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7A003CF9" w:rsidR="00184167" w:rsidRDefault="005B06F7" w:rsidP="009944ED">
      <w:pPr>
        <w:pStyle w:val="Rubrik1"/>
        <w:tabs>
          <w:tab w:val="left" w:pos="11340"/>
        </w:tabs>
      </w:pPr>
      <w:r w:rsidRPr="005B06F7">
        <w:t xml:space="preserve">Multiresistenta bakterier (MRB) - Checklista vårdhygieniska rutiner </w:t>
      </w:r>
      <w:r w:rsidR="00A264BE" w:rsidRPr="005A627D">
        <w:t xml:space="preserve"> </w:t>
      </w:r>
      <w:bookmarkStart w:id="0" w:name="_Toc321146591"/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2D02AF3F" w14:textId="314AB28B" w:rsidR="00874E9F" w:rsidRDefault="00874E9F" w:rsidP="0096164E">
      <w:bookmarkStart w:id="3" w:name="_Toc100327185"/>
      <w:bookmarkStart w:id="4" w:name="_Toc181866757"/>
      <w:bookmarkStart w:id="5" w:name="_Toc72840807"/>
      <w:r>
        <w:t>Justerat rekommendation</w:t>
      </w:r>
      <w:r w:rsidR="001C3FEF">
        <w:t>en</w:t>
      </w:r>
      <w:r w:rsidR="004725F5">
        <w:t xml:space="preserve"> om placering av patient vid ESBL-bildande klebsiella oxytoca.</w:t>
      </w:r>
    </w:p>
    <w:p w14:paraId="29B03EF5" w14:textId="77777777" w:rsidR="009A32ED" w:rsidRPr="00DE452F" w:rsidRDefault="009A32ED" w:rsidP="009A32ED">
      <w:pPr>
        <w:pStyle w:val="Rubrik2"/>
        <w:ind w:right="-143"/>
      </w:pPr>
      <w:bookmarkStart w:id="6" w:name="_Toc100327186"/>
      <w:bookmarkStart w:id="7" w:name="_Toc181866759"/>
      <w:bookmarkEnd w:id="3"/>
      <w:bookmarkEnd w:id="4"/>
      <w:bookmarkEnd w:id="5"/>
      <w:r w:rsidRPr="00DE452F">
        <w:t>Bakgrund och syfte</w:t>
      </w:r>
      <w:bookmarkEnd w:id="6"/>
      <w:bookmarkEnd w:id="7"/>
      <w:r w:rsidRPr="00DE452F">
        <w:t xml:space="preserve"> </w:t>
      </w:r>
    </w:p>
    <w:p w14:paraId="3FA3EB1C" w14:textId="7873647C" w:rsidR="003E7950" w:rsidRDefault="00DE452F" w:rsidP="009A32ED">
      <w:pPr>
        <w:ind w:right="-143"/>
        <w:rPr>
          <w:highlight w:val="yellow"/>
        </w:rPr>
      </w:pPr>
      <w:r w:rsidRPr="00DE452F">
        <w:t>Multiresistenta bakterier (MRB) är ett</w:t>
      </w:r>
      <w:r w:rsidR="007527F3">
        <w:t xml:space="preserve"> globalt hot mot hälsa och modern sjukvård</w:t>
      </w:r>
      <w:r w:rsidR="000F3F87">
        <w:t xml:space="preserve"> och s</w:t>
      </w:r>
      <w:r w:rsidR="0081650B">
        <w:t xml:space="preserve">yftet med </w:t>
      </w:r>
      <w:r w:rsidR="00DA3706" w:rsidRPr="003E7950">
        <w:t xml:space="preserve">checklistan är </w:t>
      </w:r>
      <w:r w:rsidR="00DF205B">
        <w:t>att vara</w:t>
      </w:r>
      <w:r w:rsidR="00DA3706" w:rsidRPr="003E7950">
        <w:t xml:space="preserve"> ett stöd</w:t>
      </w:r>
      <w:r w:rsidR="00DF205B">
        <w:t xml:space="preserve"> </w:t>
      </w:r>
      <w:r w:rsidR="0052170E">
        <w:t>t</w:t>
      </w:r>
      <w:r w:rsidR="00DF205B">
        <w:t>i</w:t>
      </w:r>
      <w:r w:rsidR="0052170E">
        <w:t>ll</w:t>
      </w:r>
      <w:r w:rsidR="00DF205B">
        <w:t xml:space="preserve"> verksamheterna</w:t>
      </w:r>
      <w:r w:rsidR="00DA3706" w:rsidRPr="003E7950">
        <w:t xml:space="preserve"> för att</w:t>
      </w:r>
      <w:r w:rsidR="003E7950">
        <w:t xml:space="preserve"> minska risk</w:t>
      </w:r>
      <w:r>
        <w:t>en</w:t>
      </w:r>
      <w:r w:rsidR="003E7950">
        <w:t xml:space="preserve"> för spridning av MRB</w:t>
      </w:r>
      <w:r w:rsidR="004C5A31">
        <w:t>.</w:t>
      </w:r>
    </w:p>
    <w:p w14:paraId="6C4DE7B6" w14:textId="77777777" w:rsidR="000B70BA" w:rsidRDefault="000B70BA" w:rsidP="009A32ED">
      <w:pPr>
        <w:pStyle w:val="Rubrik2"/>
        <w:ind w:right="-143"/>
        <w:sectPr w:rsidR="000B70BA" w:rsidSect="005B06F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40" w:h="11900" w:orient="landscape"/>
          <w:pgMar w:top="992" w:right="1418" w:bottom="1979" w:left="1276" w:header="284" w:footer="737" w:gutter="0"/>
          <w:cols w:space="708"/>
          <w:noEndnote/>
          <w:titlePg/>
          <w:docGrid w:linePitch="326"/>
        </w:sectPr>
      </w:pPr>
      <w:bookmarkStart w:id="8" w:name="_Toc100327187"/>
      <w:bookmarkStart w:id="9" w:name="_Toc181866760"/>
    </w:p>
    <w:p w14:paraId="70B2A54A" w14:textId="77777777" w:rsidR="009A32ED" w:rsidRDefault="009A32ED" w:rsidP="009A32ED">
      <w:pPr>
        <w:pStyle w:val="Rubrik2"/>
        <w:ind w:right="-143"/>
      </w:pPr>
      <w:r>
        <w:lastRenderedPageBreak/>
        <w:t>Förutsättningar</w:t>
      </w:r>
      <w:bookmarkEnd w:id="8"/>
      <w:bookmarkEnd w:id="9"/>
    </w:p>
    <w:tbl>
      <w:tblPr>
        <w:tblW w:w="0" w:type="dxa"/>
        <w:tblInd w:w="-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3"/>
        <w:gridCol w:w="6262"/>
      </w:tblGrid>
      <w:tr w:rsidR="001A6A6F" w:rsidRPr="001A6A6F" w14:paraId="55F91F3B" w14:textId="77777777" w:rsidTr="001A6A6F">
        <w:trPr>
          <w:trHeight w:val="300"/>
        </w:trPr>
        <w:tc>
          <w:tcPr>
            <w:tcW w:w="8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2985607" w14:textId="77777777" w:rsidR="001A6A6F" w:rsidRPr="001A6A6F" w:rsidRDefault="001A6A6F" w:rsidP="001A6A6F">
            <w:pPr>
              <w:ind w:right="-143"/>
            </w:pPr>
            <w:r w:rsidRPr="001A6A6F">
              <w:rPr>
                <w:b/>
                <w:bCs/>
              </w:rPr>
              <w:t>Information</w:t>
            </w:r>
            <w:r w:rsidRPr="001A6A6F">
              <w:t> </w:t>
            </w:r>
          </w:p>
        </w:tc>
        <w:tc>
          <w:tcPr>
            <w:tcW w:w="6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92906DE" w14:textId="77777777" w:rsidR="001A6A6F" w:rsidRPr="001A6A6F" w:rsidRDefault="001A6A6F" w:rsidP="001A6A6F">
            <w:pPr>
              <w:ind w:right="-143"/>
            </w:pPr>
            <w:r w:rsidRPr="001A6A6F">
              <w:rPr>
                <w:b/>
                <w:bCs/>
              </w:rPr>
              <w:t>Dokumentation</w:t>
            </w:r>
            <w:r w:rsidRPr="001A6A6F">
              <w:t> </w:t>
            </w:r>
          </w:p>
        </w:tc>
      </w:tr>
      <w:tr w:rsidR="001A6A6F" w:rsidRPr="001A6A6F" w14:paraId="134CB32A" w14:textId="77777777" w:rsidTr="001A6A6F">
        <w:trPr>
          <w:trHeight w:val="300"/>
        </w:trPr>
        <w:tc>
          <w:tcPr>
            <w:tcW w:w="8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FF732" w14:textId="77777777" w:rsidR="001A6A6F" w:rsidRPr="001A6A6F" w:rsidRDefault="001A6A6F" w:rsidP="001A6A6F">
            <w:pPr>
              <w:numPr>
                <w:ilvl w:val="0"/>
                <w:numId w:val="20"/>
              </w:numPr>
              <w:ind w:right="-143"/>
            </w:pPr>
            <w:r w:rsidRPr="001A6A6F">
              <w:t>Anmäl enligt Smittskyddslagen och skriv remiss till infektionskliniken för uppföljning (MRSA, VRE, ESBL</w:t>
            </w:r>
            <w:r w:rsidRPr="001A6A6F">
              <w:rPr>
                <w:vertAlign w:val="subscript"/>
              </w:rPr>
              <w:t>CARBA</w:t>
            </w:r>
            <w:r w:rsidRPr="001A6A6F">
              <w:t>). Ansvar: Patientansvarig läkare. </w:t>
            </w:r>
          </w:p>
          <w:p w14:paraId="382B0E0F" w14:textId="77777777" w:rsidR="001A6A6F" w:rsidRPr="001A6A6F" w:rsidRDefault="001A6A6F" w:rsidP="001A6A6F">
            <w:pPr>
              <w:numPr>
                <w:ilvl w:val="0"/>
                <w:numId w:val="21"/>
              </w:numPr>
              <w:ind w:right="-143"/>
            </w:pPr>
            <w:r w:rsidRPr="001A6A6F">
              <w:t>Ge patientinformation skriftligt (Smittskyddsläkares informationsblad samt </w:t>
            </w:r>
            <w:proofErr w:type="spellStart"/>
            <w:r w:rsidRPr="001A6A6F">
              <w:t>v.b</w:t>
            </w:r>
            <w:proofErr w:type="spellEnd"/>
            <w:r w:rsidRPr="001A6A6F">
              <w:t>. regional ESBL-informationsfolder) och muntligt. Ansvar: Patientansvarig läkare.  </w:t>
            </w:r>
          </w:p>
          <w:p w14:paraId="66C72792" w14:textId="77777777" w:rsidR="001A6A6F" w:rsidRPr="001A6A6F" w:rsidRDefault="001A6A6F" w:rsidP="001A6A6F">
            <w:pPr>
              <w:numPr>
                <w:ilvl w:val="0"/>
                <w:numId w:val="22"/>
              </w:numPr>
              <w:ind w:right="-143"/>
            </w:pPr>
            <w:r w:rsidRPr="001A6A6F">
              <w:t>Vid överflyttning, informera mottagande vårdinrättning. Ansvar: Remitterande läkare och rapporterande sjuksköterska. </w:t>
            </w:r>
          </w:p>
        </w:tc>
        <w:tc>
          <w:tcPr>
            <w:tcW w:w="6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5E8E1" w14:textId="77777777" w:rsidR="001A6A6F" w:rsidRPr="001A6A6F" w:rsidRDefault="001A6A6F" w:rsidP="001A6A6F">
            <w:pPr>
              <w:ind w:right="-143"/>
            </w:pPr>
            <w:r w:rsidRPr="001A6A6F">
              <w:t>Dokumentera MRB-bärarskap under Patientbakgrund - smittorisk i Melior (Patientbakgrund -&gt; Smittorisk).  </w:t>
            </w:r>
          </w:p>
          <w:p w14:paraId="7203B53C" w14:textId="77777777" w:rsidR="001A6A6F" w:rsidRPr="001A6A6F" w:rsidRDefault="001A6A6F" w:rsidP="001A6A6F">
            <w:pPr>
              <w:ind w:right="-143"/>
            </w:pPr>
            <w:r w:rsidRPr="001A6A6F">
              <w:t>Ansvar: Patientansvarig läkare.  </w:t>
            </w:r>
          </w:p>
        </w:tc>
      </w:tr>
    </w:tbl>
    <w:p w14:paraId="37C7076C" w14:textId="77777777" w:rsidR="009A32ED" w:rsidRDefault="009A32ED" w:rsidP="009A32ED">
      <w:pPr>
        <w:pStyle w:val="Rubrik2"/>
        <w:ind w:right="-143"/>
        <w:rPr>
          <w:color w:val="auto"/>
        </w:rPr>
      </w:pPr>
      <w:bookmarkStart w:id="10" w:name="_Toc100327192"/>
      <w:bookmarkStart w:id="11" w:name="_Toc181866761"/>
      <w:r w:rsidRPr="00065A6B">
        <w:rPr>
          <w:color w:val="auto"/>
        </w:rPr>
        <w:lastRenderedPageBreak/>
        <w:t>Utförande</w:t>
      </w:r>
      <w:bookmarkEnd w:id="10"/>
      <w:bookmarkEnd w:id="11"/>
    </w:p>
    <w:p w14:paraId="7997A5D1" w14:textId="2DBC45D0" w:rsidR="003D3798" w:rsidRDefault="009D7F7C" w:rsidP="000A7D14">
      <w:r w:rsidRPr="009D7F7C">
        <w:t>Misstänkt eller konstaterad MRB får inte medföra att patient undanhålls nödvändig behandling eller omvårdnad.  </w:t>
      </w:r>
    </w:p>
    <w:tbl>
      <w:tblPr>
        <w:tblW w:w="14415" w:type="dxa"/>
        <w:tblInd w:w="-2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1510"/>
        <w:gridCol w:w="1964"/>
        <w:gridCol w:w="3415"/>
        <w:gridCol w:w="2977"/>
        <w:gridCol w:w="955"/>
        <w:gridCol w:w="822"/>
      </w:tblGrid>
      <w:tr w:rsidR="003D3798" w:rsidRPr="003D3798" w14:paraId="47CA0DC7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20FF05E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Multiresistent bakterie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291B46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och riskfaktorer*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AC28C3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Placering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489E7D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Patientrelaterade åtgärder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  <w:r w:rsidRPr="003D3798">
              <w:rPr>
                <w:rFonts w:ascii="Arial" w:hAnsi="Arial" w:cs="Arial"/>
                <w:sz w:val="20"/>
                <w:szCs w:val="20"/>
              </w:rPr>
              <w:br/>
              <w:t>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98FA5A7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Rengöring och desinfektion 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6D2D86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Städning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21C4AE01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Avfall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15413E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Personal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18BB5CB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D3798" w:rsidRPr="003D3798" w14:paraId="20A3A55B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2D7F6DC0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MRSA med riskfaktorer</w:t>
            </w:r>
            <w:r w:rsidRPr="003D3798">
              <w:rPr>
                <w:rFonts w:ascii="Arial" w:hAnsi="Arial" w:cs="Arial"/>
                <w:sz w:val="20"/>
                <w:szCs w:val="20"/>
              </w:rPr>
              <w:t> i form av sår/hudproblem, urinkateter, kärlkateter, drän, stomi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22C2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med egen toalett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49FF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 Vid vistelse i gemensamma utrymmen ska sår vara täckta med förband.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ACC9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 av patientnära ytor.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74CE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 av lokalvårdare eller vårdpersonal. 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D9BB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BDA5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3D3798" w:rsidRPr="003D3798" w14:paraId="4B178F91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10B498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MRSA utan riskfaktorer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1C0F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rekommenderas i första hand. Kan samvårdas.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4077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01EC1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 av patientnära ytor.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88B8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 av lokalvårdare eller vårdpersonal.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CD94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998CD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3D3798" w:rsidRPr="003D3798" w14:paraId="77757F51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1EB9620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ESBL med diarré</w:t>
            </w:r>
            <w:r w:rsidRPr="003D3798">
              <w:rPr>
                <w:rFonts w:ascii="Arial" w:hAnsi="Arial" w:cs="Arial"/>
                <w:sz w:val="20"/>
                <w:szCs w:val="20"/>
              </w:rPr>
              <w:t> eller avföringsinkontinens </w:t>
            </w:r>
          </w:p>
          <w:p w14:paraId="25EB36D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BA4DC6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Multiresistent </w:t>
            </w: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Pseudomonas</w:t>
            </w:r>
            <w:r w:rsidRPr="003D3798">
              <w:rPr>
                <w:rFonts w:ascii="Arial" w:hAnsi="Arial" w:cs="Arial"/>
                <w:sz w:val="20"/>
                <w:szCs w:val="20"/>
              </w:rPr>
              <w:t>  </w:t>
            </w:r>
          </w:p>
          <w:p w14:paraId="0EA861FE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3D3798">
              <w:rPr>
                <w:rFonts w:ascii="Arial" w:hAnsi="Arial" w:cs="Arial"/>
                <w:sz w:val="20"/>
                <w:szCs w:val="20"/>
              </w:rPr>
              <w:t>karbapenem</w:t>
            </w:r>
            <w:proofErr w:type="spellEnd"/>
            <w:r w:rsidRPr="003D3798">
              <w:rPr>
                <w:rFonts w:ascii="Arial" w:hAnsi="Arial" w:cs="Arial"/>
                <w:sz w:val="20"/>
                <w:szCs w:val="20"/>
              </w:rPr>
              <w:t> R) med </w:t>
            </w: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diarré</w:t>
            </w:r>
            <w:r w:rsidRPr="003D3798">
              <w:rPr>
                <w:rFonts w:ascii="Arial" w:hAnsi="Arial" w:cs="Arial"/>
                <w:sz w:val="20"/>
                <w:szCs w:val="20"/>
              </w:rPr>
              <w:t>, </w:t>
            </w:r>
            <w:proofErr w:type="spellStart"/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tracheostomi</w:t>
            </w:r>
            <w:proofErr w:type="spellEnd"/>
            <w:r w:rsidRPr="003D3798">
              <w:rPr>
                <w:rFonts w:ascii="Arial" w:hAnsi="Arial" w:cs="Arial"/>
                <w:sz w:val="20"/>
                <w:szCs w:val="20"/>
              </w:rPr>
              <w:t>, sår eller produktiv hosta </w:t>
            </w:r>
          </w:p>
          <w:p w14:paraId="6CC40970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7AB086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Kontakta vårdhygien (tfn</w:t>
            </w: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 2904</w:t>
            </w:r>
            <w:r w:rsidRPr="003D3798">
              <w:rPr>
                <w:rFonts w:ascii="Arial" w:hAnsi="Arial" w:cs="Arial"/>
                <w:sz w:val="20"/>
                <w:szCs w:val="20"/>
              </w:rPr>
              <w:t>)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EDF17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med egen toalett.  </w:t>
            </w:r>
          </w:p>
          <w:p w14:paraId="3371569D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1E149609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C984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 Bör vistas och äta på rummet.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BDBA7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 av patientnära ytor. </w:t>
            </w:r>
          </w:p>
          <w:p w14:paraId="76265E0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38F2DE0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Vid diarré används Virkon eller Incidin</w:t>
            </w:r>
            <w:r w:rsidRPr="003D3798">
              <w:rPr>
                <w:rFonts w:ascii="Times New Roman" w:hAnsi="Times New Roman"/>
                <w:sz w:val="16"/>
                <w:szCs w:val="16"/>
                <w:vertAlign w:val="superscript"/>
              </w:rPr>
              <w:t>®</w:t>
            </w:r>
            <w:r w:rsidRPr="003D3798">
              <w:rPr>
                <w:rFonts w:ascii="Times New Roman" w:hAnsi="Times New Roman"/>
                <w:sz w:val="21"/>
                <w:szCs w:val="21"/>
              </w:rPr>
              <w:t> OxyFoam S på patientnära ytor inklusive toalett.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CB37E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 av lokalvårdare eller vårdpersonal. </w:t>
            </w:r>
          </w:p>
          <w:p w14:paraId="2BBED9C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B50AB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A135B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Personal som vårdar patienten bör inte hantera mat. Överväg avdelad personal. </w:t>
            </w:r>
          </w:p>
        </w:tc>
      </w:tr>
      <w:tr w:rsidR="003D3798" w:rsidRPr="003D3798" w14:paraId="2ADC050B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1A250E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ESBL med andra riskfaktorer </w:t>
            </w:r>
            <w:r w:rsidRPr="003D3798">
              <w:rPr>
                <w:rFonts w:ascii="Arial" w:hAnsi="Arial" w:cs="Arial"/>
                <w:sz w:val="20"/>
                <w:szCs w:val="20"/>
              </w:rPr>
              <w:t>som KAD, drän, stomi, sår, hosta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62E70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med egen toalett. Värdera riskfaktorer hos patient och medpatient om samvård ändå övervägs.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08961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 Vid vistelse i gemensamma utrymmen ska sår vara täckta med förband.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3307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 av patientnära ytor. 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74A7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 av lokalvårdare eller vårdpersonal. </w:t>
            </w:r>
          </w:p>
          <w:p w14:paraId="4F301C5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BBAB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4C5A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3D3798" w:rsidRPr="003D3798" w14:paraId="3C24890D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55BA437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ESBL Klebsiella Oxytoca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5BC4A6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Gäller tills vidare under pågående utbrott på SÄS.  </w:t>
            </w:r>
          </w:p>
          <w:p w14:paraId="0380625D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F4A3BA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4DB901D0" w14:textId="77777777" w:rsid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med egen toalett </w:t>
            </w:r>
            <w:r w:rsidR="001C3FEF">
              <w:rPr>
                <w:rFonts w:ascii="Times New Roman" w:hAnsi="Times New Roman"/>
                <w:sz w:val="21"/>
                <w:szCs w:val="21"/>
              </w:rPr>
              <w:t>vid</w:t>
            </w:r>
            <w:r w:rsidRPr="003D3798">
              <w:rPr>
                <w:rFonts w:ascii="Times New Roman" w:hAnsi="Times New Roman"/>
                <w:sz w:val="21"/>
                <w:szCs w:val="21"/>
              </w:rPr>
              <w:t xml:space="preserve"> förekomst av riskfaktorer. </w:t>
            </w:r>
          </w:p>
          <w:p w14:paraId="03BBB753" w14:textId="77777777" w:rsidR="001C3FEF" w:rsidRDefault="001C3FEF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21"/>
                <w:szCs w:val="21"/>
              </w:rPr>
            </w:pPr>
          </w:p>
          <w:p w14:paraId="0DE0A7BB" w14:textId="35D347D7" w:rsidR="007D1CB0" w:rsidRPr="003D3798" w:rsidRDefault="007D1CB0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D1CB0">
              <w:rPr>
                <w:rFonts w:ascii="Times New Roman" w:hAnsi="Times New Roman"/>
                <w:sz w:val="21"/>
                <w:szCs w:val="21"/>
              </w:rPr>
              <w:t>Kontakta gärna Vårdhygien</w:t>
            </w:r>
            <w:r w:rsidR="00F711E7">
              <w:rPr>
                <w:rFonts w:ascii="Times New Roman" w:hAnsi="Times New Roman"/>
                <w:sz w:val="21"/>
                <w:szCs w:val="21"/>
              </w:rPr>
              <w:t xml:space="preserve"> för stöd.</w:t>
            </w:r>
            <w:r w:rsidR="001277AC">
              <w:rPr>
                <w:rFonts w:ascii="Times New Roman" w:hAnsi="Times New Roman"/>
                <w:sz w:val="21"/>
                <w:szCs w:val="21"/>
              </w:rPr>
              <w:t xml:space="preserve"> (tel. </w:t>
            </w:r>
            <w:r w:rsidR="001277AC" w:rsidRPr="001277AC">
              <w:rPr>
                <w:rFonts w:ascii="Times New Roman" w:hAnsi="Times New Roman"/>
                <w:b/>
                <w:bCs/>
                <w:sz w:val="21"/>
                <w:szCs w:val="21"/>
              </w:rPr>
              <w:t>2904</w:t>
            </w:r>
            <w:r w:rsidR="001277AC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7E8F6DD9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Handhygieninformation, information om handfatsrutin, i förekommande fall information om KAD/RIK-hantering. </w:t>
            </w:r>
          </w:p>
          <w:p w14:paraId="5F76118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4F8B068A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Rumsbunden utrustning (</w:t>
            </w:r>
            <w:proofErr w:type="gramStart"/>
            <w:r w:rsidRPr="003D3798">
              <w:rPr>
                <w:rFonts w:ascii="Times New Roman" w:hAnsi="Times New Roman"/>
                <w:sz w:val="21"/>
                <w:szCs w:val="21"/>
              </w:rPr>
              <w:t>t ex</w:t>
            </w:r>
            <w:proofErr w:type="gramEnd"/>
            <w:r w:rsidRPr="003D3798">
              <w:rPr>
                <w:rFonts w:ascii="Times New Roman" w:hAnsi="Times New Roman"/>
                <w:sz w:val="21"/>
                <w:szCs w:val="21"/>
              </w:rPr>
              <w:t> stetoskop), se över rutiner för rengöring och desinfektion av alla patientnära medicintekniska produkter.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2386B33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 av patientnära ytor inklusive handfat och blandare. Obs, noggrann mekanisk rengöring. </w:t>
            </w:r>
          </w:p>
          <w:p w14:paraId="019587EB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608BF46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Vid diarré används Virkon eller Incidin</w:t>
            </w:r>
            <w:r w:rsidRPr="003D3798">
              <w:rPr>
                <w:rFonts w:ascii="Times New Roman" w:hAnsi="Times New Roman"/>
                <w:sz w:val="16"/>
                <w:szCs w:val="16"/>
                <w:vertAlign w:val="superscript"/>
              </w:rPr>
              <w:t>®</w:t>
            </w:r>
            <w:r w:rsidRPr="003D3798">
              <w:rPr>
                <w:rFonts w:ascii="Times New Roman" w:hAnsi="Times New Roman"/>
                <w:sz w:val="21"/>
                <w:szCs w:val="21"/>
              </w:rPr>
              <w:t> OxyFoam S.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742CB9F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Utförs av lokalvårdare eller vårdpersonal.  </w:t>
            </w:r>
          </w:p>
          <w:p w14:paraId="72E6F8CB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21E36947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Kassera förbrukningsmaterial som inte bedöms rent, ex. handskförpackning, toarulle. Ta med fördel kontakt med Vårdhygien inför slutstäd.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2C4A8111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EC9"/>
            <w:hideMark/>
          </w:tcPr>
          <w:p w14:paraId="41462C7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3D3798" w:rsidRPr="003D3798" w14:paraId="51585685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0AA9DE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ESBL </w:t>
            </w:r>
            <w:r w:rsidRPr="003D3798">
              <w:rPr>
                <w:rFonts w:ascii="Arial" w:hAnsi="Arial" w:cs="Arial"/>
                <w:sz w:val="20"/>
                <w:szCs w:val="20"/>
              </w:rPr>
              <w:t>eller multiresistent </w:t>
            </w: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Pseudomonas utan riskfaktorer</w:t>
            </w: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C795DA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A66E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Kan samvårdas. 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A44DE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 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0E52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 och desinfektion av patientnära ytor.  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396E1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 av lokalvårdare eller vårdpersonal.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018DE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 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6E267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3D3798" w:rsidRPr="003D3798" w14:paraId="67534E9A" w14:textId="77777777" w:rsidTr="00C100F5">
        <w:trPr>
          <w:trHeight w:val="300"/>
        </w:trPr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4FC02A2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ESBLcarba, VRE </w:t>
            </w:r>
            <w:r w:rsidRPr="003D3798">
              <w:rPr>
                <w:rFonts w:ascii="Arial" w:hAnsi="Arial" w:cs="Arial"/>
                <w:sz w:val="20"/>
                <w:szCs w:val="20"/>
              </w:rPr>
              <w:t>eller  </w:t>
            </w:r>
          </w:p>
          <w:p w14:paraId="12FDE449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3D3798">
              <w:rPr>
                <w:rFonts w:ascii="Arial" w:hAnsi="Arial" w:cs="Arial"/>
                <w:sz w:val="20"/>
                <w:szCs w:val="20"/>
              </w:rPr>
              <w:t>karbapenemresistent</w:t>
            </w:r>
            <w:proofErr w:type="spellEnd"/>
            <w:r w:rsidRPr="003D3798">
              <w:rPr>
                <w:rFonts w:ascii="Arial" w:hAnsi="Arial" w:cs="Arial"/>
                <w:sz w:val="20"/>
                <w:szCs w:val="20"/>
              </w:rPr>
              <w:t>  </w:t>
            </w:r>
          </w:p>
          <w:p w14:paraId="312B796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Acinetobacter </w:t>
            </w:r>
            <w:r w:rsidRPr="003D3798">
              <w:rPr>
                <w:rFonts w:ascii="Arial" w:hAnsi="Arial" w:cs="Arial"/>
                <w:sz w:val="20"/>
                <w:szCs w:val="20"/>
              </w:rPr>
              <w:t>med eller utan riskfaktorer </w:t>
            </w:r>
          </w:p>
          <w:p w14:paraId="6BDDE0D9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A07E30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Arial" w:hAnsi="Arial" w:cs="Arial"/>
                <w:sz w:val="20"/>
                <w:szCs w:val="20"/>
              </w:rPr>
              <w:t>Kontakta vårdhygien (tfn </w:t>
            </w:r>
            <w:r w:rsidRPr="003D3798">
              <w:rPr>
                <w:rFonts w:ascii="Arial" w:hAnsi="Arial" w:cs="Arial"/>
                <w:b/>
                <w:bCs/>
                <w:sz w:val="20"/>
                <w:szCs w:val="20"/>
              </w:rPr>
              <w:t>2904</w:t>
            </w:r>
            <w:r w:rsidRPr="003D3798">
              <w:rPr>
                <w:rFonts w:ascii="Arial" w:hAnsi="Arial" w:cs="Arial"/>
                <w:sz w:val="20"/>
                <w:szCs w:val="20"/>
              </w:rPr>
              <w:t>) 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CBF6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Eget rum med egen toalett.  </w:t>
            </w:r>
          </w:p>
          <w:p w14:paraId="2768DAE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Överväg om flytt till infektionsavdelning är lämpligt. 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A2474C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Handhygieninformation. Bör vistas och äta på rummet.  </w:t>
            </w:r>
          </w:p>
          <w:p w14:paraId="78963314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35328BDD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Rumsbunden utrustning (</w:t>
            </w:r>
            <w:proofErr w:type="gramStart"/>
            <w:r w:rsidRPr="003D3798">
              <w:rPr>
                <w:rFonts w:ascii="Times New Roman" w:hAnsi="Times New Roman"/>
                <w:sz w:val="21"/>
                <w:szCs w:val="21"/>
              </w:rPr>
              <w:t>t ex</w:t>
            </w:r>
            <w:proofErr w:type="gramEnd"/>
            <w:r w:rsidRPr="003D3798">
              <w:rPr>
                <w:rFonts w:ascii="Times New Roman" w:hAnsi="Times New Roman"/>
                <w:sz w:val="21"/>
                <w:szCs w:val="21"/>
              </w:rPr>
              <w:t> stetoskop), se över rutiner för rengöring och desinfektion av alla patientnära medicintekniska produkter. 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E6F93" w14:textId="77777777" w:rsid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Times New Roman" w:hAnsi="Times New Roman"/>
                <w:sz w:val="21"/>
                <w:szCs w:val="21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rengöring och desinfektion av patientnära ytor inklusive på toalett.  </w:t>
            </w:r>
          </w:p>
          <w:p w14:paraId="16B5D4BF" w14:textId="77777777" w:rsidR="00B16169" w:rsidRDefault="00B16169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21"/>
                <w:szCs w:val="21"/>
              </w:rPr>
            </w:pPr>
          </w:p>
          <w:p w14:paraId="6F2C7207" w14:textId="2ABC6CCC" w:rsidR="00B16169" w:rsidRPr="003D3798" w:rsidRDefault="00B16169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16169">
              <w:rPr>
                <w:rFonts w:ascii="Times New Roman" w:hAnsi="Times New Roman"/>
                <w:sz w:val="21"/>
                <w:szCs w:val="21"/>
              </w:rPr>
              <w:t xml:space="preserve">Vid diarré </w:t>
            </w:r>
            <w:r>
              <w:rPr>
                <w:rFonts w:ascii="Times New Roman" w:hAnsi="Times New Roman"/>
                <w:sz w:val="21"/>
                <w:szCs w:val="21"/>
              </w:rPr>
              <w:t>använd</w:t>
            </w:r>
            <w:r w:rsidRPr="003D3798">
              <w:rPr>
                <w:rFonts w:ascii="Times New Roman" w:hAnsi="Times New Roman"/>
                <w:sz w:val="21"/>
                <w:szCs w:val="21"/>
              </w:rPr>
              <w:t> Virkon eller Incidin</w:t>
            </w:r>
            <w:r w:rsidRPr="003D3798">
              <w:rPr>
                <w:rFonts w:ascii="Times New Roman" w:hAnsi="Times New Roman"/>
                <w:sz w:val="16"/>
                <w:szCs w:val="16"/>
                <w:vertAlign w:val="superscript"/>
              </w:rPr>
              <w:t>®</w:t>
            </w:r>
            <w:r w:rsidRPr="003D3798">
              <w:rPr>
                <w:rFonts w:ascii="Times New Roman" w:hAnsi="Times New Roman"/>
                <w:sz w:val="21"/>
                <w:szCs w:val="21"/>
              </w:rPr>
              <w:t> OxyFoam S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F6118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Daglig städning/slutstäd utförs av lokalvårdare eller vårdpersonal. </w:t>
            </w:r>
          </w:p>
          <w:p w14:paraId="29DC9496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 </w:t>
            </w:r>
          </w:p>
          <w:p w14:paraId="0E3D012F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Rådgör alltid med vårdhygien inför slutstädning. 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30E83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Vanlig hantering. Rådgör vid behov med vårdhygien. 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09865" w14:textId="77777777" w:rsidR="003D3798" w:rsidRPr="003D3798" w:rsidRDefault="003D3798" w:rsidP="003D3798">
            <w:pPr>
              <w:spacing w:after="0" w:line="240" w:lineRule="auto"/>
              <w:ind w:left="0" w:right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3798">
              <w:rPr>
                <w:rFonts w:ascii="Times New Roman" w:hAnsi="Times New Roman"/>
                <w:sz w:val="21"/>
                <w:szCs w:val="21"/>
              </w:rPr>
              <w:t>Personal som vårdar patienten bör inte hantera mat. Överväg avdelad personal. </w:t>
            </w:r>
          </w:p>
        </w:tc>
      </w:tr>
    </w:tbl>
    <w:p w14:paraId="12E64105" w14:textId="452F40EE" w:rsidR="003D3798" w:rsidRPr="007A1B85" w:rsidRDefault="00C100F5" w:rsidP="000A7D14">
      <w:pPr>
        <w:rPr>
          <w:sz w:val="28"/>
          <w:szCs w:val="28"/>
        </w:rPr>
      </w:pPr>
      <w:r w:rsidRPr="007A1B85">
        <w:rPr>
          <w:sz w:val="28"/>
          <w:szCs w:val="28"/>
        </w:rPr>
        <w:t>* Vårdhygieniska riskfaktorer: Sår, eksem, urinkateter, kärlkateter (ej PVK satt under vårdtillfället), diarré, avföringsinkontinens, stomier, drän. </w:t>
      </w:r>
    </w:p>
    <w:p w14:paraId="46F80C1F" w14:textId="77777777" w:rsidR="009A32ED" w:rsidRPr="000D04ED" w:rsidRDefault="009A32ED" w:rsidP="009A32ED">
      <w:pPr>
        <w:pStyle w:val="Rubrik2"/>
        <w:ind w:right="-143"/>
      </w:pPr>
      <w:bookmarkStart w:id="12" w:name="_Toc100327194"/>
      <w:bookmarkStart w:id="13" w:name="_Toc181866763"/>
      <w:r w:rsidRPr="000D04ED">
        <w:lastRenderedPageBreak/>
        <w:t>Arbetsgrupp</w:t>
      </w:r>
      <w:bookmarkEnd w:id="12"/>
      <w:bookmarkEnd w:id="13"/>
      <w:r>
        <w:t xml:space="preserve"> </w:t>
      </w:r>
    </w:p>
    <w:p w14:paraId="1AE6E3F3" w14:textId="77777777" w:rsidR="005F1762" w:rsidRPr="005F1762" w:rsidRDefault="005F1762" w:rsidP="005F1762">
      <w:pPr>
        <w:ind w:right="-143"/>
      </w:pPr>
      <w:r w:rsidRPr="005F1762">
        <w:rPr>
          <w:b/>
          <w:bCs/>
        </w:rPr>
        <w:t>För innehållet svarar</w:t>
      </w:r>
      <w:r w:rsidRPr="005F1762">
        <w:t> </w:t>
      </w:r>
    </w:p>
    <w:p w14:paraId="26C3907C" w14:textId="7DAC8325" w:rsidR="005F1762" w:rsidRPr="005F1762" w:rsidRDefault="005F1762" w:rsidP="005F1762">
      <w:pPr>
        <w:ind w:right="-143"/>
      </w:pPr>
      <w:r w:rsidRPr="005F1762">
        <w:t>Jenny Andersson, hygiensjuksköterska, Vårdhygien, SÄS </w:t>
      </w:r>
      <w:r w:rsidRPr="005F1762">
        <w:br/>
        <w:t xml:space="preserve">Jon Edman Wallér, </w:t>
      </w:r>
      <w:r w:rsidR="00B16169">
        <w:t>hygien</w:t>
      </w:r>
      <w:r w:rsidRPr="005F1762">
        <w:t>läkare, Vårdhygien, SÄS </w:t>
      </w:r>
      <w:r w:rsidRPr="005F1762">
        <w:br/>
        <w:t>Susanne Roos, hygiensjuksköterska, Vårdhygien, SÄS </w:t>
      </w:r>
    </w:p>
    <w:p w14:paraId="378AA928" w14:textId="77777777" w:rsidR="005F1762" w:rsidRPr="005F1762" w:rsidRDefault="005F1762" w:rsidP="005F1762">
      <w:pPr>
        <w:ind w:right="-143"/>
      </w:pPr>
      <w:r w:rsidRPr="005F1762">
        <w:rPr>
          <w:b/>
          <w:bCs/>
        </w:rPr>
        <w:t>Remissinstanser (utgåva 1)</w:t>
      </w:r>
      <w:r w:rsidRPr="005F1762">
        <w:t> </w:t>
      </w:r>
    </w:p>
    <w:p w14:paraId="5D8841A4" w14:textId="77777777" w:rsidR="005F1762" w:rsidRPr="005F1762" w:rsidRDefault="005F1762" w:rsidP="005F1762">
      <w:pPr>
        <w:ind w:right="-143"/>
      </w:pPr>
      <w:r w:rsidRPr="005F1762">
        <w:t>Rolf Jungnelius, verksamhetschef, klinik för hud/STD, infektion, vårdhygien och ögonsjukdomar </w:t>
      </w:r>
    </w:p>
    <w:p w14:paraId="4F4B0FD0" w14:textId="77777777" w:rsidR="005F1762" w:rsidRPr="005F1762" w:rsidRDefault="005F1762" w:rsidP="005F1762">
      <w:pPr>
        <w:ind w:right="-143"/>
      </w:pPr>
      <w:r w:rsidRPr="005F1762">
        <w:rPr>
          <w:b/>
          <w:bCs/>
        </w:rPr>
        <w:t>Fastställt av</w:t>
      </w:r>
      <w:r w:rsidRPr="005F1762">
        <w:t> </w:t>
      </w:r>
    </w:p>
    <w:p w14:paraId="0DAA733C" w14:textId="77777777" w:rsidR="005F1762" w:rsidRPr="005F1762" w:rsidRDefault="005F1762" w:rsidP="005F1762">
      <w:pPr>
        <w:ind w:right="-143"/>
      </w:pPr>
      <w:r w:rsidRPr="005F1762">
        <w:t>Jerker Nilson, chefläkare, SÄS </w:t>
      </w:r>
    </w:p>
    <w:p w14:paraId="5F138203" w14:textId="77777777" w:rsidR="005F1762" w:rsidRPr="005F1762" w:rsidRDefault="005F1762" w:rsidP="005F1762">
      <w:pPr>
        <w:ind w:right="-143"/>
      </w:pPr>
      <w:r w:rsidRPr="005F1762">
        <w:rPr>
          <w:b/>
          <w:bCs/>
        </w:rPr>
        <w:t>Nyckelord</w:t>
      </w:r>
      <w:r w:rsidRPr="005F1762">
        <w:t> </w:t>
      </w:r>
    </w:p>
    <w:p w14:paraId="0A6F964B" w14:textId="77777777" w:rsidR="005F1762" w:rsidRPr="005F1762" w:rsidRDefault="005F1762" w:rsidP="005F1762">
      <w:pPr>
        <w:ind w:right="-143"/>
      </w:pPr>
      <w:r w:rsidRPr="005F1762">
        <w:t>Multiresistenta bakterier, checklista, screenodlingar, provtagningar, utbrottshantering, MRB, MRSA, VRE, ESBL, ESBLcarba </w:t>
      </w:r>
    </w:p>
    <w:p w14:paraId="40AA233F" w14:textId="5DA4EB62" w:rsidR="009C6C0C" w:rsidRDefault="009C6C0C" w:rsidP="005F1762">
      <w:pPr>
        <w:ind w:right="-143"/>
      </w:pPr>
    </w:p>
    <w:sectPr w:rsidR="009C6C0C" w:rsidSect="000B70BA">
      <w:pgSz w:w="16840" w:h="11900" w:orient="landscape"/>
      <w:pgMar w:top="992" w:right="1418" w:bottom="1979" w:left="1276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5F53" w14:textId="77777777" w:rsidR="003C34D0" w:rsidRDefault="003C34D0">
      <w:r>
        <w:separator/>
      </w:r>
    </w:p>
  </w:endnote>
  <w:endnote w:type="continuationSeparator" w:id="0">
    <w:p w14:paraId="6F56C4ED" w14:textId="77777777" w:rsidR="003C34D0" w:rsidRDefault="003C34D0">
      <w:r>
        <w:continuationSeparator/>
      </w:r>
    </w:p>
  </w:endnote>
  <w:endnote w:type="continuationNotice" w:id="1">
    <w:p w14:paraId="63EDC1AF" w14:textId="77777777" w:rsidR="003C34D0" w:rsidRDefault="003C34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3C34D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75818581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8B8DB" w14:textId="77777777" w:rsidR="003C34D0" w:rsidRDefault="003C34D0"/>
  </w:footnote>
  <w:footnote w:type="continuationSeparator" w:id="0">
    <w:p w14:paraId="690027E5" w14:textId="77777777" w:rsidR="003C34D0" w:rsidRDefault="003C34D0">
      <w:r>
        <w:continuationSeparator/>
      </w:r>
    </w:p>
  </w:footnote>
  <w:footnote w:type="continuationNotice" w:id="1">
    <w:p w14:paraId="27394C01" w14:textId="77777777" w:rsidR="003C34D0" w:rsidRDefault="003C34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F7F2CBF"/>
    <w:multiLevelType w:val="multilevel"/>
    <w:tmpl w:val="8F2C1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47331"/>
    <w:multiLevelType w:val="multilevel"/>
    <w:tmpl w:val="F0EE98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69C473B"/>
    <w:multiLevelType w:val="multilevel"/>
    <w:tmpl w:val="E73C9D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0"/>
  </w:num>
  <w:num w:numId="2" w16cid:durableId="1367871050">
    <w:abstractNumId w:val="16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18"/>
  </w:num>
  <w:num w:numId="6" w16cid:durableId="444931515">
    <w:abstractNumId w:val="2"/>
  </w:num>
  <w:num w:numId="7" w16cid:durableId="739910959">
    <w:abstractNumId w:val="13"/>
  </w:num>
  <w:num w:numId="8" w16cid:durableId="391579451">
    <w:abstractNumId w:val="10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6"/>
  </w:num>
  <w:num w:numId="13" w16cid:durableId="57095060">
    <w:abstractNumId w:val="15"/>
  </w:num>
  <w:num w:numId="14" w16cid:durableId="36130748">
    <w:abstractNumId w:val="11"/>
  </w:num>
  <w:num w:numId="15" w16cid:durableId="560679449">
    <w:abstractNumId w:val="9"/>
  </w:num>
  <w:num w:numId="16" w16cid:durableId="1420566503">
    <w:abstractNumId w:val="14"/>
  </w:num>
  <w:num w:numId="17" w16cid:durableId="256527698">
    <w:abstractNumId w:val="7"/>
  </w:num>
  <w:num w:numId="18" w16cid:durableId="1090539201">
    <w:abstractNumId w:val="12"/>
  </w:num>
  <w:num w:numId="19" w16cid:durableId="1846439597">
    <w:abstractNumId w:val="19"/>
  </w:num>
  <w:num w:numId="20" w16cid:durableId="1440641605">
    <w:abstractNumId w:val="5"/>
  </w:num>
  <w:num w:numId="21" w16cid:durableId="846402833">
    <w:abstractNumId w:val="4"/>
  </w:num>
  <w:num w:numId="22" w16cid:durableId="14517083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575EB"/>
    <w:rsid w:val="00061969"/>
    <w:rsid w:val="000655CC"/>
    <w:rsid w:val="000700AE"/>
    <w:rsid w:val="00084024"/>
    <w:rsid w:val="0009062C"/>
    <w:rsid w:val="00095368"/>
    <w:rsid w:val="000954C4"/>
    <w:rsid w:val="000A611A"/>
    <w:rsid w:val="000A7D14"/>
    <w:rsid w:val="000B12D9"/>
    <w:rsid w:val="000B4536"/>
    <w:rsid w:val="000B70BA"/>
    <w:rsid w:val="000B7715"/>
    <w:rsid w:val="000E463B"/>
    <w:rsid w:val="000E5A7E"/>
    <w:rsid w:val="000F3F87"/>
    <w:rsid w:val="000F43A3"/>
    <w:rsid w:val="000F7681"/>
    <w:rsid w:val="00103031"/>
    <w:rsid w:val="001044FE"/>
    <w:rsid w:val="001108C0"/>
    <w:rsid w:val="00111CB2"/>
    <w:rsid w:val="001139D4"/>
    <w:rsid w:val="001277AC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A6A6F"/>
    <w:rsid w:val="001B762C"/>
    <w:rsid w:val="001C3FEF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34D0"/>
    <w:rsid w:val="003D099E"/>
    <w:rsid w:val="003D21A2"/>
    <w:rsid w:val="003D29D2"/>
    <w:rsid w:val="003D3798"/>
    <w:rsid w:val="003D6DF1"/>
    <w:rsid w:val="003E0705"/>
    <w:rsid w:val="003E2FF7"/>
    <w:rsid w:val="003E7950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25F5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C5A31"/>
    <w:rsid w:val="004D7BA3"/>
    <w:rsid w:val="004F4518"/>
    <w:rsid w:val="004F4C62"/>
    <w:rsid w:val="00501433"/>
    <w:rsid w:val="00511CC4"/>
    <w:rsid w:val="0052170E"/>
    <w:rsid w:val="00531E60"/>
    <w:rsid w:val="00541D07"/>
    <w:rsid w:val="00544BAB"/>
    <w:rsid w:val="00545F31"/>
    <w:rsid w:val="005578FA"/>
    <w:rsid w:val="00557E46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06F7"/>
    <w:rsid w:val="005C0045"/>
    <w:rsid w:val="005C084E"/>
    <w:rsid w:val="005C4606"/>
    <w:rsid w:val="005D0B0C"/>
    <w:rsid w:val="005E02B3"/>
    <w:rsid w:val="005E1E24"/>
    <w:rsid w:val="005F1762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E6B45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27F3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1B85"/>
    <w:rsid w:val="007A334E"/>
    <w:rsid w:val="007A5C6F"/>
    <w:rsid w:val="007D1CB0"/>
    <w:rsid w:val="007D4241"/>
    <w:rsid w:val="007D4317"/>
    <w:rsid w:val="007D4EA3"/>
    <w:rsid w:val="007E4E5C"/>
    <w:rsid w:val="007F1CFF"/>
    <w:rsid w:val="007F5DD5"/>
    <w:rsid w:val="0081650B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74E9F"/>
    <w:rsid w:val="00880E83"/>
    <w:rsid w:val="00892F28"/>
    <w:rsid w:val="008A0C5F"/>
    <w:rsid w:val="008A3DEA"/>
    <w:rsid w:val="008A4EB9"/>
    <w:rsid w:val="008A74C0"/>
    <w:rsid w:val="008B1694"/>
    <w:rsid w:val="008C4B27"/>
    <w:rsid w:val="008C632A"/>
    <w:rsid w:val="008C7F0C"/>
    <w:rsid w:val="008C7F2A"/>
    <w:rsid w:val="008D0451"/>
    <w:rsid w:val="008D124E"/>
    <w:rsid w:val="008D4B13"/>
    <w:rsid w:val="008D5E5E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6164E"/>
    <w:rsid w:val="00971D93"/>
    <w:rsid w:val="009944ED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D7F7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169"/>
    <w:rsid w:val="00B16219"/>
    <w:rsid w:val="00B16C59"/>
    <w:rsid w:val="00B33FDD"/>
    <w:rsid w:val="00B359CC"/>
    <w:rsid w:val="00B36107"/>
    <w:rsid w:val="00B405A1"/>
    <w:rsid w:val="00B41571"/>
    <w:rsid w:val="00B41789"/>
    <w:rsid w:val="00B420F2"/>
    <w:rsid w:val="00B46C03"/>
    <w:rsid w:val="00B60C6C"/>
    <w:rsid w:val="00B619A9"/>
    <w:rsid w:val="00B65A9D"/>
    <w:rsid w:val="00B66C00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100F5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2411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3706"/>
    <w:rsid w:val="00DA65C4"/>
    <w:rsid w:val="00DE4447"/>
    <w:rsid w:val="00DE452F"/>
    <w:rsid w:val="00DE5DA2"/>
    <w:rsid w:val="00DE63C6"/>
    <w:rsid w:val="00DF0033"/>
    <w:rsid w:val="00DF205B"/>
    <w:rsid w:val="00E026BF"/>
    <w:rsid w:val="00E07B1B"/>
    <w:rsid w:val="00E11853"/>
    <w:rsid w:val="00E411B6"/>
    <w:rsid w:val="00E52A86"/>
    <w:rsid w:val="00E54B47"/>
    <w:rsid w:val="00E553BF"/>
    <w:rsid w:val="00E55D93"/>
    <w:rsid w:val="00E607E1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11E7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29AF8CE-60DD-4D10-A1F9-7D8ED1C1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5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2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8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0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3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4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0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3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6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8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3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653</Words>
  <Characters>4728</Characters>
  <Application>Microsoft Office Word</Application>
  <DocSecurity>0</DocSecurity>
  <Lines>278</Lines>
  <Paragraphs>107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Multiresistenta bakterier (MRB) - Checklista vårdhygieniska rutiner</dc:title>
  <dc:subject/>
  <dc:creator/>
  <keywords/>
  <lastModifiedBy>Susanne Roos</lastModifiedBy>
  <revision>29</revision>
  <dcterms:created xsi:type="dcterms:W3CDTF">2026-05-04T07:17:00.0000000Z</dcterms:created>
  <dcterms:modified xsi:type="dcterms:W3CDTF">2026-08-21T09:06:00.0000000Z</dcterms:modified>
</coreProperties>
</file>