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948DA2" w14:textId="2B256A34" w:rsidR="002B75E5" w:rsidRPr="002B75E5" w:rsidRDefault="002B75E5" w:rsidP="007D6EAF">
      <w:pPr>
        <w:pStyle w:val="Rubrik1"/>
      </w:pPr>
      <w:bookmarkStart w:id="0" w:name="_Toc321146591"/>
      <w:r w:rsidRPr="002B75E5">
        <w:t>Instrumenthantering - Kvalitetssäkrad hantering av sterila medicintekniska produkter (MTP)</w:t>
      </w:r>
      <w:r w:rsidR="00C43954">
        <w:t xml:space="preserve"> vid SÄS</w:t>
      </w:r>
    </w:p>
    <w:p w14:paraId="0F0A6EC0" w14:textId="77777777" w:rsidR="002B75E5" w:rsidRPr="002B75E5" w:rsidRDefault="002B75E5" w:rsidP="007D6EAF">
      <w:pPr>
        <w:pStyle w:val="Rubrik2"/>
      </w:pPr>
      <w:bookmarkStart w:id="1" w:name="_Toc336600716"/>
      <w:bookmarkStart w:id="2" w:name="_Toc405211035"/>
      <w:bookmarkStart w:id="3" w:name="_Toc464051931"/>
      <w:bookmarkStart w:id="4" w:name="_Toc256000000"/>
      <w:bookmarkStart w:id="5" w:name="_Toc256000030"/>
      <w:bookmarkStart w:id="6" w:name="_Toc256000060"/>
      <w:bookmarkStart w:id="7" w:name="_Toc62125063"/>
      <w:bookmarkStart w:id="8" w:name="_Toc62125511"/>
      <w:bookmarkStart w:id="9" w:name="_Toc256000090"/>
      <w:bookmarkStart w:id="10" w:name="_Toc195711775"/>
      <w:r w:rsidRPr="002B75E5">
        <w:t>Sammanfattning</w:t>
      </w:r>
      <w:bookmarkEnd w:id="1"/>
      <w:bookmarkEnd w:id="2"/>
      <w:bookmarkEnd w:id="3"/>
      <w:bookmarkEnd w:id="4"/>
      <w:bookmarkEnd w:id="5"/>
      <w:bookmarkEnd w:id="6"/>
      <w:bookmarkEnd w:id="7"/>
      <w:bookmarkEnd w:id="8"/>
      <w:bookmarkEnd w:id="9"/>
      <w:bookmarkEnd w:id="10"/>
    </w:p>
    <w:p w14:paraId="1E4768A2" w14:textId="77777777" w:rsidR="002B75E5" w:rsidRDefault="002B75E5" w:rsidP="007D6EAF">
      <w:r w:rsidRPr="002B75E5">
        <w:t>Rutinen gäller alla vårdenheter vid SÄS där sterila, flergångs medicintekniska produkter (MTP) används. Den tydliggör att rengöring och desinfektion</w:t>
      </w:r>
      <w:r w:rsidRPr="002B75E5">
        <w:rPr>
          <w:szCs w:val="18"/>
        </w:rPr>
        <w:t xml:space="preserve"> ska ske så tidigt som möjligt med medel och metoder som är anpassade efter </w:t>
      </w:r>
      <w:r w:rsidRPr="002B75E5">
        <w:t>behovet. För att uppfylla SS-EN ISO 15883 krävs dessutom att en processdokumentation finns för sterila medicintekniska produkter.</w:t>
      </w:r>
    </w:p>
    <w:p w14:paraId="41303FC0" w14:textId="505A1E6A" w:rsidR="007D6EAF" w:rsidRDefault="007D6EAF" w:rsidP="007D6EAF">
      <w:pPr>
        <w:pStyle w:val="Rubrik2"/>
      </w:pPr>
      <w:bookmarkStart w:id="11" w:name="_Toc195711776"/>
      <w:r>
        <w:t>Förändringar sedan föregående version</w:t>
      </w:r>
      <w:bookmarkEnd w:id="11"/>
    </w:p>
    <w:p w14:paraId="3900E604" w14:textId="2BE91910" w:rsidR="007D6EAF" w:rsidRPr="002B75E5" w:rsidRDefault="00CC7EE1" w:rsidP="007D6EAF">
      <w:r>
        <w:t>Mindre uppdatering, giltighetstiden förlängd.</w:t>
      </w:r>
    </w:p>
    <w:p w14:paraId="3485E120" w14:textId="77777777" w:rsidR="002B75E5" w:rsidRPr="00C47EF7" w:rsidRDefault="002B75E5" w:rsidP="006330A5">
      <w:pPr>
        <w:spacing w:before="320" w:after="0"/>
        <w:rPr>
          <w:rFonts w:ascii="Verdana" w:hAnsi="Verdana"/>
          <w:sz w:val="28"/>
          <w:szCs w:val="28"/>
        </w:rPr>
      </w:pPr>
      <w:r w:rsidRPr="00C47EF7">
        <w:rPr>
          <w:rFonts w:ascii="Verdana" w:hAnsi="Verdana"/>
          <w:sz w:val="28"/>
          <w:szCs w:val="28"/>
        </w:rPr>
        <w:t>Innehållsförteckning</w:t>
      </w:r>
    </w:p>
    <w:bookmarkStart w:id="12" w:name="_Toc405211036"/>
    <w:bookmarkStart w:id="13" w:name="_Toc464051932"/>
    <w:bookmarkStart w:id="14" w:name="_Toc256000001"/>
    <w:bookmarkStart w:id="15" w:name="_Toc256000031"/>
    <w:bookmarkStart w:id="16" w:name="_Toc256000061"/>
    <w:bookmarkStart w:id="17" w:name="_Toc62125064"/>
    <w:bookmarkStart w:id="18" w:name="_Toc62125512"/>
    <w:bookmarkStart w:id="19" w:name="_Toc256000091"/>
    <w:p w14:paraId="6492995E" w14:textId="289F4329" w:rsidR="00302E75" w:rsidRDefault="002F06BB">
      <w:pPr>
        <w:pStyle w:val="Innehll1"/>
        <w:rPr>
          <w:rFonts w:asciiTheme="minorHAnsi" w:eastAsiaTheme="minorEastAsia" w:hAnsiTheme="minorHAnsi" w:cstheme="minorBidi"/>
          <w:noProof/>
          <w:kern w:val="2"/>
          <w14:ligatures w14:val="standardContextual"/>
        </w:rPr>
      </w:pPr>
      <w:r>
        <w:rPr>
          <w:rFonts w:ascii="Arial" w:hAnsi="Arial"/>
          <w:bCs/>
          <w:noProof/>
          <w:sz w:val="22"/>
          <w:szCs w:val="32"/>
          <w:u w:val="single"/>
        </w:rPr>
        <w:fldChar w:fldCharType="begin"/>
      </w:r>
      <w:r>
        <w:rPr>
          <w:rFonts w:ascii="Arial" w:hAnsi="Arial"/>
          <w:bCs/>
          <w:noProof/>
          <w:sz w:val="22"/>
          <w:szCs w:val="32"/>
          <w:u w:val="single"/>
        </w:rPr>
        <w:instrText xml:space="preserve"> TOC \h \z \t "Rubrik 2;1;Rubrik 3;2" </w:instrText>
      </w:r>
      <w:r>
        <w:rPr>
          <w:rFonts w:ascii="Arial" w:hAnsi="Arial"/>
          <w:bCs/>
          <w:noProof/>
          <w:sz w:val="22"/>
          <w:szCs w:val="32"/>
          <w:u w:val="single"/>
        </w:rPr>
        <w:fldChar w:fldCharType="separate"/>
      </w:r>
      <w:hyperlink w:anchor="_Toc195711775" w:history="1">
        <w:r w:rsidR="00302E75" w:rsidRPr="000D4ADD">
          <w:rPr>
            <w:rStyle w:val="Hyperlnk"/>
            <w:rFonts w:eastAsia="MS Gothic"/>
            <w:noProof/>
          </w:rPr>
          <w:t>Sammanfattning</w:t>
        </w:r>
        <w:r w:rsidR="00302E75">
          <w:rPr>
            <w:noProof/>
            <w:webHidden/>
          </w:rPr>
          <w:tab/>
        </w:r>
        <w:r w:rsidR="00302E75">
          <w:rPr>
            <w:noProof/>
            <w:webHidden/>
          </w:rPr>
          <w:fldChar w:fldCharType="begin"/>
        </w:r>
        <w:r w:rsidR="00302E75">
          <w:rPr>
            <w:noProof/>
            <w:webHidden/>
          </w:rPr>
          <w:instrText xml:space="preserve"> PAGEREF _Toc195711775 \h </w:instrText>
        </w:r>
        <w:r w:rsidR="00302E75">
          <w:rPr>
            <w:noProof/>
            <w:webHidden/>
          </w:rPr>
        </w:r>
        <w:r w:rsidR="00302E75">
          <w:rPr>
            <w:noProof/>
            <w:webHidden/>
          </w:rPr>
          <w:fldChar w:fldCharType="separate"/>
        </w:r>
        <w:r w:rsidR="00302E75">
          <w:rPr>
            <w:noProof/>
            <w:webHidden/>
          </w:rPr>
          <w:t>1</w:t>
        </w:r>
        <w:r w:rsidR="00302E75">
          <w:rPr>
            <w:noProof/>
            <w:webHidden/>
          </w:rPr>
          <w:fldChar w:fldCharType="end"/>
        </w:r>
      </w:hyperlink>
    </w:p>
    <w:p w14:paraId="67129BFD" w14:textId="2FAEF78C" w:rsidR="00302E75" w:rsidRDefault="00302E75">
      <w:pPr>
        <w:pStyle w:val="Innehll1"/>
        <w:rPr>
          <w:rFonts w:asciiTheme="minorHAnsi" w:eastAsiaTheme="minorEastAsia" w:hAnsiTheme="minorHAnsi" w:cstheme="minorBidi"/>
          <w:noProof/>
          <w:kern w:val="2"/>
          <w14:ligatures w14:val="standardContextual"/>
        </w:rPr>
      </w:pPr>
      <w:hyperlink w:anchor="_Toc195711776" w:history="1">
        <w:r w:rsidRPr="000D4ADD">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_Toc195711776 \h </w:instrText>
        </w:r>
        <w:r>
          <w:rPr>
            <w:noProof/>
            <w:webHidden/>
          </w:rPr>
        </w:r>
        <w:r>
          <w:rPr>
            <w:noProof/>
            <w:webHidden/>
          </w:rPr>
          <w:fldChar w:fldCharType="separate"/>
        </w:r>
        <w:r>
          <w:rPr>
            <w:noProof/>
            <w:webHidden/>
          </w:rPr>
          <w:t>1</w:t>
        </w:r>
        <w:r>
          <w:rPr>
            <w:noProof/>
            <w:webHidden/>
          </w:rPr>
          <w:fldChar w:fldCharType="end"/>
        </w:r>
      </w:hyperlink>
    </w:p>
    <w:p w14:paraId="4FF727E1" w14:textId="14068EF0" w:rsidR="00302E75" w:rsidRDefault="00302E75">
      <w:pPr>
        <w:pStyle w:val="Innehll1"/>
        <w:rPr>
          <w:rFonts w:asciiTheme="minorHAnsi" w:eastAsiaTheme="minorEastAsia" w:hAnsiTheme="minorHAnsi" w:cstheme="minorBidi"/>
          <w:noProof/>
          <w:kern w:val="2"/>
          <w14:ligatures w14:val="standardContextual"/>
        </w:rPr>
      </w:pPr>
      <w:hyperlink w:anchor="_Toc195711777" w:history="1">
        <w:r w:rsidRPr="000D4ADD">
          <w:rPr>
            <w:rStyle w:val="Hyperlnk"/>
            <w:rFonts w:eastAsia="MS Gothic"/>
            <w:noProof/>
          </w:rPr>
          <w:t>Bakgrund</w:t>
        </w:r>
        <w:r>
          <w:rPr>
            <w:noProof/>
            <w:webHidden/>
          </w:rPr>
          <w:tab/>
        </w:r>
        <w:r>
          <w:rPr>
            <w:noProof/>
            <w:webHidden/>
          </w:rPr>
          <w:fldChar w:fldCharType="begin"/>
        </w:r>
        <w:r>
          <w:rPr>
            <w:noProof/>
            <w:webHidden/>
          </w:rPr>
          <w:instrText xml:space="preserve"> PAGEREF _Toc195711777 \h </w:instrText>
        </w:r>
        <w:r>
          <w:rPr>
            <w:noProof/>
            <w:webHidden/>
          </w:rPr>
        </w:r>
        <w:r>
          <w:rPr>
            <w:noProof/>
            <w:webHidden/>
          </w:rPr>
          <w:fldChar w:fldCharType="separate"/>
        </w:r>
        <w:r>
          <w:rPr>
            <w:noProof/>
            <w:webHidden/>
          </w:rPr>
          <w:t>2</w:t>
        </w:r>
        <w:r>
          <w:rPr>
            <w:noProof/>
            <w:webHidden/>
          </w:rPr>
          <w:fldChar w:fldCharType="end"/>
        </w:r>
      </w:hyperlink>
    </w:p>
    <w:p w14:paraId="57C1BCF3" w14:textId="2340852C" w:rsidR="00302E75" w:rsidRDefault="00302E75">
      <w:pPr>
        <w:pStyle w:val="Innehll2"/>
        <w:rPr>
          <w:rFonts w:asciiTheme="minorHAnsi" w:eastAsiaTheme="minorEastAsia" w:hAnsiTheme="minorHAnsi" w:cstheme="minorBidi"/>
          <w:noProof/>
          <w:kern w:val="2"/>
          <w14:ligatures w14:val="standardContextual"/>
        </w:rPr>
      </w:pPr>
      <w:hyperlink w:anchor="_Toc195711778" w:history="1">
        <w:r w:rsidRPr="000D4ADD">
          <w:rPr>
            <w:rStyle w:val="Hyperlnk"/>
            <w:rFonts w:eastAsia="MS Gothic"/>
            <w:noProof/>
          </w:rPr>
          <w:t>Syfte</w:t>
        </w:r>
        <w:r>
          <w:rPr>
            <w:noProof/>
            <w:webHidden/>
          </w:rPr>
          <w:tab/>
        </w:r>
        <w:r>
          <w:rPr>
            <w:noProof/>
            <w:webHidden/>
          </w:rPr>
          <w:fldChar w:fldCharType="begin"/>
        </w:r>
        <w:r>
          <w:rPr>
            <w:noProof/>
            <w:webHidden/>
          </w:rPr>
          <w:instrText xml:space="preserve"> PAGEREF _Toc195711778 \h </w:instrText>
        </w:r>
        <w:r>
          <w:rPr>
            <w:noProof/>
            <w:webHidden/>
          </w:rPr>
        </w:r>
        <w:r>
          <w:rPr>
            <w:noProof/>
            <w:webHidden/>
          </w:rPr>
          <w:fldChar w:fldCharType="separate"/>
        </w:r>
        <w:r>
          <w:rPr>
            <w:noProof/>
            <w:webHidden/>
          </w:rPr>
          <w:t>2</w:t>
        </w:r>
        <w:r>
          <w:rPr>
            <w:noProof/>
            <w:webHidden/>
          </w:rPr>
          <w:fldChar w:fldCharType="end"/>
        </w:r>
      </w:hyperlink>
    </w:p>
    <w:p w14:paraId="3E7AAACB" w14:textId="72FE12A0" w:rsidR="00302E75" w:rsidRDefault="00302E75">
      <w:pPr>
        <w:pStyle w:val="Innehll1"/>
        <w:rPr>
          <w:rFonts w:asciiTheme="minorHAnsi" w:eastAsiaTheme="minorEastAsia" w:hAnsiTheme="minorHAnsi" w:cstheme="minorBidi"/>
          <w:noProof/>
          <w:kern w:val="2"/>
          <w14:ligatures w14:val="standardContextual"/>
        </w:rPr>
      </w:pPr>
      <w:hyperlink w:anchor="_Toc195711779" w:history="1">
        <w:r w:rsidRPr="000D4ADD">
          <w:rPr>
            <w:rStyle w:val="Hyperlnk"/>
            <w:rFonts w:eastAsia="MS Gothic"/>
            <w:noProof/>
          </w:rPr>
          <w:t>Förutsättningar</w:t>
        </w:r>
        <w:r>
          <w:rPr>
            <w:noProof/>
            <w:webHidden/>
          </w:rPr>
          <w:tab/>
        </w:r>
        <w:r>
          <w:rPr>
            <w:noProof/>
            <w:webHidden/>
          </w:rPr>
          <w:fldChar w:fldCharType="begin"/>
        </w:r>
        <w:r>
          <w:rPr>
            <w:noProof/>
            <w:webHidden/>
          </w:rPr>
          <w:instrText xml:space="preserve"> PAGEREF _Toc195711779 \h </w:instrText>
        </w:r>
        <w:r>
          <w:rPr>
            <w:noProof/>
            <w:webHidden/>
          </w:rPr>
        </w:r>
        <w:r>
          <w:rPr>
            <w:noProof/>
            <w:webHidden/>
          </w:rPr>
          <w:fldChar w:fldCharType="separate"/>
        </w:r>
        <w:r>
          <w:rPr>
            <w:noProof/>
            <w:webHidden/>
          </w:rPr>
          <w:t>2</w:t>
        </w:r>
        <w:r>
          <w:rPr>
            <w:noProof/>
            <w:webHidden/>
          </w:rPr>
          <w:fldChar w:fldCharType="end"/>
        </w:r>
      </w:hyperlink>
    </w:p>
    <w:p w14:paraId="02F6F289" w14:textId="78833C6B" w:rsidR="00302E75" w:rsidRDefault="00302E75">
      <w:pPr>
        <w:pStyle w:val="Innehll2"/>
        <w:rPr>
          <w:rFonts w:asciiTheme="minorHAnsi" w:eastAsiaTheme="minorEastAsia" w:hAnsiTheme="minorHAnsi" w:cstheme="minorBidi"/>
          <w:noProof/>
          <w:kern w:val="2"/>
          <w14:ligatures w14:val="standardContextual"/>
        </w:rPr>
      </w:pPr>
      <w:hyperlink w:anchor="_Toc195711780" w:history="1">
        <w:r w:rsidRPr="000D4ADD">
          <w:rPr>
            <w:rStyle w:val="Hyperlnk"/>
            <w:rFonts w:eastAsia="MS Gothic"/>
            <w:noProof/>
          </w:rPr>
          <w:t>Ansvar</w:t>
        </w:r>
        <w:r>
          <w:rPr>
            <w:noProof/>
            <w:webHidden/>
          </w:rPr>
          <w:tab/>
        </w:r>
        <w:r>
          <w:rPr>
            <w:noProof/>
            <w:webHidden/>
          </w:rPr>
          <w:fldChar w:fldCharType="begin"/>
        </w:r>
        <w:r>
          <w:rPr>
            <w:noProof/>
            <w:webHidden/>
          </w:rPr>
          <w:instrText xml:space="preserve"> PAGEREF _Toc195711780 \h </w:instrText>
        </w:r>
        <w:r>
          <w:rPr>
            <w:noProof/>
            <w:webHidden/>
          </w:rPr>
        </w:r>
        <w:r>
          <w:rPr>
            <w:noProof/>
            <w:webHidden/>
          </w:rPr>
          <w:fldChar w:fldCharType="separate"/>
        </w:r>
        <w:r>
          <w:rPr>
            <w:noProof/>
            <w:webHidden/>
          </w:rPr>
          <w:t>2</w:t>
        </w:r>
        <w:r>
          <w:rPr>
            <w:noProof/>
            <w:webHidden/>
          </w:rPr>
          <w:fldChar w:fldCharType="end"/>
        </w:r>
      </w:hyperlink>
    </w:p>
    <w:p w14:paraId="56C31B81" w14:textId="2E4DCFF2" w:rsidR="00302E75" w:rsidRDefault="00302E75">
      <w:pPr>
        <w:pStyle w:val="Innehll2"/>
        <w:rPr>
          <w:rFonts w:asciiTheme="minorHAnsi" w:eastAsiaTheme="minorEastAsia" w:hAnsiTheme="minorHAnsi" w:cstheme="minorBidi"/>
          <w:noProof/>
          <w:kern w:val="2"/>
          <w14:ligatures w14:val="standardContextual"/>
        </w:rPr>
      </w:pPr>
      <w:hyperlink w:anchor="_Toc195711781" w:history="1">
        <w:r w:rsidRPr="000D4ADD">
          <w:rPr>
            <w:rStyle w:val="Hyperlnk"/>
            <w:rFonts w:eastAsia="MS Gothic"/>
            <w:noProof/>
          </w:rPr>
          <w:t>Definitioner</w:t>
        </w:r>
        <w:r>
          <w:rPr>
            <w:noProof/>
            <w:webHidden/>
          </w:rPr>
          <w:tab/>
        </w:r>
        <w:r>
          <w:rPr>
            <w:noProof/>
            <w:webHidden/>
          </w:rPr>
          <w:fldChar w:fldCharType="begin"/>
        </w:r>
        <w:r>
          <w:rPr>
            <w:noProof/>
            <w:webHidden/>
          </w:rPr>
          <w:instrText xml:space="preserve"> PAGEREF _Toc195711781 \h </w:instrText>
        </w:r>
        <w:r>
          <w:rPr>
            <w:noProof/>
            <w:webHidden/>
          </w:rPr>
        </w:r>
        <w:r>
          <w:rPr>
            <w:noProof/>
            <w:webHidden/>
          </w:rPr>
          <w:fldChar w:fldCharType="separate"/>
        </w:r>
        <w:r>
          <w:rPr>
            <w:noProof/>
            <w:webHidden/>
          </w:rPr>
          <w:t>3</w:t>
        </w:r>
        <w:r>
          <w:rPr>
            <w:noProof/>
            <w:webHidden/>
          </w:rPr>
          <w:fldChar w:fldCharType="end"/>
        </w:r>
      </w:hyperlink>
    </w:p>
    <w:p w14:paraId="16030460" w14:textId="7D97E5EE" w:rsidR="00302E75" w:rsidRDefault="00302E75">
      <w:pPr>
        <w:pStyle w:val="Innehll1"/>
        <w:rPr>
          <w:rFonts w:asciiTheme="minorHAnsi" w:eastAsiaTheme="minorEastAsia" w:hAnsiTheme="minorHAnsi" w:cstheme="minorBidi"/>
          <w:noProof/>
          <w:kern w:val="2"/>
          <w14:ligatures w14:val="standardContextual"/>
        </w:rPr>
      </w:pPr>
      <w:hyperlink w:anchor="_Toc195711782" w:history="1">
        <w:r w:rsidRPr="000D4ADD">
          <w:rPr>
            <w:rStyle w:val="Hyperlnk"/>
            <w:rFonts w:eastAsia="MS Gothic"/>
            <w:noProof/>
          </w:rPr>
          <w:t>Genomförande</w:t>
        </w:r>
        <w:r>
          <w:rPr>
            <w:noProof/>
            <w:webHidden/>
          </w:rPr>
          <w:tab/>
        </w:r>
        <w:r>
          <w:rPr>
            <w:noProof/>
            <w:webHidden/>
          </w:rPr>
          <w:fldChar w:fldCharType="begin"/>
        </w:r>
        <w:r>
          <w:rPr>
            <w:noProof/>
            <w:webHidden/>
          </w:rPr>
          <w:instrText xml:space="preserve"> PAGEREF _Toc195711782 \h </w:instrText>
        </w:r>
        <w:r>
          <w:rPr>
            <w:noProof/>
            <w:webHidden/>
          </w:rPr>
        </w:r>
        <w:r>
          <w:rPr>
            <w:noProof/>
            <w:webHidden/>
          </w:rPr>
          <w:fldChar w:fldCharType="separate"/>
        </w:r>
        <w:r>
          <w:rPr>
            <w:noProof/>
            <w:webHidden/>
          </w:rPr>
          <w:t>4</w:t>
        </w:r>
        <w:r>
          <w:rPr>
            <w:noProof/>
            <w:webHidden/>
          </w:rPr>
          <w:fldChar w:fldCharType="end"/>
        </w:r>
      </w:hyperlink>
    </w:p>
    <w:p w14:paraId="0CCB9F8F" w14:textId="55495F92" w:rsidR="00302E75" w:rsidRDefault="00302E75">
      <w:pPr>
        <w:pStyle w:val="Innehll2"/>
        <w:rPr>
          <w:rFonts w:asciiTheme="minorHAnsi" w:eastAsiaTheme="minorEastAsia" w:hAnsiTheme="minorHAnsi" w:cstheme="minorBidi"/>
          <w:noProof/>
          <w:kern w:val="2"/>
          <w14:ligatures w14:val="standardContextual"/>
        </w:rPr>
      </w:pPr>
      <w:hyperlink w:anchor="_Toc195711783" w:history="1">
        <w:r w:rsidRPr="000D4ADD">
          <w:rPr>
            <w:rStyle w:val="Hyperlnk"/>
            <w:rFonts w:eastAsia="MS Gothic"/>
            <w:noProof/>
          </w:rPr>
          <w:t>Vårdenheter vid SÄS</w:t>
        </w:r>
        <w:r>
          <w:rPr>
            <w:noProof/>
            <w:webHidden/>
          </w:rPr>
          <w:tab/>
        </w:r>
        <w:r>
          <w:rPr>
            <w:noProof/>
            <w:webHidden/>
          </w:rPr>
          <w:fldChar w:fldCharType="begin"/>
        </w:r>
        <w:r>
          <w:rPr>
            <w:noProof/>
            <w:webHidden/>
          </w:rPr>
          <w:instrText xml:space="preserve"> PAGEREF _Toc195711783 \h </w:instrText>
        </w:r>
        <w:r>
          <w:rPr>
            <w:noProof/>
            <w:webHidden/>
          </w:rPr>
        </w:r>
        <w:r>
          <w:rPr>
            <w:noProof/>
            <w:webHidden/>
          </w:rPr>
          <w:fldChar w:fldCharType="separate"/>
        </w:r>
        <w:r>
          <w:rPr>
            <w:noProof/>
            <w:webHidden/>
          </w:rPr>
          <w:t>4</w:t>
        </w:r>
        <w:r>
          <w:rPr>
            <w:noProof/>
            <w:webHidden/>
          </w:rPr>
          <w:fldChar w:fldCharType="end"/>
        </w:r>
      </w:hyperlink>
    </w:p>
    <w:p w14:paraId="7AB4EBC4" w14:textId="58EFACF0" w:rsidR="00302E75" w:rsidRDefault="00302E75">
      <w:pPr>
        <w:pStyle w:val="Innehll2"/>
        <w:rPr>
          <w:rFonts w:asciiTheme="minorHAnsi" w:eastAsiaTheme="minorEastAsia" w:hAnsiTheme="minorHAnsi" w:cstheme="minorBidi"/>
          <w:noProof/>
          <w:kern w:val="2"/>
          <w14:ligatures w14:val="standardContextual"/>
        </w:rPr>
      </w:pPr>
      <w:hyperlink w:anchor="_Toc195711784" w:history="1">
        <w:r w:rsidRPr="000D4ADD">
          <w:rPr>
            <w:rStyle w:val="Hyperlnk"/>
            <w:rFonts w:eastAsia="MS Gothic"/>
            <w:noProof/>
          </w:rPr>
          <w:t>Opererande enhet, SÄS Borås exkl ögonoperation</w:t>
        </w:r>
        <w:r>
          <w:rPr>
            <w:noProof/>
            <w:webHidden/>
          </w:rPr>
          <w:tab/>
        </w:r>
        <w:r>
          <w:rPr>
            <w:noProof/>
            <w:webHidden/>
          </w:rPr>
          <w:fldChar w:fldCharType="begin"/>
        </w:r>
        <w:r>
          <w:rPr>
            <w:noProof/>
            <w:webHidden/>
          </w:rPr>
          <w:instrText xml:space="preserve"> PAGEREF _Toc195711784 \h </w:instrText>
        </w:r>
        <w:r>
          <w:rPr>
            <w:noProof/>
            <w:webHidden/>
          </w:rPr>
        </w:r>
        <w:r>
          <w:rPr>
            <w:noProof/>
            <w:webHidden/>
          </w:rPr>
          <w:fldChar w:fldCharType="separate"/>
        </w:r>
        <w:r>
          <w:rPr>
            <w:noProof/>
            <w:webHidden/>
          </w:rPr>
          <w:t>4</w:t>
        </w:r>
        <w:r>
          <w:rPr>
            <w:noProof/>
            <w:webHidden/>
          </w:rPr>
          <w:fldChar w:fldCharType="end"/>
        </w:r>
      </w:hyperlink>
    </w:p>
    <w:p w14:paraId="09C5AE99" w14:textId="1DAE006E" w:rsidR="00302E75" w:rsidRDefault="00302E75">
      <w:pPr>
        <w:pStyle w:val="Innehll2"/>
        <w:rPr>
          <w:rFonts w:asciiTheme="minorHAnsi" w:eastAsiaTheme="minorEastAsia" w:hAnsiTheme="minorHAnsi" w:cstheme="minorBidi"/>
          <w:noProof/>
          <w:kern w:val="2"/>
          <w14:ligatures w14:val="standardContextual"/>
        </w:rPr>
      </w:pPr>
      <w:hyperlink w:anchor="_Toc195711785" w:history="1">
        <w:r w:rsidRPr="000D4ADD">
          <w:rPr>
            <w:rStyle w:val="Hyperlnk"/>
            <w:rFonts w:eastAsia="MS Gothic"/>
            <w:noProof/>
          </w:rPr>
          <w:t>Ögonoperation, SÄS Borås</w:t>
        </w:r>
        <w:r>
          <w:rPr>
            <w:noProof/>
            <w:webHidden/>
          </w:rPr>
          <w:tab/>
        </w:r>
        <w:r>
          <w:rPr>
            <w:noProof/>
            <w:webHidden/>
          </w:rPr>
          <w:fldChar w:fldCharType="begin"/>
        </w:r>
        <w:r>
          <w:rPr>
            <w:noProof/>
            <w:webHidden/>
          </w:rPr>
          <w:instrText xml:space="preserve"> PAGEREF _Toc195711785 \h </w:instrText>
        </w:r>
        <w:r>
          <w:rPr>
            <w:noProof/>
            <w:webHidden/>
          </w:rPr>
        </w:r>
        <w:r>
          <w:rPr>
            <w:noProof/>
            <w:webHidden/>
          </w:rPr>
          <w:fldChar w:fldCharType="separate"/>
        </w:r>
        <w:r>
          <w:rPr>
            <w:noProof/>
            <w:webHidden/>
          </w:rPr>
          <w:t>5</w:t>
        </w:r>
        <w:r>
          <w:rPr>
            <w:noProof/>
            <w:webHidden/>
          </w:rPr>
          <w:fldChar w:fldCharType="end"/>
        </w:r>
      </w:hyperlink>
    </w:p>
    <w:p w14:paraId="7FC7E8BD" w14:textId="621BA484" w:rsidR="00302E75" w:rsidRDefault="00302E75">
      <w:pPr>
        <w:pStyle w:val="Innehll2"/>
        <w:rPr>
          <w:rFonts w:asciiTheme="minorHAnsi" w:eastAsiaTheme="minorEastAsia" w:hAnsiTheme="minorHAnsi" w:cstheme="minorBidi"/>
          <w:noProof/>
          <w:kern w:val="2"/>
          <w14:ligatures w14:val="standardContextual"/>
        </w:rPr>
      </w:pPr>
      <w:hyperlink w:anchor="_Toc195711786" w:history="1">
        <w:r w:rsidRPr="000D4ADD">
          <w:rPr>
            <w:rStyle w:val="Hyperlnk"/>
            <w:rFonts w:eastAsia="MS Gothic"/>
            <w:noProof/>
          </w:rPr>
          <w:t>Opererande enhet, SÄS Skene</w:t>
        </w:r>
        <w:r>
          <w:rPr>
            <w:noProof/>
            <w:webHidden/>
          </w:rPr>
          <w:tab/>
        </w:r>
        <w:r>
          <w:rPr>
            <w:noProof/>
            <w:webHidden/>
          </w:rPr>
          <w:fldChar w:fldCharType="begin"/>
        </w:r>
        <w:r>
          <w:rPr>
            <w:noProof/>
            <w:webHidden/>
          </w:rPr>
          <w:instrText xml:space="preserve"> PAGEREF _Toc195711786 \h </w:instrText>
        </w:r>
        <w:r>
          <w:rPr>
            <w:noProof/>
            <w:webHidden/>
          </w:rPr>
        </w:r>
        <w:r>
          <w:rPr>
            <w:noProof/>
            <w:webHidden/>
          </w:rPr>
          <w:fldChar w:fldCharType="separate"/>
        </w:r>
        <w:r>
          <w:rPr>
            <w:noProof/>
            <w:webHidden/>
          </w:rPr>
          <w:t>5</w:t>
        </w:r>
        <w:r>
          <w:rPr>
            <w:noProof/>
            <w:webHidden/>
          </w:rPr>
          <w:fldChar w:fldCharType="end"/>
        </w:r>
      </w:hyperlink>
    </w:p>
    <w:p w14:paraId="33388D9A" w14:textId="644956BD" w:rsidR="00302E75" w:rsidRDefault="00302E75">
      <w:pPr>
        <w:pStyle w:val="Innehll2"/>
        <w:rPr>
          <w:rFonts w:asciiTheme="minorHAnsi" w:eastAsiaTheme="minorEastAsia" w:hAnsiTheme="minorHAnsi" w:cstheme="minorBidi"/>
          <w:noProof/>
          <w:kern w:val="2"/>
          <w14:ligatures w14:val="standardContextual"/>
        </w:rPr>
      </w:pPr>
      <w:hyperlink w:anchor="_Toc195711787" w:history="1">
        <w:r w:rsidRPr="000D4ADD">
          <w:rPr>
            <w:rStyle w:val="Hyperlnk"/>
            <w:rFonts w:eastAsia="MS Gothic"/>
            <w:noProof/>
          </w:rPr>
          <w:t>Sterilteknik, SÄS Borås</w:t>
        </w:r>
        <w:r>
          <w:rPr>
            <w:noProof/>
            <w:webHidden/>
          </w:rPr>
          <w:tab/>
        </w:r>
        <w:r>
          <w:rPr>
            <w:noProof/>
            <w:webHidden/>
          </w:rPr>
          <w:fldChar w:fldCharType="begin"/>
        </w:r>
        <w:r>
          <w:rPr>
            <w:noProof/>
            <w:webHidden/>
          </w:rPr>
          <w:instrText xml:space="preserve"> PAGEREF _Toc195711787 \h </w:instrText>
        </w:r>
        <w:r>
          <w:rPr>
            <w:noProof/>
            <w:webHidden/>
          </w:rPr>
        </w:r>
        <w:r>
          <w:rPr>
            <w:noProof/>
            <w:webHidden/>
          </w:rPr>
          <w:fldChar w:fldCharType="separate"/>
        </w:r>
        <w:r>
          <w:rPr>
            <w:noProof/>
            <w:webHidden/>
          </w:rPr>
          <w:t>5</w:t>
        </w:r>
        <w:r>
          <w:rPr>
            <w:noProof/>
            <w:webHidden/>
          </w:rPr>
          <w:fldChar w:fldCharType="end"/>
        </w:r>
      </w:hyperlink>
    </w:p>
    <w:p w14:paraId="1B9D1900" w14:textId="0E2A66C1" w:rsidR="00302E75" w:rsidRDefault="00302E75">
      <w:pPr>
        <w:pStyle w:val="Innehll2"/>
        <w:rPr>
          <w:rFonts w:asciiTheme="minorHAnsi" w:eastAsiaTheme="minorEastAsia" w:hAnsiTheme="minorHAnsi" w:cstheme="minorBidi"/>
          <w:noProof/>
          <w:kern w:val="2"/>
          <w14:ligatures w14:val="standardContextual"/>
        </w:rPr>
      </w:pPr>
      <w:hyperlink w:anchor="_Toc195711788" w:history="1">
        <w:r w:rsidRPr="000D4ADD">
          <w:rPr>
            <w:rStyle w:val="Hyperlnk"/>
            <w:rFonts w:eastAsia="MS Gothic"/>
            <w:noProof/>
          </w:rPr>
          <w:t>Uppföljning</w:t>
        </w:r>
        <w:r>
          <w:rPr>
            <w:noProof/>
            <w:webHidden/>
          </w:rPr>
          <w:tab/>
        </w:r>
        <w:r>
          <w:rPr>
            <w:noProof/>
            <w:webHidden/>
          </w:rPr>
          <w:fldChar w:fldCharType="begin"/>
        </w:r>
        <w:r>
          <w:rPr>
            <w:noProof/>
            <w:webHidden/>
          </w:rPr>
          <w:instrText xml:space="preserve"> PAGEREF _Toc195711788 \h </w:instrText>
        </w:r>
        <w:r>
          <w:rPr>
            <w:noProof/>
            <w:webHidden/>
          </w:rPr>
        </w:r>
        <w:r>
          <w:rPr>
            <w:noProof/>
            <w:webHidden/>
          </w:rPr>
          <w:fldChar w:fldCharType="separate"/>
        </w:r>
        <w:r>
          <w:rPr>
            <w:noProof/>
            <w:webHidden/>
          </w:rPr>
          <w:t>6</w:t>
        </w:r>
        <w:r>
          <w:rPr>
            <w:noProof/>
            <w:webHidden/>
          </w:rPr>
          <w:fldChar w:fldCharType="end"/>
        </w:r>
      </w:hyperlink>
    </w:p>
    <w:p w14:paraId="74D4D67C" w14:textId="6CCC8EB5" w:rsidR="00302E75" w:rsidRDefault="00302E75">
      <w:pPr>
        <w:pStyle w:val="Innehll1"/>
        <w:rPr>
          <w:rFonts w:asciiTheme="minorHAnsi" w:eastAsiaTheme="minorEastAsia" w:hAnsiTheme="minorHAnsi" w:cstheme="minorBidi"/>
          <w:noProof/>
          <w:kern w:val="2"/>
          <w14:ligatures w14:val="standardContextual"/>
        </w:rPr>
      </w:pPr>
      <w:hyperlink w:anchor="_Toc195711789" w:history="1">
        <w:r w:rsidRPr="000D4ADD">
          <w:rPr>
            <w:rStyle w:val="Hyperlnk"/>
            <w:rFonts w:eastAsia="MS Gothic"/>
            <w:noProof/>
          </w:rPr>
          <w:t>Dokumentinformation</w:t>
        </w:r>
        <w:r>
          <w:rPr>
            <w:noProof/>
            <w:webHidden/>
          </w:rPr>
          <w:tab/>
        </w:r>
        <w:r>
          <w:rPr>
            <w:noProof/>
            <w:webHidden/>
          </w:rPr>
          <w:fldChar w:fldCharType="begin"/>
        </w:r>
        <w:r>
          <w:rPr>
            <w:noProof/>
            <w:webHidden/>
          </w:rPr>
          <w:instrText xml:space="preserve"> PAGEREF _Toc195711789 \h </w:instrText>
        </w:r>
        <w:r>
          <w:rPr>
            <w:noProof/>
            <w:webHidden/>
          </w:rPr>
        </w:r>
        <w:r>
          <w:rPr>
            <w:noProof/>
            <w:webHidden/>
          </w:rPr>
          <w:fldChar w:fldCharType="separate"/>
        </w:r>
        <w:r>
          <w:rPr>
            <w:noProof/>
            <w:webHidden/>
          </w:rPr>
          <w:t>7</w:t>
        </w:r>
        <w:r>
          <w:rPr>
            <w:noProof/>
            <w:webHidden/>
          </w:rPr>
          <w:fldChar w:fldCharType="end"/>
        </w:r>
      </w:hyperlink>
    </w:p>
    <w:p w14:paraId="243549CF" w14:textId="2EFFDE74" w:rsidR="00302E75" w:rsidRDefault="00302E75">
      <w:pPr>
        <w:pStyle w:val="Innehll1"/>
        <w:rPr>
          <w:rFonts w:asciiTheme="minorHAnsi" w:eastAsiaTheme="minorEastAsia" w:hAnsiTheme="minorHAnsi" w:cstheme="minorBidi"/>
          <w:noProof/>
          <w:kern w:val="2"/>
          <w14:ligatures w14:val="standardContextual"/>
        </w:rPr>
      </w:pPr>
      <w:hyperlink w:anchor="_Toc195711790" w:history="1">
        <w:r w:rsidRPr="000D4ADD">
          <w:rPr>
            <w:rStyle w:val="Hyperlnk"/>
            <w:rFonts w:eastAsia="MS Gothic"/>
            <w:noProof/>
          </w:rPr>
          <w:t>Referensförteckning</w:t>
        </w:r>
        <w:r>
          <w:rPr>
            <w:noProof/>
            <w:webHidden/>
          </w:rPr>
          <w:tab/>
        </w:r>
        <w:r>
          <w:rPr>
            <w:noProof/>
            <w:webHidden/>
          </w:rPr>
          <w:fldChar w:fldCharType="begin"/>
        </w:r>
        <w:r>
          <w:rPr>
            <w:noProof/>
            <w:webHidden/>
          </w:rPr>
          <w:instrText xml:space="preserve"> PAGEREF _Toc195711790 \h </w:instrText>
        </w:r>
        <w:r>
          <w:rPr>
            <w:noProof/>
            <w:webHidden/>
          </w:rPr>
        </w:r>
        <w:r>
          <w:rPr>
            <w:noProof/>
            <w:webHidden/>
          </w:rPr>
          <w:fldChar w:fldCharType="separate"/>
        </w:r>
        <w:r>
          <w:rPr>
            <w:noProof/>
            <w:webHidden/>
          </w:rPr>
          <w:t>7</w:t>
        </w:r>
        <w:r>
          <w:rPr>
            <w:noProof/>
            <w:webHidden/>
          </w:rPr>
          <w:fldChar w:fldCharType="end"/>
        </w:r>
      </w:hyperlink>
    </w:p>
    <w:p w14:paraId="39DC5199" w14:textId="2B5D604B" w:rsidR="002B75E5" w:rsidRPr="002B75E5" w:rsidRDefault="002F06BB" w:rsidP="003D10D8">
      <w:pPr>
        <w:pStyle w:val="Rubrik2"/>
        <w:spacing w:before="360"/>
        <w:rPr>
          <w:u w:val="single"/>
        </w:rPr>
      </w:pPr>
      <w:r>
        <w:rPr>
          <w:rFonts w:ascii="Arial" w:eastAsia="Times New Roman" w:hAnsi="Arial" w:cs="Times New Roman"/>
          <w:bCs w:val="0"/>
          <w:noProof/>
          <w:color w:val="auto"/>
          <w:sz w:val="22"/>
          <w:szCs w:val="32"/>
          <w:u w:val="single"/>
        </w:rPr>
        <w:lastRenderedPageBreak/>
        <w:fldChar w:fldCharType="end"/>
      </w:r>
      <w:bookmarkStart w:id="20" w:name="_Toc195711777"/>
      <w:r w:rsidR="002B75E5" w:rsidRPr="002B75E5">
        <w:t>Bakgrund</w:t>
      </w:r>
      <w:bookmarkEnd w:id="12"/>
      <w:bookmarkEnd w:id="13"/>
      <w:bookmarkEnd w:id="14"/>
      <w:bookmarkEnd w:id="15"/>
      <w:bookmarkEnd w:id="16"/>
      <w:bookmarkEnd w:id="17"/>
      <w:bookmarkEnd w:id="18"/>
      <w:bookmarkEnd w:id="19"/>
      <w:bookmarkEnd w:id="20"/>
    </w:p>
    <w:p w14:paraId="54333385" w14:textId="7FB9668E" w:rsidR="002B75E5" w:rsidRPr="008E2963" w:rsidRDefault="002B75E5" w:rsidP="008E2963">
      <w:r w:rsidRPr="008E2963">
        <w:t xml:space="preserve">Enligt ett specificerat tillägg i Hälso- och sjukvårdslagen ska vården bedrivas med en god hygienisk standard. Socialstyrelsens föreskrifter och allmänna råd om ledningssystem för systematiskt kvalitetsarbete (SOSFS 2011:9) ställer krav på kvalitet. Rengöring och desinfektion ska ske så tidigt som möjligt med medel och metoder som är anpassade efter behovet. För att uppfylla SS-EN ISO 15883 krävs en processdokumentation för sterila medicintekniska produkter. Sterilisering av medicintekniska produkter för vårdgivare vid SÄS Borås utförs detta på </w:t>
      </w:r>
      <w:r w:rsidR="00DF2D3A" w:rsidRPr="008E2963">
        <w:t>sterilteknik</w:t>
      </w:r>
      <w:r w:rsidRPr="008E2963">
        <w:t xml:space="preserve">. För vårdgivare vid SÄS Skene utförs detta på operationscentrum </w:t>
      </w:r>
      <w:r w:rsidRPr="008E2963">
        <w:rPr>
          <w:rFonts w:eastAsia="Symbol"/>
        </w:rPr>
        <w:t>[</w:t>
      </w:r>
      <w:r w:rsidRPr="008E2963">
        <w:t>1, 2, 4</w:t>
      </w:r>
      <w:r w:rsidRPr="008E2963">
        <w:rPr>
          <w:rFonts w:eastAsia="Symbol"/>
        </w:rPr>
        <w:t>]</w:t>
      </w:r>
      <w:r w:rsidRPr="008E2963">
        <w:t>.</w:t>
      </w:r>
    </w:p>
    <w:p w14:paraId="4B4C6675" w14:textId="77777777" w:rsidR="002B75E5" w:rsidRPr="002B75E5" w:rsidRDefault="002B75E5" w:rsidP="007D6EAF">
      <w:pPr>
        <w:pStyle w:val="Rubrik3"/>
      </w:pPr>
      <w:bookmarkStart w:id="21" w:name="_Toc405211037"/>
      <w:bookmarkStart w:id="22" w:name="_Toc464051933"/>
      <w:bookmarkStart w:id="23" w:name="_Toc256000002"/>
      <w:bookmarkStart w:id="24" w:name="_Toc256000032"/>
      <w:bookmarkStart w:id="25" w:name="_Toc256000062"/>
      <w:bookmarkStart w:id="26" w:name="_Toc62125065"/>
      <w:bookmarkStart w:id="27" w:name="_Toc62125513"/>
      <w:bookmarkStart w:id="28" w:name="_Toc256000092"/>
      <w:bookmarkStart w:id="29" w:name="_Toc195711778"/>
      <w:r w:rsidRPr="002B75E5">
        <w:t>Syfte</w:t>
      </w:r>
      <w:bookmarkEnd w:id="21"/>
      <w:bookmarkEnd w:id="22"/>
      <w:bookmarkEnd w:id="23"/>
      <w:bookmarkEnd w:id="24"/>
      <w:bookmarkEnd w:id="25"/>
      <w:bookmarkEnd w:id="26"/>
      <w:bookmarkEnd w:id="27"/>
      <w:bookmarkEnd w:id="28"/>
      <w:bookmarkEnd w:id="29"/>
    </w:p>
    <w:p w14:paraId="4D037AFB" w14:textId="77777777" w:rsidR="002B75E5" w:rsidRPr="002B75E5" w:rsidRDefault="002B75E5" w:rsidP="007D6EAF">
      <w:r w:rsidRPr="002B75E5">
        <w:t>Att skapa förutsättningar för en god och kvalitetssäkrad instrumenthantering.</w:t>
      </w:r>
    </w:p>
    <w:p w14:paraId="0C2F7672" w14:textId="77777777" w:rsidR="002B75E5" w:rsidRPr="002B75E5" w:rsidRDefault="002B75E5" w:rsidP="007D6EAF">
      <w:pPr>
        <w:pStyle w:val="Rubrik2"/>
      </w:pPr>
      <w:bookmarkStart w:id="30" w:name="_Toc405211038"/>
      <w:bookmarkStart w:id="31" w:name="_Toc464051934"/>
      <w:bookmarkStart w:id="32" w:name="_Toc256000003"/>
      <w:bookmarkStart w:id="33" w:name="_Toc256000033"/>
      <w:bookmarkStart w:id="34" w:name="_Toc256000063"/>
      <w:bookmarkStart w:id="35" w:name="_Toc62125066"/>
      <w:bookmarkStart w:id="36" w:name="_Toc62125514"/>
      <w:bookmarkStart w:id="37" w:name="_Toc256000093"/>
      <w:bookmarkStart w:id="38" w:name="_Toc195711779"/>
      <w:r w:rsidRPr="002B75E5">
        <w:t>Förutsättningar</w:t>
      </w:r>
      <w:bookmarkEnd w:id="30"/>
      <w:bookmarkEnd w:id="31"/>
      <w:bookmarkEnd w:id="32"/>
      <w:bookmarkEnd w:id="33"/>
      <w:bookmarkEnd w:id="34"/>
      <w:bookmarkEnd w:id="35"/>
      <w:bookmarkEnd w:id="36"/>
      <w:bookmarkEnd w:id="37"/>
      <w:bookmarkEnd w:id="38"/>
    </w:p>
    <w:p w14:paraId="13DFAA1D" w14:textId="77777777" w:rsidR="002B75E5" w:rsidRPr="002B75E5" w:rsidRDefault="002B75E5" w:rsidP="00FF054F">
      <w:pPr>
        <w:pStyle w:val="Rubrik3"/>
        <w:spacing w:before="120"/>
      </w:pPr>
      <w:bookmarkStart w:id="39" w:name="_Toc255388060"/>
      <w:bookmarkStart w:id="40" w:name="_Toc405211039"/>
      <w:bookmarkStart w:id="41" w:name="_Toc464051935"/>
      <w:bookmarkStart w:id="42" w:name="_Toc256000004"/>
      <w:bookmarkStart w:id="43" w:name="_Toc256000034"/>
      <w:bookmarkStart w:id="44" w:name="_Toc256000064"/>
      <w:bookmarkStart w:id="45" w:name="_Toc62125067"/>
      <w:bookmarkStart w:id="46" w:name="_Toc62125515"/>
      <w:bookmarkStart w:id="47" w:name="_Toc256000094"/>
      <w:bookmarkStart w:id="48" w:name="_Toc195711780"/>
      <w:r w:rsidRPr="002B75E5">
        <w:t>Ansvar</w:t>
      </w:r>
      <w:bookmarkEnd w:id="39"/>
      <w:bookmarkEnd w:id="40"/>
      <w:bookmarkEnd w:id="41"/>
      <w:bookmarkEnd w:id="42"/>
      <w:bookmarkEnd w:id="43"/>
      <w:bookmarkEnd w:id="44"/>
      <w:bookmarkEnd w:id="45"/>
      <w:bookmarkEnd w:id="46"/>
      <w:bookmarkEnd w:id="47"/>
      <w:bookmarkEnd w:id="48"/>
    </w:p>
    <w:p w14:paraId="068DE4F1" w14:textId="77777777" w:rsidR="002B75E5" w:rsidRPr="00FF054F" w:rsidRDefault="002B75E5" w:rsidP="00FF054F">
      <w:pPr>
        <w:pStyle w:val="MellanrubrikVGR"/>
      </w:pPr>
      <w:bookmarkStart w:id="49" w:name="_Toc255388061"/>
      <w:bookmarkStart w:id="50" w:name="_Toc405211040"/>
      <w:bookmarkStart w:id="51" w:name="_Toc464051936"/>
      <w:bookmarkStart w:id="52" w:name="_Toc256000005"/>
      <w:bookmarkStart w:id="53" w:name="_Toc256000035"/>
      <w:bookmarkStart w:id="54" w:name="_Toc256000065"/>
      <w:bookmarkStart w:id="55" w:name="_Toc62125068"/>
      <w:bookmarkStart w:id="56" w:name="_Toc62125516"/>
      <w:bookmarkStart w:id="57" w:name="_Toc256000095"/>
      <w:r w:rsidRPr="00FF054F">
        <w:t>Vårdgivarens (SÄS) ansvar</w:t>
      </w:r>
      <w:bookmarkEnd w:id="49"/>
      <w:bookmarkEnd w:id="50"/>
      <w:bookmarkEnd w:id="51"/>
      <w:bookmarkEnd w:id="52"/>
      <w:bookmarkEnd w:id="53"/>
      <w:bookmarkEnd w:id="54"/>
      <w:bookmarkEnd w:id="55"/>
      <w:bookmarkEnd w:id="56"/>
      <w:bookmarkEnd w:id="57"/>
      <w:r w:rsidRPr="00FF054F">
        <w:t xml:space="preserve"> </w:t>
      </w:r>
    </w:p>
    <w:p w14:paraId="0C94B331" w14:textId="77777777" w:rsidR="002B75E5" w:rsidRPr="002B75E5" w:rsidRDefault="002B75E5" w:rsidP="007D6EAF">
      <w:pPr>
        <w:pStyle w:val="Punktlista"/>
      </w:pPr>
      <w:r w:rsidRPr="002B75E5">
        <w:t>Att utfärda och följa upp nödvändiga styrande dokument.</w:t>
      </w:r>
    </w:p>
    <w:p w14:paraId="3FAB16C6" w14:textId="77777777" w:rsidR="002B75E5" w:rsidRPr="002B75E5" w:rsidRDefault="002B75E5" w:rsidP="007D6EAF">
      <w:pPr>
        <w:pStyle w:val="Punktlista"/>
      </w:pPr>
      <w:r w:rsidRPr="002B75E5">
        <w:t>Att utrustningen är ändamålsenlig och säker.</w:t>
      </w:r>
    </w:p>
    <w:p w14:paraId="219577B5" w14:textId="77777777" w:rsidR="002B75E5" w:rsidRPr="002B75E5" w:rsidRDefault="002B75E5" w:rsidP="007D6EAF">
      <w:pPr>
        <w:pStyle w:val="Punktlista"/>
      </w:pPr>
      <w:r w:rsidRPr="002B75E5">
        <w:t>Att utrustningen underhålls regelbundet.</w:t>
      </w:r>
    </w:p>
    <w:p w14:paraId="7252FE82" w14:textId="74FAAE65" w:rsidR="007D6EAF" w:rsidRDefault="002B75E5" w:rsidP="007D6EAF">
      <w:pPr>
        <w:pStyle w:val="Punktlista"/>
      </w:pPr>
      <w:r w:rsidRPr="002B75E5">
        <w:t>Att lokalerna är ändamålsenliga</w:t>
      </w:r>
      <w:r w:rsidR="007D6EAF">
        <w:t>.</w:t>
      </w:r>
    </w:p>
    <w:p w14:paraId="1DA7E05E" w14:textId="77777777" w:rsidR="00FF054F" w:rsidRDefault="002B75E5" w:rsidP="00FF054F">
      <w:pPr>
        <w:rPr>
          <w:rFonts w:ascii="Symbol" w:eastAsia="Symbol" w:hAnsi="Symbol" w:cs="Symbol"/>
        </w:rPr>
      </w:pPr>
      <w:r w:rsidRPr="002B75E5">
        <w:t xml:space="preserve"> </w:t>
      </w:r>
      <w:r w:rsidRPr="002B75E5">
        <w:rPr>
          <w:rFonts w:ascii="Symbol" w:eastAsia="Symbol" w:hAnsi="Symbol" w:cs="Symbol"/>
        </w:rPr>
        <w:t>[</w:t>
      </w:r>
      <w:r w:rsidRPr="002B75E5">
        <w:t>4, 5, 7</w:t>
      </w:r>
      <w:r w:rsidRPr="002B75E5">
        <w:rPr>
          <w:rFonts w:ascii="Symbol" w:eastAsia="Symbol" w:hAnsi="Symbol" w:cs="Symbol"/>
        </w:rPr>
        <w:t>]</w:t>
      </w:r>
    </w:p>
    <w:p w14:paraId="6533DB27" w14:textId="77777777" w:rsidR="002B75E5" w:rsidRPr="002B75E5" w:rsidRDefault="002B75E5" w:rsidP="007D6EAF">
      <w:pPr>
        <w:pStyle w:val="MellanrubrikVGR"/>
      </w:pPr>
      <w:bookmarkStart w:id="58" w:name="_Toc255388062"/>
      <w:bookmarkStart w:id="59" w:name="_Toc405211041"/>
      <w:bookmarkStart w:id="60" w:name="_Toc464051937"/>
      <w:bookmarkStart w:id="61" w:name="_Toc256000006"/>
      <w:bookmarkStart w:id="62" w:name="_Toc256000036"/>
      <w:bookmarkStart w:id="63" w:name="_Toc256000066"/>
      <w:bookmarkStart w:id="64" w:name="_Toc62125069"/>
      <w:bookmarkStart w:id="65" w:name="_Toc62125517"/>
      <w:bookmarkStart w:id="66" w:name="_Toc256000096"/>
      <w:r w:rsidRPr="002B75E5">
        <w:t>Verksamhetschefens ansvar</w:t>
      </w:r>
      <w:bookmarkEnd w:id="58"/>
      <w:bookmarkEnd w:id="59"/>
      <w:bookmarkEnd w:id="60"/>
      <w:bookmarkEnd w:id="61"/>
      <w:bookmarkEnd w:id="62"/>
      <w:bookmarkEnd w:id="63"/>
      <w:bookmarkEnd w:id="64"/>
      <w:bookmarkEnd w:id="65"/>
      <w:bookmarkEnd w:id="66"/>
    </w:p>
    <w:p w14:paraId="116B45CE" w14:textId="77777777" w:rsidR="002B75E5" w:rsidRPr="002B75E5" w:rsidRDefault="002B75E5" w:rsidP="007D6EAF">
      <w:pPr>
        <w:pStyle w:val="Punktlista"/>
      </w:pPr>
      <w:r w:rsidRPr="002B75E5">
        <w:t xml:space="preserve">Att följa styrande dokument, </w:t>
      </w:r>
      <w:proofErr w:type="gramStart"/>
      <w:r w:rsidRPr="002B75E5">
        <w:t>t.ex.</w:t>
      </w:r>
      <w:proofErr w:type="gramEnd"/>
      <w:r w:rsidRPr="002B75E5">
        <w:t xml:space="preserve"> standards.</w:t>
      </w:r>
    </w:p>
    <w:p w14:paraId="5B61B31F" w14:textId="77777777" w:rsidR="002B75E5" w:rsidRPr="002B75E5" w:rsidRDefault="002B75E5" w:rsidP="007D6EAF">
      <w:pPr>
        <w:pStyle w:val="Punktlista"/>
      </w:pPr>
      <w:r w:rsidRPr="002B75E5">
        <w:t>Att rätt utrustning används.</w:t>
      </w:r>
    </w:p>
    <w:p w14:paraId="4E218A72" w14:textId="77777777" w:rsidR="002B75E5" w:rsidRPr="002B75E5" w:rsidRDefault="002B75E5" w:rsidP="007D6EAF">
      <w:pPr>
        <w:pStyle w:val="Punktlista"/>
      </w:pPr>
      <w:r w:rsidRPr="002B75E5">
        <w:t>Att förutsättningar ges för kontinuerlig kompetensutveckling till personal som utför instrumenthantering.</w:t>
      </w:r>
    </w:p>
    <w:p w14:paraId="179C85E0" w14:textId="77777777" w:rsidR="007D6EAF" w:rsidRDefault="002B75E5" w:rsidP="007D6EAF">
      <w:pPr>
        <w:pStyle w:val="Punktlista"/>
      </w:pPr>
      <w:r w:rsidRPr="002B75E5">
        <w:t>Att kvalitetsparametrar, såsom UPQ (upprepad processkontroll) och FU (förebyggande underhåll) för utrustning följs upp enligt gällande riktlinjer</w:t>
      </w:r>
      <w:r w:rsidR="007D6EAF">
        <w:t>.</w:t>
      </w:r>
    </w:p>
    <w:p w14:paraId="32FABDDF" w14:textId="25DD8C5B" w:rsidR="007D6EAF" w:rsidRPr="00FF054F" w:rsidRDefault="002B75E5" w:rsidP="00FF054F">
      <w:r w:rsidRPr="00FF054F">
        <w:rPr>
          <w:rFonts w:eastAsia="Symbol"/>
        </w:rPr>
        <w:t>[</w:t>
      </w:r>
      <w:r w:rsidRPr="00FF054F">
        <w:t>4, 5</w:t>
      </w:r>
      <w:r w:rsidRPr="00FF054F">
        <w:rPr>
          <w:rFonts w:eastAsia="Symbol"/>
        </w:rPr>
        <w:t>]</w:t>
      </w:r>
    </w:p>
    <w:p w14:paraId="798206F1" w14:textId="5852E083" w:rsidR="002B75E5" w:rsidRPr="002B75E5" w:rsidRDefault="002B75E5" w:rsidP="007D6EAF">
      <w:pPr>
        <w:pStyle w:val="MellanrubrikVGR"/>
      </w:pPr>
      <w:bookmarkStart w:id="67" w:name="_Toc255388064"/>
      <w:bookmarkStart w:id="68" w:name="_Toc405211042"/>
      <w:bookmarkStart w:id="69" w:name="_Toc464051938"/>
      <w:bookmarkStart w:id="70" w:name="_Toc256000007"/>
      <w:bookmarkStart w:id="71" w:name="_Toc256000037"/>
      <w:bookmarkStart w:id="72" w:name="_Toc256000067"/>
      <w:bookmarkStart w:id="73" w:name="_Toc62125070"/>
      <w:bookmarkStart w:id="74" w:name="_Toc62125518"/>
      <w:bookmarkStart w:id="75" w:name="_Toc256000097"/>
      <w:r w:rsidRPr="002B75E5">
        <w:t>Vårdenhetschefens ansvar på enhet</w:t>
      </w:r>
      <w:bookmarkEnd w:id="67"/>
      <w:r w:rsidRPr="002B75E5">
        <w:t>en</w:t>
      </w:r>
      <w:bookmarkEnd w:id="68"/>
      <w:bookmarkEnd w:id="69"/>
      <w:bookmarkEnd w:id="70"/>
      <w:bookmarkEnd w:id="71"/>
      <w:bookmarkEnd w:id="72"/>
      <w:bookmarkEnd w:id="73"/>
      <w:bookmarkEnd w:id="74"/>
      <w:bookmarkEnd w:id="75"/>
    </w:p>
    <w:p w14:paraId="0C5155F2" w14:textId="77777777" w:rsidR="002B75E5" w:rsidRPr="002B75E5" w:rsidRDefault="002B75E5" w:rsidP="007D6EAF">
      <w:pPr>
        <w:pStyle w:val="Punktlista"/>
      </w:pPr>
      <w:r w:rsidRPr="002B75E5">
        <w:t>Att kontinuerligt tillse att berörd personal har nödvändig kompetens.</w:t>
      </w:r>
    </w:p>
    <w:p w14:paraId="733B9E7F" w14:textId="77777777" w:rsidR="007D6EAF" w:rsidRDefault="002B75E5" w:rsidP="007D6EAF">
      <w:pPr>
        <w:pStyle w:val="Punktlista"/>
      </w:pPr>
      <w:r w:rsidRPr="002B75E5">
        <w:lastRenderedPageBreak/>
        <w:t>Att personal utför instrumenthantering och förrådshantering enligt gällande riktlinjer.</w:t>
      </w:r>
    </w:p>
    <w:p w14:paraId="065ABE90" w14:textId="77777777" w:rsidR="007D6EAF" w:rsidRPr="00FF054F" w:rsidRDefault="002B75E5" w:rsidP="00FF054F">
      <w:r w:rsidRPr="00FF054F">
        <w:rPr>
          <w:rFonts w:eastAsia="Symbol"/>
        </w:rPr>
        <w:t>[</w:t>
      </w:r>
      <w:r w:rsidRPr="00FF054F">
        <w:t>4, 5, 7</w:t>
      </w:r>
      <w:r w:rsidRPr="00FF054F">
        <w:rPr>
          <w:rFonts w:eastAsia="Symbol"/>
        </w:rPr>
        <w:t>]</w:t>
      </w:r>
    </w:p>
    <w:p w14:paraId="6600A568" w14:textId="624D513C" w:rsidR="002B75E5" w:rsidRPr="002B75E5" w:rsidRDefault="002B75E5" w:rsidP="007D6EAF">
      <w:pPr>
        <w:pStyle w:val="MellanrubrikVGR"/>
      </w:pPr>
      <w:bookmarkStart w:id="76" w:name="_Toc255388065"/>
      <w:bookmarkStart w:id="77" w:name="_Toc405211043"/>
      <w:bookmarkStart w:id="78" w:name="_Toc464051939"/>
      <w:bookmarkStart w:id="79" w:name="_Toc256000008"/>
      <w:bookmarkStart w:id="80" w:name="_Toc256000038"/>
      <w:bookmarkStart w:id="81" w:name="_Toc256000068"/>
      <w:bookmarkStart w:id="82" w:name="_Toc62125071"/>
      <w:bookmarkStart w:id="83" w:name="_Toc62125519"/>
      <w:bookmarkStart w:id="84" w:name="_Toc256000098"/>
      <w:r w:rsidRPr="002B75E5">
        <w:t>Personalens ansvar på enheten</w:t>
      </w:r>
      <w:bookmarkEnd w:id="76"/>
      <w:bookmarkEnd w:id="77"/>
      <w:bookmarkEnd w:id="78"/>
      <w:bookmarkEnd w:id="79"/>
      <w:bookmarkEnd w:id="80"/>
      <w:bookmarkEnd w:id="81"/>
      <w:bookmarkEnd w:id="82"/>
      <w:bookmarkEnd w:id="83"/>
      <w:bookmarkEnd w:id="84"/>
    </w:p>
    <w:p w14:paraId="41D683D6" w14:textId="77777777" w:rsidR="002B75E5" w:rsidRPr="002B75E5" w:rsidRDefault="002B75E5" w:rsidP="007D6EAF">
      <w:pPr>
        <w:pStyle w:val="Punktlista"/>
      </w:pPr>
      <w:r w:rsidRPr="002B75E5">
        <w:t>Att dagliga kontroller på diskdesinfektor utförs och dokumenteras i avsedd loggbok.</w:t>
      </w:r>
    </w:p>
    <w:p w14:paraId="5D8C88A6" w14:textId="4DAC534A" w:rsidR="002B75E5" w:rsidRPr="002B75E5" w:rsidRDefault="002B75E5" w:rsidP="007D6EAF">
      <w:pPr>
        <w:pStyle w:val="Punktlista"/>
      </w:pPr>
      <w:r w:rsidRPr="002B75E5">
        <w:t xml:space="preserve">Att medicintekniska produkter är smittrenat, d.v.s. processat i en diskdesinfektor, innan överlämnandet till </w:t>
      </w:r>
      <w:r w:rsidR="00DF2D3A" w:rsidRPr="008A1816">
        <w:rPr>
          <w:szCs w:val="20"/>
        </w:rPr>
        <w:t>sterilteknik</w:t>
      </w:r>
      <w:r w:rsidRPr="002B75E5">
        <w:t>.</w:t>
      </w:r>
    </w:p>
    <w:p w14:paraId="73633553" w14:textId="77777777" w:rsidR="002B75E5" w:rsidRPr="002B75E5" w:rsidRDefault="002B75E5" w:rsidP="007D6EAF">
      <w:pPr>
        <w:pStyle w:val="Punktlista"/>
      </w:pPr>
      <w:r w:rsidRPr="002B75E5">
        <w:t xml:space="preserve">Att sterila medicintekniska produkter hanteras och förvaras enligt gällande krav. </w:t>
      </w:r>
    </w:p>
    <w:p w14:paraId="53A9F9DF" w14:textId="77777777" w:rsidR="007D6EAF" w:rsidRDefault="002B75E5" w:rsidP="007D6EAF">
      <w:pPr>
        <w:pStyle w:val="Punktlista"/>
      </w:pPr>
      <w:r w:rsidRPr="002B75E5">
        <w:t>Att delta vid undervisning och information gällande instrumenthantering</w:t>
      </w:r>
      <w:r w:rsidR="007D6EAF">
        <w:t>.</w:t>
      </w:r>
    </w:p>
    <w:p w14:paraId="40019602" w14:textId="14404815" w:rsidR="002B75E5" w:rsidRPr="00FF054F" w:rsidRDefault="002B75E5" w:rsidP="00FF054F">
      <w:r w:rsidRPr="00FF054F">
        <w:rPr>
          <w:rFonts w:eastAsia="Symbol"/>
        </w:rPr>
        <w:t>[</w:t>
      </w:r>
      <w:r w:rsidRPr="00FF054F">
        <w:t>4, 7</w:t>
      </w:r>
      <w:r w:rsidRPr="00FF054F">
        <w:rPr>
          <w:rFonts w:eastAsia="Symbol"/>
        </w:rPr>
        <w:t>]</w:t>
      </w:r>
    </w:p>
    <w:p w14:paraId="17E49116" w14:textId="048BF778" w:rsidR="002B75E5" w:rsidRPr="002B75E5" w:rsidRDefault="002B75E5" w:rsidP="007D6EAF">
      <w:pPr>
        <w:pStyle w:val="MellanrubrikVGR"/>
      </w:pPr>
      <w:bookmarkStart w:id="85" w:name="_Toc255388063"/>
      <w:bookmarkStart w:id="86" w:name="_Toc405211044"/>
      <w:bookmarkStart w:id="87" w:name="_Toc464051940"/>
      <w:bookmarkStart w:id="88" w:name="_Toc256000009"/>
      <w:bookmarkStart w:id="89" w:name="_Toc256000039"/>
      <w:bookmarkStart w:id="90" w:name="_Toc256000069"/>
      <w:bookmarkStart w:id="91" w:name="_Toc62125072"/>
      <w:bookmarkStart w:id="92" w:name="_Toc62125520"/>
      <w:bookmarkStart w:id="93" w:name="_Toc256000099"/>
      <w:r w:rsidRPr="002B75E5">
        <w:t>Enhetschefs ansvar på steril</w:t>
      </w:r>
      <w:r w:rsidR="00DF2D3A">
        <w:t>teknik</w:t>
      </w:r>
      <w:bookmarkEnd w:id="85"/>
      <w:bookmarkEnd w:id="86"/>
      <w:bookmarkEnd w:id="87"/>
      <w:bookmarkEnd w:id="88"/>
      <w:bookmarkEnd w:id="89"/>
      <w:bookmarkEnd w:id="90"/>
      <w:bookmarkEnd w:id="91"/>
      <w:bookmarkEnd w:id="92"/>
      <w:bookmarkEnd w:id="93"/>
    </w:p>
    <w:p w14:paraId="369EC1F9" w14:textId="77777777" w:rsidR="002B75E5" w:rsidRPr="002B75E5" w:rsidRDefault="002B75E5" w:rsidP="007D6EAF">
      <w:pPr>
        <w:pStyle w:val="Punktlista"/>
      </w:pPr>
      <w:r w:rsidRPr="002B75E5">
        <w:t>Att utrustning uppfyller gällande standards.</w:t>
      </w:r>
    </w:p>
    <w:p w14:paraId="03844427" w14:textId="77777777" w:rsidR="002B75E5" w:rsidRPr="002B75E5" w:rsidRDefault="002B75E5" w:rsidP="007D6EAF">
      <w:pPr>
        <w:pStyle w:val="Punktlista"/>
      </w:pPr>
      <w:r w:rsidRPr="002B75E5">
        <w:t>Att personalen har erforderlig kompetens.</w:t>
      </w:r>
    </w:p>
    <w:p w14:paraId="043745B8" w14:textId="77777777" w:rsidR="002B75E5" w:rsidRPr="002B75E5" w:rsidRDefault="002B75E5" w:rsidP="007D6EAF">
      <w:pPr>
        <w:pStyle w:val="Punktlista"/>
      </w:pPr>
      <w:r w:rsidRPr="002B75E5">
        <w:t>Att full spårbarhet finns dokumenterad för varje medicinteknisk produkt gällande rengöring/desinfektion och steriliseringsprocess.</w:t>
      </w:r>
    </w:p>
    <w:p w14:paraId="2EB9FE2E" w14:textId="35D90A68" w:rsidR="007D6EAF" w:rsidRPr="007D6EAF" w:rsidRDefault="002B75E5" w:rsidP="007D6EAF">
      <w:pPr>
        <w:pStyle w:val="Punktlista"/>
        <w:rPr>
          <w:szCs w:val="22"/>
        </w:rPr>
      </w:pPr>
      <w:r w:rsidRPr="002B75E5">
        <w:t xml:space="preserve">Att förrådshantering uppfyller gällande krav under tiden medicintekniska produkter förvaras på </w:t>
      </w:r>
      <w:r w:rsidR="00DF2D3A" w:rsidRPr="008A1816">
        <w:rPr>
          <w:szCs w:val="20"/>
        </w:rPr>
        <w:t>sterilteknik</w:t>
      </w:r>
      <w:r w:rsidR="007D6EAF">
        <w:t>.</w:t>
      </w:r>
    </w:p>
    <w:p w14:paraId="6A0CCA70" w14:textId="77777777" w:rsidR="00DF2D3A" w:rsidRPr="00FF054F" w:rsidRDefault="002B75E5" w:rsidP="00FF054F">
      <w:r w:rsidRPr="00FF054F">
        <w:rPr>
          <w:rFonts w:eastAsia="Symbol"/>
        </w:rPr>
        <w:t>[</w:t>
      </w:r>
      <w:r w:rsidRPr="00FF054F">
        <w:t>4, 5, 7</w:t>
      </w:r>
      <w:r w:rsidRPr="00FF054F">
        <w:rPr>
          <w:rFonts w:eastAsia="Symbol"/>
        </w:rPr>
        <w:t>]</w:t>
      </w:r>
    </w:p>
    <w:p w14:paraId="0894D792" w14:textId="77777777" w:rsidR="002B75E5" w:rsidRPr="002B75E5" w:rsidRDefault="002B75E5" w:rsidP="007D6EAF">
      <w:pPr>
        <w:pStyle w:val="Rubrik3"/>
      </w:pPr>
      <w:bookmarkStart w:id="94" w:name="_Toc255388066"/>
      <w:bookmarkStart w:id="95" w:name="_Toc405211045"/>
      <w:bookmarkStart w:id="96" w:name="_Toc464051941"/>
      <w:bookmarkStart w:id="97" w:name="_Toc256000010"/>
      <w:bookmarkStart w:id="98" w:name="_Toc256000040"/>
      <w:bookmarkStart w:id="99" w:name="_Toc256000070"/>
      <w:bookmarkStart w:id="100" w:name="_Toc62125073"/>
      <w:bookmarkStart w:id="101" w:name="_Toc62125521"/>
      <w:bookmarkStart w:id="102" w:name="_Toc256000100"/>
      <w:bookmarkStart w:id="103" w:name="_Toc195711781"/>
      <w:r w:rsidRPr="002B75E5">
        <w:t>Definitioner</w:t>
      </w:r>
      <w:bookmarkEnd w:id="94"/>
      <w:bookmarkEnd w:id="95"/>
      <w:bookmarkEnd w:id="96"/>
      <w:bookmarkEnd w:id="97"/>
      <w:bookmarkEnd w:id="98"/>
      <w:bookmarkEnd w:id="99"/>
      <w:bookmarkEnd w:id="100"/>
      <w:bookmarkEnd w:id="101"/>
      <w:bookmarkEnd w:id="102"/>
      <w:bookmarkEnd w:id="103"/>
    </w:p>
    <w:p w14:paraId="511EC23F" w14:textId="77777777" w:rsidR="002B75E5" w:rsidRPr="002B75E5" w:rsidRDefault="002B75E5" w:rsidP="007D6EAF">
      <w:pPr>
        <w:pStyle w:val="MellanrubrikVGR"/>
      </w:pPr>
      <w:bookmarkStart w:id="104" w:name="_Toc405211046"/>
      <w:bookmarkStart w:id="105" w:name="_Toc464051942"/>
      <w:bookmarkStart w:id="106" w:name="_Toc256000011"/>
      <w:bookmarkStart w:id="107" w:name="_Toc256000041"/>
      <w:bookmarkStart w:id="108" w:name="_Toc256000071"/>
      <w:bookmarkStart w:id="109" w:name="_Toc62125074"/>
      <w:bookmarkStart w:id="110" w:name="_Toc62125522"/>
      <w:bookmarkStart w:id="111" w:name="_Toc256000101"/>
      <w:r w:rsidRPr="002B75E5">
        <w:t>Medicintekniska produkter (MTP)</w:t>
      </w:r>
      <w:bookmarkEnd w:id="104"/>
      <w:bookmarkEnd w:id="105"/>
      <w:bookmarkEnd w:id="106"/>
      <w:bookmarkEnd w:id="107"/>
      <w:bookmarkEnd w:id="108"/>
      <w:bookmarkEnd w:id="109"/>
      <w:bookmarkEnd w:id="110"/>
      <w:bookmarkEnd w:id="111"/>
    </w:p>
    <w:p w14:paraId="240ECC4C" w14:textId="77777777" w:rsidR="002B75E5" w:rsidRPr="002B75E5" w:rsidRDefault="002B75E5" w:rsidP="007D6EAF">
      <w:r w:rsidRPr="002B75E5">
        <w:t>Medicintekniska produkter används för att</w:t>
      </w:r>
    </w:p>
    <w:p w14:paraId="66C0382E" w14:textId="77777777" w:rsidR="002B75E5" w:rsidRPr="002B75E5" w:rsidRDefault="002B75E5" w:rsidP="007D6EAF">
      <w:pPr>
        <w:pStyle w:val="Punktlista"/>
      </w:pPr>
      <w:r w:rsidRPr="002B75E5">
        <w:t>påvisa, förebygga, övervaka, behandla eller lindra en sjukdom.</w:t>
      </w:r>
    </w:p>
    <w:p w14:paraId="77381BDE" w14:textId="77777777" w:rsidR="002B75E5" w:rsidRPr="002B75E5" w:rsidRDefault="002B75E5" w:rsidP="007D6EAF">
      <w:pPr>
        <w:pStyle w:val="Punktlista"/>
      </w:pPr>
      <w:r w:rsidRPr="002B75E5">
        <w:t xml:space="preserve">påvisa, övervaka, behandla, lindra eller kompensera en skada eller ett funktionshinder. </w:t>
      </w:r>
    </w:p>
    <w:p w14:paraId="3E9207B6" w14:textId="77777777" w:rsidR="002B75E5" w:rsidRPr="002B75E5" w:rsidRDefault="002B75E5" w:rsidP="007D6EAF">
      <w:pPr>
        <w:pStyle w:val="Punktlista"/>
      </w:pPr>
      <w:r w:rsidRPr="002B75E5">
        <w:t>undersöka, ändra eller ersätta anatomi eller en fysiologisk process.</w:t>
      </w:r>
    </w:p>
    <w:p w14:paraId="033EB8E6" w14:textId="7759D259" w:rsidR="002B75E5" w:rsidRPr="002B75E5" w:rsidRDefault="002B75E5" w:rsidP="007D6EAF">
      <w:pPr>
        <w:pStyle w:val="Punktlista"/>
      </w:pPr>
      <w:r w:rsidRPr="002B75E5">
        <w:t>kontrollera befruktning.</w:t>
      </w:r>
    </w:p>
    <w:p w14:paraId="0CFC0D69" w14:textId="5C51E4BB" w:rsidR="007D6EAF" w:rsidRDefault="002B75E5" w:rsidP="009C4DD5">
      <w:pPr>
        <w:spacing w:before="120"/>
      </w:pPr>
      <w:r w:rsidRPr="002B75E5">
        <w:t>Exempel på medicintekniska produkter är sprutor, instrument</w:t>
      </w:r>
      <w:r w:rsidRPr="002B75E5">
        <w:rPr>
          <w:i/>
          <w:iCs/>
        </w:rPr>
        <w:t>,</w:t>
      </w:r>
      <w:r w:rsidRPr="002B75E5">
        <w:t xml:space="preserve"> kontaktlinsprodukter, kanyler, infusionsaggregat och pumpar för läkemedelstillförsel </w:t>
      </w:r>
      <w:r w:rsidRPr="000A227B">
        <w:rPr>
          <w:rFonts w:eastAsia="Symbol"/>
        </w:rPr>
        <w:t>[</w:t>
      </w:r>
      <w:r w:rsidRPr="000A227B">
        <w:t>3, 5</w:t>
      </w:r>
      <w:r w:rsidRPr="000A227B">
        <w:rPr>
          <w:rFonts w:eastAsia="Symbol"/>
        </w:rPr>
        <w:t>]</w:t>
      </w:r>
      <w:r w:rsidRPr="000A227B">
        <w:t>.</w:t>
      </w:r>
    </w:p>
    <w:p w14:paraId="1B3397E8" w14:textId="3C9B258C" w:rsidR="002B75E5" w:rsidRPr="002B75E5" w:rsidRDefault="002B75E5" w:rsidP="007D6EAF">
      <w:pPr>
        <w:pStyle w:val="MellanrubrikVGR"/>
      </w:pPr>
      <w:bookmarkStart w:id="112" w:name="_Toc255388067"/>
      <w:bookmarkStart w:id="113" w:name="_Toc405211047"/>
      <w:bookmarkStart w:id="114" w:name="_Toc464051943"/>
      <w:bookmarkStart w:id="115" w:name="_Toc256000012"/>
      <w:bookmarkStart w:id="116" w:name="_Toc256000042"/>
      <w:bookmarkStart w:id="117" w:name="_Toc256000072"/>
      <w:bookmarkStart w:id="118" w:name="_Toc62125075"/>
      <w:bookmarkStart w:id="119" w:name="_Toc62125523"/>
      <w:bookmarkStart w:id="120" w:name="_Toc256000102"/>
      <w:r w:rsidRPr="002B75E5">
        <w:lastRenderedPageBreak/>
        <w:t>Ren medicinteknisk produkt</w:t>
      </w:r>
      <w:bookmarkEnd w:id="112"/>
      <w:bookmarkEnd w:id="113"/>
      <w:bookmarkEnd w:id="114"/>
      <w:bookmarkEnd w:id="115"/>
      <w:bookmarkEnd w:id="116"/>
      <w:bookmarkEnd w:id="117"/>
      <w:bookmarkEnd w:id="118"/>
      <w:bookmarkEnd w:id="119"/>
      <w:bookmarkEnd w:id="120"/>
    </w:p>
    <w:p w14:paraId="2557571B" w14:textId="77777777" w:rsidR="002B75E5" w:rsidRPr="002B75E5" w:rsidRDefault="002B75E5" w:rsidP="007D6EAF">
      <w:r w:rsidRPr="002B75E5">
        <w:t>Produkt i denna grupp berör, vid normal användning, endast intakt hud och inte slemhinnor. Produkten ska vara ren för ögat.</w:t>
      </w:r>
    </w:p>
    <w:p w14:paraId="22B566A6" w14:textId="77777777" w:rsidR="002B75E5" w:rsidRPr="002B75E5" w:rsidRDefault="002B75E5" w:rsidP="007D6EAF">
      <w:pPr>
        <w:pStyle w:val="MellanrubrikVGR"/>
      </w:pPr>
      <w:bookmarkStart w:id="121" w:name="_Toc255388068"/>
      <w:bookmarkStart w:id="122" w:name="_Toc405211048"/>
      <w:bookmarkStart w:id="123" w:name="_Toc464051944"/>
      <w:bookmarkStart w:id="124" w:name="_Toc256000013"/>
      <w:bookmarkStart w:id="125" w:name="_Toc256000043"/>
      <w:bookmarkStart w:id="126" w:name="_Toc256000073"/>
      <w:bookmarkStart w:id="127" w:name="_Toc62125076"/>
      <w:bookmarkStart w:id="128" w:name="_Toc62125524"/>
      <w:bookmarkStart w:id="129" w:name="_Toc256000103"/>
      <w:r w:rsidRPr="002B75E5">
        <w:t>Höggradigt ren medicinteknisk produkt</w:t>
      </w:r>
      <w:bookmarkEnd w:id="121"/>
      <w:bookmarkEnd w:id="122"/>
      <w:bookmarkEnd w:id="123"/>
      <w:bookmarkEnd w:id="124"/>
      <w:bookmarkEnd w:id="125"/>
      <w:bookmarkEnd w:id="126"/>
      <w:bookmarkEnd w:id="127"/>
      <w:bookmarkEnd w:id="128"/>
      <w:bookmarkEnd w:id="129"/>
    </w:p>
    <w:p w14:paraId="242FBEDB" w14:textId="26FC52BD" w:rsidR="002B75E5" w:rsidRPr="002B75E5" w:rsidRDefault="002B75E5" w:rsidP="007D6EAF">
      <w:r w:rsidRPr="002B75E5">
        <w:t>Produkt som är höggradigt ren kan användas om de kommer i beröring med slemhinnor utan att penetrera dessa eller skadad hud. De höggradigt rena produkterna ska vara fria från sjukdomsalstrande mikroorganismer.</w:t>
      </w:r>
    </w:p>
    <w:p w14:paraId="56B99526" w14:textId="77777777" w:rsidR="002B75E5" w:rsidRPr="002B75E5" w:rsidRDefault="002B75E5" w:rsidP="007D6EAF">
      <w:pPr>
        <w:pStyle w:val="MellanrubrikVGR"/>
      </w:pPr>
      <w:bookmarkStart w:id="130" w:name="_Toc255388069"/>
      <w:bookmarkStart w:id="131" w:name="_Toc405211049"/>
      <w:bookmarkStart w:id="132" w:name="_Toc464051945"/>
      <w:bookmarkStart w:id="133" w:name="_Toc256000014"/>
      <w:bookmarkStart w:id="134" w:name="_Toc256000044"/>
      <w:bookmarkStart w:id="135" w:name="_Toc256000074"/>
      <w:bookmarkStart w:id="136" w:name="_Toc62125077"/>
      <w:bookmarkStart w:id="137" w:name="_Toc62125525"/>
      <w:bookmarkStart w:id="138" w:name="_Toc256000104"/>
      <w:r w:rsidRPr="002B75E5">
        <w:t>Steril medicinteknisk produkt</w:t>
      </w:r>
      <w:bookmarkEnd w:id="130"/>
      <w:bookmarkEnd w:id="131"/>
      <w:bookmarkEnd w:id="132"/>
      <w:bookmarkEnd w:id="133"/>
      <w:bookmarkEnd w:id="134"/>
      <w:bookmarkEnd w:id="135"/>
      <w:bookmarkEnd w:id="136"/>
      <w:bookmarkEnd w:id="137"/>
      <w:bookmarkEnd w:id="138"/>
    </w:p>
    <w:p w14:paraId="289BB87C" w14:textId="77777777" w:rsidR="002B75E5" w:rsidRPr="000A227B" w:rsidRDefault="002B75E5" w:rsidP="007D6EAF">
      <w:r w:rsidRPr="002B75E5">
        <w:t xml:space="preserve">Sterilitet krävs för produkt som vid normal användning penetrerar hud eller slemhinna, eller som genomströmmas av vätskor som tillförs normalt sterila områden </w:t>
      </w:r>
      <w:r w:rsidRPr="000A227B">
        <w:rPr>
          <w:rFonts w:eastAsia="Symbol"/>
        </w:rPr>
        <w:t>[</w:t>
      </w:r>
      <w:r w:rsidRPr="000A227B">
        <w:t>5, 6</w:t>
      </w:r>
      <w:r w:rsidRPr="000A227B">
        <w:rPr>
          <w:rFonts w:eastAsia="Symbol"/>
        </w:rPr>
        <w:t>]</w:t>
      </w:r>
      <w:r w:rsidRPr="000A227B">
        <w:t>.</w:t>
      </w:r>
    </w:p>
    <w:p w14:paraId="3E154626" w14:textId="77777777" w:rsidR="002B75E5" w:rsidRPr="002B75E5" w:rsidRDefault="002B75E5" w:rsidP="007D6EAF">
      <w:pPr>
        <w:pStyle w:val="Rubrik2"/>
      </w:pPr>
      <w:bookmarkStart w:id="139" w:name="_Toc405211050"/>
      <w:bookmarkStart w:id="140" w:name="_Toc464051946"/>
      <w:bookmarkStart w:id="141" w:name="_Toc256000015"/>
      <w:bookmarkStart w:id="142" w:name="_Toc256000045"/>
      <w:bookmarkStart w:id="143" w:name="_Toc256000075"/>
      <w:bookmarkStart w:id="144" w:name="_Toc62125078"/>
      <w:bookmarkStart w:id="145" w:name="_Toc62125526"/>
      <w:bookmarkStart w:id="146" w:name="_Toc256000105"/>
      <w:bookmarkStart w:id="147" w:name="_Toc195711782"/>
      <w:r w:rsidRPr="002B75E5">
        <w:t>Genomförande</w:t>
      </w:r>
      <w:bookmarkEnd w:id="139"/>
      <w:bookmarkEnd w:id="140"/>
      <w:bookmarkEnd w:id="141"/>
      <w:bookmarkEnd w:id="142"/>
      <w:bookmarkEnd w:id="143"/>
      <w:bookmarkEnd w:id="144"/>
      <w:bookmarkEnd w:id="145"/>
      <w:bookmarkEnd w:id="146"/>
      <w:bookmarkEnd w:id="147"/>
    </w:p>
    <w:p w14:paraId="513102EF" w14:textId="77777777" w:rsidR="002B75E5" w:rsidRPr="002B75E5" w:rsidRDefault="002B75E5" w:rsidP="00DF2D3A">
      <w:pPr>
        <w:pStyle w:val="Rubrik3"/>
        <w:spacing w:before="120"/>
      </w:pPr>
      <w:bookmarkStart w:id="148" w:name="_Toc255388071"/>
      <w:bookmarkStart w:id="149" w:name="_Toc405211051"/>
      <w:bookmarkStart w:id="150" w:name="_Toc464051947"/>
      <w:bookmarkStart w:id="151" w:name="_Toc256000016"/>
      <w:bookmarkStart w:id="152" w:name="_Toc256000046"/>
      <w:bookmarkStart w:id="153" w:name="_Toc256000076"/>
      <w:bookmarkStart w:id="154" w:name="_Toc62125079"/>
      <w:bookmarkStart w:id="155" w:name="_Toc62125527"/>
      <w:bookmarkStart w:id="156" w:name="_Toc256000106"/>
      <w:bookmarkStart w:id="157" w:name="_Toc195711783"/>
      <w:r w:rsidRPr="002B75E5">
        <w:t>Vårdenhet</w:t>
      </w:r>
      <w:bookmarkEnd w:id="148"/>
      <w:r w:rsidRPr="002B75E5">
        <w:t>er vid SÄS</w:t>
      </w:r>
      <w:bookmarkEnd w:id="149"/>
      <w:bookmarkEnd w:id="150"/>
      <w:bookmarkEnd w:id="151"/>
      <w:bookmarkEnd w:id="152"/>
      <w:bookmarkEnd w:id="153"/>
      <w:bookmarkEnd w:id="154"/>
      <w:bookmarkEnd w:id="155"/>
      <w:bookmarkEnd w:id="156"/>
      <w:bookmarkEnd w:id="157"/>
    </w:p>
    <w:p w14:paraId="604A7093" w14:textId="33AC4A95" w:rsidR="002B75E5" w:rsidRPr="002B75E5" w:rsidRDefault="002B75E5" w:rsidP="00410181">
      <w:r w:rsidRPr="002B75E5">
        <w:t>I nära anslutning efter användning av en medicinteknisk produkt, ska smittrening utföras i befintlig diskdesinfektor på enheten. Det finns risk för att föroreningar torkar in och bli svåra att avlägsna om den medicintekniska produkten får vänta på rengöring/desinfektionsprocess. En oren medicinteknisk produkt utgör även en smittspridningsrisk.</w:t>
      </w:r>
    </w:p>
    <w:p w14:paraId="22CDAADE" w14:textId="261FB98C" w:rsidR="002B75E5" w:rsidRPr="002B75E5" w:rsidRDefault="002B75E5" w:rsidP="00410181">
      <w:r w:rsidRPr="002B75E5">
        <w:t xml:space="preserve">Torra medicintekniska produkter emballeras i ren plastpåse. Om inte den medicintekniska produkten är torr efter avslutad process, ska manuell torkning ske. Använd tvättren handduk eller engångs torkduk. Returlista med T-doc etiketter för den medicintekniska produkten ska medfölja till </w:t>
      </w:r>
      <w:r w:rsidR="00DF2D3A" w:rsidRPr="008A1816">
        <w:rPr>
          <w:szCs w:val="20"/>
        </w:rPr>
        <w:t>sterilteknik</w:t>
      </w:r>
      <w:r w:rsidRPr="002B75E5">
        <w:t>.</w:t>
      </w:r>
    </w:p>
    <w:p w14:paraId="4720DCF7" w14:textId="77777777" w:rsidR="002B75E5" w:rsidRPr="002B75E5" w:rsidRDefault="002B75E5" w:rsidP="00410181">
      <w:r w:rsidRPr="002B75E5">
        <w:t>Förvaring av smittrenade medicintekniska produkter ska ske på för detta avsedd plats på vårdenheten.</w:t>
      </w:r>
    </w:p>
    <w:p w14:paraId="52C9D329" w14:textId="73B6185B" w:rsidR="002B75E5" w:rsidRPr="002B75E5" w:rsidRDefault="002B75E5" w:rsidP="00410181">
      <w:r>
        <w:t>Avhämtning av smittrenade medicintekniska produkter sker samtidigt som leverans av sterila medicintekniska produkter. Beställning av sterila medicintekniska produkter görs via bestä</w:t>
      </w:r>
      <w:r w:rsidR="4176C188">
        <w:t>llning</w:t>
      </w:r>
      <w:r w:rsidR="0A69AE3B">
        <w:t xml:space="preserve"> elekroniskt</w:t>
      </w:r>
      <w:r w:rsidR="4176C188">
        <w:t xml:space="preserve"> på Sterilteknik sida på intranätet</w:t>
      </w:r>
      <w:r w:rsidR="0D58D187">
        <w:t>.</w:t>
      </w:r>
    </w:p>
    <w:p w14:paraId="23B6A729" w14:textId="77777777" w:rsidR="002B75E5" w:rsidRPr="002B75E5" w:rsidRDefault="002B75E5" w:rsidP="00410181">
      <w:pPr>
        <w:pStyle w:val="Rubrik3"/>
      </w:pPr>
      <w:bookmarkStart w:id="158" w:name="_Toc255388072"/>
      <w:bookmarkStart w:id="159" w:name="_Toc405211052"/>
      <w:bookmarkStart w:id="160" w:name="_Toc464051948"/>
      <w:bookmarkStart w:id="161" w:name="_Toc256000017"/>
      <w:bookmarkStart w:id="162" w:name="_Toc256000047"/>
      <w:bookmarkStart w:id="163" w:name="_Toc256000077"/>
      <w:bookmarkStart w:id="164" w:name="_Toc62125080"/>
      <w:bookmarkStart w:id="165" w:name="_Toc62125528"/>
      <w:bookmarkStart w:id="166" w:name="_Toc256000107"/>
      <w:bookmarkStart w:id="167" w:name="_Toc195711784"/>
      <w:r w:rsidRPr="002B75E5">
        <w:t>Opererande enhet, SÄS Borås exkl ögonoperation</w:t>
      </w:r>
      <w:bookmarkEnd w:id="158"/>
      <w:bookmarkEnd w:id="159"/>
      <w:bookmarkEnd w:id="160"/>
      <w:bookmarkEnd w:id="161"/>
      <w:bookmarkEnd w:id="162"/>
      <w:bookmarkEnd w:id="163"/>
      <w:bookmarkEnd w:id="164"/>
      <w:bookmarkEnd w:id="165"/>
      <w:bookmarkEnd w:id="166"/>
      <w:bookmarkEnd w:id="167"/>
    </w:p>
    <w:p w14:paraId="31378C83" w14:textId="2BD16048" w:rsidR="002B75E5" w:rsidRPr="002B75E5" w:rsidRDefault="002B75E5" w:rsidP="00410181">
      <w:r w:rsidRPr="002B75E5">
        <w:rPr>
          <w:i/>
        </w:rPr>
        <w:t>Måndag - söndag</w:t>
      </w:r>
      <w:r w:rsidRPr="002B75E5">
        <w:t>:</w:t>
      </w:r>
      <w:r w:rsidRPr="002B75E5">
        <w:br/>
        <w:t xml:space="preserve">Efter avslutad operation transporteras de medicintekniska produkterna övertäckta direkt till disksektionen på </w:t>
      </w:r>
      <w:r w:rsidR="00DF2D3A" w:rsidRPr="008A1816">
        <w:rPr>
          <w:szCs w:val="20"/>
        </w:rPr>
        <w:t>sterilteknik</w:t>
      </w:r>
      <w:r w:rsidRPr="002B75E5">
        <w:t>.</w:t>
      </w:r>
    </w:p>
    <w:p w14:paraId="3B165568" w14:textId="77CB698C" w:rsidR="002B75E5" w:rsidRPr="002B75E5" w:rsidRDefault="002B75E5" w:rsidP="00410181">
      <w:r w:rsidRPr="002B75E5">
        <w:rPr>
          <w:i/>
        </w:rPr>
        <w:lastRenderedPageBreak/>
        <w:t>Jourtid</w:t>
      </w:r>
      <w:r w:rsidRPr="002B75E5">
        <w:t>:</w:t>
      </w:r>
      <w:r w:rsidRPr="002B75E5">
        <w:br/>
        <w:t xml:space="preserve">Rengöring/desinfektion utförs av operationspersonal i disksektionen på </w:t>
      </w:r>
      <w:r w:rsidR="00DF2D3A" w:rsidRPr="008A1816">
        <w:rPr>
          <w:szCs w:val="20"/>
        </w:rPr>
        <w:t>sterilteknik</w:t>
      </w:r>
      <w:r w:rsidRPr="002B75E5">
        <w:t>.</w:t>
      </w:r>
    </w:p>
    <w:p w14:paraId="62D74C1F" w14:textId="77777777" w:rsidR="002B75E5" w:rsidRPr="002B75E5" w:rsidRDefault="002B75E5" w:rsidP="00410181">
      <w:pPr>
        <w:pStyle w:val="Rubrik3"/>
      </w:pPr>
      <w:bookmarkStart w:id="168" w:name="_Toc405211053"/>
      <w:bookmarkStart w:id="169" w:name="_Toc464051949"/>
      <w:bookmarkStart w:id="170" w:name="_Toc256000018"/>
      <w:bookmarkStart w:id="171" w:name="_Toc256000048"/>
      <w:bookmarkStart w:id="172" w:name="_Toc256000078"/>
      <w:bookmarkStart w:id="173" w:name="_Toc62125081"/>
      <w:bookmarkStart w:id="174" w:name="_Toc62125529"/>
      <w:bookmarkStart w:id="175" w:name="_Toc256000108"/>
      <w:bookmarkStart w:id="176" w:name="_Toc195711785"/>
      <w:r w:rsidRPr="002B75E5">
        <w:t>Ögonoperation, SÄS Borås</w:t>
      </w:r>
      <w:bookmarkEnd w:id="168"/>
      <w:bookmarkEnd w:id="169"/>
      <w:bookmarkEnd w:id="170"/>
      <w:bookmarkEnd w:id="171"/>
      <w:bookmarkEnd w:id="172"/>
      <w:bookmarkEnd w:id="173"/>
      <w:bookmarkEnd w:id="174"/>
      <w:bookmarkEnd w:id="175"/>
      <w:bookmarkEnd w:id="176"/>
    </w:p>
    <w:p w14:paraId="78903D31" w14:textId="77777777" w:rsidR="002B75E5" w:rsidRPr="002B75E5" w:rsidRDefault="002B75E5" w:rsidP="00410181">
      <w:r w:rsidRPr="002B75E5">
        <w:t>Rengöring/desinfektion utförs på operationsenheten i diskdesinfektor med processdokumentation.</w:t>
      </w:r>
    </w:p>
    <w:p w14:paraId="50886B46" w14:textId="10F2B972" w:rsidR="002B75E5" w:rsidRPr="002B75E5" w:rsidRDefault="002B75E5" w:rsidP="00410181">
      <w:r w:rsidRPr="002B75E5">
        <w:t xml:space="preserve">De höggradigt rena medicintekniska produkterna emballeras i ett rent packskynke och placeras i korgställning täckt med plasthuva. Enheterna för de medicintekniska produkterna skannas ned på diskbricka, som följer med transporten till </w:t>
      </w:r>
      <w:r w:rsidR="00DF2D3A" w:rsidRPr="008A1816">
        <w:rPr>
          <w:szCs w:val="20"/>
        </w:rPr>
        <w:t>sterilteknik</w:t>
      </w:r>
      <w:r w:rsidRPr="002B75E5">
        <w:t>.</w:t>
      </w:r>
    </w:p>
    <w:p w14:paraId="1C883A9E" w14:textId="77777777" w:rsidR="002B75E5" w:rsidRPr="002B75E5" w:rsidRDefault="002B75E5" w:rsidP="00410181">
      <w:pPr>
        <w:pStyle w:val="Rubrik3"/>
      </w:pPr>
      <w:bookmarkStart w:id="177" w:name="_Toc405211054"/>
      <w:bookmarkStart w:id="178" w:name="_Toc464051950"/>
      <w:bookmarkStart w:id="179" w:name="_Toc256000019"/>
      <w:bookmarkStart w:id="180" w:name="_Toc256000049"/>
      <w:bookmarkStart w:id="181" w:name="_Toc256000079"/>
      <w:bookmarkStart w:id="182" w:name="_Toc62125082"/>
      <w:bookmarkStart w:id="183" w:name="_Toc62125530"/>
      <w:bookmarkStart w:id="184" w:name="_Toc256000109"/>
      <w:bookmarkStart w:id="185" w:name="_Toc195711786"/>
      <w:r w:rsidRPr="002B75E5">
        <w:t>Opererande enhet, SÄS Skene</w:t>
      </w:r>
      <w:bookmarkEnd w:id="177"/>
      <w:bookmarkEnd w:id="178"/>
      <w:bookmarkEnd w:id="179"/>
      <w:bookmarkEnd w:id="180"/>
      <w:bookmarkEnd w:id="181"/>
      <w:bookmarkEnd w:id="182"/>
      <w:bookmarkEnd w:id="183"/>
      <w:bookmarkEnd w:id="184"/>
      <w:bookmarkEnd w:id="185"/>
    </w:p>
    <w:p w14:paraId="313D7F3D" w14:textId="2D2E3182" w:rsidR="002B75E5" w:rsidRPr="002B75E5" w:rsidRDefault="002B75E5" w:rsidP="00410181">
      <w:r w:rsidRPr="002B75E5">
        <w:t>Efter avslutad operation transporteras de medicintekniska produkterna övertäckta direkt till disksektionen. Rengöring/desinfektion utförs i diskdesinfektor med processdokumentation.</w:t>
      </w:r>
    </w:p>
    <w:p w14:paraId="1F4717B6" w14:textId="602E1E51" w:rsidR="002B75E5" w:rsidRPr="002B75E5" w:rsidRDefault="002B75E5" w:rsidP="00410181">
      <w:r w:rsidRPr="002B75E5">
        <w:t>Personalen ansvarar för ett frisläppande av medicintekniska produkter. Detta innebär att efter varje process kontrolleras tid, temperatur samt en inspektion av renhet. Den medicintekniska produkten skickas vidare till instrumenthantering vilket innebär: rengöringskontroll, instrumentvård, funktionskontroll och kontrollräkning. Vid förpackning markeras innehåll och spårbarhet med streckkodsetikett.</w:t>
      </w:r>
    </w:p>
    <w:p w14:paraId="05655EB6" w14:textId="746A92B7" w:rsidR="002B75E5" w:rsidRPr="002B75E5" w:rsidRDefault="002B75E5" w:rsidP="00410181">
      <w:pPr>
        <w:rPr>
          <w:rFonts w:ascii="Arial" w:hAnsi="Arial" w:cs="Arial"/>
          <w:sz w:val="28"/>
        </w:rPr>
      </w:pPr>
      <w:r w:rsidRPr="002B75E5">
        <w:t>Efter steriliseringsprocess görs ett nytt frisläppande av medicintekniska produkter. Detta innebär kontroll av processparametrar, okulär besiktning av förpackningar samt ett godkännande. Sterilisering utförs i validerade ångautoklaver. Förrådshantering av sterila medicintekniska produkter sker enligt fastställda normer. Leverans till vårdenheter sker enligt överenskommelse.</w:t>
      </w:r>
    </w:p>
    <w:p w14:paraId="1CEF2B6F" w14:textId="064459CF" w:rsidR="002B75E5" w:rsidRPr="002B75E5" w:rsidRDefault="008A1816" w:rsidP="00410181">
      <w:pPr>
        <w:pStyle w:val="Rubrik3"/>
      </w:pPr>
      <w:bookmarkStart w:id="186" w:name="_Toc405211055"/>
      <w:bookmarkStart w:id="187" w:name="_Toc464051951"/>
      <w:bookmarkStart w:id="188" w:name="_Toc256000020"/>
      <w:bookmarkStart w:id="189" w:name="_Toc256000050"/>
      <w:bookmarkStart w:id="190" w:name="_Toc256000080"/>
      <w:bookmarkStart w:id="191" w:name="_Toc62125083"/>
      <w:bookmarkStart w:id="192" w:name="_Toc62125531"/>
      <w:bookmarkStart w:id="193" w:name="_Toc256000110"/>
      <w:bookmarkStart w:id="194" w:name="_Toc195711787"/>
      <w:r>
        <w:t>S</w:t>
      </w:r>
      <w:r w:rsidRPr="008A1816">
        <w:t>terilteknik</w:t>
      </w:r>
      <w:r w:rsidR="002B75E5" w:rsidRPr="002B75E5">
        <w:t>, SÄS Borås</w:t>
      </w:r>
      <w:bookmarkEnd w:id="186"/>
      <w:bookmarkEnd w:id="187"/>
      <w:bookmarkEnd w:id="188"/>
      <w:bookmarkEnd w:id="189"/>
      <w:bookmarkEnd w:id="190"/>
      <w:bookmarkEnd w:id="191"/>
      <w:bookmarkEnd w:id="192"/>
      <w:bookmarkEnd w:id="193"/>
      <w:bookmarkEnd w:id="194"/>
    </w:p>
    <w:p w14:paraId="1E620776" w14:textId="77777777" w:rsidR="002B75E5" w:rsidRPr="002B75E5" w:rsidRDefault="002B75E5" w:rsidP="00410181">
      <w:pPr>
        <w:pStyle w:val="MellanrubrikVGR"/>
      </w:pPr>
      <w:bookmarkStart w:id="195" w:name="_Toc405211056"/>
      <w:bookmarkStart w:id="196" w:name="_Toc464051952"/>
      <w:bookmarkStart w:id="197" w:name="_Toc256000021"/>
      <w:bookmarkStart w:id="198" w:name="_Toc256000051"/>
      <w:bookmarkStart w:id="199" w:name="_Toc256000081"/>
      <w:bookmarkStart w:id="200" w:name="_Toc62125084"/>
      <w:bookmarkStart w:id="201" w:name="_Toc62125532"/>
      <w:bookmarkStart w:id="202" w:name="_Toc256000111"/>
      <w:r w:rsidRPr="002B75E5">
        <w:t>Disksektionen</w:t>
      </w:r>
      <w:bookmarkEnd w:id="195"/>
      <w:bookmarkEnd w:id="196"/>
      <w:bookmarkEnd w:id="197"/>
      <w:bookmarkEnd w:id="198"/>
      <w:bookmarkEnd w:id="199"/>
      <w:bookmarkEnd w:id="200"/>
      <w:bookmarkEnd w:id="201"/>
      <w:bookmarkEnd w:id="202"/>
    </w:p>
    <w:p w14:paraId="31C4EDF2" w14:textId="644DFE50" w:rsidR="002B75E5" w:rsidRPr="002B75E5" w:rsidRDefault="002B75E5" w:rsidP="00410181">
      <w:r w:rsidRPr="002B75E5">
        <w:t>För att uppnå en kvalitetssäkrad instrumenthantering med spårbarhet och processdokumentation på alla sterila medicintekniska produkter, utförs en rengöring/desinfektions</w:t>
      </w:r>
      <w:r w:rsidR="00ED377B">
        <w:t>-</w:t>
      </w:r>
      <w:r w:rsidRPr="002B75E5">
        <w:t>process i kvalitetssäkrade diskdesinfektorer.</w:t>
      </w:r>
    </w:p>
    <w:p w14:paraId="6AE9199B" w14:textId="77777777" w:rsidR="002B75E5" w:rsidRPr="002B75E5" w:rsidRDefault="002B75E5" w:rsidP="00410181">
      <w:pPr>
        <w:pStyle w:val="MellanrubrikVGR"/>
      </w:pPr>
      <w:bookmarkStart w:id="203" w:name="_Toc405211057"/>
      <w:bookmarkStart w:id="204" w:name="_Toc464051953"/>
      <w:bookmarkStart w:id="205" w:name="_Toc256000022"/>
      <w:bookmarkStart w:id="206" w:name="_Toc256000052"/>
      <w:bookmarkStart w:id="207" w:name="_Toc256000082"/>
      <w:bookmarkStart w:id="208" w:name="_Toc62125085"/>
      <w:bookmarkStart w:id="209" w:name="_Toc62125533"/>
      <w:bookmarkStart w:id="210" w:name="_Toc256000112"/>
      <w:r w:rsidRPr="002B75E5">
        <w:t>Instrumentsektionen</w:t>
      </w:r>
      <w:bookmarkEnd w:id="203"/>
      <w:bookmarkEnd w:id="204"/>
      <w:bookmarkEnd w:id="205"/>
      <w:bookmarkEnd w:id="206"/>
      <w:bookmarkEnd w:id="207"/>
      <w:bookmarkEnd w:id="208"/>
      <w:bookmarkEnd w:id="209"/>
      <w:bookmarkEnd w:id="210"/>
    </w:p>
    <w:p w14:paraId="0B882E19" w14:textId="77777777" w:rsidR="002B75E5" w:rsidRPr="002B75E5" w:rsidRDefault="002B75E5" w:rsidP="00410181">
      <w:r w:rsidRPr="002B75E5">
        <w:t xml:space="preserve">För att kontrollera rengöring/desinfektionsprocess görs ett frisläppande av medicintekniska produkter. Detta innebär att efter </w:t>
      </w:r>
      <w:r w:rsidRPr="002B75E5">
        <w:lastRenderedPageBreak/>
        <w:t>varje process kontrolleras tid, temperatur, rätt mängd processkemikalier samt en inspektion av renhet. För denna kontroll ansvarar personal i instrumentsektionen.</w:t>
      </w:r>
    </w:p>
    <w:p w14:paraId="025D2005" w14:textId="77777777" w:rsidR="002B75E5" w:rsidRPr="002B75E5" w:rsidRDefault="002B75E5" w:rsidP="00410181">
      <w:r w:rsidRPr="002B75E5">
        <w:t>Den medicintekniska produkten skickas vidare till instrumenthantering vilket innebär: rengöringskontroll, instrumentvård, funktionskontroll och kontrollräkning. Vid förpackning markeras innehåll och spårbarhet med streckkodsetikett.</w:t>
      </w:r>
    </w:p>
    <w:p w14:paraId="49A2165D" w14:textId="77777777" w:rsidR="002B75E5" w:rsidRPr="002B75E5" w:rsidRDefault="002B75E5" w:rsidP="00410181">
      <w:pPr>
        <w:pStyle w:val="MellanrubrikVGR"/>
      </w:pPr>
      <w:bookmarkStart w:id="211" w:name="_Toc405211058"/>
      <w:bookmarkStart w:id="212" w:name="_Toc464051954"/>
      <w:bookmarkStart w:id="213" w:name="_Toc256000023"/>
      <w:bookmarkStart w:id="214" w:name="_Toc256000053"/>
      <w:bookmarkStart w:id="215" w:name="_Toc256000083"/>
      <w:bookmarkStart w:id="216" w:name="_Toc62125086"/>
      <w:bookmarkStart w:id="217" w:name="_Toc62125534"/>
      <w:bookmarkStart w:id="218" w:name="_Toc256000113"/>
      <w:r w:rsidRPr="002B75E5">
        <w:t>Sterilförrådssektionen</w:t>
      </w:r>
      <w:bookmarkEnd w:id="211"/>
      <w:bookmarkEnd w:id="212"/>
      <w:bookmarkEnd w:id="213"/>
      <w:bookmarkEnd w:id="214"/>
      <w:bookmarkEnd w:id="215"/>
      <w:bookmarkEnd w:id="216"/>
      <w:bookmarkEnd w:id="217"/>
      <w:bookmarkEnd w:id="218"/>
    </w:p>
    <w:p w14:paraId="6A40D09E" w14:textId="493965D7" w:rsidR="002B75E5" w:rsidRPr="002B75E5" w:rsidRDefault="002B75E5" w:rsidP="00410181">
      <w:r w:rsidRPr="002B75E5">
        <w:t>För att kontrollera steriliseringsprocess görs ett frisläppande av</w:t>
      </w:r>
      <w:r w:rsidR="002D46EE">
        <w:t> </w:t>
      </w:r>
      <w:r w:rsidRPr="002B75E5">
        <w:t>medicintekniska produkter. Detta innebär kontroll av processparametrar, okulär besiktning av förpackningar samt ett</w:t>
      </w:r>
      <w:r w:rsidR="002D46EE">
        <w:t> </w:t>
      </w:r>
      <w:r w:rsidRPr="002B75E5">
        <w:t>godkännande. För detta ansvarar personal i sterilförråds</w:t>
      </w:r>
      <w:r w:rsidR="002D46EE">
        <w:t>-</w:t>
      </w:r>
      <w:r w:rsidRPr="002B75E5">
        <w:t>sektionen. Sterilisering utförs i validerade ångautoklaver, alternativt väteperoxidautoklav.</w:t>
      </w:r>
    </w:p>
    <w:p w14:paraId="53901E48" w14:textId="61562B00" w:rsidR="002B75E5" w:rsidRPr="002B75E5" w:rsidRDefault="002B75E5" w:rsidP="00410181">
      <w:r w:rsidRPr="002B75E5">
        <w:t>Förrådshantering av sterila medicintekniska produkter sker enligt</w:t>
      </w:r>
      <w:r w:rsidR="002D46EE">
        <w:t> </w:t>
      </w:r>
      <w:r w:rsidRPr="002B75E5">
        <w:t>fastställda normer. Leverans till vårdenheter sker enligt överenskommelse.</w:t>
      </w:r>
    </w:p>
    <w:p w14:paraId="587CB67D" w14:textId="77777777" w:rsidR="002B75E5" w:rsidRPr="002B75E5" w:rsidRDefault="002B75E5" w:rsidP="00410181">
      <w:pPr>
        <w:pStyle w:val="Rubrik3"/>
      </w:pPr>
      <w:bookmarkStart w:id="219" w:name="_Toc405211059"/>
      <w:bookmarkStart w:id="220" w:name="_Toc464051955"/>
      <w:bookmarkStart w:id="221" w:name="_Toc256000024"/>
      <w:bookmarkStart w:id="222" w:name="_Toc256000054"/>
      <w:bookmarkStart w:id="223" w:name="_Toc256000084"/>
      <w:bookmarkStart w:id="224" w:name="_Toc62125087"/>
      <w:bookmarkStart w:id="225" w:name="_Toc62125535"/>
      <w:bookmarkStart w:id="226" w:name="_Toc256000114"/>
      <w:bookmarkStart w:id="227" w:name="_Toc195711788"/>
      <w:r w:rsidRPr="002B75E5">
        <w:t>Uppföljning</w:t>
      </w:r>
      <w:bookmarkEnd w:id="219"/>
      <w:bookmarkEnd w:id="220"/>
      <w:bookmarkEnd w:id="221"/>
      <w:bookmarkEnd w:id="222"/>
      <w:bookmarkEnd w:id="223"/>
      <w:bookmarkEnd w:id="224"/>
      <w:bookmarkEnd w:id="225"/>
      <w:bookmarkEnd w:id="226"/>
      <w:bookmarkEnd w:id="227"/>
    </w:p>
    <w:p w14:paraId="4371CADA" w14:textId="77777777" w:rsidR="002B75E5" w:rsidRPr="002B75E5" w:rsidRDefault="002B75E5" w:rsidP="00410181">
      <w:pPr>
        <w:pStyle w:val="MellanrubrikVGR"/>
      </w:pPr>
      <w:bookmarkStart w:id="228" w:name="_Toc405211060"/>
      <w:bookmarkStart w:id="229" w:name="_Toc464051956"/>
      <w:bookmarkStart w:id="230" w:name="_Toc256000025"/>
      <w:bookmarkStart w:id="231" w:name="_Toc256000055"/>
      <w:bookmarkStart w:id="232" w:name="_Toc256000085"/>
      <w:bookmarkStart w:id="233" w:name="_Toc62125088"/>
      <w:bookmarkStart w:id="234" w:name="_Toc62125536"/>
      <w:bookmarkStart w:id="235" w:name="_Toc256000115"/>
      <w:bookmarkStart w:id="236" w:name="_Toc255388078"/>
      <w:r w:rsidRPr="002B75E5">
        <w:t>Kvalitetssäkring av diskdesinfektorer och autoklaver</w:t>
      </w:r>
      <w:bookmarkEnd w:id="228"/>
      <w:bookmarkEnd w:id="229"/>
      <w:bookmarkEnd w:id="230"/>
      <w:bookmarkEnd w:id="231"/>
      <w:bookmarkEnd w:id="232"/>
      <w:bookmarkEnd w:id="233"/>
      <w:bookmarkEnd w:id="234"/>
      <w:bookmarkEnd w:id="235"/>
    </w:p>
    <w:p w14:paraId="7F7FE72E" w14:textId="77777777" w:rsidR="002B75E5" w:rsidRPr="002B75E5" w:rsidRDefault="002B75E5" w:rsidP="00410181">
      <w:pPr>
        <w:pStyle w:val="Punktlista"/>
      </w:pPr>
      <w:r w:rsidRPr="002B75E5">
        <w:t>En UPQ (upprepad processkontroll) ska utföras av, en av vårdgivaren godkänd tekniker, minst en gång årligen i alla verksamheter.</w:t>
      </w:r>
      <w:bookmarkEnd w:id="236"/>
    </w:p>
    <w:p w14:paraId="68D4D5AE" w14:textId="77777777" w:rsidR="002B75E5" w:rsidRPr="002B75E5" w:rsidRDefault="002B75E5" w:rsidP="00410181">
      <w:pPr>
        <w:pStyle w:val="Punktlista"/>
      </w:pPr>
      <w:r w:rsidRPr="002B75E5">
        <w:t>Dagliga kontroller utförs och dokumenteras i loggbok av verksamhets</w:t>
      </w:r>
      <w:r w:rsidRPr="002B75E5">
        <w:softHyphen/>
        <w:t>anknuten personal.</w:t>
      </w:r>
    </w:p>
    <w:p w14:paraId="48166BB9" w14:textId="77777777" w:rsidR="002B75E5" w:rsidRPr="002B75E5" w:rsidRDefault="002B75E5" w:rsidP="00410181">
      <w:pPr>
        <w:pStyle w:val="Punktlista"/>
      </w:pPr>
      <w:r w:rsidRPr="002B75E5">
        <w:t>Processkontroller görs efter utförd process av verksamhetsanknuten personal.</w:t>
      </w:r>
    </w:p>
    <w:p w14:paraId="6682DC7C" w14:textId="77777777" w:rsidR="00410181" w:rsidRDefault="002B75E5" w:rsidP="00410181">
      <w:pPr>
        <w:pStyle w:val="Punktlista"/>
      </w:pPr>
      <w:r w:rsidRPr="002B75E5">
        <w:t>Förebyggande underhåll görs enligt leverantörernas rekommendationer av vald servicegivare</w:t>
      </w:r>
      <w:r w:rsidR="00410181">
        <w:t>.</w:t>
      </w:r>
    </w:p>
    <w:p w14:paraId="1F2F672F" w14:textId="5D468611" w:rsidR="002B75E5" w:rsidRPr="000A227B" w:rsidRDefault="002B75E5" w:rsidP="000A227B">
      <w:r w:rsidRPr="000A227B">
        <w:rPr>
          <w:rFonts w:eastAsia="Symbol"/>
        </w:rPr>
        <w:t>[</w:t>
      </w:r>
      <w:r w:rsidRPr="000A227B">
        <w:t>4</w:t>
      </w:r>
      <w:r w:rsidRPr="000A227B">
        <w:rPr>
          <w:rFonts w:eastAsia="Symbol"/>
        </w:rPr>
        <w:t>]</w:t>
      </w:r>
    </w:p>
    <w:p w14:paraId="78963AC8" w14:textId="77777777" w:rsidR="002B75E5" w:rsidRPr="002B75E5" w:rsidRDefault="002B75E5" w:rsidP="00410181">
      <w:pPr>
        <w:pStyle w:val="MellanrubrikVGR"/>
      </w:pPr>
      <w:bookmarkStart w:id="237" w:name="_Toc405211061"/>
      <w:bookmarkStart w:id="238" w:name="_Toc464051957"/>
      <w:bookmarkStart w:id="239" w:name="_Toc256000026"/>
      <w:bookmarkStart w:id="240" w:name="_Toc256000056"/>
      <w:bookmarkStart w:id="241" w:name="_Toc256000086"/>
      <w:bookmarkStart w:id="242" w:name="_Toc62125089"/>
      <w:bookmarkStart w:id="243" w:name="_Toc62125537"/>
      <w:bookmarkStart w:id="244" w:name="_Toc256000116"/>
      <w:r w:rsidRPr="002B75E5">
        <w:t>Spårbarhet</w:t>
      </w:r>
      <w:bookmarkEnd w:id="237"/>
      <w:bookmarkEnd w:id="238"/>
      <w:bookmarkEnd w:id="239"/>
      <w:bookmarkEnd w:id="240"/>
      <w:bookmarkEnd w:id="241"/>
      <w:bookmarkEnd w:id="242"/>
      <w:bookmarkEnd w:id="243"/>
      <w:bookmarkEnd w:id="244"/>
    </w:p>
    <w:p w14:paraId="3659FA27" w14:textId="1372E4F2" w:rsidR="002B75E5" w:rsidRPr="002B75E5" w:rsidRDefault="008A1816" w:rsidP="00410181">
      <w:r>
        <w:t>S</w:t>
      </w:r>
      <w:r w:rsidRPr="008A1816">
        <w:t xml:space="preserve">terilteknik </w:t>
      </w:r>
      <w:r w:rsidR="002B75E5" w:rsidRPr="002B75E5">
        <w:t>har spårbarhet av medicintekniska produkter i hela process</w:t>
      </w:r>
      <w:r w:rsidR="002B75E5" w:rsidRPr="002B75E5">
        <w:softHyphen/>
        <w:t xml:space="preserve">kedjan genom streckkodsetiketten som </w:t>
      </w:r>
      <w:proofErr w:type="gramStart"/>
      <w:r w:rsidR="002B75E5" w:rsidRPr="002B75E5">
        <w:t>scannas</w:t>
      </w:r>
      <w:proofErr w:type="gramEnd"/>
      <w:r w:rsidR="002B75E5" w:rsidRPr="002B75E5">
        <w:t xml:space="preserve"> in i datasystemet T-doc.</w:t>
      </w:r>
    </w:p>
    <w:p w14:paraId="34DE686F" w14:textId="77777777" w:rsidR="002B75E5" w:rsidRPr="002B75E5" w:rsidRDefault="002B75E5" w:rsidP="00410181">
      <w:pPr>
        <w:pStyle w:val="MellanrubrikVGR"/>
      </w:pPr>
      <w:bookmarkStart w:id="245" w:name="_Toc405211062"/>
      <w:bookmarkStart w:id="246" w:name="_Toc464051958"/>
      <w:bookmarkStart w:id="247" w:name="_Toc256000027"/>
      <w:bookmarkStart w:id="248" w:name="_Toc256000057"/>
      <w:bookmarkStart w:id="249" w:name="_Toc256000087"/>
      <w:bookmarkStart w:id="250" w:name="_Toc62125090"/>
      <w:bookmarkStart w:id="251" w:name="_Toc62125538"/>
      <w:bookmarkStart w:id="252" w:name="_Toc256000117"/>
      <w:r w:rsidRPr="002B75E5">
        <w:t>Kompetens</w:t>
      </w:r>
      <w:bookmarkEnd w:id="245"/>
      <w:bookmarkEnd w:id="246"/>
      <w:bookmarkEnd w:id="247"/>
      <w:bookmarkEnd w:id="248"/>
      <w:bookmarkEnd w:id="249"/>
      <w:bookmarkEnd w:id="250"/>
      <w:bookmarkEnd w:id="251"/>
      <w:bookmarkEnd w:id="252"/>
    </w:p>
    <w:p w14:paraId="535941FD" w14:textId="77777777" w:rsidR="002B75E5" w:rsidRPr="002B75E5" w:rsidRDefault="002B75E5" w:rsidP="00410181">
      <w:r w:rsidRPr="002B75E5">
        <w:t>All personal som hanterar medicintekniska produkter ska få kontinuerlig uppdatering av kompetens, ansvaret åligger verksamhetschefen.</w:t>
      </w:r>
    </w:p>
    <w:p w14:paraId="224574AF" w14:textId="75921E5A" w:rsidR="002B75E5" w:rsidRPr="002B75E5" w:rsidRDefault="002B75E5" w:rsidP="00832C2A">
      <w:pPr>
        <w:pStyle w:val="Rubrik2"/>
      </w:pPr>
      <w:bookmarkStart w:id="253" w:name="_Toc182366122"/>
      <w:bookmarkStart w:id="254" w:name="_Toc405211063"/>
      <w:bookmarkStart w:id="255" w:name="_Toc464051959"/>
      <w:bookmarkStart w:id="256" w:name="_Toc256000028"/>
      <w:bookmarkStart w:id="257" w:name="_Toc256000058"/>
      <w:bookmarkStart w:id="258" w:name="_Toc256000088"/>
      <w:bookmarkStart w:id="259" w:name="_Toc62125091"/>
      <w:bookmarkStart w:id="260" w:name="_Toc62125539"/>
      <w:bookmarkStart w:id="261" w:name="_Toc256000118"/>
      <w:bookmarkStart w:id="262" w:name="_Toc195711789"/>
      <w:r w:rsidRPr="002B75E5">
        <w:lastRenderedPageBreak/>
        <w:t>Dokumentinformation</w:t>
      </w:r>
      <w:bookmarkEnd w:id="253"/>
      <w:bookmarkEnd w:id="254"/>
      <w:bookmarkEnd w:id="255"/>
      <w:bookmarkEnd w:id="256"/>
      <w:bookmarkEnd w:id="257"/>
      <w:bookmarkEnd w:id="258"/>
      <w:bookmarkEnd w:id="259"/>
      <w:bookmarkEnd w:id="260"/>
      <w:bookmarkEnd w:id="261"/>
      <w:bookmarkEnd w:id="262"/>
    </w:p>
    <w:p w14:paraId="5D9A1505" w14:textId="77777777" w:rsidR="002B75E5" w:rsidRPr="00410181" w:rsidRDefault="002B75E5" w:rsidP="00832C2A">
      <w:pPr>
        <w:keepNext/>
        <w:keepLines/>
        <w:spacing w:after="0"/>
        <w:rPr>
          <w:b/>
          <w:bCs/>
        </w:rPr>
      </w:pPr>
      <w:r w:rsidRPr="00410181">
        <w:rPr>
          <w:b/>
          <w:bCs/>
        </w:rPr>
        <w:t>För innehållet svarar</w:t>
      </w:r>
    </w:p>
    <w:p w14:paraId="7B254A89" w14:textId="3C863936" w:rsidR="002B75E5" w:rsidRDefault="002B75E5" w:rsidP="00832C2A">
      <w:pPr>
        <w:keepNext/>
        <w:keepLines/>
        <w:rPr>
          <w:szCs w:val="20"/>
        </w:rPr>
      </w:pPr>
      <w:r w:rsidRPr="002B75E5">
        <w:rPr>
          <w:szCs w:val="20"/>
        </w:rPr>
        <w:t xml:space="preserve">Jennifer Heurlin, steriltekniker, </w:t>
      </w:r>
      <w:r w:rsidR="008A1816" w:rsidRPr="008A1816">
        <w:rPr>
          <w:szCs w:val="20"/>
        </w:rPr>
        <w:t>sterilteknik</w:t>
      </w:r>
      <w:r w:rsidRPr="002B75E5">
        <w:rPr>
          <w:szCs w:val="20"/>
        </w:rPr>
        <w:t>, MIT, SÄS Borås</w:t>
      </w:r>
      <w:r w:rsidRPr="002B75E5">
        <w:rPr>
          <w:szCs w:val="20"/>
        </w:rPr>
        <w:br/>
        <w:t xml:space="preserve">Karin Inhammar, steriltekniker, </w:t>
      </w:r>
      <w:r w:rsidR="002A21D8" w:rsidRPr="008A1816">
        <w:rPr>
          <w:szCs w:val="20"/>
        </w:rPr>
        <w:t>sterilteknik</w:t>
      </w:r>
      <w:r w:rsidRPr="002B75E5">
        <w:rPr>
          <w:szCs w:val="20"/>
        </w:rPr>
        <w:t>, MIT, SÄS Borås</w:t>
      </w:r>
    </w:p>
    <w:p w14:paraId="5F7C4965" w14:textId="3CE47D19" w:rsidR="00DF2D3A" w:rsidRPr="002B75E5" w:rsidRDefault="00531A49" w:rsidP="00832C2A">
      <w:pPr>
        <w:keepNext/>
        <w:keepLines/>
        <w:rPr>
          <w:szCs w:val="20"/>
        </w:rPr>
      </w:pPr>
      <w:r>
        <w:rPr>
          <w:szCs w:val="20"/>
        </w:rPr>
        <w:t>Uppdatering i</w:t>
      </w:r>
      <w:r w:rsidR="00DF2D3A">
        <w:rPr>
          <w:szCs w:val="20"/>
        </w:rPr>
        <w:t xml:space="preserve"> </w:t>
      </w:r>
      <w:r>
        <w:rPr>
          <w:szCs w:val="20"/>
        </w:rPr>
        <w:t>april</w:t>
      </w:r>
      <w:r w:rsidR="00DF2D3A">
        <w:rPr>
          <w:szCs w:val="20"/>
        </w:rPr>
        <w:t xml:space="preserve"> 202</w:t>
      </w:r>
      <w:r>
        <w:rPr>
          <w:szCs w:val="20"/>
        </w:rPr>
        <w:t>5</w:t>
      </w:r>
      <w:r w:rsidR="00DF2D3A">
        <w:rPr>
          <w:szCs w:val="20"/>
        </w:rPr>
        <w:t xml:space="preserve"> utförd av </w:t>
      </w:r>
      <w:r w:rsidR="00204932">
        <w:rPr>
          <w:szCs w:val="20"/>
        </w:rPr>
        <w:br/>
      </w:r>
      <w:r>
        <w:rPr>
          <w:szCs w:val="20"/>
        </w:rPr>
        <w:t>Karin Inhammar</w:t>
      </w:r>
    </w:p>
    <w:p w14:paraId="60A97549" w14:textId="77777777" w:rsidR="002B75E5" w:rsidRPr="00410181" w:rsidRDefault="002B75E5" w:rsidP="00832C2A">
      <w:pPr>
        <w:keepNext/>
        <w:keepLines/>
        <w:spacing w:after="0"/>
        <w:rPr>
          <w:b/>
          <w:bCs/>
        </w:rPr>
      </w:pPr>
      <w:bookmarkStart w:id="263" w:name="_Toc149035757"/>
      <w:bookmarkStart w:id="264" w:name="_Toc149978547"/>
      <w:r w:rsidRPr="00410181">
        <w:rPr>
          <w:b/>
          <w:bCs/>
        </w:rPr>
        <w:t>Remissinstanser</w:t>
      </w:r>
      <w:bookmarkEnd w:id="263"/>
      <w:bookmarkEnd w:id="264"/>
      <w:r w:rsidRPr="00410181">
        <w:rPr>
          <w:b/>
          <w:bCs/>
        </w:rPr>
        <w:t>, utgåva 1</w:t>
      </w:r>
    </w:p>
    <w:p w14:paraId="600553C0" w14:textId="77777777" w:rsidR="002B75E5" w:rsidRPr="002B75E5" w:rsidRDefault="002B75E5" w:rsidP="00410181">
      <w:pPr>
        <w:rPr>
          <w:szCs w:val="20"/>
        </w:rPr>
      </w:pPr>
      <w:r w:rsidRPr="002B75E5">
        <w:rPr>
          <w:szCs w:val="20"/>
        </w:rPr>
        <w:t>Olof Danielsson, verksamhetschef, MIT, SÄS</w:t>
      </w:r>
      <w:r w:rsidRPr="002B75E5">
        <w:rPr>
          <w:szCs w:val="20"/>
        </w:rPr>
        <w:br/>
        <w:t xml:space="preserve">Rolf Jungnelius, verksamhetschef, klinik för hud/STD, infektion, vårdhygien, öron- näs- halssjukdomar, SÄS </w:t>
      </w:r>
      <w:r w:rsidRPr="002B75E5">
        <w:rPr>
          <w:szCs w:val="20"/>
        </w:rPr>
        <w:br/>
        <w:t xml:space="preserve">Annika Hultgren, sektionsledare, anestesikliniken, SÄS </w:t>
      </w:r>
      <w:r w:rsidRPr="002B75E5">
        <w:rPr>
          <w:szCs w:val="20"/>
        </w:rPr>
        <w:br/>
        <w:t>Elise Rodin Karlsson, operationsköterska, ögonkliniken, SÄS</w:t>
      </w:r>
      <w:r w:rsidRPr="002B75E5">
        <w:rPr>
          <w:szCs w:val="20"/>
        </w:rPr>
        <w:br/>
        <w:t xml:space="preserve">Annsofi Johansson, vårdenhetschef, operationscentrum, SÄS Skene </w:t>
      </w:r>
    </w:p>
    <w:p w14:paraId="476ACB9C" w14:textId="77777777" w:rsidR="002B75E5" w:rsidRPr="00410181" w:rsidRDefault="002B75E5" w:rsidP="00410181">
      <w:pPr>
        <w:spacing w:after="0"/>
        <w:rPr>
          <w:b/>
          <w:bCs/>
        </w:rPr>
      </w:pPr>
      <w:r w:rsidRPr="00410181">
        <w:rPr>
          <w:b/>
          <w:bCs/>
        </w:rPr>
        <w:t>Utgivningsdatum, utgåva 1</w:t>
      </w:r>
    </w:p>
    <w:p w14:paraId="6711F7DC" w14:textId="77777777" w:rsidR="002B75E5" w:rsidRPr="002B75E5" w:rsidRDefault="002B75E5" w:rsidP="00410181">
      <w:pPr>
        <w:rPr>
          <w:szCs w:val="20"/>
        </w:rPr>
      </w:pPr>
      <w:r w:rsidRPr="002B75E5">
        <w:rPr>
          <w:szCs w:val="20"/>
        </w:rPr>
        <w:t>1992-09-08, hygienkommittén / 1992-09-10, metodkommittén</w:t>
      </w:r>
    </w:p>
    <w:p w14:paraId="375EAB1C" w14:textId="77777777" w:rsidR="002B75E5" w:rsidRPr="00410181" w:rsidRDefault="002B75E5" w:rsidP="00410181">
      <w:pPr>
        <w:spacing w:after="0"/>
        <w:rPr>
          <w:b/>
          <w:bCs/>
        </w:rPr>
      </w:pPr>
      <w:r w:rsidRPr="00410181">
        <w:rPr>
          <w:b/>
          <w:bCs/>
        </w:rPr>
        <w:t>Fastställt av</w:t>
      </w:r>
    </w:p>
    <w:p w14:paraId="45D71222" w14:textId="4668E6C9" w:rsidR="002B75E5" w:rsidRPr="002B75E5" w:rsidRDefault="00DF2D3A" w:rsidP="00410181">
      <w:pPr>
        <w:rPr>
          <w:szCs w:val="20"/>
        </w:rPr>
      </w:pPr>
      <w:r>
        <w:rPr>
          <w:szCs w:val="20"/>
        </w:rPr>
        <w:t>J</w:t>
      </w:r>
      <w:r w:rsidR="00302E75">
        <w:rPr>
          <w:szCs w:val="20"/>
        </w:rPr>
        <w:t>erker Nilson</w:t>
      </w:r>
      <w:r w:rsidR="002B75E5" w:rsidRPr="002B75E5">
        <w:rPr>
          <w:szCs w:val="20"/>
        </w:rPr>
        <w:t>,</w:t>
      </w:r>
      <w:r w:rsidR="00410181">
        <w:rPr>
          <w:szCs w:val="20"/>
        </w:rPr>
        <w:t xml:space="preserve"> </w:t>
      </w:r>
      <w:r w:rsidR="002B75E5" w:rsidRPr="002B75E5">
        <w:rPr>
          <w:szCs w:val="20"/>
        </w:rPr>
        <w:t>chefläkare</w:t>
      </w:r>
      <w:r w:rsidR="00410181">
        <w:rPr>
          <w:szCs w:val="20"/>
        </w:rPr>
        <w:t>, SÄS</w:t>
      </w:r>
    </w:p>
    <w:p w14:paraId="66DF8EB2" w14:textId="77777777" w:rsidR="002B75E5" w:rsidRPr="00410181" w:rsidRDefault="002B75E5" w:rsidP="00410181">
      <w:pPr>
        <w:spacing w:after="0"/>
        <w:rPr>
          <w:b/>
          <w:bCs/>
        </w:rPr>
      </w:pPr>
      <w:r w:rsidRPr="00410181">
        <w:rPr>
          <w:b/>
          <w:bCs/>
        </w:rPr>
        <w:t>Nyckelord</w:t>
      </w:r>
    </w:p>
    <w:p w14:paraId="29723588" w14:textId="77777777" w:rsidR="002B75E5" w:rsidRPr="002B75E5" w:rsidRDefault="002B75E5" w:rsidP="00410181">
      <w:pPr>
        <w:rPr>
          <w:szCs w:val="20"/>
        </w:rPr>
      </w:pPr>
      <w:r w:rsidRPr="002B75E5">
        <w:rPr>
          <w:szCs w:val="20"/>
        </w:rPr>
        <w:t xml:space="preserve">Instrumenthantering, medicinteknisk produkt, MTP, sterilisering, desinfektion </w:t>
      </w:r>
    </w:p>
    <w:p w14:paraId="489552A4" w14:textId="77777777" w:rsidR="002B75E5" w:rsidRPr="002B75E5" w:rsidRDefault="002B75E5" w:rsidP="00410181">
      <w:pPr>
        <w:pStyle w:val="Rubrik2"/>
      </w:pPr>
      <w:bookmarkStart w:id="265" w:name="_Toc405211064"/>
      <w:bookmarkStart w:id="266" w:name="_Toc464051960"/>
      <w:bookmarkStart w:id="267" w:name="_Toc256000029"/>
      <w:bookmarkStart w:id="268" w:name="_Toc256000059"/>
      <w:bookmarkStart w:id="269" w:name="_Toc256000089"/>
      <w:bookmarkStart w:id="270" w:name="_Toc62125092"/>
      <w:bookmarkStart w:id="271" w:name="_Toc62125540"/>
      <w:bookmarkStart w:id="272" w:name="_Toc256000119"/>
      <w:bookmarkStart w:id="273" w:name="_Toc169686209"/>
      <w:bookmarkStart w:id="274" w:name="_Toc169686713"/>
      <w:bookmarkStart w:id="275" w:name="_Toc182366123"/>
      <w:bookmarkStart w:id="276" w:name="_Toc195711790"/>
      <w:r w:rsidRPr="002B75E5">
        <w:t>Referensförteckning</w:t>
      </w:r>
      <w:bookmarkEnd w:id="265"/>
      <w:bookmarkEnd w:id="266"/>
      <w:bookmarkEnd w:id="267"/>
      <w:bookmarkEnd w:id="268"/>
      <w:bookmarkEnd w:id="269"/>
      <w:bookmarkEnd w:id="270"/>
      <w:bookmarkEnd w:id="271"/>
      <w:bookmarkEnd w:id="272"/>
      <w:bookmarkEnd w:id="276"/>
    </w:p>
    <w:p w14:paraId="239035D9" w14:textId="77777777" w:rsidR="002B75E5" w:rsidRPr="002B75E5" w:rsidRDefault="002B75E5" w:rsidP="00410181">
      <w:pPr>
        <w:pStyle w:val="Punktlistanumrerad"/>
      </w:pPr>
      <w:r w:rsidRPr="002B75E5">
        <w:t>SFS 1982:763, Hälso- och sjukvårdslagen (HSL).</w:t>
      </w:r>
    </w:p>
    <w:p w14:paraId="6E6E7842" w14:textId="77777777" w:rsidR="002B75E5" w:rsidRPr="002B75E5" w:rsidRDefault="002B75E5" w:rsidP="00410181">
      <w:pPr>
        <w:pStyle w:val="Punktlistanumrerad"/>
      </w:pPr>
      <w:r w:rsidRPr="002B75E5">
        <w:t xml:space="preserve">SOSFS 2011:9, Socialstyrelsens föreskrifter och allmänna råd om ledningssystem för systematiskt kvalitetsarbete </w:t>
      </w:r>
    </w:p>
    <w:p w14:paraId="1F085F2F" w14:textId="77777777" w:rsidR="002B75E5" w:rsidRPr="002B75E5" w:rsidRDefault="002B75E5" w:rsidP="00410181">
      <w:pPr>
        <w:pStyle w:val="Punktlistanumrerad"/>
      </w:pPr>
      <w:r w:rsidRPr="002B75E5">
        <w:t>SOSFS 2008:1, Socialstyrelsens föreskrifter om användning av medicintekniska produkter i hälso- och sjukvården.</w:t>
      </w:r>
    </w:p>
    <w:p w14:paraId="1F38546F" w14:textId="77777777" w:rsidR="002B75E5" w:rsidRPr="002B75E5" w:rsidRDefault="002B75E5" w:rsidP="00410181">
      <w:pPr>
        <w:pStyle w:val="Punktlistanumrerad"/>
      </w:pPr>
      <w:r w:rsidRPr="002B75E5">
        <w:t xml:space="preserve">SIS-TR 46:2014, Processer för rengöring, desinfektion och sterilisering - Validering och rutinkontroll inom svensk vård och omsorg. </w:t>
      </w:r>
    </w:p>
    <w:p w14:paraId="4F0BEF4E" w14:textId="77777777" w:rsidR="002B75E5" w:rsidRPr="002B75E5" w:rsidRDefault="002B75E5" w:rsidP="00410181">
      <w:pPr>
        <w:pStyle w:val="Punktlistanumrerad"/>
      </w:pPr>
      <w:r w:rsidRPr="002B75E5">
        <w:t>Att förebygga vårdrelaterade infektioner - Ett Kunskapsunderlag. Socialstyrelsen. 2006. Artikelnummer 2006-123-12.</w:t>
      </w:r>
    </w:p>
    <w:p w14:paraId="17E85A08" w14:textId="630DD865" w:rsidR="002B75E5" w:rsidRPr="002B75E5" w:rsidRDefault="002B75E5" w:rsidP="00410181">
      <w:pPr>
        <w:pStyle w:val="Punktlistanumrerad"/>
      </w:pPr>
      <w:r w:rsidRPr="002B75E5">
        <w:t>Vårdhandboken, (</w:t>
      </w:r>
      <w:hyperlink r:id="rId12" w:history="1">
        <w:r w:rsidRPr="00302E75">
          <w:rPr>
            <w:rStyle w:val="Hyperlnk"/>
          </w:rPr>
          <w:t>www.vardhandboken.se</w:t>
        </w:r>
      </w:hyperlink>
      <w:r w:rsidRPr="002B75E5">
        <w:t>).</w:t>
      </w:r>
    </w:p>
    <w:p w14:paraId="76B9F95B" w14:textId="118B2036" w:rsidR="00536A5A" w:rsidRPr="00536A5A" w:rsidRDefault="002B75E5" w:rsidP="00DF2D3A">
      <w:pPr>
        <w:pStyle w:val="Punktlistanumrerad"/>
      </w:pPr>
      <w:r w:rsidRPr="002B75E5">
        <w:t>SIS-TR 57:2020, Förrådshantering och transport av medicintekniska produkter med specificerad renhetsgrad till och inom hälso-, sjuk- och tandvård.</w:t>
      </w:r>
      <w:bookmarkEnd w:id="273"/>
      <w:bookmarkEnd w:id="274"/>
      <w:bookmarkEnd w:id="275"/>
      <w:bookmarkEnd w:id="0"/>
    </w:p>
    <w:sectPr w:rsidR="00536A5A" w:rsidRPr="00536A5A" w:rsidSect="002B75E5">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EFEC81" w14:textId="77777777" w:rsidR="00363B23" w:rsidRDefault="00363B23">
      <w:r>
        <w:separator/>
      </w:r>
    </w:p>
  </w:endnote>
  <w:endnote w:type="continuationSeparator" w:id="0">
    <w:p w14:paraId="11A0E3FF" w14:textId="77777777" w:rsidR="00363B23" w:rsidRDefault="00363B23">
      <w:r>
        <w:continuationSeparator/>
      </w:r>
    </w:p>
  </w:endnote>
  <w:endnote w:type="continuationNotice" w:id="1">
    <w:p w14:paraId="08E773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EE13414" w:rsidR="00660269" w:rsidRDefault="00671CBD" w:rsidP="00671CBD">
    <w:pPr>
      <w:pStyle w:val="Sidfot"/>
      <w:spacing w:after="0" w:line="240" w:lineRule="auto"/>
      <w:ind w:left="6237" w:firstLine="426"/>
      <w:jc w:val="left"/>
    </w:pPr>
    <w:r>
      <w:rPr>
        <w:noProof/>
      </w:rPr>
      <w:drawing>
        <wp:inline distT="0" distB="0" distL="0" distR="0" wp14:anchorId="4097A62D" wp14:editId="14CEEE0F">
          <wp:extent cx="1897200" cy="363600"/>
          <wp:effectExtent l="0" t="0" r="0" b="0"/>
          <wp:docPr id="153909288" name="Bildobjekt 1" descr="Logotyp Västra Götalandsregion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909288" name="Bildobjekt 1" descr="Logotyp Västra Götalandsregionen"/>
                  <pic:cNvPicPr/>
                </pic:nvPicPr>
                <pic:blipFill>
                  <a:blip r:embed="rId1"/>
                  <a:stretch>
                    <a:fillRect/>
                  </a:stretch>
                </pic:blipFill>
                <pic:spPr>
                  <a:xfrm>
                    <a:off x="0" y="0"/>
                    <a:ext cx="1897200" cy="3636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BB8CAC" w14:textId="77777777" w:rsidR="00363B23" w:rsidRDefault="00363B23"/>
  </w:footnote>
  <w:footnote w:type="continuationSeparator" w:id="0">
    <w:p w14:paraId="279D3E5D" w14:textId="77777777" w:rsidR="00363B23" w:rsidRDefault="00363B23">
      <w:r>
        <w:continuationSeparator/>
      </w:r>
    </w:p>
  </w:footnote>
  <w:footnote w:type="continuationNotice" w:id="1">
    <w:p w14:paraId="5E707BA3"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 Box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65CF9B29"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Pr="00196602" w:rsidRDefault="00413A60">
                          <w:pPr>
                            <w:ind w:left="0"/>
                          </w:pPr>
                          <w:r w:rsidRPr="00196602">
                            <w:rPr>
                              <w:sz w:val="20"/>
                              <w:szCs w:val="20"/>
                            </w:rPr>
                            <w:t>OBS! Utskriven version kan vara ogiltig. Verifiera innehållet</w:t>
                          </w:r>
                          <w:r w:rsidR="00367D19" w:rsidRPr="00196602">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 Box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Pr="00196602" w:rsidRDefault="00413A60">
                    <w:pPr>
                      <w:ind w:left="0"/>
                    </w:pPr>
                    <w:r w:rsidRPr="00196602">
                      <w:rPr>
                        <w:sz w:val="20"/>
                        <w:szCs w:val="20"/>
                      </w:rPr>
                      <w:t>OBS! Utskriven version kan vara ogiltig. Verifiera innehållet</w:t>
                    </w:r>
                    <w:r w:rsidR="00367D19" w:rsidRPr="00196602">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15886B48"/>
    <w:lvl w:ilvl="0">
      <w:start w:val="1"/>
      <w:numFmt w:val="decimal"/>
      <w:pStyle w:val="Punktlistanumrerad"/>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17B6A4F"/>
    <w:multiLevelType w:val="hybridMultilevel"/>
    <w:tmpl w:val="3A647B16"/>
    <w:lvl w:ilvl="0" w:tplc="65CA9462">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3C582CA0"/>
    <w:multiLevelType w:val="multilevel"/>
    <w:tmpl w:val="60C83374"/>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2598619">
    <w:abstractNumId w:val="1"/>
  </w:num>
  <w:num w:numId="2" w16cid:durableId="2025282607">
    <w:abstractNumId w:val="12"/>
  </w:num>
  <w:num w:numId="3" w16cid:durableId="138243588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47726090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48247817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2023773262">
    <w:abstractNumId w:val="3"/>
  </w:num>
  <w:num w:numId="7" w16cid:durableId="13993210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227B"/>
    <w:rsid w:val="000A4C35"/>
    <w:rsid w:val="000A611A"/>
    <w:rsid w:val="000B12D9"/>
    <w:rsid w:val="000B4536"/>
    <w:rsid w:val="000B7715"/>
    <w:rsid w:val="000C3E99"/>
    <w:rsid w:val="000E463B"/>
    <w:rsid w:val="000E5A7E"/>
    <w:rsid w:val="000F43A3"/>
    <w:rsid w:val="000F7681"/>
    <w:rsid w:val="00103031"/>
    <w:rsid w:val="001044FE"/>
    <w:rsid w:val="001139D4"/>
    <w:rsid w:val="0011411D"/>
    <w:rsid w:val="00131B08"/>
    <w:rsid w:val="00132A59"/>
    <w:rsid w:val="00133337"/>
    <w:rsid w:val="00133A0F"/>
    <w:rsid w:val="0013580F"/>
    <w:rsid w:val="00137B6D"/>
    <w:rsid w:val="0014070B"/>
    <w:rsid w:val="001422C1"/>
    <w:rsid w:val="00144BE3"/>
    <w:rsid w:val="001522AE"/>
    <w:rsid w:val="00157D5B"/>
    <w:rsid w:val="00161FE6"/>
    <w:rsid w:val="001647EA"/>
    <w:rsid w:val="00164C3D"/>
    <w:rsid w:val="00166D3A"/>
    <w:rsid w:val="00181FDC"/>
    <w:rsid w:val="001860B9"/>
    <w:rsid w:val="00186F2B"/>
    <w:rsid w:val="001874D6"/>
    <w:rsid w:val="0019632A"/>
    <w:rsid w:val="00196602"/>
    <w:rsid w:val="001A4E7C"/>
    <w:rsid w:val="001B762C"/>
    <w:rsid w:val="001C4D0A"/>
    <w:rsid w:val="001C5FEF"/>
    <w:rsid w:val="00204932"/>
    <w:rsid w:val="00211487"/>
    <w:rsid w:val="00211D91"/>
    <w:rsid w:val="00217DEC"/>
    <w:rsid w:val="00235B57"/>
    <w:rsid w:val="00250F24"/>
    <w:rsid w:val="002523C5"/>
    <w:rsid w:val="0025380B"/>
    <w:rsid w:val="00256A80"/>
    <w:rsid w:val="0025703A"/>
    <w:rsid w:val="00262F3D"/>
    <w:rsid w:val="00263281"/>
    <w:rsid w:val="002651D6"/>
    <w:rsid w:val="0026551F"/>
    <w:rsid w:val="00280A85"/>
    <w:rsid w:val="00284119"/>
    <w:rsid w:val="00290B5C"/>
    <w:rsid w:val="00294791"/>
    <w:rsid w:val="002A21D8"/>
    <w:rsid w:val="002B0B30"/>
    <w:rsid w:val="002B0C78"/>
    <w:rsid w:val="002B75E5"/>
    <w:rsid w:val="002C0C02"/>
    <w:rsid w:val="002C1277"/>
    <w:rsid w:val="002C60AD"/>
    <w:rsid w:val="002D0E0E"/>
    <w:rsid w:val="002D46EE"/>
    <w:rsid w:val="002D6023"/>
    <w:rsid w:val="002E263F"/>
    <w:rsid w:val="002E6F81"/>
    <w:rsid w:val="002E7046"/>
    <w:rsid w:val="002F06BB"/>
    <w:rsid w:val="002F08BA"/>
    <w:rsid w:val="002F2CFF"/>
    <w:rsid w:val="002F568B"/>
    <w:rsid w:val="002F7818"/>
    <w:rsid w:val="00302E75"/>
    <w:rsid w:val="003066D0"/>
    <w:rsid w:val="00311401"/>
    <w:rsid w:val="003203D7"/>
    <w:rsid w:val="00320F86"/>
    <w:rsid w:val="00324171"/>
    <w:rsid w:val="00326C24"/>
    <w:rsid w:val="00337F99"/>
    <w:rsid w:val="0034307B"/>
    <w:rsid w:val="00345EB1"/>
    <w:rsid w:val="00350CC4"/>
    <w:rsid w:val="003521C8"/>
    <w:rsid w:val="00360E0D"/>
    <w:rsid w:val="0036357D"/>
    <w:rsid w:val="00363B23"/>
    <w:rsid w:val="0036594C"/>
    <w:rsid w:val="00367D19"/>
    <w:rsid w:val="00371BED"/>
    <w:rsid w:val="00382B97"/>
    <w:rsid w:val="00384019"/>
    <w:rsid w:val="003854F1"/>
    <w:rsid w:val="0039118E"/>
    <w:rsid w:val="00397F54"/>
    <w:rsid w:val="003A0D43"/>
    <w:rsid w:val="003B2A4B"/>
    <w:rsid w:val="003D099E"/>
    <w:rsid w:val="003D10D8"/>
    <w:rsid w:val="003D21A2"/>
    <w:rsid w:val="003D29D2"/>
    <w:rsid w:val="003E0705"/>
    <w:rsid w:val="003E2FF7"/>
    <w:rsid w:val="003F1013"/>
    <w:rsid w:val="003F1ACF"/>
    <w:rsid w:val="00404948"/>
    <w:rsid w:val="00406BEA"/>
    <w:rsid w:val="00410181"/>
    <w:rsid w:val="00413A60"/>
    <w:rsid w:val="004230F7"/>
    <w:rsid w:val="0043167E"/>
    <w:rsid w:val="0043409A"/>
    <w:rsid w:val="00443C1E"/>
    <w:rsid w:val="00446255"/>
    <w:rsid w:val="00451935"/>
    <w:rsid w:val="00456F60"/>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A49"/>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330A5"/>
    <w:rsid w:val="0065595B"/>
    <w:rsid w:val="00660269"/>
    <w:rsid w:val="00665F89"/>
    <w:rsid w:val="00671CBD"/>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D6EAF"/>
    <w:rsid w:val="007F1CFF"/>
    <w:rsid w:val="007F251C"/>
    <w:rsid w:val="007F5DD5"/>
    <w:rsid w:val="00821A1B"/>
    <w:rsid w:val="008262E9"/>
    <w:rsid w:val="00827E69"/>
    <w:rsid w:val="00832C2A"/>
    <w:rsid w:val="00835C4D"/>
    <w:rsid w:val="00843F48"/>
    <w:rsid w:val="00851423"/>
    <w:rsid w:val="00857848"/>
    <w:rsid w:val="008654B6"/>
    <w:rsid w:val="0087139C"/>
    <w:rsid w:val="00880E83"/>
    <w:rsid w:val="00892F28"/>
    <w:rsid w:val="008A0C5F"/>
    <w:rsid w:val="008A1816"/>
    <w:rsid w:val="008A3DEA"/>
    <w:rsid w:val="008A4EB9"/>
    <w:rsid w:val="008A74C0"/>
    <w:rsid w:val="008B1694"/>
    <w:rsid w:val="008C4B27"/>
    <w:rsid w:val="008C7F2A"/>
    <w:rsid w:val="008E2963"/>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C4DD5"/>
    <w:rsid w:val="009D1246"/>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08C3"/>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954"/>
    <w:rsid w:val="00C43BDD"/>
    <w:rsid w:val="00C47778"/>
    <w:rsid w:val="00C47EF7"/>
    <w:rsid w:val="00C5011E"/>
    <w:rsid w:val="00C50EE5"/>
    <w:rsid w:val="00C5240A"/>
    <w:rsid w:val="00C5398F"/>
    <w:rsid w:val="00C556F5"/>
    <w:rsid w:val="00C70E19"/>
    <w:rsid w:val="00C72574"/>
    <w:rsid w:val="00C7430C"/>
    <w:rsid w:val="00C85DA1"/>
    <w:rsid w:val="00C9071C"/>
    <w:rsid w:val="00C908FF"/>
    <w:rsid w:val="00C97BD3"/>
    <w:rsid w:val="00CA18A0"/>
    <w:rsid w:val="00CA39EF"/>
    <w:rsid w:val="00CA521F"/>
    <w:rsid w:val="00CB0493"/>
    <w:rsid w:val="00CB17FF"/>
    <w:rsid w:val="00CB1ED7"/>
    <w:rsid w:val="00CC167C"/>
    <w:rsid w:val="00CC52D9"/>
    <w:rsid w:val="00CC7EE1"/>
    <w:rsid w:val="00CD3467"/>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DF2D3A"/>
    <w:rsid w:val="00E026BF"/>
    <w:rsid w:val="00E07B1B"/>
    <w:rsid w:val="00E11853"/>
    <w:rsid w:val="00E52A86"/>
    <w:rsid w:val="00E54B47"/>
    <w:rsid w:val="00E553BF"/>
    <w:rsid w:val="00E55D93"/>
    <w:rsid w:val="00E61294"/>
    <w:rsid w:val="00E71637"/>
    <w:rsid w:val="00E7237C"/>
    <w:rsid w:val="00E74597"/>
    <w:rsid w:val="00E77C46"/>
    <w:rsid w:val="00E86CE8"/>
    <w:rsid w:val="00E90E82"/>
    <w:rsid w:val="00EA00CB"/>
    <w:rsid w:val="00EA1BAA"/>
    <w:rsid w:val="00EA3FCD"/>
    <w:rsid w:val="00EA42A0"/>
    <w:rsid w:val="00EB6714"/>
    <w:rsid w:val="00EC0A68"/>
    <w:rsid w:val="00EC5006"/>
    <w:rsid w:val="00ED377B"/>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054F"/>
    <w:rsid w:val="00FF7C02"/>
    <w:rsid w:val="024801E3"/>
    <w:rsid w:val="0A69AE3B"/>
    <w:rsid w:val="0D58D187"/>
    <w:rsid w:val="2CFEA9FF"/>
    <w:rsid w:val="3F1CE054"/>
    <w:rsid w:val="4176C188"/>
    <w:rsid w:val="647B2B65"/>
    <w:rsid w:val="6B2CF8ED"/>
    <w:rsid w:val="789C5BB0"/>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196602"/>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196602"/>
    <w:pPr>
      <w:keepNext/>
      <w:spacing w:before="1400" w:after="240"/>
      <w:ind w:left="992"/>
      <w:contextualSpacing/>
      <w:outlineLvl w:val="0"/>
    </w:pPr>
    <w:rPr>
      <w:rFonts w:ascii="Verdana" w:eastAsia="MS Gothic" w:hAnsi="Verdana"/>
      <w:bCs/>
      <w:kern w:val="32"/>
      <w:sz w:val="44"/>
      <w:szCs w:val="32"/>
    </w:rPr>
  </w:style>
  <w:style w:type="paragraph" w:styleId="Rubrik2">
    <w:name w:val="heading 2"/>
    <w:aliases w:val="Rubrik 2 VGR"/>
    <w:basedOn w:val="Normal"/>
    <w:next w:val="Normal"/>
    <w:link w:val="Rubrik2Char"/>
    <w:uiPriority w:val="3"/>
    <w:unhideWhenUsed/>
    <w:qFormat/>
    <w:rsid w:val="00196602"/>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E2963"/>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2B75E5"/>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2B75E5"/>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2B75E5"/>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196602"/>
    <w:rPr>
      <w:rFonts w:ascii="Verdana" w:eastAsia="MS Gothic" w:hAnsi="Verdana"/>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96602"/>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E2963"/>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2F06BB"/>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2F06BB"/>
    <w:pPr>
      <w:tabs>
        <w:tab w:val="right" w:leader="dot" w:pos="8777"/>
      </w:tabs>
      <w:spacing w:after="0"/>
      <w:ind w:left="1349"/>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F054F"/>
    <w:pPr>
      <w:keepNext/>
      <w:keepLines/>
      <w:widowControl w:val="0"/>
      <w:autoSpaceDE w:val="0"/>
      <w:autoSpaceDN w:val="0"/>
      <w:adjustRightInd w:val="0"/>
      <w:spacing w:before="120" w:after="0"/>
      <w:textAlignment w:val="center"/>
    </w:pPr>
    <w:rPr>
      <w:rFonts w:ascii="Verdana" w:hAnsi="Verdana"/>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204932"/>
    <w:pPr>
      <w:numPr>
        <w:numId w:val="6"/>
      </w:numPr>
      <w:tabs>
        <w:tab w:val="left" w:pos="1349"/>
      </w:tabs>
      <w:spacing w:after="60"/>
      <w:ind w:left="1349" w:hanging="357"/>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2B75E5"/>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2B75E5"/>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2B75E5"/>
    <w:rPr>
      <w:rFonts w:asciiTheme="majorHAnsi" w:eastAsiaTheme="majorEastAsia" w:hAnsiTheme="majorHAnsi" w:cstheme="majorBidi"/>
      <w:i/>
      <w:iCs/>
      <w:color w:val="272727" w:themeColor="text1" w:themeTint="D8"/>
      <w:sz w:val="21"/>
      <w:szCs w:val="21"/>
    </w:rPr>
  </w:style>
  <w:style w:type="paragraph" w:customStyle="1" w:styleId="a">
    <w:next w:val="Numreradlista"/>
    <w:rsid w:val="002B75E5"/>
    <w:pPr>
      <w:tabs>
        <w:tab w:val="num" w:pos="3036"/>
      </w:tabs>
      <w:spacing w:after="80"/>
      <w:ind w:left="3033" w:hanging="357"/>
    </w:pPr>
    <w:rPr>
      <w:sz w:val="24"/>
    </w:rPr>
  </w:style>
  <w:style w:type="paragraph" w:styleId="Numreradlista">
    <w:name w:val="List Number"/>
    <w:basedOn w:val="Normal"/>
    <w:uiPriority w:val="99"/>
    <w:semiHidden/>
    <w:unhideWhenUsed/>
    <w:rsid w:val="002B75E5"/>
    <w:pPr>
      <w:tabs>
        <w:tab w:val="num" w:pos="720"/>
      </w:tabs>
      <w:ind w:left="720" w:hanging="720"/>
      <w:contextualSpacing/>
    </w:pPr>
  </w:style>
  <w:style w:type="paragraph" w:customStyle="1" w:styleId="Punktlistanumrerad">
    <w:name w:val="Punktlista numrerad"/>
    <w:qFormat/>
    <w:rsid w:val="000A227B"/>
    <w:pPr>
      <w:numPr>
        <w:numId w:val="1"/>
      </w:numPr>
      <w:tabs>
        <w:tab w:val="left" w:pos="1349"/>
      </w:tabs>
      <w:spacing w:after="120" w:line="288" w:lineRule="auto"/>
      <w:ind w:left="1349" w:right="868" w:hanging="357"/>
    </w:pPr>
    <w:rPr>
      <w:rFonts w:ascii="Georgia" w:hAnsi="Georgia"/>
      <w:sz w:val="24"/>
    </w:rPr>
  </w:style>
  <w:style w:type="character" w:styleId="Olstomnmnande">
    <w:name w:val="Unresolved Mention"/>
    <w:basedOn w:val="Standardstycketeckensnitt"/>
    <w:uiPriority w:val="99"/>
    <w:semiHidden/>
    <w:unhideWhenUsed/>
    <w:rsid w:val="00302E7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www.vardhandboken.se"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19</TotalTime>
  <Pages>7</Pages>
  <Words>1248</Words>
  <Characters>10375</Characters>
  <Application>Microsoft Office Word</Application>
  <DocSecurity>0</DocSecurity>
  <Lines>86</Lines>
  <Paragraphs>23</Paragraphs>
  <ScaleCrop>false</ScaleCrop>
  <Manager/>
  <Company/>
  <LinksUpToDate>false</LinksUpToDate>
  <CharactersWithSpaces>11600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Instrumenthantering - Kvalitetssäkrad hantering av sterila medicintekniska produkter (MTP)</dc:title>
  <dc:subject/>
  <dc:creator>patrik.jens.johansson@vgregion.se</dc:creator>
  <keywords/>
  <lastModifiedBy>Karin Åhlin</lastModifiedBy>
  <revision>35</revision>
  <lastPrinted>2016-03-31T10:56:00.0000000Z</lastPrinted>
  <dcterms:created xsi:type="dcterms:W3CDTF">2022-03-28T05:36:00.0000000Z</dcterms:created>
  <dcterms:modified xsi:type="dcterms:W3CDTF">2025-04-16T14:02:00.0000000Z</dcterms:modified>
</coreProperties>
</file>