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097FC2" w14:textId="77777777" w:rsidR="00EE352F" w:rsidRPr="00EE352F" w:rsidRDefault="00EE352F" w:rsidP="00EB0DC4">
      <w:pPr>
        <w:pStyle w:val="Rubrik1"/>
      </w:pPr>
      <w:bookmarkStart w:id="0" w:name="_Hlk45106915"/>
      <w:bookmarkStart w:id="1" w:name="_Toc314219120"/>
      <w:bookmarkStart w:id="2" w:name="_Toc256000000"/>
      <w:bookmarkStart w:id="3" w:name="_Toc256000005"/>
      <w:bookmarkStart w:id="4" w:name="_Toc321146591"/>
      <w:r w:rsidRPr="00EE352F">
        <w:t>Hot och våld mot medarbetare - SÄS åtgärder i samband med säkerhetsanalys</w:t>
      </w:r>
    </w:p>
    <w:p w14:paraId="14773814" w14:textId="77777777" w:rsidR="00EE352F" w:rsidRPr="00EE352F" w:rsidRDefault="00EE352F" w:rsidP="00EB0DC4">
      <w:pPr>
        <w:pStyle w:val="Rubrik2"/>
      </w:pPr>
      <w:bookmarkStart w:id="5" w:name="_Toc53748368"/>
      <w:bookmarkStart w:id="6" w:name="_Toc256000010"/>
      <w:bookmarkStart w:id="7" w:name="_Toc256000027"/>
      <w:bookmarkStart w:id="8" w:name="_Toc54685496"/>
      <w:bookmarkStart w:id="9" w:name="_Toc256000044"/>
      <w:bookmarkStart w:id="10" w:name="_Toc169606617"/>
      <w:bookmarkEnd w:id="0"/>
      <w:r w:rsidRPr="00EE352F">
        <w:t>Sammanfattning</w:t>
      </w:r>
      <w:bookmarkEnd w:id="1"/>
      <w:bookmarkEnd w:id="2"/>
      <w:bookmarkEnd w:id="3"/>
      <w:bookmarkEnd w:id="5"/>
      <w:bookmarkEnd w:id="6"/>
      <w:bookmarkEnd w:id="7"/>
      <w:bookmarkEnd w:id="8"/>
      <w:bookmarkEnd w:id="9"/>
      <w:bookmarkEnd w:id="10"/>
    </w:p>
    <w:p w14:paraId="3CAF21D2" w14:textId="77777777" w:rsidR="00EE352F" w:rsidRDefault="00EE352F" w:rsidP="00EB0DC4">
      <w:r w:rsidRPr="00EE352F">
        <w:t>Rutinen beskriver de åtgärder som SÄS genomför då medarbetare utsatts för allvarliga hot i tjänsten, och då personskyddsverksamhet på upphandlat bevakningsföretag genomfört hotbildsanalys av den drabbades bostad och/eller arbetsplats.</w:t>
      </w:r>
    </w:p>
    <w:p w14:paraId="1C5F4CC3" w14:textId="2911F247" w:rsidR="00EB0DC4" w:rsidRDefault="00EB0DC4" w:rsidP="00EB0DC4">
      <w:pPr>
        <w:pStyle w:val="Rubrik2"/>
      </w:pPr>
      <w:bookmarkStart w:id="11" w:name="_Toc169606618"/>
      <w:r>
        <w:t>Förändringar sedan föregående version</w:t>
      </w:r>
      <w:bookmarkEnd w:id="11"/>
    </w:p>
    <w:p w14:paraId="7BDFC4D0" w14:textId="01AF1F60" w:rsidR="00EB0DC4" w:rsidRPr="00EE352F" w:rsidRDefault="0092387F" w:rsidP="00EB0DC4">
      <w:r>
        <w:t>Redaktionella ändringar, giltighetstiden förlängd.</w:t>
      </w:r>
    </w:p>
    <w:p w14:paraId="25B144DD" w14:textId="77777777" w:rsidR="00EE352F" w:rsidRPr="00EB0DC4" w:rsidRDefault="00EE352F" w:rsidP="00EB0DC4">
      <w:pPr>
        <w:spacing w:before="280" w:after="40"/>
        <w:rPr>
          <w:rFonts w:ascii="Calibri" w:hAnsi="Calibri" w:cs="Calibri"/>
          <w:sz w:val="28"/>
          <w:szCs w:val="28"/>
        </w:rPr>
      </w:pPr>
      <w:r w:rsidRPr="00EB0DC4">
        <w:rPr>
          <w:rFonts w:ascii="Calibri" w:hAnsi="Calibri" w:cs="Calibri"/>
          <w:sz w:val="28"/>
          <w:szCs w:val="28"/>
        </w:rPr>
        <w:t>Innehållsförteckning</w:t>
      </w:r>
    </w:p>
    <w:p w14:paraId="067030BA" w14:textId="5ED1E72F" w:rsidR="00A85B69" w:rsidRDefault="003228CA">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Pr>
          <w:rFonts w:ascii="Arial" w:hAnsi="Arial"/>
          <w:noProof/>
          <w:color w:val="0000FF"/>
          <w:sz w:val="22"/>
          <w:szCs w:val="32"/>
        </w:rPr>
        <w:fldChar w:fldCharType="separate"/>
      </w:r>
      <w:hyperlink w:anchor="_Toc169606617" w:history="1">
        <w:r w:rsidR="00A85B69" w:rsidRPr="0004018A">
          <w:rPr>
            <w:rStyle w:val="Hyperlnk"/>
            <w:rFonts w:eastAsia="MS Gothic"/>
            <w:noProof/>
          </w:rPr>
          <w:t>Sammanfattning</w:t>
        </w:r>
        <w:r w:rsidR="00A85B69">
          <w:rPr>
            <w:noProof/>
            <w:webHidden/>
          </w:rPr>
          <w:tab/>
        </w:r>
        <w:r w:rsidR="00A85B69">
          <w:rPr>
            <w:noProof/>
            <w:webHidden/>
          </w:rPr>
          <w:fldChar w:fldCharType="begin"/>
        </w:r>
        <w:r w:rsidR="00A85B69">
          <w:rPr>
            <w:noProof/>
            <w:webHidden/>
          </w:rPr>
          <w:instrText xml:space="preserve"> PAGEREF _Toc169606617 \h </w:instrText>
        </w:r>
        <w:r w:rsidR="00A85B69">
          <w:rPr>
            <w:noProof/>
            <w:webHidden/>
          </w:rPr>
        </w:r>
        <w:r w:rsidR="00A85B69">
          <w:rPr>
            <w:noProof/>
            <w:webHidden/>
          </w:rPr>
          <w:fldChar w:fldCharType="separate"/>
        </w:r>
        <w:r w:rsidR="00A85B69">
          <w:rPr>
            <w:noProof/>
            <w:webHidden/>
          </w:rPr>
          <w:t>1</w:t>
        </w:r>
        <w:r w:rsidR="00A85B69">
          <w:rPr>
            <w:noProof/>
            <w:webHidden/>
          </w:rPr>
          <w:fldChar w:fldCharType="end"/>
        </w:r>
      </w:hyperlink>
    </w:p>
    <w:p w14:paraId="1909F258" w14:textId="01CA7E70" w:rsidR="00A85B69" w:rsidRDefault="00A85B69">
      <w:pPr>
        <w:pStyle w:val="Innehll1"/>
        <w:rPr>
          <w:rFonts w:asciiTheme="minorHAnsi" w:eastAsiaTheme="minorEastAsia" w:hAnsiTheme="minorHAnsi" w:cstheme="minorBidi"/>
          <w:noProof/>
          <w:kern w:val="2"/>
          <w:sz w:val="22"/>
          <w:szCs w:val="22"/>
          <w14:ligatures w14:val="standardContextual"/>
        </w:rPr>
      </w:pPr>
      <w:hyperlink w:anchor="_Toc169606618" w:history="1">
        <w:r w:rsidRPr="0004018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_Toc169606618 \h </w:instrText>
        </w:r>
        <w:r>
          <w:rPr>
            <w:noProof/>
            <w:webHidden/>
          </w:rPr>
        </w:r>
        <w:r>
          <w:rPr>
            <w:noProof/>
            <w:webHidden/>
          </w:rPr>
          <w:fldChar w:fldCharType="separate"/>
        </w:r>
        <w:r>
          <w:rPr>
            <w:noProof/>
            <w:webHidden/>
          </w:rPr>
          <w:t>1</w:t>
        </w:r>
        <w:r>
          <w:rPr>
            <w:noProof/>
            <w:webHidden/>
          </w:rPr>
          <w:fldChar w:fldCharType="end"/>
        </w:r>
      </w:hyperlink>
    </w:p>
    <w:p w14:paraId="2DA2C8DE" w14:textId="43D567F4" w:rsidR="00A85B69" w:rsidRDefault="00A85B69">
      <w:pPr>
        <w:pStyle w:val="Innehll1"/>
        <w:rPr>
          <w:rFonts w:asciiTheme="minorHAnsi" w:eastAsiaTheme="minorEastAsia" w:hAnsiTheme="minorHAnsi" w:cstheme="minorBidi"/>
          <w:noProof/>
          <w:kern w:val="2"/>
          <w:sz w:val="22"/>
          <w:szCs w:val="22"/>
          <w14:ligatures w14:val="standardContextual"/>
        </w:rPr>
      </w:pPr>
      <w:hyperlink w:anchor="_Toc169606619" w:history="1">
        <w:r w:rsidRPr="0004018A">
          <w:rPr>
            <w:rStyle w:val="Hyperlnk"/>
            <w:rFonts w:eastAsia="MS Gothic"/>
            <w:noProof/>
          </w:rPr>
          <w:t>Förutsättningar</w:t>
        </w:r>
        <w:r>
          <w:rPr>
            <w:noProof/>
            <w:webHidden/>
          </w:rPr>
          <w:tab/>
        </w:r>
        <w:r>
          <w:rPr>
            <w:noProof/>
            <w:webHidden/>
          </w:rPr>
          <w:fldChar w:fldCharType="begin"/>
        </w:r>
        <w:r>
          <w:rPr>
            <w:noProof/>
            <w:webHidden/>
          </w:rPr>
          <w:instrText xml:space="preserve"> PAGEREF _Toc169606619 \h </w:instrText>
        </w:r>
        <w:r>
          <w:rPr>
            <w:noProof/>
            <w:webHidden/>
          </w:rPr>
        </w:r>
        <w:r>
          <w:rPr>
            <w:noProof/>
            <w:webHidden/>
          </w:rPr>
          <w:fldChar w:fldCharType="separate"/>
        </w:r>
        <w:r>
          <w:rPr>
            <w:noProof/>
            <w:webHidden/>
          </w:rPr>
          <w:t>2</w:t>
        </w:r>
        <w:r>
          <w:rPr>
            <w:noProof/>
            <w:webHidden/>
          </w:rPr>
          <w:fldChar w:fldCharType="end"/>
        </w:r>
      </w:hyperlink>
    </w:p>
    <w:p w14:paraId="5900AC00" w14:textId="2A301319" w:rsidR="00A85B69" w:rsidRDefault="00A85B69">
      <w:pPr>
        <w:pStyle w:val="Innehll1"/>
        <w:rPr>
          <w:rFonts w:asciiTheme="minorHAnsi" w:eastAsiaTheme="minorEastAsia" w:hAnsiTheme="minorHAnsi" w:cstheme="minorBidi"/>
          <w:noProof/>
          <w:kern w:val="2"/>
          <w:sz w:val="22"/>
          <w:szCs w:val="22"/>
          <w14:ligatures w14:val="standardContextual"/>
        </w:rPr>
      </w:pPr>
      <w:hyperlink w:anchor="_Toc169606620" w:history="1">
        <w:r w:rsidRPr="0004018A">
          <w:rPr>
            <w:rStyle w:val="Hyperlnk"/>
            <w:rFonts w:eastAsia="MS Gothic"/>
            <w:noProof/>
          </w:rPr>
          <w:t>Genomförande</w:t>
        </w:r>
        <w:r>
          <w:rPr>
            <w:noProof/>
            <w:webHidden/>
          </w:rPr>
          <w:tab/>
        </w:r>
        <w:r>
          <w:rPr>
            <w:noProof/>
            <w:webHidden/>
          </w:rPr>
          <w:fldChar w:fldCharType="begin"/>
        </w:r>
        <w:r>
          <w:rPr>
            <w:noProof/>
            <w:webHidden/>
          </w:rPr>
          <w:instrText xml:space="preserve"> PAGEREF _Toc169606620 \h </w:instrText>
        </w:r>
        <w:r>
          <w:rPr>
            <w:noProof/>
            <w:webHidden/>
          </w:rPr>
        </w:r>
        <w:r>
          <w:rPr>
            <w:noProof/>
            <w:webHidden/>
          </w:rPr>
          <w:fldChar w:fldCharType="separate"/>
        </w:r>
        <w:r>
          <w:rPr>
            <w:noProof/>
            <w:webHidden/>
          </w:rPr>
          <w:t>2</w:t>
        </w:r>
        <w:r>
          <w:rPr>
            <w:noProof/>
            <w:webHidden/>
          </w:rPr>
          <w:fldChar w:fldCharType="end"/>
        </w:r>
      </w:hyperlink>
    </w:p>
    <w:p w14:paraId="09D358CD" w14:textId="649D964A" w:rsidR="00A85B69" w:rsidRDefault="00A85B69">
      <w:pPr>
        <w:pStyle w:val="Innehll2"/>
        <w:rPr>
          <w:rFonts w:asciiTheme="minorHAnsi" w:eastAsiaTheme="minorEastAsia" w:hAnsiTheme="minorHAnsi" w:cstheme="minorBidi"/>
          <w:noProof/>
          <w:kern w:val="2"/>
          <w:sz w:val="22"/>
          <w:szCs w:val="22"/>
          <w14:ligatures w14:val="standardContextual"/>
        </w:rPr>
      </w:pPr>
      <w:hyperlink w:anchor="_Toc169606621" w:history="1">
        <w:r w:rsidRPr="0004018A">
          <w:rPr>
            <w:rStyle w:val="Hyperlnk"/>
            <w:rFonts w:eastAsia="MS Gothic"/>
            <w:noProof/>
          </w:rPr>
          <w:t>Handläggning vid incident</w:t>
        </w:r>
        <w:r>
          <w:rPr>
            <w:noProof/>
            <w:webHidden/>
          </w:rPr>
          <w:tab/>
        </w:r>
        <w:r>
          <w:rPr>
            <w:noProof/>
            <w:webHidden/>
          </w:rPr>
          <w:fldChar w:fldCharType="begin"/>
        </w:r>
        <w:r>
          <w:rPr>
            <w:noProof/>
            <w:webHidden/>
          </w:rPr>
          <w:instrText xml:space="preserve"> PAGEREF _Toc169606621 \h </w:instrText>
        </w:r>
        <w:r>
          <w:rPr>
            <w:noProof/>
            <w:webHidden/>
          </w:rPr>
        </w:r>
        <w:r>
          <w:rPr>
            <w:noProof/>
            <w:webHidden/>
          </w:rPr>
          <w:fldChar w:fldCharType="separate"/>
        </w:r>
        <w:r>
          <w:rPr>
            <w:noProof/>
            <w:webHidden/>
          </w:rPr>
          <w:t>2</w:t>
        </w:r>
        <w:r>
          <w:rPr>
            <w:noProof/>
            <w:webHidden/>
          </w:rPr>
          <w:fldChar w:fldCharType="end"/>
        </w:r>
      </w:hyperlink>
    </w:p>
    <w:p w14:paraId="0C0275B6" w14:textId="15A155B8" w:rsidR="00A85B69" w:rsidRDefault="00A85B69">
      <w:pPr>
        <w:pStyle w:val="Innehll3"/>
        <w:rPr>
          <w:rFonts w:asciiTheme="minorHAnsi" w:eastAsiaTheme="minorEastAsia" w:hAnsiTheme="minorHAnsi" w:cstheme="minorBidi"/>
          <w:noProof/>
          <w:kern w:val="2"/>
          <w:sz w:val="22"/>
          <w:szCs w:val="22"/>
          <w14:ligatures w14:val="standardContextual"/>
        </w:rPr>
      </w:pPr>
      <w:hyperlink w:anchor="_Toc169606622" w:history="1">
        <w:r w:rsidRPr="0004018A">
          <w:rPr>
            <w:rStyle w:val="Hyperlnk"/>
            <w:rFonts w:eastAsia="MS Gothic"/>
            <w:noProof/>
          </w:rPr>
          <w:t>I det akuta läget</w:t>
        </w:r>
        <w:r>
          <w:rPr>
            <w:noProof/>
            <w:webHidden/>
          </w:rPr>
          <w:tab/>
        </w:r>
        <w:r>
          <w:rPr>
            <w:noProof/>
            <w:webHidden/>
          </w:rPr>
          <w:fldChar w:fldCharType="begin"/>
        </w:r>
        <w:r>
          <w:rPr>
            <w:noProof/>
            <w:webHidden/>
          </w:rPr>
          <w:instrText xml:space="preserve"> PAGEREF _Toc169606622 \h </w:instrText>
        </w:r>
        <w:r>
          <w:rPr>
            <w:noProof/>
            <w:webHidden/>
          </w:rPr>
        </w:r>
        <w:r>
          <w:rPr>
            <w:noProof/>
            <w:webHidden/>
          </w:rPr>
          <w:fldChar w:fldCharType="separate"/>
        </w:r>
        <w:r>
          <w:rPr>
            <w:noProof/>
            <w:webHidden/>
          </w:rPr>
          <w:t>2</w:t>
        </w:r>
        <w:r>
          <w:rPr>
            <w:noProof/>
            <w:webHidden/>
          </w:rPr>
          <w:fldChar w:fldCharType="end"/>
        </w:r>
      </w:hyperlink>
    </w:p>
    <w:p w14:paraId="556A744C" w14:textId="7CC3A01A" w:rsidR="00A85B69" w:rsidRDefault="00A85B69">
      <w:pPr>
        <w:pStyle w:val="Innehll3"/>
        <w:rPr>
          <w:rFonts w:asciiTheme="minorHAnsi" w:eastAsiaTheme="minorEastAsia" w:hAnsiTheme="minorHAnsi" w:cstheme="minorBidi"/>
          <w:noProof/>
          <w:kern w:val="2"/>
          <w:sz w:val="22"/>
          <w:szCs w:val="22"/>
          <w14:ligatures w14:val="standardContextual"/>
        </w:rPr>
      </w:pPr>
      <w:hyperlink w:anchor="_Toc169606623" w:history="1">
        <w:r w:rsidRPr="0004018A">
          <w:rPr>
            <w:rStyle w:val="Hyperlnk"/>
            <w:rFonts w:eastAsia="MS Gothic"/>
            <w:noProof/>
          </w:rPr>
          <w:t>Före mötet</w:t>
        </w:r>
        <w:r>
          <w:rPr>
            <w:noProof/>
            <w:webHidden/>
          </w:rPr>
          <w:tab/>
        </w:r>
        <w:r>
          <w:rPr>
            <w:noProof/>
            <w:webHidden/>
          </w:rPr>
          <w:fldChar w:fldCharType="begin"/>
        </w:r>
        <w:r>
          <w:rPr>
            <w:noProof/>
            <w:webHidden/>
          </w:rPr>
          <w:instrText xml:space="preserve"> PAGEREF _Toc169606623 \h </w:instrText>
        </w:r>
        <w:r>
          <w:rPr>
            <w:noProof/>
            <w:webHidden/>
          </w:rPr>
        </w:r>
        <w:r>
          <w:rPr>
            <w:noProof/>
            <w:webHidden/>
          </w:rPr>
          <w:fldChar w:fldCharType="separate"/>
        </w:r>
        <w:r>
          <w:rPr>
            <w:noProof/>
            <w:webHidden/>
          </w:rPr>
          <w:t>2</w:t>
        </w:r>
        <w:r>
          <w:rPr>
            <w:noProof/>
            <w:webHidden/>
          </w:rPr>
          <w:fldChar w:fldCharType="end"/>
        </w:r>
      </w:hyperlink>
    </w:p>
    <w:p w14:paraId="6FFC75C0" w14:textId="6E6F4039" w:rsidR="00A85B69" w:rsidRDefault="00A85B69">
      <w:pPr>
        <w:pStyle w:val="Innehll3"/>
        <w:rPr>
          <w:rFonts w:asciiTheme="minorHAnsi" w:eastAsiaTheme="minorEastAsia" w:hAnsiTheme="minorHAnsi" w:cstheme="minorBidi"/>
          <w:noProof/>
          <w:kern w:val="2"/>
          <w:sz w:val="22"/>
          <w:szCs w:val="22"/>
          <w14:ligatures w14:val="standardContextual"/>
        </w:rPr>
      </w:pPr>
      <w:hyperlink w:anchor="_Toc169606624" w:history="1">
        <w:r w:rsidRPr="0004018A">
          <w:rPr>
            <w:rStyle w:val="Hyperlnk"/>
            <w:rFonts w:eastAsia="MS Gothic"/>
            <w:noProof/>
          </w:rPr>
          <w:t>Under mötet</w:t>
        </w:r>
        <w:r>
          <w:rPr>
            <w:noProof/>
            <w:webHidden/>
          </w:rPr>
          <w:tab/>
        </w:r>
        <w:r>
          <w:rPr>
            <w:noProof/>
            <w:webHidden/>
          </w:rPr>
          <w:fldChar w:fldCharType="begin"/>
        </w:r>
        <w:r>
          <w:rPr>
            <w:noProof/>
            <w:webHidden/>
          </w:rPr>
          <w:instrText xml:space="preserve"> PAGEREF _Toc169606624 \h </w:instrText>
        </w:r>
        <w:r>
          <w:rPr>
            <w:noProof/>
            <w:webHidden/>
          </w:rPr>
        </w:r>
        <w:r>
          <w:rPr>
            <w:noProof/>
            <w:webHidden/>
          </w:rPr>
          <w:fldChar w:fldCharType="separate"/>
        </w:r>
        <w:r>
          <w:rPr>
            <w:noProof/>
            <w:webHidden/>
          </w:rPr>
          <w:t>3</w:t>
        </w:r>
        <w:r>
          <w:rPr>
            <w:noProof/>
            <w:webHidden/>
          </w:rPr>
          <w:fldChar w:fldCharType="end"/>
        </w:r>
      </w:hyperlink>
    </w:p>
    <w:p w14:paraId="433E4767" w14:textId="3E0ADBA7" w:rsidR="00A85B69" w:rsidRDefault="00A85B69">
      <w:pPr>
        <w:pStyle w:val="Innehll3"/>
        <w:rPr>
          <w:rFonts w:asciiTheme="minorHAnsi" w:eastAsiaTheme="minorEastAsia" w:hAnsiTheme="minorHAnsi" w:cstheme="minorBidi"/>
          <w:noProof/>
          <w:kern w:val="2"/>
          <w:sz w:val="22"/>
          <w:szCs w:val="22"/>
          <w14:ligatures w14:val="standardContextual"/>
        </w:rPr>
      </w:pPr>
      <w:hyperlink w:anchor="_Toc169606625" w:history="1">
        <w:r w:rsidRPr="0004018A">
          <w:rPr>
            <w:rStyle w:val="Hyperlnk"/>
            <w:rFonts w:eastAsia="MS Gothic"/>
            <w:noProof/>
          </w:rPr>
          <w:t>Efter mötet</w:t>
        </w:r>
        <w:r>
          <w:rPr>
            <w:noProof/>
            <w:webHidden/>
          </w:rPr>
          <w:tab/>
        </w:r>
        <w:r>
          <w:rPr>
            <w:noProof/>
            <w:webHidden/>
          </w:rPr>
          <w:fldChar w:fldCharType="begin"/>
        </w:r>
        <w:r>
          <w:rPr>
            <w:noProof/>
            <w:webHidden/>
          </w:rPr>
          <w:instrText xml:space="preserve"> PAGEREF _Toc169606625 \h </w:instrText>
        </w:r>
        <w:r>
          <w:rPr>
            <w:noProof/>
            <w:webHidden/>
          </w:rPr>
        </w:r>
        <w:r>
          <w:rPr>
            <w:noProof/>
            <w:webHidden/>
          </w:rPr>
          <w:fldChar w:fldCharType="separate"/>
        </w:r>
        <w:r>
          <w:rPr>
            <w:noProof/>
            <w:webHidden/>
          </w:rPr>
          <w:t>3</w:t>
        </w:r>
        <w:r>
          <w:rPr>
            <w:noProof/>
            <w:webHidden/>
          </w:rPr>
          <w:fldChar w:fldCharType="end"/>
        </w:r>
      </w:hyperlink>
    </w:p>
    <w:p w14:paraId="47460F9C" w14:textId="0793B47C" w:rsidR="00A85B69" w:rsidRDefault="00A85B69">
      <w:pPr>
        <w:pStyle w:val="Innehll2"/>
        <w:rPr>
          <w:rFonts w:asciiTheme="minorHAnsi" w:eastAsiaTheme="minorEastAsia" w:hAnsiTheme="minorHAnsi" w:cstheme="minorBidi"/>
          <w:noProof/>
          <w:kern w:val="2"/>
          <w:sz w:val="22"/>
          <w:szCs w:val="22"/>
          <w14:ligatures w14:val="standardContextual"/>
        </w:rPr>
      </w:pPr>
      <w:hyperlink w:anchor="_Toc169606626" w:history="1">
        <w:r w:rsidRPr="0004018A">
          <w:rPr>
            <w:rStyle w:val="Hyperlnk"/>
            <w:rFonts w:eastAsia="MS Gothic"/>
            <w:noProof/>
          </w:rPr>
          <w:t>Säkerhetsanalys</w:t>
        </w:r>
        <w:r>
          <w:rPr>
            <w:noProof/>
            <w:webHidden/>
          </w:rPr>
          <w:tab/>
        </w:r>
        <w:r>
          <w:rPr>
            <w:noProof/>
            <w:webHidden/>
          </w:rPr>
          <w:fldChar w:fldCharType="begin"/>
        </w:r>
        <w:r>
          <w:rPr>
            <w:noProof/>
            <w:webHidden/>
          </w:rPr>
          <w:instrText xml:space="preserve"> PAGEREF _Toc169606626 \h </w:instrText>
        </w:r>
        <w:r>
          <w:rPr>
            <w:noProof/>
            <w:webHidden/>
          </w:rPr>
        </w:r>
        <w:r>
          <w:rPr>
            <w:noProof/>
            <w:webHidden/>
          </w:rPr>
          <w:fldChar w:fldCharType="separate"/>
        </w:r>
        <w:r>
          <w:rPr>
            <w:noProof/>
            <w:webHidden/>
          </w:rPr>
          <w:t>4</w:t>
        </w:r>
        <w:r>
          <w:rPr>
            <w:noProof/>
            <w:webHidden/>
          </w:rPr>
          <w:fldChar w:fldCharType="end"/>
        </w:r>
      </w:hyperlink>
    </w:p>
    <w:p w14:paraId="65D1C1AA" w14:textId="69C22DB3" w:rsidR="00A85B69" w:rsidRDefault="00A85B69">
      <w:pPr>
        <w:pStyle w:val="Innehll3"/>
        <w:rPr>
          <w:rFonts w:asciiTheme="minorHAnsi" w:eastAsiaTheme="minorEastAsia" w:hAnsiTheme="minorHAnsi" w:cstheme="minorBidi"/>
          <w:noProof/>
          <w:kern w:val="2"/>
          <w:sz w:val="22"/>
          <w:szCs w:val="22"/>
          <w14:ligatures w14:val="standardContextual"/>
        </w:rPr>
      </w:pPr>
      <w:hyperlink w:anchor="_Toc169606627" w:history="1">
        <w:r w:rsidRPr="0004018A">
          <w:rPr>
            <w:rStyle w:val="Hyperlnk"/>
            <w:rFonts w:eastAsia="MS Gothic"/>
            <w:noProof/>
          </w:rPr>
          <w:t>Bakgrundsbeskrivning</w:t>
        </w:r>
        <w:r>
          <w:rPr>
            <w:noProof/>
            <w:webHidden/>
          </w:rPr>
          <w:tab/>
        </w:r>
        <w:r>
          <w:rPr>
            <w:noProof/>
            <w:webHidden/>
          </w:rPr>
          <w:fldChar w:fldCharType="begin"/>
        </w:r>
        <w:r>
          <w:rPr>
            <w:noProof/>
            <w:webHidden/>
          </w:rPr>
          <w:instrText xml:space="preserve"> PAGEREF _Toc169606627 \h </w:instrText>
        </w:r>
        <w:r>
          <w:rPr>
            <w:noProof/>
            <w:webHidden/>
          </w:rPr>
        </w:r>
        <w:r>
          <w:rPr>
            <w:noProof/>
            <w:webHidden/>
          </w:rPr>
          <w:fldChar w:fldCharType="separate"/>
        </w:r>
        <w:r>
          <w:rPr>
            <w:noProof/>
            <w:webHidden/>
          </w:rPr>
          <w:t>4</w:t>
        </w:r>
        <w:r>
          <w:rPr>
            <w:noProof/>
            <w:webHidden/>
          </w:rPr>
          <w:fldChar w:fldCharType="end"/>
        </w:r>
      </w:hyperlink>
    </w:p>
    <w:p w14:paraId="3AFF8979" w14:textId="18695D33" w:rsidR="00A85B69" w:rsidRDefault="00A85B69">
      <w:pPr>
        <w:pStyle w:val="Innehll3"/>
        <w:rPr>
          <w:rFonts w:asciiTheme="minorHAnsi" w:eastAsiaTheme="minorEastAsia" w:hAnsiTheme="minorHAnsi" w:cstheme="minorBidi"/>
          <w:noProof/>
          <w:kern w:val="2"/>
          <w:sz w:val="22"/>
          <w:szCs w:val="22"/>
          <w14:ligatures w14:val="standardContextual"/>
        </w:rPr>
      </w:pPr>
      <w:hyperlink w:anchor="_Toc169606628" w:history="1">
        <w:r w:rsidRPr="0004018A">
          <w:rPr>
            <w:rStyle w:val="Hyperlnk"/>
            <w:rFonts w:eastAsia="MS Gothic"/>
            <w:noProof/>
          </w:rPr>
          <w:t>Hotbild</w:t>
        </w:r>
        <w:r>
          <w:rPr>
            <w:noProof/>
            <w:webHidden/>
          </w:rPr>
          <w:tab/>
        </w:r>
        <w:r>
          <w:rPr>
            <w:noProof/>
            <w:webHidden/>
          </w:rPr>
          <w:fldChar w:fldCharType="begin"/>
        </w:r>
        <w:r>
          <w:rPr>
            <w:noProof/>
            <w:webHidden/>
          </w:rPr>
          <w:instrText xml:space="preserve"> PAGEREF _Toc169606628 \h </w:instrText>
        </w:r>
        <w:r>
          <w:rPr>
            <w:noProof/>
            <w:webHidden/>
          </w:rPr>
        </w:r>
        <w:r>
          <w:rPr>
            <w:noProof/>
            <w:webHidden/>
          </w:rPr>
          <w:fldChar w:fldCharType="separate"/>
        </w:r>
        <w:r>
          <w:rPr>
            <w:noProof/>
            <w:webHidden/>
          </w:rPr>
          <w:t>4</w:t>
        </w:r>
        <w:r>
          <w:rPr>
            <w:noProof/>
            <w:webHidden/>
          </w:rPr>
          <w:fldChar w:fldCharType="end"/>
        </w:r>
      </w:hyperlink>
    </w:p>
    <w:p w14:paraId="7849C451" w14:textId="2D69819D" w:rsidR="00A85B69" w:rsidRDefault="00A85B69">
      <w:pPr>
        <w:pStyle w:val="Innehll3"/>
        <w:rPr>
          <w:rFonts w:asciiTheme="minorHAnsi" w:eastAsiaTheme="minorEastAsia" w:hAnsiTheme="minorHAnsi" w:cstheme="minorBidi"/>
          <w:noProof/>
          <w:kern w:val="2"/>
          <w:sz w:val="22"/>
          <w:szCs w:val="22"/>
          <w14:ligatures w14:val="standardContextual"/>
        </w:rPr>
      </w:pPr>
      <w:hyperlink w:anchor="_Toc169606629" w:history="1">
        <w:r w:rsidRPr="0004018A">
          <w:rPr>
            <w:rStyle w:val="Hyperlnk"/>
            <w:rFonts w:eastAsia="MS Gothic"/>
            <w:noProof/>
          </w:rPr>
          <w:t>Analys</w:t>
        </w:r>
        <w:r>
          <w:rPr>
            <w:noProof/>
            <w:webHidden/>
          </w:rPr>
          <w:tab/>
        </w:r>
        <w:r>
          <w:rPr>
            <w:noProof/>
            <w:webHidden/>
          </w:rPr>
          <w:fldChar w:fldCharType="begin"/>
        </w:r>
        <w:r>
          <w:rPr>
            <w:noProof/>
            <w:webHidden/>
          </w:rPr>
          <w:instrText xml:space="preserve"> PAGEREF _Toc169606629 \h </w:instrText>
        </w:r>
        <w:r>
          <w:rPr>
            <w:noProof/>
            <w:webHidden/>
          </w:rPr>
        </w:r>
        <w:r>
          <w:rPr>
            <w:noProof/>
            <w:webHidden/>
          </w:rPr>
          <w:fldChar w:fldCharType="separate"/>
        </w:r>
        <w:r>
          <w:rPr>
            <w:noProof/>
            <w:webHidden/>
          </w:rPr>
          <w:t>4</w:t>
        </w:r>
        <w:r>
          <w:rPr>
            <w:noProof/>
            <w:webHidden/>
          </w:rPr>
          <w:fldChar w:fldCharType="end"/>
        </w:r>
      </w:hyperlink>
    </w:p>
    <w:p w14:paraId="40FD3DB4" w14:textId="3721EA78" w:rsidR="00A85B69" w:rsidRDefault="00A85B69">
      <w:pPr>
        <w:pStyle w:val="Innehll3"/>
        <w:rPr>
          <w:rFonts w:asciiTheme="minorHAnsi" w:eastAsiaTheme="minorEastAsia" w:hAnsiTheme="minorHAnsi" w:cstheme="minorBidi"/>
          <w:noProof/>
          <w:kern w:val="2"/>
          <w:sz w:val="22"/>
          <w:szCs w:val="22"/>
          <w14:ligatures w14:val="standardContextual"/>
        </w:rPr>
      </w:pPr>
      <w:hyperlink w:anchor="_Toc169606630" w:history="1">
        <w:r w:rsidRPr="0004018A">
          <w:rPr>
            <w:rStyle w:val="Hyperlnk"/>
            <w:rFonts w:eastAsia="MS Gothic"/>
            <w:noProof/>
          </w:rPr>
          <w:t>Förslag på skyddshöjande åtgärder</w:t>
        </w:r>
        <w:r>
          <w:rPr>
            <w:noProof/>
            <w:webHidden/>
          </w:rPr>
          <w:tab/>
        </w:r>
        <w:r>
          <w:rPr>
            <w:noProof/>
            <w:webHidden/>
          </w:rPr>
          <w:fldChar w:fldCharType="begin"/>
        </w:r>
        <w:r>
          <w:rPr>
            <w:noProof/>
            <w:webHidden/>
          </w:rPr>
          <w:instrText xml:space="preserve"> PAGEREF _Toc169606630 \h </w:instrText>
        </w:r>
        <w:r>
          <w:rPr>
            <w:noProof/>
            <w:webHidden/>
          </w:rPr>
        </w:r>
        <w:r>
          <w:rPr>
            <w:noProof/>
            <w:webHidden/>
          </w:rPr>
          <w:fldChar w:fldCharType="separate"/>
        </w:r>
        <w:r>
          <w:rPr>
            <w:noProof/>
            <w:webHidden/>
          </w:rPr>
          <w:t>4</w:t>
        </w:r>
        <w:r>
          <w:rPr>
            <w:noProof/>
            <w:webHidden/>
          </w:rPr>
          <w:fldChar w:fldCharType="end"/>
        </w:r>
      </w:hyperlink>
    </w:p>
    <w:p w14:paraId="4E34F9FB" w14:textId="16879493" w:rsidR="00A85B69" w:rsidRDefault="00A85B69">
      <w:pPr>
        <w:pStyle w:val="Innehll2"/>
        <w:rPr>
          <w:rFonts w:asciiTheme="minorHAnsi" w:eastAsiaTheme="minorEastAsia" w:hAnsiTheme="minorHAnsi" w:cstheme="minorBidi"/>
          <w:noProof/>
          <w:kern w:val="2"/>
          <w:sz w:val="22"/>
          <w:szCs w:val="22"/>
          <w14:ligatures w14:val="standardContextual"/>
        </w:rPr>
      </w:pPr>
      <w:hyperlink w:anchor="_Toc169606631" w:history="1">
        <w:r w:rsidRPr="0004018A">
          <w:rPr>
            <w:rStyle w:val="Hyperlnk"/>
            <w:rFonts w:eastAsia="MS Gothic"/>
            <w:noProof/>
          </w:rPr>
          <w:t>Kontakter</w:t>
        </w:r>
        <w:r>
          <w:rPr>
            <w:noProof/>
            <w:webHidden/>
          </w:rPr>
          <w:tab/>
        </w:r>
        <w:r>
          <w:rPr>
            <w:noProof/>
            <w:webHidden/>
          </w:rPr>
          <w:fldChar w:fldCharType="begin"/>
        </w:r>
        <w:r>
          <w:rPr>
            <w:noProof/>
            <w:webHidden/>
          </w:rPr>
          <w:instrText xml:space="preserve"> PAGEREF _Toc169606631 \h </w:instrText>
        </w:r>
        <w:r>
          <w:rPr>
            <w:noProof/>
            <w:webHidden/>
          </w:rPr>
        </w:r>
        <w:r>
          <w:rPr>
            <w:noProof/>
            <w:webHidden/>
          </w:rPr>
          <w:fldChar w:fldCharType="separate"/>
        </w:r>
        <w:r>
          <w:rPr>
            <w:noProof/>
            <w:webHidden/>
          </w:rPr>
          <w:t>5</w:t>
        </w:r>
        <w:r>
          <w:rPr>
            <w:noProof/>
            <w:webHidden/>
          </w:rPr>
          <w:fldChar w:fldCharType="end"/>
        </w:r>
      </w:hyperlink>
    </w:p>
    <w:p w14:paraId="6166F8FC" w14:textId="76879C3B" w:rsidR="00A85B69" w:rsidRDefault="00A85B69">
      <w:pPr>
        <w:pStyle w:val="Innehll2"/>
        <w:rPr>
          <w:rFonts w:asciiTheme="minorHAnsi" w:eastAsiaTheme="minorEastAsia" w:hAnsiTheme="minorHAnsi" w:cstheme="minorBidi"/>
          <w:noProof/>
          <w:kern w:val="2"/>
          <w:sz w:val="22"/>
          <w:szCs w:val="22"/>
          <w14:ligatures w14:val="standardContextual"/>
        </w:rPr>
      </w:pPr>
      <w:hyperlink w:anchor="_Toc169606632" w:history="1">
        <w:r w:rsidRPr="0004018A">
          <w:rPr>
            <w:rStyle w:val="Hyperlnk"/>
            <w:rFonts w:eastAsia="MS Gothic"/>
            <w:noProof/>
          </w:rPr>
          <w:t>Uppföljning</w:t>
        </w:r>
        <w:r>
          <w:rPr>
            <w:noProof/>
            <w:webHidden/>
          </w:rPr>
          <w:tab/>
        </w:r>
        <w:r>
          <w:rPr>
            <w:noProof/>
            <w:webHidden/>
          </w:rPr>
          <w:fldChar w:fldCharType="begin"/>
        </w:r>
        <w:r>
          <w:rPr>
            <w:noProof/>
            <w:webHidden/>
          </w:rPr>
          <w:instrText xml:space="preserve"> PAGEREF _Toc169606632 \h </w:instrText>
        </w:r>
        <w:r>
          <w:rPr>
            <w:noProof/>
            <w:webHidden/>
          </w:rPr>
        </w:r>
        <w:r>
          <w:rPr>
            <w:noProof/>
            <w:webHidden/>
          </w:rPr>
          <w:fldChar w:fldCharType="separate"/>
        </w:r>
        <w:r>
          <w:rPr>
            <w:noProof/>
            <w:webHidden/>
          </w:rPr>
          <w:t>5</w:t>
        </w:r>
        <w:r>
          <w:rPr>
            <w:noProof/>
            <w:webHidden/>
          </w:rPr>
          <w:fldChar w:fldCharType="end"/>
        </w:r>
      </w:hyperlink>
    </w:p>
    <w:p w14:paraId="466ABD7A" w14:textId="47CA6C3E" w:rsidR="00A85B69" w:rsidRDefault="00A85B69">
      <w:pPr>
        <w:pStyle w:val="Innehll1"/>
        <w:rPr>
          <w:rFonts w:asciiTheme="minorHAnsi" w:eastAsiaTheme="minorEastAsia" w:hAnsiTheme="minorHAnsi" w:cstheme="minorBidi"/>
          <w:noProof/>
          <w:kern w:val="2"/>
          <w:sz w:val="22"/>
          <w:szCs w:val="22"/>
          <w14:ligatures w14:val="standardContextual"/>
        </w:rPr>
      </w:pPr>
      <w:hyperlink w:anchor="_Toc169606633" w:history="1">
        <w:r w:rsidRPr="0004018A">
          <w:rPr>
            <w:rStyle w:val="Hyperlnk"/>
            <w:rFonts w:eastAsia="MS Gothic"/>
            <w:noProof/>
          </w:rPr>
          <w:t>Dokumentinformation</w:t>
        </w:r>
        <w:r>
          <w:rPr>
            <w:noProof/>
            <w:webHidden/>
          </w:rPr>
          <w:tab/>
        </w:r>
        <w:r>
          <w:rPr>
            <w:noProof/>
            <w:webHidden/>
          </w:rPr>
          <w:fldChar w:fldCharType="begin"/>
        </w:r>
        <w:r>
          <w:rPr>
            <w:noProof/>
            <w:webHidden/>
          </w:rPr>
          <w:instrText xml:space="preserve"> PAGEREF _Toc169606633 \h </w:instrText>
        </w:r>
        <w:r>
          <w:rPr>
            <w:noProof/>
            <w:webHidden/>
          </w:rPr>
        </w:r>
        <w:r>
          <w:rPr>
            <w:noProof/>
            <w:webHidden/>
          </w:rPr>
          <w:fldChar w:fldCharType="separate"/>
        </w:r>
        <w:r>
          <w:rPr>
            <w:noProof/>
            <w:webHidden/>
          </w:rPr>
          <w:t>6</w:t>
        </w:r>
        <w:r>
          <w:rPr>
            <w:noProof/>
            <w:webHidden/>
          </w:rPr>
          <w:fldChar w:fldCharType="end"/>
        </w:r>
      </w:hyperlink>
    </w:p>
    <w:p w14:paraId="07F3DAAC" w14:textId="78566CCE" w:rsidR="00A85B69" w:rsidRDefault="00A85B69">
      <w:pPr>
        <w:pStyle w:val="Innehll1"/>
        <w:rPr>
          <w:rFonts w:asciiTheme="minorHAnsi" w:eastAsiaTheme="minorEastAsia" w:hAnsiTheme="minorHAnsi" w:cstheme="minorBidi"/>
          <w:noProof/>
          <w:kern w:val="2"/>
          <w:sz w:val="22"/>
          <w:szCs w:val="22"/>
          <w14:ligatures w14:val="standardContextual"/>
        </w:rPr>
      </w:pPr>
      <w:hyperlink w:anchor="_Toc169606634" w:history="1">
        <w:r w:rsidRPr="0004018A">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_Toc169606634 \h </w:instrText>
        </w:r>
        <w:r>
          <w:rPr>
            <w:noProof/>
            <w:webHidden/>
          </w:rPr>
        </w:r>
        <w:r>
          <w:rPr>
            <w:noProof/>
            <w:webHidden/>
          </w:rPr>
          <w:fldChar w:fldCharType="separate"/>
        </w:r>
        <w:r>
          <w:rPr>
            <w:noProof/>
            <w:webHidden/>
          </w:rPr>
          <w:t>6</w:t>
        </w:r>
        <w:r>
          <w:rPr>
            <w:noProof/>
            <w:webHidden/>
          </w:rPr>
          <w:fldChar w:fldCharType="end"/>
        </w:r>
      </w:hyperlink>
    </w:p>
    <w:p w14:paraId="090A642F" w14:textId="3118BACC" w:rsidR="00EE352F" w:rsidRPr="00EE352F" w:rsidRDefault="003228CA" w:rsidP="00EB0DC4">
      <w:pPr>
        <w:pStyle w:val="Rubrik2"/>
      </w:pPr>
      <w:r>
        <w:rPr>
          <w:rFonts w:ascii="Arial" w:hAnsi="Arial"/>
          <w:noProof/>
          <w:sz w:val="22"/>
          <w:szCs w:val="32"/>
        </w:rPr>
        <w:lastRenderedPageBreak/>
        <w:fldChar w:fldCharType="end"/>
      </w:r>
      <w:bookmarkStart w:id="12" w:name="_Toc314219121"/>
      <w:bookmarkStart w:id="13" w:name="_Toc256000001"/>
      <w:bookmarkStart w:id="14" w:name="_Toc256000006"/>
      <w:bookmarkStart w:id="15" w:name="_Toc53748369"/>
      <w:bookmarkStart w:id="16" w:name="_Toc256000011"/>
      <w:bookmarkStart w:id="17" w:name="_Toc256000028"/>
      <w:bookmarkStart w:id="18" w:name="_Toc54685497"/>
      <w:bookmarkStart w:id="19" w:name="_Toc256000045"/>
      <w:bookmarkStart w:id="20" w:name="_Toc169606619"/>
      <w:r w:rsidR="00EE352F" w:rsidRPr="00EE352F">
        <w:t>Förutsättningar</w:t>
      </w:r>
      <w:bookmarkEnd w:id="12"/>
      <w:bookmarkEnd w:id="13"/>
      <w:bookmarkEnd w:id="14"/>
      <w:bookmarkEnd w:id="15"/>
      <w:bookmarkEnd w:id="16"/>
      <w:bookmarkEnd w:id="17"/>
      <w:bookmarkEnd w:id="18"/>
      <w:bookmarkEnd w:id="19"/>
      <w:bookmarkEnd w:id="20"/>
    </w:p>
    <w:p w14:paraId="6EB2188B" w14:textId="77777777" w:rsidR="00EE352F" w:rsidRPr="00EE352F" w:rsidRDefault="00EE352F" w:rsidP="00EB0DC4">
      <w:r w:rsidRPr="00EE352F">
        <w:t>Hot och våld är ett återkommande problem i samhället och sjukvården. Personal utsätts för både hot och våld, ibland av allvarlig karaktär.</w:t>
      </w:r>
    </w:p>
    <w:p w14:paraId="4164728C" w14:textId="77777777" w:rsidR="00EE352F" w:rsidRPr="00EE352F" w:rsidRDefault="00EE352F" w:rsidP="00EB0DC4">
      <w:r w:rsidRPr="00EE352F">
        <w:t xml:space="preserve">I alla förekommande fall av hot och våld ska avvikelse skrivas i </w:t>
      </w:r>
      <w:proofErr w:type="spellStart"/>
      <w:r w:rsidRPr="00EE352F">
        <w:t>MedControl</w:t>
      </w:r>
      <w:proofErr w:type="spellEnd"/>
      <w:r w:rsidRPr="00EE352F">
        <w:t xml:space="preserve"> Pro. Vid fysisk och psykisk skada ska arbetsskadeanmälan göras. Den drabbade rekommenderas även att göra polisanmälan på den inträffade händelsen.</w:t>
      </w:r>
    </w:p>
    <w:p w14:paraId="458B4DFC" w14:textId="77777777" w:rsidR="00EE352F" w:rsidRPr="00EE352F" w:rsidRDefault="00EE352F" w:rsidP="00EB0DC4">
      <w:r w:rsidRPr="00EE352F">
        <w:t>Denna rutin är ett stöd för verksamheten på hur de ska hantera förslag på åtgärder som kan framkomma i genomförd hotbildsanalys.</w:t>
      </w:r>
    </w:p>
    <w:p w14:paraId="0C3B9052" w14:textId="77777777" w:rsidR="00EE352F" w:rsidRPr="00EE352F" w:rsidRDefault="00EE352F" w:rsidP="00EB0DC4">
      <w:pPr>
        <w:pStyle w:val="Rubrik2"/>
      </w:pPr>
      <w:bookmarkStart w:id="21" w:name="_Toc314219122"/>
      <w:bookmarkStart w:id="22" w:name="_Toc256000002"/>
      <w:bookmarkStart w:id="23" w:name="_Toc256000007"/>
      <w:bookmarkStart w:id="24" w:name="_Toc53748370"/>
      <w:bookmarkStart w:id="25" w:name="_Toc256000012"/>
      <w:bookmarkStart w:id="26" w:name="_Toc256000029"/>
      <w:bookmarkStart w:id="27" w:name="_Toc54685498"/>
      <w:bookmarkStart w:id="28" w:name="_Toc256000046"/>
      <w:bookmarkStart w:id="29" w:name="_Toc169606620"/>
      <w:r w:rsidRPr="00EE352F">
        <w:t>Genomförande</w:t>
      </w:r>
      <w:bookmarkEnd w:id="21"/>
      <w:bookmarkEnd w:id="22"/>
      <w:bookmarkEnd w:id="23"/>
      <w:bookmarkEnd w:id="24"/>
      <w:bookmarkEnd w:id="25"/>
      <w:bookmarkEnd w:id="26"/>
      <w:bookmarkEnd w:id="27"/>
      <w:bookmarkEnd w:id="28"/>
      <w:bookmarkEnd w:id="29"/>
    </w:p>
    <w:p w14:paraId="641C501C" w14:textId="06564C30" w:rsidR="00EE352F" w:rsidRPr="00EE352F" w:rsidRDefault="00EE352F" w:rsidP="00EB0DC4">
      <w:r>
        <w:t>När anställda vid SÄS utsätts för hot och våld, som bedöms så allvarliga att en säkerhetsanalys bör genomföras, kontaktas säkerhetsavdelningen, alternativt</w:t>
      </w:r>
      <w:r w:rsidR="273562F5">
        <w:t xml:space="preserve"> tjänsteperson</w:t>
      </w:r>
      <w:r>
        <w:t xml:space="preserve"> i beredskap (TIB) om händelsen sker under jourtid, se </w:t>
      </w:r>
      <w:hyperlink r:id="rId12">
        <w:r w:rsidRPr="00E2023B">
          <w:rPr>
            <w:rStyle w:val="Hyperlnk"/>
          </w:rPr>
          <w:t>SÄS interna webb för informat</w:t>
        </w:r>
        <w:r w:rsidRPr="00E2023B">
          <w:rPr>
            <w:rStyle w:val="Hyperlnk"/>
          </w:rPr>
          <w:t>i</w:t>
        </w:r>
        <w:r w:rsidRPr="00E2023B">
          <w:rPr>
            <w:rStyle w:val="Hyperlnk"/>
          </w:rPr>
          <w:t>on</w:t>
        </w:r>
      </w:hyperlink>
      <w:r>
        <w:t>.</w:t>
      </w:r>
    </w:p>
    <w:p w14:paraId="2D3A3676" w14:textId="77777777" w:rsidR="00EE352F" w:rsidRPr="00EE352F" w:rsidRDefault="00EE352F" w:rsidP="00E2023B">
      <w:pPr>
        <w:pStyle w:val="Rubrik3"/>
      </w:pPr>
      <w:bookmarkStart w:id="30" w:name="_Toc50544635"/>
      <w:bookmarkStart w:id="31" w:name="_Toc53639812"/>
      <w:bookmarkStart w:id="32" w:name="_Toc53748371"/>
      <w:bookmarkStart w:id="33" w:name="_Toc256000013"/>
      <w:bookmarkStart w:id="34" w:name="_Toc256000030"/>
      <w:bookmarkStart w:id="35" w:name="_Toc54685499"/>
      <w:bookmarkStart w:id="36" w:name="_Toc256000047"/>
      <w:bookmarkStart w:id="37" w:name="_Toc169606621"/>
      <w:r w:rsidRPr="00EE352F">
        <w:t>Handläggning vid incident</w:t>
      </w:r>
      <w:bookmarkEnd w:id="30"/>
      <w:bookmarkEnd w:id="31"/>
      <w:bookmarkEnd w:id="32"/>
      <w:bookmarkEnd w:id="33"/>
      <w:bookmarkEnd w:id="34"/>
      <w:bookmarkEnd w:id="35"/>
      <w:bookmarkEnd w:id="36"/>
      <w:bookmarkEnd w:id="37"/>
    </w:p>
    <w:p w14:paraId="2D48231C" w14:textId="77777777" w:rsidR="00EE352F" w:rsidRPr="00EE352F" w:rsidRDefault="00EE352F" w:rsidP="00E2023B">
      <w:pPr>
        <w:pStyle w:val="MellanrubrikVGR"/>
        <w:spacing w:before="120"/>
      </w:pPr>
      <w:bookmarkStart w:id="38" w:name="_Toc50544636"/>
      <w:bookmarkStart w:id="39" w:name="_Toc53639813"/>
      <w:bookmarkStart w:id="40" w:name="_Toc53748372"/>
      <w:bookmarkStart w:id="41" w:name="_Toc256000014"/>
      <w:bookmarkStart w:id="42" w:name="_Toc256000031"/>
      <w:bookmarkStart w:id="43" w:name="_Toc54685500"/>
      <w:bookmarkStart w:id="44" w:name="_Toc256000048"/>
      <w:bookmarkStart w:id="45" w:name="_Toc169606622"/>
      <w:r w:rsidRPr="00EE352F">
        <w:t>I det akuta läget</w:t>
      </w:r>
      <w:bookmarkEnd w:id="38"/>
      <w:bookmarkEnd w:id="39"/>
      <w:bookmarkEnd w:id="40"/>
      <w:bookmarkEnd w:id="41"/>
      <w:bookmarkEnd w:id="42"/>
      <w:bookmarkEnd w:id="43"/>
      <w:bookmarkEnd w:id="44"/>
      <w:bookmarkEnd w:id="45"/>
    </w:p>
    <w:p w14:paraId="4377C5A2" w14:textId="77777777" w:rsidR="00EE352F" w:rsidRPr="00EE352F" w:rsidRDefault="00EE352F" w:rsidP="00E2023B">
      <w:pPr>
        <w:pStyle w:val="Punktlista"/>
      </w:pPr>
      <w:r w:rsidRPr="00EE352F">
        <w:t>Kontrollera och rekommendera att polisanmälan görs av den drabbade alternativt av chef med den drabbade som målsägande.</w:t>
      </w:r>
    </w:p>
    <w:p w14:paraId="64E5B73C" w14:textId="60E94439" w:rsidR="00EE352F" w:rsidRPr="00EE352F" w:rsidRDefault="00EE352F" w:rsidP="00E2023B">
      <w:pPr>
        <w:pStyle w:val="Punktlista"/>
      </w:pPr>
      <w:r w:rsidRPr="00EE352F">
        <w:t xml:space="preserve">De inblandade kallas så snart som möjligt till ett avstämningsmöte. Närvarande bör vara: den drabbade/hotade, närmaste chef alternativt verksamhetschef, säkerhetsavdelningen alternativt tjänsteman i beredskap samt vid behov HR. HR kan bidra med arbetsmiljökompetens och vara behjälpliga med processen att tillfälligt flytta den drabbade från arbetsplatsen till andra arbetsuppgifter/arbetsplats ifall det bedöms vara en lämplig skyddsåtgärd. HR kan även stötta i utredning av arbetsmiljön om det blir aktuellt, exempelvis fysisk- eller psykosocial skyddsrond. Se även information om </w:t>
      </w:r>
      <w:hyperlink r:id="rId13" w:history="1">
        <w:r w:rsidRPr="00E11651">
          <w:rPr>
            <w:rStyle w:val="Hyperlnk"/>
          </w:rPr>
          <w:t>medarbetarstöd vid negativ händelse på intranätet</w:t>
        </w:r>
      </w:hyperlink>
      <w:r w:rsidRPr="00EE352F">
        <w:t>.</w:t>
      </w:r>
    </w:p>
    <w:p w14:paraId="5BB35B67" w14:textId="77777777" w:rsidR="00EE352F" w:rsidRPr="00EE352F" w:rsidRDefault="00EE352F" w:rsidP="00E11651">
      <w:pPr>
        <w:pStyle w:val="MellanrubrikVGR"/>
      </w:pPr>
      <w:bookmarkStart w:id="46" w:name="_Toc50544637"/>
      <w:bookmarkStart w:id="47" w:name="_Toc53639814"/>
      <w:bookmarkStart w:id="48" w:name="_Toc53748373"/>
      <w:bookmarkStart w:id="49" w:name="_Toc256000015"/>
      <w:bookmarkStart w:id="50" w:name="_Toc256000032"/>
      <w:bookmarkStart w:id="51" w:name="_Toc54685501"/>
      <w:bookmarkStart w:id="52" w:name="_Toc256000049"/>
      <w:bookmarkStart w:id="53" w:name="_Toc169606623"/>
      <w:r w:rsidRPr="00EE352F">
        <w:t>Före mötet</w:t>
      </w:r>
      <w:bookmarkEnd w:id="46"/>
      <w:bookmarkEnd w:id="47"/>
      <w:bookmarkEnd w:id="48"/>
      <w:bookmarkEnd w:id="49"/>
      <w:bookmarkEnd w:id="50"/>
      <w:bookmarkEnd w:id="51"/>
      <w:bookmarkEnd w:id="52"/>
      <w:bookmarkEnd w:id="53"/>
    </w:p>
    <w:p w14:paraId="0AC659C2" w14:textId="77777777" w:rsidR="00EE352F" w:rsidRPr="00EE352F" w:rsidRDefault="00EE352F" w:rsidP="00E11651">
      <w:pPr>
        <w:pStyle w:val="Punktlista"/>
      </w:pPr>
      <w:r w:rsidRPr="00EE352F">
        <w:t>Den som tar emot ärendet sammanställer inkomna uppgifter.</w:t>
      </w:r>
    </w:p>
    <w:p w14:paraId="766E2B0F" w14:textId="77777777" w:rsidR="00EE352F" w:rsidRPr="00EE352F" w:rsidRDefault="00EE352F" w:rsidP="00E11651">
      <w:pPr>
        <w:pStyle w:val="Punktlista"/>
      </w:pPr>
      <w:r w:rsidRPr="00EE352F">
        <w:t>Den som tar emot ärendet försöker att få reda på vem det är som har hotat (</w:t>
      </w:r>
      <w:proofErr w:type="gramStart"/>
      <w:r w:rsidRPr="00EE352F">
        <w:t>t.ex.</w:t>
      </w:r>
      <w:proofErr w:type="gramEnd"/>
      <w:r w:rsidRPr="00EE352F">
        <w:t xml:space="preserve"> patient eller anhörig). Så mycket personuppgifter som möjligt.</w:t>
      </w:r>
    </w:p>
    <w:p w14:paraId="7B76D881" w14:textId="77777777" w:rsidR="00EE352F" w:rsidRPr="00EE352F" w:rsidRDefault="00EE352F" w:rsidP="00E11651">
      <w:pPr>
        <w:pStyle w:val="Punktlista"/>
      </w:pPr>
      <w:r w:rsidRPr="00EE352F">
        <w:t>Säkerhetsavdelningen söker bakgrundsinformation om den som är hotad.</w:t>
      </w:r>
    </w:p>
    <w:p w14:paraId="195CC906" w14:textId="360D6A42" w:rsidR="00EE352F" w:rsidRPr="00EE352F" w:rsidRDefault="00EE352F" w:rsidP="00E11651">
      <w:pPr>
        <w:pStyle w:val="Punktlista"/>
      </w:pPr>
      <w:r>
        <w:lastRenderedPageBreak/>
        <w:t>Säkerhetsavdelningen eller tjänst</w:t>
      </w:r>
      <w:r w:rsidR="26C67B13">
        <w:t>eperson i beredskap</w:t>
      </w:r>
      <w:r>
        <w:t xml:space="preserve"> kontaktar polisen för att få en bedömning av hotbild. Om möjligt, försök få information om den som hotat finns med i polisen register sedan tidigare.</w:t>
      </w:r>
    </w:p>
    <w:p w14:paraId="17989DE9" w14:textId="77777777" w:rsidR="00EE352F" w:rsidRPr="00EE352F" w:rsidRDefault="00EE352F" w:rsidP="00F81C4C">
      <w:pPr>
        <w:pStyle w:val="MellanrubrikVGR"/>
      </w:pPr>
      <w:bookmarkStart w:id="54" w:name="_Toc50544638"/>
      <w:bookmarkStart w:id="55" w:name="_Toc53639815"/>
      <w:bookmarkStart w:id="56" w:name="_Toc53748374"/>
      <w:bookmarkStart w:id="57" w:name="_Toc256000016"/>
      <w:bookmarkStart w:id="58" w:name="_Toc256000033"/>
      <w:bookmarkStart w:id="59" w:name="_Toc54685502"/>
      <w:bookmarkStart w:id="60" w:name="_Toc256000050"/>
      <w:bookmarkStart w:id="61" w:name="_Toc169606624"/>
      <w:r w:rsidRPr="00EE352F">
        <w:t>Under mötet</w:t>
      </w:r>
      <w:bookmarkEnd w:id="54"/>
      <w:bookmarkEnd w:id="55"/>
      <w:bookmarkEnd w:id="56"/>
      <w:bookmarkEnd w:id="57"/>
      <w:bookmarkEnd w:id="58"/>
      <w:bookmarkEnd w:id="59"/>
      <w:bookmarkEnd w:id="60"/>
      <w:bookmarkEnd w:id="61"/>
    </w:p>
    <w:p w14:paraId="54EEA5FF" w14:textId="192B64EE" w:rsidR="00EE352F" w:rsidRPr="00EE352F" w:rsidRDefault="00EE352F" w:rsidP="00F81C4C">
      <w:pPr>
        <w:pStyle w:val="Punktlista"/>
      </w:pPr>
      <w:r>
        <w:t>Tjänst</w:t>
      </w:r>
      <w:r w:rsidR="10A0F2CC">
        <w:t>eperson</w:t>
      </w:r>
      <w:r w:rsidRPr="00EE352F">
        <w:t xml:space="preserve"> på </w:t>
      </w:r>
      <w:r>
        <w:t>säkerhets</w:t>
      </w:r>
      <w:r w:rsidR="6E23E2C1">
        <w:t>enheten</w:t>
      </w:r>
      <w:r w:rsidRPr="00EE352F">
        <w:t xml:space="preserve"> alternativt TIB sammankallar mötet om inget annat avtalats.</w:t>
      </w:r>
    </w:p>
    <w:p w14:paraId="626303DF" w14:textId="170FA8BC" w:rsidR="00EE352F" w:rsidRPr="00EE352F" w:rsidRDefault="2AD80A01" w:rsidP="00F81C4C">
      <w:pPr>
        <w:pStyle w:val="Punktlista"/>
      </w:pPr>
      <w:r>
        <w:t>Tjänsteperson</w:t>
      </w:r>
      <w:r w:rsidR="00EE352F" w:rsidRPr="00EE352F">
        <w:t xml:space="preserve"> på </w:t>
      </w:r>
      <w:r w:rsidR="798CA25B">
        <w:t>säkerhetsenheten</w:t>
      </w:r>
      <w:r w:rsidR="00EE352F" w:rsidRPr="00EE352F">
        <w:t xml:space="preserve"> alternativt TIB ansvarar för att dokumentation genomförs.</w:t>
      </w:r>
    </w:p>
    <w:p w14:paraId="0B9872DB" w14:textId="77777777" w:rsidR="00EE352F" w:rsidRPr="00EE352F" w:rsidRDefault="00EE352F" w:rsidP="00F81C4C">
      <w:pPr>
        <w:pStyle w:val="Punktlista"/>
      </w:pPr>
      <w:r w:rsidRPr="00EE352F">
        <w:t>Ovanstående person håller i mötet.</w:t>
      </w:r>
    </w:p>
    <w:p w14:paraId="727B0429" w14:textId="77777777" w:rsidR="00EE352F" w:rsidRPr="00EE352F" w:rsidRDefault="00EE352F" w:rsidP="00F81C4C">
      <w:pPr>
        <w:pStyle w:val="Punktlista"/>
      </w:pPr>
      <w:r w:rsidRPr="00EE352F">
        <w:t>Låt den drabbade/hotade personen redogöra för sin syn och känslor av händelsen och nuläge.</w:t>
      </w:r>
    </w:p>
    <w:p w14:paraId="745B9978" w14:textId="77777777" w:rsidR="00EE352F" w:rsidRPr="00EE352F" w:rsidRDefault="00EE352F" w:rsidP="00F81C4C">
      <w:pPr>
        <w:pStyle w:val="Punktlista"/>
      </w:pPr>
      <w:r w:rsidRPr="00EE352F">
        <w:t>Diskutera med samtliga inblandade och försök få deras syn på händelsen.</w:t>
      </w:r>
    </w:p>
    <w:p w14:paraId="791B851B" w14:textId="77777777" w:rsidR="00EE352F" w:rsidRPr="00EE352F" w:rsidRDefault="00EE352F" w:rsidP="00F81C4C">
      <w:pPr>
        <w:pStyle w:val="Punktlista"/>
      </w:pPr>
      <w:r w:rsidRPr="00EE352F">
        <w:t>Berätta om vilka alternativ som finns avseende skyddsåtgärder; bärbart överfallslarm, säkerhetsanalys och möjlighet till personskydd vid allvarliga hot.</w:t>
      </w:r>
    </w:p>
    <w:p w14:paraId="2FCE4808" w14:textId="77777777" w:rsidR="00EE352F" w:rsidRPr="00EE352F" w:rsidRDefault="00EE352F" w:rsidP="00F81C4C">
      <w:pPr>
        <w:pStyle w:val="Punktlista"/>
      </w:pPr>
      <w:r w:rsidRPr="00EE352F">
        <w:t>Rekommendation om behov av skyddsåtgärder bör göras utifrån den drabbade/hotades perspektiv.</w:t>
      </w:r>
    </w:p>
    <w:p w14:paraId="17AE320D" w14:textId="77777777" w:rsidR="00EE352F" w:rsidRPr="00EE352F" w:rsidRDefault="00EE352F" w:rsidP="00F81C4C">
      <w:pPr>
        <w:pStyle w:val="Punktlista"/>
      </w:pPr>
      <w:r w:rsidRPr="00EE352F">
        <w:t>Förslag till beslut.</w:t>
      </w:r>
    </w:p>
    <w:p w14:paraId="10C2D9B8" w14:textId="77777777" w:rsidR="00EE352F" w:rsidRPr="00EE352F" w:rsidRDefault="00EE352F" w:rsidP="00F81C4C">
      <w:pPr>
        <w:pStyle w:val="Punktlista"/>
      </w:pPr>
      <w:r w:rsidRPr="00EE352F">
        <w:t>Beslut tas alltid av verksamhetschef eller den drabbade/hotades närmsta chef.</w:t>
      </w:r>
    </w:p>
    <w:p w14:paraId="1E2715C7" w14:textId="77777777" w:rsidR="00EE352F" w:rsidRPr="00EE352F" w:rsidRDefault="00EE352F" w:rsidP="00F81C4C">
      <w:pPr>
        <w:pStyle w:val="Punktlista"/>
      </w:pPr>
      <w:r w:rsidRPr="00EE352F">
        <w:t>Bestäm tid för uppföljningsmöte.</w:t>
      </w:r>
    </w:p>
    <w:p w14:paraId="5C7B3408" w14:textId="77777777" w:rsidR="00EE352F" w:rsidRPr="00EE352F" w:rsidRDefault="00EE352F" w:rsidP="00F81C4C">
      <w:pPr>
        <w:pStyle w:val="MellanrubrikVGR"/>
      </w:pPr>
      <w:bookmarkStart w:id="62" w:name="_Toc50544639"/>
      <w:bookmarkStart w:id="63" w:name="_Toc53639816"/>
      <w:bookmarkStart w:id="64" w:name="_Toc53748375"/>
      <w:bookmarkStart w:id="65" w:name="_Toc256000017"/>
      <w:bookmarkStart w:id="66" w:name="_Toc256000034"/>
      <w:bookmarkStart w:id="67" w:name="_Toc54685503"/>
      <w:bookmarkStart w:id="68" w:name="_Toc256000051"/>
      <w:bookmarkStart w:id="69" w:name="_Toc169606625"/>
      <w:r w:rsidRPr="00EE352F">
        <w:t>Efter mötet</w:t>
      </w:r>
      <w:bookmarkEnd w:id="62"/>
      <w:bookmarkEnd w:id="63"/>
      <w:bookmarkEnd w:id="64"/>
      <w:bookmarkEnd w:id="65"/>
      <w:bookmarkEnd w:id="66"/>
      <w:bookmarkEnd w:id="67"/>
      <w:bookmarkEnd w:id="68"/>
      <w:bookmarkEnd w:id="69"/>
    </w:p>
    <w:p w14:paraId="7D87EE58" w14:textId="545EADD6" w:rsidR="00EE352F" w:rsidRPr="00EE352F" w:rsidRDefault="6ED5C83F" w:rsidP="00F81C4C">
      <w:pPr>
        <w:pStyle w:val="Punktlista"/>
      </w:pPr>
      <w:r>
        <w:t>Säkerhetsenheten</w:t>
      </w:r>
      <w:r w:rsidR="00EE352F">
        <w:t xml:space="preserve"> eller t</w:t>
      </w:r>
      <w:r w:rsidR="06909B2B">
        <w:t>jänsteperson</w:t>
      </w:r>
      <w:r w:rsidR="00EE352F">
        <w:t xml:space="preserve"> i beredskap informerar övriga TIB-gruppen.</w:t>
      </w:r>
    </w:p>
    <w:p w14:paraId="62CFA532" w14:textId="49C43D42" w:rsidR="00EE352F" w:rsidRPr="00EE352F" w:rsidRDefault="4A31D1B6" w:rsidP="00F81C4C">
      <w:pPr>
        <w:pStyle w:val="Punktlista"/>
      </w:pPr>
      <w:r>
        <w:t>Säkerhetsenheten</w:t>
      </w:r>
      <w:r w:rsidR="00EE352F">
        <w:t xml:space="preserve"> eller t</w:t>
      </w:r>
      <w:r w:rsidR="7C69EF5F">
        <w:t xml:space="preserve">jänsteperson </w:t>
      </w:r>
      <w:r w:rsidR="00EE352F">
        <w:t>i beredskap informerar väktare vid SÄS om beslutet och nödvändig information kring ärendet.</w:t>
      </w:r>
    </w:p>
    <w:p w14:paraId="5301597D" w14:textId="77777777" w:rsidR="00EE352F" w:rsidRPr="00EE352F" w:rsidRDefault="00EE352F" w:rsidP="00F81C4C">
      <w:pPr>
        <w:pStyle w:val="Punktlista"/>
        <w:rPr>
          <w:szCs w:val="20"/>
        </w:rPr>
      </w:pPr>
      <w:r w:rsidRPr="00EE352F">
        <w:rPr>
          <w:szCs w:val="20"/>
        </w:rPr>
        <w:t xml:space="preserve">Aktivera bärbart överfallslarm som förvaras hos väktare enligt separat rutin. Om SÄS larm inte finns tillgängligt, beställs larm av Securitas arbetsledning via väktare på SÄS. Observera att förutsättning för att få låna överfallslarm kopplat till polis är att händelsen är polisanmäld samt att diarienummer på </w:t>
      </w:r>
      <w:proofErr w:type="gramStart"/>
      <w:r w:rsidRPr="00EE352F">
        <w:rPr>
          <w:szCs w:val="20"/>
        </w:rPr>
        <w:t>denna anmälan</w:t>
      </w:r>
      <w:proofErr w:type="gramEnd"/>
      <w:r w:rsidRPr="00EE352F">
        <w:rPr>
          <w:szCs w:val="20"/>
        </w:rPr>
        <w:t xml:space="preserve"> bifogas i informationen till Securitas larmcentral.</w:t>
      </w:r>
    </w:p>
    <w:p w14:paraId="75D2E095" w14:textId="0C77B1AD" w:rsidR="00EE352F" w:rsidRPr="00EE352F" w:rsidRDefault="07F204C3" w:rsidP="00F81C4C">
      <w:pPr>
        <w:pStyle w:val="Punktlista"/>
      </w:pPr>
      <w:r>
        <w:t>Säkerhetsenheten</w:t>
      </w:r>
      <w:r w:rsidR="00EE352F">
        <w:t xml:space="preserve"> eller t</w:t>
      </w:r>
      <w:r w:rsidR="011D6B89">
        <w:t xml:space="preserve">jänsteperson </w:t>
      </w:r>
      <w:r w:rsidR="00EE352F">
        <w:t>i beredskap beställer säkerhetsanalys av den hotade personens hem och bostad av Securitas personskyddsavdelning.</w:t>
      </w:r>
    </w:p>
    <w:p w14:paraId="35FE9B9B" w14:textId="77777777" w:rsidR="00EE352F" w:rsidRPr="00EE352F" w:rsidRDefault="00EE352F" w:rsidP="008569EB">
      <w:pPr>
        <w:pStyle w:val="Rubrik3"/>
      </w:pPr>
      <w:bookmarkStart w:id="70" w:name="_Toc50544640"/>
      <w:bookmarkStart w:id="71" w:name="_Toc53639817"/>
      <w:bookmarkStart w:id="72" w:name="_Toc53748376"/>
      <w:bookmarkStart w:id="73" w:name="_Toc256000018"/>
      <w:bookmarkStart w:id="74" w:name="_Toc256000035"/>
      <w:bookmarkStart w:id="75" w:name="_Toc54685504"/>
      <w:bookmarkStart w:id="76" w:name="_Toc256000052"/>
      <w:bookmarkStart w:id="77" w:name="_Toc169606626"/>
      <w:r w:rsidRPr="00EE352F">
        <w:lastRenderedPageBreak/>
        <w:t>Säkerhetsanalys</w:t>
      </w:r>
      <w:bookmarkEnd w:id="70"/>
      <w:bookmarkEnd w:id="71"/>
      <w:bookmarkEnd w:id="72"/>
      <w:bookmarkEnd w:id="73"/>
      <w:bookmarkEnd w:id="74"/>
      <w:bookmarkEnd w:id="75"/>
      <w:bookmarkEnd w:id="76"/>
      <w:bookmarkEnd w:id="77"/>
    </w:p>
    <w:p w14:paraId="03A45D4F" w14:textId="77777777" w:rsidR="00EE352F" w:rsidRPr="00EE352F" w:rsidRDefault="00EE352F" w:rsidP="008569EB">
      <w:r w:rsidRPr="00EE352F">
        <w:t>Resultat av säkerhetsanalys genomförd av Securitas personskyddsavdelning delas upp i följande delar:</w:t>
      </w:r>
    </w:p>
    <w:p w14:paraId="539C4490" w14:textId="77777777" w:rsidR="00EE352F" w:rsidRPr="00EE352F" w:rsidRDefault="00EE352F" w:rsidP="006A1462">
      <w:pPr>
        <w:pStyle w:val="Punktlistanumrerad"/>
      </w:pPr>
      <w:r w:rsidRPr="00EE352F">
        <w:t>Bakgrundsbeskrivning.</w:t>
      </w:r>
    </w:p>
    <w:p w14:paraId="2CFF303D" w14:textId="77777777" w:rsidR="00EE352F" w:rsidRPr="00EE352F" w:rsidRDefault="00EE352F" w:rsidP="006A1462">
      <w:pPr>
        <w:pStyle w:val="Punktlistanumrerad"/>
      </w:pPr>
      <w:r w:rsidRPr="00EE352F">
        <w:t>Hotbild.</w:t>
      </w:r>
    </w:p>
    <w:p w14:paraId="54EA6B87" w14:textId="77777777" w:rsidR="00EE352F" w:rsidRPr="00EE352F" w:rsidRDefault="00EE352F" w:rsidP="006A1462">
      <w:pPr>
        <w:pStyle w:val="Punktlistanumrerad"/>
      </w:pPr>
      <w:r w:rsidRPr="00EE352F">
        <w:t>Analys.</w:t>
      </w:r>
    </w:p>
    <w:p w14:paraId="402BEBF1" w14:textId="77777777" w:rsidR="00EE352F" w:rsidRPr="00EE352F" w:rsidRDefault="00EE352F" w:rsidP="006A1462">
      <w:pPr>
        <w:pStyle w:val="Punktlistanumrerad"/>
      </w:pPr>
      <w:r w:rsidRPr="00EE352F">
        <w:t>Förslag på skyddshöjande åtgärder.</w:t>
      </w:r>
    </w:p>
    <w:p w14:paraId="7007447B" w14:textId="77777777" w:rsidR="00EE352F" w:rsidRPr="00EE352F" w:rsidRDefault="00EE352F" w:rsidP="00BE7EC0">
      <w:pPr>
        <w:pStyle w:val="MellanrubrikVGR"/>
      </w:pPr>
      <w:bookmarkStart w:id="78" w:name="_Toc50544641"/>
      <w:bookmarkStart w:id="79" w:name="_Toc53639818"/>
      <w:bookmarkStart w:id="80" w:name="_Toc53748377"/>
      <w:bookmarkStart w:id="81" w:name="_Toc256000019"/>
      <w:bookmarkStart w:id="82" w:name="_Toc256000036"/>
      <w:bookmarkStart w:id="83" w:name="_Toc54685505"/>
      <w:bookmarkStart w:id="84" w:name="_Toc256000053"/>
      <w:bookmarkStart w:id="85" w:name="_Toc169606627"/>
      <w:r w:rsidRPr="00EE352F">
        <w:t>Bakgrundsbeskrivning</w:t>
      </w:r>
      <w:bookmarkEnd w:id="78"/>
      <w:bookmarkEnd w:id="79"/>
      <w:bookmarkEnd w:id="80"/>
      <w:bookmarkEnd w:id="81"/>
      <w:bookmarkEnd w:id="82"/>
      <w:bookmarkEnd w:id="83"/>
      <w:bookmarkEnd w:id="84"/>
      <w:bookmarkEnd w:id="85"/>
    </w:p>
    <w:p w14:paraId="61DB0AE8" w14:textId="77777777" w:rsidR="00EE352F" w:rsidRPr="00EE352F" w:rsidRDefault="00EE352F" w:rsidP="00BE7EC0">
      <w:r w:rsidRPr="00EE352F">
        <w:t>Bakgrundsbeskrivningen beskriver skyddspersonen samt dennes personliga förhållanden.</w:t>
      </w:r>
    </w:p>
    <w:p w14:paraId="2B3E5999" w14:textId="77777777" w:rsidR="00EE352F" w:rsidRPr="00EE352F" w:rsidRDefault="00EE352F" w:rsidP="00BE7EC0">
      <w:pPr>
        <w:pStyle w:val="MellanrubrikVGR"/>
      </w:pPr>
      <w:bookmarkStart w:id="86" w:name="_Toc50544642"/>
      <w:bookmarkStart w:id="87" w:name="_Toc53639819"/>
      <w:bookmarkStart w:id="88" w:name="_Toc53748378"/>
      <w:bookmarkStart w:id="89" w:name="_Toc256000020"/>
      <w:bookmarkStart w:id="90" w:name="_Toc256000037"/>
      <w:bookmarkStart w:id="91" w:name="_Toc54685506"/>
      <w:bookmarkStart w:id="92" w:name="_Toc256000054"/>
      <w:bookmarkStart w:id="93" w:name="_Toc169606628"/>
      <w:r w:rsidRPr="00EE352F">
        <w:t>Hotbild</w:t>
      </w:r>
      <w:bookmarkEnd w:id="86"/>
      <w:bookmarkEnd w:id="87"/>
      <w:bookmarkEnd w:id="88"/>
      <w:bookmarkEnd w:id="89"/>
      <w:bookmarkEnd w:id="90"/>
      <w:bookmarkEnd w:id="91"/>
      <w:bookmarkEnd w:id="92"/>
      <w:bookmarkEnd w:id="93"/>
    </w:p>
    <w:p w14:paraId="12000AF7" w14:textId="77777777" w:rsidR="00EE352F" w:rsidRPr="00EE352F" w:rsidRDefault="00EE352F" w:rsidP="00BE7EC0">
      <w:r w:rsidRPr="00EE352F">
        <w:t>Hotbild beskrivs och bedöms även enligt nedan:</w:t>
      </w:r>
    </w:p>
    <w:p w14:paraId="26B16B0A" w14:textId="77777777" w:rsidR="00EE352F" w:rsidRPr="00EE352F" w:rsidRDefault="00EE352F" w:rsidP="00C02F9B">
      <w:pPr>
        <w:tabs>
          <w:tab w:val="left" w:pos="3686"/>
        </w:tabs>
      </w:pPr>
      <w:r w:rsidRPr="00EE352F">
        <w:t>1. Ingen hotbild</w:t>
      </w:r>
      <w:r w:rsidRPr="00EE352F">
        <w:tab/>
        <w:t>Minimal risk för angrepp</w:t>
      </w:r>
      <w:r w:rsidRPr="00EE352F">
        <w:br/>
        <w:t>2. Låg hotbild</w:t>
      </w:r>
      <w:r w:rsidRPr="00EE352F">
        <w:tab/>
        <w:t>Viss risk för angrepp</w:t>
      </w:r>
      <w:r w:rsidRPr="00EE352F">
        <w:br/>
        <w:t>3. Förhöjd hotbild</w:t>
      </w:r>
      <w:r w:rsidRPr="00EE352F">
        <w:tab/>
        <w:t>Risk för angrepp</w:t>
      </w:r>
      <w:r w:rsidRPr="00EE352F">
        <w:br/>
        <w:t>4. Hög hotbild</w:t>
      </w:r>
      <w:r w:rsidRPr="00EE352F">
        <w:tab/>
        <w:t>Betydande risk för angrepp</w:t>
      </w:r>
      <w:r w:rsidRPr="00EE352F">
        <w:br/>
        <w:t>5. Mycket hög hotbild</w:t>
      </w:r>
      <w:r w:rsidRPr="00EE352F">
        <w:tab/>
        <w:t>Uppenbar risk för angrepp</w:t>
      </w:r>
    </w:p>
    <w:p w14:paraId="7F643925" w14:textId="77777777" w:rsidR="00EE352F" w:rsidRPr="00EE352F" w:rsidRDefault="00EE352F" w:rsidP="00BE7EC0">
      <w:pPr>
        <w:pStyle w:val="MellanrubrikVGR"/>
      </w:pPr>
      <w:bookmarkStart w:id="94" w:name="_Toc50544643"/>
      <w:bookmarkStart w:id="95" w:name="_Toc53639820"/>
      <w:bookmarkStart w:id="96" w:name="_Toc53748379"/>
      <w:bookmarkStart w:id="97" w:name="_Toc256000021"/>
      <w:bookmarkStart w:id="98" w:name="_Toc256000038"/>
      <w:bookmarkStart w:id="99" w:name="_Toc54685507"/>
      <w:bookmarkStart w:id="100" w:name="_Toc256000055"/>
      <w:bookmarkStart w:id="101" w:name="_Toc169606629"/>
      <w:r w:rsidRPr="00EE352F">
        <w:t>Analys</w:t>
      </w:r>
      <w:bookmarkEnd w:id="94"/>
      <w:bookmarkEnd w:id="95"/>
      <w:bookmarkEnd w:id="96"/>
      <w:bookmarkEnd w:id="97"/>
      <w:bookmarkEnd w:id="98"/>
      <w:bookmarkEnd w:id="99"/>
      <w:bookmarkEnd w:id="100"/>
      <w:bookmarkEnd w:id="101"/>
    </w:p>
    <w:p w14:paraId="42F12A77" w14:textId="77777777" w:rsidR="00EE352F" w:rsidRPr="00EE352F" w:rsidRDefault="00EE352F" w:rsidP="00D402C7">
      <w:r w:rsidRPr="00EE352F">
        <w:t xml:space="preserve">Analys av bostad omfattar beskrivning av tomt och område. Bostadens adress, omgivande miljö, belysning, byggnadsarbete, vägarbeten, skalskydd, brandlarm, inbrottslarm </w:t>
      </w:r>
      <w:proofErr w:type="gramStart"/>
      <w:r w:rsidRPr="00EE352F">
        <w:t>m.m.</w:t>
      </w:r>
      <w:proofErr w:type="gramEnd"/>
    </w:p>
    <w:p w14:paraId="38F6F1F8" w14:textId="77777777" w:rsidR="00EE352F" w:rsidRPr="00EE352F" w:rsidRDefault="00EE352F" w:rsidP="00D402C7">
      <w:pPr>
        <w:pStyle w:val="MellanrubrikVGR"/>
      </w:pPr>
      <w:bookmarkStart w:id="102" w:name="_Toc50544644"/>
      <w:bookmarkStart w:id="103" w:name="_Toc53639821"/>
      <w:bookmarkStart w:id="104" w:name="_Toc53748380"/>
      <w:bookmarkStart w:id="105" w:name="_Toc256000022"/>
      <w:bookmarkStart w:id="106" w:name="_Toc256000039"/>
      <w:bookmarkStart w:id="107" w:name="_Toc54685508"/>
      <w:bookmarkStart w:id="108" w:name="_Toc256000056"/>
      <w:bookmarkStart w:id="109" w:name="_Toc169606630"/>
      <w:r w:rsidRPr="00EE352F">
        <w:t>Förslag på skyddshöjande åtgärder</w:t>
      </w:r>
      <w:bookmarkEnd w:id="102"/>
      <w:bookmarkEnd w:id="103"/>
      <w:bookmarkEnd w:id="104"/>
      <w:bookmarkEnd w:id="105"/>
      <w:bookmarkEnd w:id="106"/>
      <w:bookmarkEnd w:id="107"/>
      <w:bookmarkEnd w:id="108"/>
      <w:bookmarkEnd w:id="109"/>
    </w:p>
    <w:p w14:paraId="74AD8FA8" w14:textId="77777777" w:rsidR="00EE352F" w:rsidRPr="00EE352F" w:rsidRDefault="00EE352F" w:rsidP="00D402C7">
      <w:r w:rsidRPr="00EE352F">
        <w:t>Förslag på skyddshöjande åtgärder beskriver exempel på åtgärder som kan vara relevanta för att öka säkerheten i den hotade personens bostad. De förslag på åtgärder som framkommer i analysen bedöms i hänseende till relevans och kostnad av säkerhetsenheten.</w:t>
      </w:r>
    </w:p>
    <w:p w14:paraId="416D14B2" w14:textId="77777777" w:rsidR="00EE352F" w:rsidRPr="00EE352F" w:rsidRDefault="00EE352F" w:rsidP="00D402C7">
      <w:r w:rsidRPr="7330D06F">
        <w:t xml:space="preserve">Åtgärder som kräver utredning av säkerhetsenheten kan </w:t>
      </w:r>
      <w:proofErr w:type="gramStart"/>
      <w:r w:rsidRPr="7330D06F">
        <w:t>t.ex.</w:t>
      </w:r>
      <w:proofErr w:type="gramEnd"/>
      <w:r w:rsidRPr="7330D06F">
        <w:t xml:space="preserve"> vara utebelysning, skalskydd (inbrottslarm) och kameror. Hänsyn ska tas till hotets allvarlighetsgrad och sannolikheten för angrepp vid denna utredning.</w:t>
      </w:r>
    </w:p>
    <w:p w14:paraId="10BFC377" w14:textId="77777777" w:rsidR="00EE352F" w:rsidRPr="00EE352F" w:rsidRDefault="00EE352F" w:rsidP="00D402C7">
      <w:r w:rsidRPr="7330D06F">
        <w:t>Visar utredning på att dessa åtgärder är nödvändiga, ska en offert inhämtas av upphandlad leverantör för den aktuella produkten och in</w:t>
      </w:r>
      <w:r>
        <w:t>vesteringsspecifikation skrivas av verksamheten. Bedömning av eventuell förmånsbeskattning av den drabbade bör ske innan beslut till investering görs.</w:t>
      </w:r>
    </w:p>
    <w:p w14:paraId="27BA54B2" w14:textId="77777777" w:rsidR="00EE352F" w:rsidRPr="00EE352F" w:rsidRDefault="00EE352F" w:rsidP="00684259">
      <w:pPr>
        <w:pStyle w:val="Rubrik3"/>
      </w:pPr>
      <w:bookmarkStart w:id="110" w:name="_Toc50544645"/>
      <w:bookmarkStart w:id="111" w:name="_Toc53639822"/>
      <w:bookmarkStart w:id="112" w:name="_Toc53748381"/>
      <w:bookmarkStart w:id="113" w:name="_Toc256000023"/>
      <w:bookmarkStart w:id="114" w:name="_Toc256000040"/>
      <w:bookmarkStart w:id="115" w:name="_Toc54685509"/>
      <w:bookmarkStart w:id="116" w:name="_Toc256000057"/>
      <w:bookmarkStart w:id="117" w:name="_Toc169606631"/>
      <w:r w:rsidRPr="00EE352F">
        <w:lastRenderedPageBreak/>
        <w:t>Kontakter</w:t>
      </w:r>
      <w:bookmarkEnd w:id="110"/>
      <w:bookmarkEnd w:id="111"/>
      <w:bookmarkEnd w:id="112"/>
      <w:bookmarkEnd w:id="113"/>
      <w:bookmarkEnd w:id="114"/>
      <w:bookmarkEnd w:id="115"/>
      <w:bookmarkEnd w:id="116"/>
      <w:bookmarkEnd w:id="117"/>
    </w:p>
    <w:tbl>
      <w:tblPr>
        <w:tblW w:w="7938" w:type="dxa"/>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3402"/>
      </w:tblGrid>
      <w:tr w:rsidR="00EE352F" w:rsidRPr="00EE352F" w14:paraId="30F37454" w14:textId="77777777" w:rsidTr="00B171C8">
        <w:trPr>
          <w:tblHeader/>
        </w:trPr>
        <w:tc>
          <w:tcPr>
            <w:tcW w:w="4536" w:type="dxa"/>
            <w:shd w:val="clear" w:color="auto" w:fill="E7E6E6"/>
          </w:tcPr>
          <w:p w14:paraId="324FE770" w14:textId="77777777" w:rsidR="00EE352F" w:rsidRPr="00EE352F" w:rsidRDefault="00EE352F" w:rsidP="00EE352F">
            <w:pPr>
              <w:spacing w:before="40" w:after="40" w:line="240" w:lineRule="auto"/>
              <w:ind w:left="0" w:right="0"/>
              <w:rPr>
                <w:rFonts w:ascii="Arial" w:hAnsi="Arial"/>
                <w:bCs/>
                <w:sz w:val="22"/>
                <w:szCs w:val="20"/>
              </w:rPr>
            </w:pPr>
            <w:r w:rsidRPr="00EE352F">
              <w:rPr>
                <w:rFonts w:ascii="Arial" w:hAnsi="Arial"/>
                <w:bCs/>
                <w:sz w:val="22"/>
                <w:szCs w:val="20"/>
              </w:rPr>
              <w:t>Kontaktlista</w:t>
            </w:r>
          </w:p>
        </w:tc>
        <w:tc>
          <w:tcPr>
            <w:tcW w:w="3402" w:type="dxa"/>
            <w:shd w:val="clear" w:color="auto" w:fill="E7E6E6"/>
          </w:tcPr>
          <w:p w14:paraId="3E6E850F" w14:textId="77777777" w:rsidR="00EE352F" w:rsidRPr="00EE352F" w:rsidRDefault="00EE352F" w:rsidP="00EE352F">
            <w:pPr>
              <w:spacing w:before="40" w:after="40" w:line="240" w:lineRule="auto"/>
              <w:ind w:left="0" w:right="0"/>
              <w:rPr>
                <w:rFonts w:ascii="Arial" w:hAnsi="Arial"/>
                <w:bCs/>
                <w:sz w:val="22"/>
                <w:szCs w:val="20"/>
              </w:rPr>
            </w:pPr>
            <w:r w:rsidRPr="00EE352F">
              <w:rPr>
                <w:rFonts w:ascii="Arial" w:hAnsi="Arial"/>
                <w:bCs/>
                <w:sz w:val="22"/>
                <w:szCs w:val="20"/>
              </w:rPr>
              <w:t>Telefon</w:t>
            </w:r>
          </w:p>
        </w:tc>
      </w:tr>
      <w:tr w:rsidR="00EE352F" w:rsidRPr="00EE352F" w14:paraId="42E81A37" w14:textId="77777777" w:rsidTr="00684259">
        <w:tc>
          <w:tcPr>
            <w:tcW w:w="4536" w:type="dxa"/>
            <w:shd w:val="clear" w:color="auto" w:fill="auto"/>
          </w:tcPr>
          <w:p w14:paraId="06C2993B" w14:textId="77777777" w:rsidR="00EE352F" w:rsidRPr="00EE352F" w:rsidRDefault="00EE352F" w:rsidP="00EE352F">
            <w:pPr>
              <w:spacing w:before="60" w:after="60" w:line="240" w:lineRule="auto"/>
              <w:ind w:left="0" w:right="0"/>
              <w:rPr>
                <w:bCs/>
                <w:sz w:val="22"/>
                <w:szCs w:val="20"/>
              </w:rPr>
            </w:pPr>
            <w:r w:rsidRPr="00EE352F">
              <w:rPr>
                <w:bCs/>
                <w:sz w:val="22"/>
                <w:szCs w:val="20"/>
              </w:rPr>
              <w:t>Polis, akut</w:t>
            </w:r>
          </w:p>
        </w:tc>
        <w:tc>
          <w:tcPr>
            <w:tcW w:w="3402" w:type="dxa"/>
            <w:shd w:val="clear" w:color="auto" w:fill="auto"/>
          </w:tcPr>
          <w:p w14:paraId="727D1052" w14:textId="77777777" w:rsidR="00EE352F" w:rsidRPr="00EE352F" w:rsidRDefault="00EE352F" w:rsidP="00EE352F">
            <w:pPr>
              <w:spacing w:before="60" w:after="60" w:line="240" w:lineRule="auto"/>
              <w:ind w:left="0" w:right="0"/>
              <w:rPr>
                <w:bCs/>
                <w:sz w:val="22"/>
                <w:szCs w:val="20"/>
              </w:rPr>
            </w:pPr>
            <w:r w:rsidRPr="00EE352F">
              <w:rPr>
                <w:bCs/>
                <w:sz w:val="22"/>
                <w:szCs w:val="20"/>
              </w:rPr>
              <w:t>112</w:t>
            </w:r>
          </w:p>
        </w:tc>
      </w:tr>
      <w:tr w:rsidR="00EE352F" w:rsidRPr="00EE352F" w14:paraId="33CFF1F4" w14:textId="77777777" w:rsidTr="00684259">
        <w:tc>
          <w:tcPr>
            <w:tcW w:w="4536" w:type="dxa"/>
            <w:shd w:val="clear" w:color="auto" w:fill="auto"/>
          </w:tcPr>
          <w:p w14:paraId="5D4296B5" w14:textId="77777777" w:rsidR="00EE352F" w:rsidRPr="00EE352F" w:rsidRDefault="00EE352F" w:rsidP="00EE352F">
            <w:pPr>
              <w:spacing w:before="60" w:after="60" w:line="240" w:lineRule="auto"/>
              <w:ind w:left="0" w:right="0"/>
              <w:rPr>
                <w:bCs/>
                <w:sz w:val="22"/>
                <w:szCs w:val="20"/>
              </w:rPr>
            </w:pPr>
            <w:r w:rsidRPr="00EE352F">
              <w:rPr>
                <w:bCs/>
                <w:sz w:val="22"/>
                <w:szCs w:val="20"/>
              </w:rPr>
              <w:t>Polis, inte akut</w:t>
            </w:r>
          </w:p>
        </w:tc>
        <w:tc>
          <w:tcPr>
            <w:tcW w:w="3402" w:type="dxa"/>
            <w:shd w:val="clear" w:color="auto" w:fill="auto"/>
          </w:tcPr>
          <w:p w14:paraId="5E9C78B7" w14:textId="77777777" w:rsidR="00EE352F" w:rsidRPr="00EE352F" w:rsidRDefault="00EE352F" w:rsidP="00EE352F">
            <w:pPr>
              <w:spacing w:before="60" w:after="60" w:line="240" w:lineRule="auto"/>
              <w:ind w:left="0" w:right="0"/>
              <w:rPr>
                <w:bCs/>
                <w:sz w:val="22"/>
                <w:szCs w:val="20"/>
              </w:rPr>
            </w:pPr>
            <w:r w:rsidRPr="00EE352F">
              <w:rPr>
                <w:bCs/>
                <w:sz w:val="22"/>
                <w:szCs w:val="20"/>
              </w:rPr>
              <w:t>114 14</w:t>
            </w:r>
          </w:p>
        </w:tc>
      </w:tr>
      <w:tr w:rsidR="00EE352F" w:rsidRPr="00EE352F" w14:paraId="349CB854" w14:textId="77777777" w:rsidTr="00684259">
        <w:tc>
          <w:tcPr>
            <w:tcW w:w="4536" w:type="dxa"/>
            <w:shd w:val="clear" w:color="auto" w:fill="auto"/>
          </w:tcPr>
          <w:p w14:paraId="4B81DF94" w14:textId="1A77B67C" w:rsidR="00EE352F" w:rsidRPr="00EE352F" w:rsidRDefault="00EE352F" w:rsidP="7330D06F">
            <w:pPr>
              <w:spacing w:before="60" w:after="60" w:line="240" w:lineRule="auto"/>
              <w:ind w:left="0" w:right="0"/>
              <w:rPr>
                <w:sz w:val="22"/>
                <w:szCs w:val="22"/>
              </w:rPr>
            </w:pPr>
            <w:r w:rsidRPr="7330D06F">
              <w:rPr>
                <w:sz w:val="22"/>
                <w:szCs w:val="22"/>
              </w:rPr>
              <w:t>T</w:t>
            </w:r>
            <w:r w:rsidR="1C13B798" w:rsidRPr="7330D06F">
              <w:rPr>
                <w:sz w:val="22"/>
                <w:szCs w:val="22"/>
              </w:rPr>
              <w:t>jänsteperson</w:t>
            </w:r>
            <w:r w:rsidRPr="7330D06F">
              <w:rPr>
                <w:sz w:val="22"/>
                <w:szCs w:val="22"/>
              </w:rPr>
              <w:t xml:space="preserve"> i beredskap, </w:t>
            </w:r>
          </w:p>
        </w:tc>
        <w:tc>
          <w:tcPr>
            <w:tcW w:w="3402" w:type="dxa"/>
            <w:shd w:val="clear" w:color="auto" w:fill="auto"/>
          </w:tcPr>
          <w:p w14:paraId="506B049C" w14:textId="77777777" w:rsidR="00EE352F" w:rsidRPr="00EE352F" w:rsidRDefault="00EE352F" w:rsidP="00EE352F">
            <w:pPr>
              <w:spacing w:before="60" w:after="60" w:line="240" w:lineRule="auto"/>
              <w:ind w:left="0" w:right="0"/>
              <w:rPr>
                <w:bCs/>
                <w:sz w:val="22"/>
                <w:szCs w:val="20"/>
              </w:rPr>
            </w:pPr>
            <w:proofErr w:type="gramStart"/>
            <w:r w:rsidRPr="00EE352F">
              <w:rPr>
                <w:bCs/>
                <w:sz w:val="22"/>
                <w:szCs w:val="20"/>
              </w:rPr>
              <w:t>mini call</w:t>
            </w:r>
            <w:proofErr w:type="gramEnd"/>
            <w:r w:rsidRPr="00EE352F">
              <w:rPr>
                <w:bCs/>
                <w:sz w:val="22"/>
                <w:szCs w:val="20"/>
              </w:rPr>
              <w:t xml:space="preserve"> 074 - 620 05 01</w:t>
            </w:r>
          </w:p>
        </w:tc>
      </w:tr>
      <w:tr w:rsidR="00EE352F" w:rsidRPr="00EE352F" w14:paraId="6F9906B8" w14:textId="77777777" w:rsidTr="00684259">
        <w:tc>
          <w:tcPr>
            <w:tcW w:w="4536" w:type="dxa"/>
            <w:shd w:val="clear" w:color="auto" w:fill="auto"/>
          </w:tcPr>
          <w:p w14:paraId="7B583851" w14:textId="77777777" w:rsidR="00EE352F" w:rsidRPr="00EE352F" w:rsidRDefault="00EE352F" w:rsidP="00EE352F">
            <w:pPr>
              <w:spacing w:before="60" w:after="60" w:line="240" w:lineRule="auto"/>
              <w:ind w:left="0" w:right="0"/>
              <w:rPr>
                <w:bCs/>
                <w:sz w:val="22"/>
                <w:szCs w:val="20"/>
              </w:rPr>
            </w:pPr>
            <w:r w:rsidRPr="00EE352F">
              <w:rPr>
                <w:bCs/>
                <w:sz w:val="22"/>
                <w:szCs w:val="20"/>
              </w:rPr>
              <w:t>Väktare, SÄS</w:t>
            </w:r>
          </w:p>
        </w:tc>
        <w:tc>
          <w:tcPr>
            <w:tcW w:w="3402" w:type="dxa"/>
            <w:shd w:val="clear" w:color="auto" w:fill="auto"/>
          </w:tcPr>
          <w:p w14:paraId="02757869" w14:textId="77777777" w:rsidR="00EE352F" w:rsidRPr="00EE352F" w:rsidRDefault="00EE352F" w:rsidP="00EE352F">
            <w:pPr>
              <w:spacing w:before="60" w:after="60" w:line="240" w:lineRule="auto"/>
              <w:ind w:left="0" w:right="0"/>
              <w:rPr>
                <w:bCs/>
                <w:sz w:val="22"/>
                <w:szCs w:val="20"/>
              </w:rPr>
            </w:pPr>
            <w:r w:rsidRPr="00EE352F">
              <w:rPr>
                <w:bCs/>
                <w:sz w:val="22"/>
                <w:szCs w:val="20"/>
              </w:rPr>
              <w:t>033 - 616 12 75</w:t>
            </w:r>
          </w:p>
        </w:tc>
      </w:tr>
      <w:tr w:rsidR="00EE352F" w:rsidRPr="00EE352F" w14:paraId="2A0D2F71" w14:textId="77777777" w:rsidTr="00684259">
        <w:tc>
          <w:tcPr>
            <w:tcW w:w="4536" w:type="dxa"/>
            <w:shd w:val="clear" w:color="auto" w:fill="auto"/>
          </w:tcPr>
          <w:p w14:paraId="5CA3B1FD" w14:textId="77777777" w:rsidR="00EE352F" w:rsidRPr="00EE352F" w:rsidRDefault="00EE352F" w:rsidP="00EE352F">
            <w:pPr>
              <w:spacing w:before="60" w:after="60" w:line="240" w:lineRule="auto"/>
              <w:ind w:left="0" w:right="0"/>
              <w:rPr>
                <w:bCs/>
                <w:sz w:val="22"/>
                <w:szCs w:val="20"/>
              </w:rPr>
            </w:pPr>
            <w:r w:rsidRPr="00EE352F">
              <w:rPr>
                <w:bCs/>
                <w:sz w:val="22"/>
                <w:szCs w:val="20"/>
              </w:rPr>
              <w:t>Beställning av säkerhetsanalys</w:t>
            </w:r>
          </w:p>
        </w:tc>
        <w:tc>
          <w:tcPr>
            <w:tcW w:w="3402" w:type="dxa"/>
            <w:shd w:val="clear" w:color="auto" w:fill="auto"/>
          </w:tcPr>
          <w:p w14:paraId="0EF00C1B" w14:textId="77777777" w:rsidR="00EE352F" w:rsidRPr="00EE352F" w:rsidRDefault="00EE352F" w:rsidP="00EE352F">
            <w:pPr>
              <w:spacing w:before="60" w:after="60" w:line="240" w:lineRule="auto"/>
              <w:ind w:left="0" w:right="0"/>
              <w:rPr>
                <w:bCs/>
                <w:sz w:val="22"/>
                <w:szCs w:val="20"/>
              </w:rPr>
            </w:pPr>
            <w:r w:rsidRPr="00EE352F">
              <w:rPr>
                <w:bCs/>
                <w:sz w:val="22"/>
                <w:szCs w:val="20"/>
              </w:rPr>
              <w:t>010 - 470 53 98</w:t>
            </w:r>
            <w:r w:rsidRPr="00EE352F">
              <w:rPr>
                <w:bCs/>
                <w:sz w:val="22"/>
                <w:szCs w:val="20"/>
              </w:rPr>
              <w:br/>
              <w:t xml:space="preserve">(ej akut: </w:t>
            </w:r>
            <w:hyperlink r:id="rId14" w:history="1">
              <w:r w:rsidRPr="00F0325E">
                <w:rPr>
                  <w:rStyle w:val="Hyperlnk"/>
                  <w:sz w:val="22"/>
                  <w:szCs w:val="22"/>
                </w:rPr>
                <w:t>vgr@securitas.se</w:t>
              </w:r>
            </w:hyperlink>
            <w:r w:rsidRPr="00EE352F">
              <w:rPr>
                <w:bCs/>
                <w:sz w:val="22"/>
                <w:szCs w:val="20"/>
              </w:rPr>
              <w:t>)</w:t>
            </w:r>
          </w:p>
        </w:tc>
      </w:tr>
      <w:tr w:rsidR="00EE352F" w:rsidRPr="00EE352F" w14:paraId="461B1292" w14:textId="77777777" w:rsidTr="00684259">
        <w:tc>
          <w:tcPr>
            <w:tcW w:w="4536" w:type="dxa"/>
            <w:shd w:val="clear" w:color="auto" w:fill="auto"/>
          </w:tcPr>
          <w:p w14:paraId="56E1CE67" w14:textId="77777777" w:rsidR="00EE352F" w:rsidRPr="00EE352F" w:rsidRDefault="00EE352F" w:rsidP="00EE352F">
            <w:pPr>
              <w:spacing w:before="60" w:after="60" w:line="240" w:lineRule="auto"/>
              <w:ind w:left="0" w:right="0"/>
              <w:rPr>
                <w:bCs/>
                <w:sz w:val="22"/>
                <w:szCs w:val="20"/>
              </w:rPr>
            </w:pPr>
            <w:r w:rsidRPr="00EE352F">
              <w:rPr>
                <w:bCs/>
                <w:sz w:val="22"/>
                <w:szCs w:val="20"/>
              </w:rPr>
              <w:t>Frågor gällande GPS-larm, överfallslarm</w:t>
            </w:r>
          </w:p>
        </w:tc>
        <w:tc>
          <w:tcPr>
            <w:tcW w:w="3402" w:type="dxa"/>
            <w:shd w:val="clear" w:color="auto" w:fill="auto"/>
          </w:tcPr>
          <w:p w14:paraId="2FB822C8" w14:textId="77777777" w:rsidR="00EE352F" w:rsidRPr="00EE352F" w:rsidRDefault="00EE352F" w:rsidP="00EE352F">
            <w:pPr>
              <w:spacing w:before="60" w:after="60" w:line="240" w:lineRule="auto"/>
              <w:ind w:left="0" w:right="0"/>
              <w:rPr>
                <w:bCs/>
                <w:sz w:val="22"/>
                <w:szCs w:val="20"/>
              </w:rPr>
            </w:pPr>
            <w:r w:rsidRPr="00EE352F">
              <w:rPr>
                <w:bCs/>
                <w:sz w:val="22"/>
                <w:szCs w:val="20"/>
              </w:rPr>
              <w:t>010 - 470 32 38</w:t>
            </w:r>
          </w:p>
        </w:tc>
      </w:tr>
    </w:tbl>
    <w:p w14:paraId="17A4428F" w14:textId="77777777" w:rsidR="00EE352F" w:rsidRPr="00EE352F" w:rsidRDefault="00EE352F" w:rsidP="00EE352F">
      <w:pPr>
        <w:spacing w:after="160" w:line="240" w:lineRule="auto"/>
        <w:ind w:left="0" w:right="0"/>
        <w:rPr>
          <w:szCs w:val="20"/>
        </w:rPr>
      </w:pPr>
    </w:p>
    <w:p w14:paraId="139A216C" w14:textId="77777777" w:rsidR="00EE352F" w:rsidRPr="00EE352F" w:rsidRDefault="00EE352F" w:rsidP="00684259">
      <w:pPr>
        <w:pStyle w:val="Rubrik3"/>
      </w:pPr>
      <w:bookmarkStart w:id="118" w:name="_Toc314219123"/>
      <w:bookmarkStart w:id="119" w:name="_Toc256000003"/>
      <w:bookmarkStart w:id="120" w:name="_Toc256000008"/>
      <w:bookmarkStart w:id="121" w:name="_Toc53748382"/>
      <w:bookmarkStart w:id="122" w:name="_Toc256000024"/>
      <w:bookmarkStart w:id="123" w:name="_Toc256000041"/>
      <w:bookmarkStart w:id="124" w:name="_Toc54685510"/>
      <w:bookmarkStart w:id="125" w:name="_Toc256000058"/>
      <w:bookmarkStart w:id="126" w:name="_Toc169606632"/>
      <w:r w:rsidRPr="00EE352F">
        <w:t>Uppföljning</w:t>
      </w:r>
      <w:bookmarkEnd w:id="118"/>
      <w:bookmarkEnd w:id="119"/>
      <w:bookmarkEnd w:id="120"/>
      <w:bookmarkEnd w:id="121"/>
      <w:bookmarkEnd w:id="122"/>
      <w:bookmarkEnd w:id="123"/>
      <w:bookmarkEnd w:id="124"/>
      <w:bookmarkEnd w:id="125"/>
      <w:bookmarkEnd w:id="126"/>
    </w:p>
    <w:p w14:paraId="1B00EBED" w14:textId="77777777" w:rsidR="00EE352F" w:rsidRPr="00EE352F" w:rsidRDefault="00EE352F" w:rsidP="00684259">
      <w:r w:rsidRPr="00EE352F">
        <w:t>Rutinen följs fortlöpande upp och ändras vid behov dock med längsta revideringsintervall enligt sjukhusets principer för styrdokument.</w:t>
      </w:r>
    </w:p>
    <w:p w14:paraId="0D67A5B6" w14:textId="77777777" w:rsidR="00EE352F" w:rsidRPr="00EE352F" w:rsidRDefault="00EE352F" w:rsidP="00684259">
      <w:pPr>
        <w:pStyle w:val="Rubrik2"/>
      </w:pPr>
      <w:r w:rsidRPr="00EE352F">
        <w:br w:type="page"/>
      </w:r>
      <w:bookmarkStart w:id="127" w:name="_Toc182366122"/>
      <w:bookmarkStart w:id="128" w:name="_Toc314219124"/>
      <w:bookmarkStart w:id="129" w:name="_Toc256000004"/>
      <w:bookmarkStart w:id="130" w:name="_Toc256000009"/>
      <w:bookmarkStart w:id="131" w:name="_Toc53748383"/>
      <w:bookmarkStart w:id="132" w:name="_Toc256000025"/>
      <w:bookmarkStart w:id="133" w:name="_Toc256000042"/>
      <w:bookmarkStart w:id="134" w:name="_Toc54685511"/>
      <w:bookmarkStart w:id="135" w:name="_Toc256000059"/>
      <w:bookmarkStart w:id="136" w:name="_Toc169606633"/>
      <w:r w:rsidRPr="00EE352F">
        <w:lastRenderedPageBreak/>
        <w:t>Dokumentinformation</w:t>
      </w:r>
      <w:bookmarkEnd w:id="127"/>
      <w:bookmarkEnd w:id="128"/>
      <w:bookmarkEnd w:id="129"/>
      <w:bookmarkEnd w:id="130"/>
      <w:bookmarkEnd w:id="131"/>
      <w:bookmarkEnd w:id="132"/>
      <w:bookmarkEnd w:id="133"/>
      <w:bookmarkEnd w:id="134"/>
      <w:bookmarkEnd w:id="135"/>
      <w:bookmarkEnd w:id="136"/>
    </w:p>
    <w:p w14:paraId="5C4CFCF3" w14:textId="77777777" w:rsidR="00EE352F" w:rsidRPr="00684259" w:rsidRDefault="00EE352F" w:rsidP="00684259">
      <w:pPr>
        <w:spacing w:after="0"/>
        <w:rPr>
          <w:b/>
          <w:bCs/>
        </w:rPr>
      </w:pPr>
      <w:r w:rsidRPr="00684259">
        <w:rPr>
          <w:b/>
          <w:bCs/>
        </w:rPr>
        <w:t>För innehållet svarar</w:t>
      </w:r>
    </w:p>
    <w:p w14:paraId="1090DB35" w14:textId="72F7C4CC" w:rsidR="00EE352F" w:rsidRPr="00EE352F" w:rsidRDefault="00EE352F" w:rsidP="00684259">
      <w:r>
        <w:t xml:space="preserve">Johan Aneljung, säkerhetssamordnare, </w:t>
      </w:r>
      <w:r w:rsidR="379281E3">
        <w:t>Hållbarhet, kansli</w:t>
      </w:r>
      <w:r w:rsidR="2452F245">
        <w:t xml:space="preserve"> och </w:t>
      </w:r>
      <w:r w:rsidR="379281E3">
        <w:t>säkerhet</w:t>
      </w:r>
      <w:r>
        <w:br/>
        <w:t>HR-partner, HR-stab, SÄS</w:t>
      </w:r>
    </w:p>
    <w:p w14:paraId="20364D6F" w14:textId="664ABCD7" w:rsidR="00EE352F" w:rsidRPr="00684259" w:rsidRDefault="00EE352F" w:rsidP="00684259">
      <w:pPr>
        <w:spacing w:after="0"/>
        <w:rPr>
          <w:b/>
          <w:bCs/>
        </w:rPr>
      </w:pPr>
      <w:bookmarkStart w:id="137" w:name="_Toc149035757"/>
      <w:bookmarkStart w:id="138" w:name="_Toc149978547"/>
      <w:r w:rsidRPr="00684259">
        <w:rPr>
          <w:b/>
          <w:bCs/>
        </w:rPr>
        <w:t>Remissinstanser</w:t>
      </w:r>
      <w:bookmarkEnd w:id="137"/>
      <w:bookmarkEnd w:id="138"/>
      <w:r w:rsidR="0036778B">
        <w:rPr>
          <w:b/>
          <w:bCs/>
        </w:rPr>
        <w:t xml:space="preserve"> </w:t>
      </w:r>
      <w:r w:rsidR="0036778B" w:rsidRPr="0036778B">
        <w:t>(utgåva 1)</w:t>
      </w:r>
    </w:p>
    <w:p w14:paraId="5E45523F" w14:textId="5BCD744A" w:rsidR="00EE352F" w:rsidRPr="00EE352F" w:rsidRDefault="00EE352F" w:rsidP="00684259">
      <w:r>
        <w:t>Sjukhusledningen, SÄS</w:t>
      </w:r>
      <w:r>
        <w:br/>
        <w:t>Jennie Smith Malm, HR-partner, HR-stab, SÄS</w:t>
      </w:r>
    </w:p>
    <w:p w14:paraId="24711A33" w14:textId="77777777" w:rsidR="00EE352F" w:rsidRPr="00684259" w:rsidRDefault="00EE352F" w:rsidP="00684259">
      <w:pPr>
        <w:spacing w:after="0"/>
        <w:rPr>
          <w:b/>
          <w:bCs/>
        </w:rPr>
      </w:pPr>
      <w:r w:rsidRPr="00684259">
        <w:rPr>
          <w:b/>
          <w:bCs/>
        </w:rPr>
        <w:t>Fastställt av</w:t>
      </w:r>
    </w:p>
    <w:p w14:paraId="2206CBCE" w14:textId="7F4B84A4" w:rsidR="00EE352F" w:rsidRPr="00EE352F" w:rsidRDefault="0036778B" w:rsidP="00684259">
      <w:r>
        <w:t>Jerker Nilson</w:t>
      </w:r>
      <w:r w:rsidR="00EE352F">
        <w:t>, chefläkare</w:t>
      </w:r>
      <w:r>
        <w:t>, SÄS</w:t>
      </w:r>
    </w:p>
    <w:p w14:paraId="79C556EE" w14:textId="77777777" w:rsidR="00EE352F" w:rsidRPr="00684259" w:rsidRDefault="00EE352F" w:rsidP="00684259">
      <w:pPr>
        <w:spacing w:after="0"/>
        <w:rPr>
          <w:b/>
          <w:bCs/>
        </w:rPr>
      </w:pPr>
      <w:r w:rsidRPr="00684259">
        <w:rPr>
          <w:b/>
          <w:bCs/>
        </w:rPr>
        <w:t>Nyckelord</w:t>
      </w:r>
    </w:p>
    <w:p w14:paraId="22A4D209" w14:textId="77777777" w:rsidR="00EE352F" w:rsidRPr="00EE352F" w:rsidRDefault="00EE352F" w:rsidP="00684259">
      <w:pPr>
        <w:rPr>
          <w:szCs w:val="20"/>
        </w:rPr>
      </w:pPr>
      <w:r w:rsidRPr="00EE352F">
        <w:rPr>
          <w:szCs w:val="20"/>
        </w:rPr>
        <w:t>hotbildsanalys, säkerhetsanalys, riskbedömning, hot och våld, personskydd</w:t>
      </w:r>
    </w:p>
    <w:p w14:paraId="1ADCB13E" w14:textId="77777777" w:rsidR="00EE352F" w:rsidRPr="00AF14B2" w:rsidRDefault="00EE352F" w:rsidP="00AF14B2">
      <w:pPr>
        <w:pStyle w:val="Rubrik2"/>
      </w:pPr>
      <w:bookmarkStart w:id="139" w:name="_Toc50544648"/>
      <w:bookmarkStart w:id="140" w:name="_Toc53748384"/>
      <w:bookmarkStart w:id="141" w:name="_Toc256000026"/>
      <w:bookmarkStart w:id="142" w:name="_Toc256000043"/>
      <w:bookmarkStart w:id="143" w:name="_Toc54685512"/>
      <w:bookmarkStart w:id="144" w:name="_Toc256000060"/>
      <w:bookmarkStart w:id="145" w:name="_Toc169606634"/>
      <w:r w:rsidRPr="00AF14B2">
        <w:t>Referens- och länkförteckning</w:t>
      </w:r>
      <w:bookmarkEnd w:id="139"/>
      <w:bookmarkEnd w:id="140"/>
      <w:bookmarkEnd w:id="141"/>
      <w:bookmarkEnd w:id="142"/>
      <w:bookmarkEnd w:id="143"/>
      <w:bookmarkEnd w:id="144"/>
      <w:bookmarkEnd w:id="145"/>
    </w:p>
    <w:p w14:paraId="1F886394" w14:textId="64715014" w:rsidR="00EE352F" w:rsidRPr="00845548" w:rsidRDefault="00EE352F" w:rsidP="006872BF">
      <w:pPr>
        <w:pStyle w:val="Punktlistanumrerad"/>
        <w:numPr>
          <w:ilvl w:val="0"/>
          <w:numId w:val="11"/>
        </w:numPr>
        <w:rPr>
          <w:rStyle w:val="Hyperlnk"/>
          <w:color w:val="auto"/>
          <w:u w:val="none"/>
        </w:rPr>
      </w:pPr>
      <w:r w:rsidRPr="00EE352F">
        <w:t>Investeringsspecifikation. Ekonomienheten, SÄS</w:t>
      </w:r>
      <w:r w:rsidRPr="00EE352F">
        <w:br/>
      </w:r>
      <w:hyperlink r:id="rId15" w:history="1">
        <w:r w:rsidRPr="006872BF">
          <w:rPr>
            <w:rStyle w:val="Hyperlnk"/>
          </w:rPr>
          <w:t>https://mellanarkiv.vgregion.se/share/page/dp/ws/archive/stream/auth/v1/source/sofia/sas568-14406</w:t>
        </w:r>
        <w:r w:rsidRPr="006872BF">
          <w:rPr>
            <w:rStyle w:val="Hyperlnk"/>
          </w:rPr>
          <w:t>7</w:t>
        </w:r>
        <w:r w:rsidRPr="006872BF">
          <w:rPr>
            <w:rStyle w:val="Hyperlnk"/>
          </w:rPr>
          <w:t>1953-585/native</w:t>
        </w:r>
      </w:hyperlink>
    </w:p>
    <w:p w14:paraId="5070534D" w14:textId="4D60C695" w:rsidR="00845548" w:rsidRPr="007574AB" w:rsidRDefault="00845548" w:rsidP="006872BF">
      <w:pPr>
        <w:pStyle w:val="Punktlistanumrerad"/>
        <w:numPr>
          <w:ilvl w:val="0"/>
          <w:numId w:val="11"/>
        </w:numPr>
        <w:rPr>
          <w:rStyle w:val="Hyperlnk"/>
          <w:color w:val="auto"/>
          <w:u w:val="none"/>
        </w:rPr>
      </w:pPr>
      <w:r>
        <w:t>Hot och våld</w:t>
      </w:r>
      <w:r w:rsidR="00743606">
        <w:t xml:space="preserve"> </w:t>
      </w:r>
      <w:r w:rsidR="0050480D">
        <w:t>i arbetsmiljön. Västra Götalandsregionen</w:t>
      </w:r>
      <w:r w:rsidR="0050480D">
        <w:br/>
      </w:r>
      <w:hyperlink r:id="rId16" w:history="1">
        <w:r w:rsidR="0050480D" w:rsidRPr="0050480D">
          <w:rPr>
            <w:rStyle w:val="Hyperlnk"/>
          </w:rPr>
          <w:t>https:</w:t>
        </w:r>
        <w:r w:rsidR="0050480D" w:rsidRPr="0050480D">
          <w:rPr>
            <w:rStyle w:val="Hyperlnk"/>
          </w:rPr>
          <w:t>/</w:t>
        </w:r>
        <w:r w:rsidR="0050480D" w:rsidRPr="0050480D">
          <w:rPr>
            <w:rStyle w:val="Hyperlnk"/>
          </w:rPr>
          <w:t>/insidan.vgregion.se/min-anstallning/arbetsmiljo-och-halsa/hot-och-va</w:t>
        </w:r>
        <w:r w:rsidR="007574AB" w:rsidRPr="00CD18F2">
          <w:rPr>
            <w:rStyle w:val="Hyperlnk"/>
          </w:rPr>
          <w:t>ld</w:t>
        </w:r>
      </w:hyperlink>
    </w:p>
    <w:p w14:paraId="5C5A45BA" w14:textId="0AEF471D" w:rsidR="006B3D26" w:rsidRPr="006B3D26" w:rsidRDefault="00EE352F" w:rsidP="006872BF">
      <w:pPr>
        <w:pStyle w:val="Punktlistanumrerad"/>
        <w:numPr>
          <w:ilvl w:val="0"/>
          <w:numId w:val="11"/>
        </w:numPr>
        <w:rPr>
          <w:u w:val="single"/>
        </w:rPr>
      </w:pPr>
      <w:r w:rsidRPr="00845548">
        <w:t xml:space="preserve">Information om hot och våld inom vården. </w:t>
      </w:r>
      <w:r w:rsidR="009C5FFC">
        <w:t>S</w:t>
      </w:r>
      <w:r w:rsidRPr="00845548">
        <w:t>äkerhets</w:t>
      </w:r>
      <w:r w:rsidR="009C5FFC">
        <w:t>enheten</w:t>
      </w:r>
      <w:r w:rsidRPr="00845548">
        <w:t>, SÄS</w:t>
      </w:r>
      <w:r w:rsidR="00052621">
        <w:br/>
      </w:r>
      <w:hyperlink r:id="rId17" w:history="1">
        <w:r w:rsidR="006B3D26" w:rsidRPr="00CD18F2">
          <w:rPr>
            <w:rStyle w:val="Hyperlnk"/>
          </w:rPr>
          <w:t>https://insidan.vgregion.se/forvaltningar/sodra-alvsborgs-sjukhus/stod-och-tjanster/sakerhet-och-krisberedskap/hot-och-vald-i-tjanst</w:t>
        </w:r>
      </w:hyperlink>
    </w:p>
    <w:p w14:paraId="4030768B" w14:textId="54D5002D" w:rsidR="007E61CE" w:rsidRPr="007E61CE" w:rsidRDefault="00EE352F" w:rsidP="007574AB">
      <w:pPr>
        <w:pStyle w:val="Punktlistanumrerad"/>
        <w:rPr>
          <w:u w:val="single"/>
        </w:rPr>
      </w:pPr>
      <w:r>
        <w:t>R</w:t>
      </w:r>
      <w:r w:rsidR="490A3FA5">
        <w:t xml:space="preserve">utin personsäkerhet, RS </w:t>
      </w:r>
      <w:proofErr w:type="gramStart"/>
      <w:r w:rsidR="490A3FA5">
        <w:t>2020-04168</w:t>
      </w:r>
      <w:proofErr w:type="gramEnd"/>
      <w:r>
        <w:t>.</w:t>
      </w:r>
      <w:r w:rsidR="00B3741A">
        <w:br/>
      </w:r>
      <w:hyperlink r:id="rId18" w:history="1">
        <w:r w:rsidR="007E61CE" w:rsidRPr="00CD18F2">
          <w:rPr>
            <w:rStyle w:val="Hyperlnk"/>
          </w:rPr>
          <w:t>https://mellanarkiv-offentlig.vgregion.se/alfresco/s/archive/stream/public/v1/source/available/sofia/rs10162-1596316381-23/surrogate/Regional%20rutin%20Persons%c3%a4kerhet%202020-2025.pdf</w:t>
        </w:r>
      </w:hyperlink>
    </w:p>
    <w:p w14:paraId="76B9F95B" w14:textId="2FBCECB6" w:rsidR="00536A5A" w:rsidRPr="00B171C8" w:rsidRDefault="00EE352F" w:rsidP="00B171C8">
      <w:pPr>
        <w:pStyle w:val="Punktlistanumrerad"/>
        <w:rPr>
          <w:u w:val="single"/>
        </w:rPr>
      </w:pPr>
      <w:r w:rsidRPr="00EE352F">
        <w:t>Information om medarbetarstöd vid negativ händelse. SÄS interna webb.</w:t>
      </w:r>
      <w:r w:rsidRPr="00EE352F">
        <w:br/>
      </w:r>
      <w:hyperlink r:id="rId19" w:history="1">
        <w:r w:rsidRPr="007574AB">
          <w:rPr>
            <w:rStyle w:val="Hyperlnk"/>
          </w:rPr>
          <w:t>https://insidan.vgregion.se/forvaltningar/sodra-alvsborgs-sjukhus/min-a</w:t>
        </w:r>
        <w:r w:rsidRPr="007574AB">
          <w:rPr>
            <w:rStyle w:val="Hyperlnk"/>
          </w:rPr>
          <w:t>n</w:t>
        </w:r>
        <w:r w:rsidRPr="007574AB">
          <w:rPr>
            <w:rStyle w:val="Hyperlnk"/>
          </w:rPr>
          <w:t>stallning/arbetsmiljo-och-halsa/medarbetarstod-vid-negativ-handelse/</w:t>
        </w:r>
      </w:hyperlink>
      <w:bookmarkEnd w:id="4"/>
    </w:p>
    <w:sectPr w:rsidR="00536A5A" w:rsidRPr="00B171C8" w:rsidSect="00EE352F">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BE439C" w14:textId="77777777" w:rsidR="000368BB" w:rsidRDefault="000368BB">
      <w:r>
        <w:separator/>
      </w:r>
    </w:p>
  </w:endnote>
  <w:endnote w:type="continuationSeparator" w:id="0">
    <w:p w14:paraId="106ECF65" w14:textId="77777777" w:rsidR="000368BB" w:rsidRDefault="000368BB">
      <w:r>
        <w:continuationSeparator/>
      </w:r>
    </w:p>
  </w:endnote>
  <w:endnote w:type="continuationNotice" w:id="1">
    <w:p w14:paraId="3FFAC36F" w14:textId="77777777" w:rsidR="000368BB" w:rsidRDefault="000368B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51004C" w14:textId="77777777" w:rsidR="000368BB" w:rsidRDefault="000368BB"/>
  </w:footnote>
  <w:footnote w:type="continuationSeparator" w:id="0">
    <w:p w14:paraId="48C6C89C" w14:textId="77777777" w:rsidR="000368BB" w:rsidRDefault="000368BB">
      <w:r>
        <w:continuationSeparator/>
      </w:r>
    </w:p>
  </w:footnote>
  <w:footnote w:type="continuationNotice" w:id="1">
    <w:p w14:paraId="7877CC8A" w14:textId="77777777" w:rsidR="000368BB" w:rsidRDefault="000368B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2" w15:restartNumberingAfterBreak="0">
    <w:nsid w:val="FFFFFF88"/>
    <w:multiLevelType w:val="singleLevel"/>
    <w:tmpl w:val="60309138"/>
    <w:lvl w:ilvl="0">
      <w:start w:val="1"/>
      <w:numFmt w:val="decimal"/>
      <w:pStyle w:val="Punktlistanumrerad"/>
      <w:lvlText w:val="%1."/>
      <w:lvlJc w:val="left"/>
      <w:pPr>
        <w:ind w:left="1352"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4BE6D2D"/>
    <w:multiLevelType w:val="multilevel"/>
    <w:tmpl w:val="67E2CAAE"/>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623FA5"/>
    <w:multiLevelType w:val="hybridMultilevel"/>
    <w:tmpl w:val="C31A3728"/>
    <w:lvl w:ilvl="0" w:tplc="F73AFC34">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20930627">
    <w:abstractNumId w:val="1"/>
  </w:num>
  <w:num w:numId="2" w16cid:durableId="698164473">
    <w:abstractNumId w:val="2"/>
  </w:num>
  <w:num w:numId="3" w16cid:durableId="1274435749">
    <w:abstractNumId w:val="2"/>
    <w:lvlOverride w:ilvl="0">
      <w:startOverride w:val="1"/>
    </w:lvlOverride>
  </w:num>
  <w:num w:numId="4" w16cid:durableId="216167258">
    <w:abstractNumId w:val="18"/>
  </w:num>
  <w:num w:numId="5" w16cid:durableId="2512099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737045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1542354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51009734">
    <w:abstractNumId w:val="20"/>
  </w:num>
  <w:num w:numId="9" w16cid:durableId="954019139">
    <w:abstractNumId w:val="4"/>
  </w:num>
  <w:num w:numId="10" w16cid:durableId="485899088">
    <w:abstractNumId w:val="6"/>
  </w:num>
  <w:num w:numId="11" w16cid:durableId="1361398507">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8BB"/>
    <w:rsid w:val="00050500"/>
    <w:rsid w:val="00052621"/>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49A3"/>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28CA"/>
    <w:rsid w:val="00324171"/>
    <w:rsid w:val="00326C24"/>
    <w:rsid w:val="00337F99"/>
    <w:rsid w:val="0034307B"/>
    <w:rsid w:val="00345EB1"/>
    <w:rsid w:val="00350CC4"/>
    <w:rsid w:val="00360E0D"/>
    <w:rsid w:val="0036357D"/>
    <w:rsid w:val="00363B23"/>
    <w:rsid w:val="0036594C"/>
    <w:rsid w:val="0036778B"/>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480D"/>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4259"/>
    <w:rsid w:val="006872BF"/>
    <w:rsid w:val="006A1462"/>
    <w:rsid w:val="006A2789"/>
    <w:rsid w:val="006A4978"/>
    <w:rsid w:val="006A7261"/>
    <w:rsid w:val="006B0D29"/>
    <w:rsid w:val="006B1819"/>
    <w:rsid w:val="006B3D26"/>
    <w:rsid w:val="006B5DE7"/>
    <w:rsid w:val="006C5048"/>
    <w:rsid w:val="006C6A4B"/>
    <w:rsid w:val="006C779F"/>
    <w:rsid w:val="006D01F5"/>
    <w:rsid w:val="006D0CFB"/>
    <w:rsid w:val="006D30C0"/>
    <w:rsid w:val="006D7535"/>
    <w:rsid w:val="006E450B"/>
    <w:rsid w:val="006F0D7E"/>
    <w:rsid w:val="006F5EAE"/>
    <w:rsid w:val="00710B77"/>
    <w:rsid w:val="0072075B"/>
    <w:rsid w:val="007221C2"/>
    <w:rsid w:val="00725816"/>
    <w:rsid w:val="00730955"/>
    <w:rsid w:val="00733A9C"/>
    <w:rsid w:val="00736574"/>
    <w:rsid w:val="007367E0"/>
    <w:rsid w:val="00737215"/>
    <w:rsid w:val="00743606"/>
    <w:rsid w:val="00752AAA"/>
    <w:rsid w:val="00754905"/>
    <w:rsid w:val="007574AB"/>
    <w:rsid w:val="00760038"/>
    <w:rsid w:val="00762EE0"/>
    <w:rsid w:val="00765C41"/>
    <w:rsid w:val="00771100"/>
    <w:rsid w:val="007759DD"/>
    <w:rsid w:val="0078609F"/>
    <w:rsid w:val="007917BA"/>
    <w:rsid w:val="007A5C6F"/>
    <w:rsid w:val="007D4241"/>
    <w:rsid w:val="007D4317"/>
    <w:rsid w:val="007D4EA3"/>
    <w:rsid w:val="007E61CE"/>
    <w:rsid w:val="007F1CFF"/>
    <w:rsid w:val="007F5DD5"/>
    <w:rsid w:val="00821A1B"/>
    <w:rsid w:val="008262E9"/>
    <w:rsid w:val="00827E69"/>
    <w:rsid w:val="00835C4D"/>
    <w:rsid w:val="00843F48"/>
    <w:rsid w:val="00845548"/>
    <w:rsid w:val="00851423"/>
    <w:rsid w:val="00855B59"/>
    <w:rsid w:val="008569EB"/>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387F"/>
    <w:rsid w:val="0093085B"/>
    <w:rsid w:val="00931C57"/>
    <w:rsid w:val="009347A5"/>
    <w:rsid w:val="00942257"/>
    <w:rsid w:val="009471BF"/>
    <w:rsid w:val="00950E4E"/>
    <w:rsid w:val="009529BD"/>
    <w:rsid w:val="009533B4"/>
    <w:rsid w:val="00971D93"/>
    <w:rsid w:val="009B1F6B"/>
    <w:rsid w:val="009C0D12"/>
    <w:rsid w:val="009C192E"/>
    <w:rsid w:val="009C5FF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5B69"/>
    <w:rsid w:val="00A90D77"/>
    <w:rsid w:val="00A92E07"/>
    <w:rsid w:val="00AA0B3A"/>
    <w:rsid w:val="00AA6EB4"/>
    <w:rsid w:val="00AA767D"/>
    <w:rsid w:val="00AB0CC9"/>
    <w:rsid w:val="00AC3FF6"/>
    <w:rsid w:val="00AD73EC"/>
    <w:rsid w:val="00AE5BC7"/>
    <w:rsid w:val="00AF14B2"/>
    <w:rsid w:val="00AF5AAF"/>
    <w:rsid w:val="00B046D8"/>
    <w:rsid w:val="00B13F4C"/>
    <w:rsid w:val="00B16219"/>
    <w:rsid w:val="00B16C59"/>
    <w:rsid w:val="00B171C8"/>
    <w:rsid w:val="00B33FDD"/>
    <w:rsid w:val="00B359CC"/>
    <w:rsid w:val="00B36107"/>
    <w:rsid w:val="00B3741A"/>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E7EC0"/>
    <w:rsid w:val="00C02F9B"/>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02C7"/>
    <w:rsid w:val="00D47AD7"/>
    <w:rsid w:val="00D51529"/>
    <w:rsid w:val="00D85218"/>
    <w:rsid w:val="00D858D7"/>
    <w:rsid w:val="00D915B1"/>
    <w:rsid w:val="00DA299D"/>
    <w:rsid w:val="00DA65C4"/>
    <w:rsid w:val="00DD2BE0"/>
    <w:rsid w:val="00DE4447"/>
    <w:rsid w:val="00DE5DA2"/>
    <w:rsid w:val="00DF0033"/>
    <w:rsid w:val="00E026BF"/>
    <w:rsid w:val="00E07B1B"/>
    <w:rsid w:val="00E11651"/>
    <w:rsid w:val="00E11853"/>
    <w:rsid w:val="00E2023B"/>
    <w:rsid w:val="00E52A86"/>
    <w:rsid w:val="00E54B47"/>
    <w:rsid w:val="00E553BF"/>
    <w:rsid w:val="00E55D93"/>
    <w:rsid w:val="00E61294"/>
    <w:rsid w:val="00E7237C"/>
    <w:rsid w:val="00E77C46"/>
    <w:rsid w:val="00E86CE8"/>
    <w:rsid w:val="00E90E82"/>
    <w:rsid w:val="00EA00CB"/>
    <w:rsid w:val="00EA1BAA"/>
    <w:rsid w:val="00EA3FCD"/>
    <w:rsid w:val="00EA42A0"/>
    <w:rsid w:val="00EB0DC4"/>
    <w:rsid w:val="00EB6714"/>
    <w:rsid w:val="00EC0A68"/>
    <w:rsid w:val="00EC5006"/>
    <w:rsid w:val="00ED49C3"/>
    <w:rsid w:val="00ED6CE8"/>
    <w:rsid w:val="00ED7AA6"/>
    <w:rsid w:val="00EE2A56"/>
    <w:rsid w:val="00EE352F"/>
    <w:rsid w:val="00EE3818"/>
    <w:rsid w:val="00F0325E"/>
    <w:rsid w:val="00F22264"/>
    <w:rsid w:val="00F2564D"/>
    <w:rsid w:val="00F35B05"/>
    <w:rsid w:val="00F413D9"/>
    <w:rsid w:val="00F5135F"/>
    <w:rsid w:val="00F51F78"/>
    <w:rsid w:val="00F73AB0"/>
    <w:rsid w:val="00F81C4C"/>
    <w:rsid w:val="00F86F47"/>
    <w:rsid w:val="00F90B64"/>
    <w:rsid w:val="00FB2F0F"/>
    <w:rsid w:val="00FB5086"/>
    <w:rsid w:val="00FB5411"/>
    <w:rsid w:val="00FB6392"/>
    <w:rsid w:val="00FD3C70"/>
    <w:rsid w:val="00FD6820"/>
    <w:rsid w:val="00FE12D8"/>
    <w:rsid w:val="00FF7C02"/>
    <w:rsid w:val="011D6B89"/>
    <w:rsid w:val="024801E3"/>
    <w:rsid w:val="06909B2B"/>
    <w:rsid w:val="07F204C3"/>
    <w:rsid w:val="0EFB64B8"/>
    <w:rsid w:val="0FCF9E1E"/>
    <w:rsid w:val="10A0F2CC"/>
    <w:rsid w:val="1C13B798"/>
    <w:rsid w:val="2452F245"/>
    <w:rsid w:val="26C67B13"/>
    <w:rsid w:val="273562F5"/>
    <w:rsid w:val="2AD80A01"/>
    <w:rsid w:val="3096522D"/>
    <w:rsid w:val="313E8069"/>
    <w:rsid w:val="33D5C5F9"/>
    <w:rsid w:val="379281E3"/>
    <w:rsid w:val="3C76ACF5"/>
    <w:rsid w:val="417B4915"/>
    <w:rsid w:val="475CA021"/>
    <w:rsid w:val="490A3FA5"/>
    <w:rsid w:val="4A31D1B6"/>
    <w:rsid w:val="4FCF6F41"/>
    <w:rsid w:val="5CDBB2BE"/>
    <w:rsid w:val="5CE7D484"/>
    <w:rsid w:val="5E039920"/>
    <w:rsid w:val="647B2B65"/>
    <w:rsid w:val="672F6F25"/>
    <w:rsid w:val="6AD3C767"/>
    <w:rsid w:val="6B2CF8ED"/>
    <w:rsid w:val="6E23E2C1"/>
    <w:rsid w:val="6ED5C83F"/>
    <w:rsid w:val="7330D06F"/>
    <w:rsid w:val="798CA25B"/>
    <w:rsid w:val="7C69EF5F"/>
    <w:rsid w:val="7D6A7CE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EE352F"/>
    <w:pPr>
      <w:spacing w:after="120" w:line="288" w:lineRule="auto"/>
      <w:ind w:left="992" w:right="868"/>
    </w:pPr>
    <w:rPr>
      <w:sz w:val="24"/>
      <w:szCs w:val="24"/>
    </w:rPr>
  </w:style>
  <w:style w:type="paragraph" w:styleId="Rubrik1">
    <w:name w:val="heading 1"/>
    <w:aliases w:val="Rubrik VGR"/>
    <w:next w:val="Normal"/>
    <w:link w:val="Rubrik1Char"/>
    <w:qFormat/>
    <w:rsid w:val="00EB0DC4"/>
    <w:pPr>
      <w:keepNext/>
      <w:spacing w:before="15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EE352F"/>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EE352F"/>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EE352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EB0DC4"/>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228CA"/>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3228CA"/>
    <w:pPr>
      <w:tabs>
        <w:tab w:val="right" w:leader="dot" w:pos="8777"/>
      </w:tabs>
      <w:spacing w:after="0"/>
      <w:ind w:left="1349"/>
    </w:pPr>
  </w:style>
  <w:style w:type="paragraph" w:styleId="Innehll3">
    <w:name w:val="toc 3"/>
    <w:basedOn w:val="Normal"/>
    <w:next w:val="Normal"/>
    <w:autoRedefine/>
    <w:uiPriority w:val="39"/>
    <w:unhideWhenUsed/>
    <w:rsid w:val="003228CA"/>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E2023B"/>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E2023B"/>
    <w:pPr>
      <w:numPr>
        <w:numId w:val="8"/>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EE352F"/>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EE352F"/>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EE352F"/>
    <w:rPr>
      <w:rFonts w:asciiTheme="majorHAnsi" w:eastAsiaTheme="majorEastAsia" w:hAnsiTheme="majorHAnsi" w:cstheme="majorBidi"/>
      <w:i/>
      <w:iCs/>
      <w:color w:val="272727" w:themeColor="text1" w:themeTint="D8"/>
      <w:sz w:val="21"/>
      <w:szCs w:val="21"/>
    </w:rPr>
  </w:style>
  <w:style w:type="paragraph" w:customStyle="1" w:styleId="Punktlista1">
    <w:name w:val="Punktlista 1"/>
    <w:rsid w:val="00EE352F"/>
    <w:pPr>
      <w:numPr>
        <w:numId w:val="1"/>
      </w:numPr>
      <w:spacing w:after="80"/>
      <w:ind w:left="3033" w:hanging="357"/>
    </w:pPr>
    <w:rPr>
      <w:sz w:val="24"/>
    </w:rPr>
  </w:style>
  <w:style w:type="paragraph" w:customStyle="1" w:styleId="a">
    <w:next w:val="Numreradlista"/>
    <w:rsid w:val="00EE352F"/>
    <w:pPr>
      <w:spacing w:after="80"/>
      <w:ind w:left="3033" w:hanging="357"/>
    </w:pPr>
    <w:rPr>
      <w:sz w:val="24"/>
    </w:rPr>
  </w:style>
  <w:style w:type="paragraph" w:styleId="Numreradlista">
    <w:name w:val="List Number"/>
    <w:basedOn w:val="Normal"/>
    <w:uiPriority w:val="99"/>
    <w:semiHidden/>
    <w:unhideWhenUsed/>
    <w:rsid w:val="00EE352F"/>
    <w:pPr>
      <w:tabs>
        <w:tab w:val="num" w:pos="720"/>
      </w:tabs>
      <w:ind w:left="720" w:hanging="720"/>
      <w:contextualSpacing/>
    </w:pPr>
  </w:style>
  <w:style w:type="character" w:styleId="AnvndHyperlnk">
    <w:name w:val="FollowedHyperlink"/>
    <w:basedOn w:val="Standardstycketeckensnitt"/>
    <w:uiPriority w:val="99"/>
    <w:semiHidden/>
    <w:unhideWhenUsed/>
    <w:rsid w:val="00E2023B"/>
    <w:rPr>
      <w:color w:val="9EA2A2" w:themeColor="followedHyperlink"/>
      <w:u w:val="single"/>
    </w:rPr>
  </w:style>
  <w:style w:type="paragraph" w:customStyle="1" w:styleId="Punktlistanumrerad">
    <w:name w:val="Punktlista numrerad"/>
    <w:qFormat/>
    <w:rsid w:val="006A1462"/>
    <w:pPr>
      <w:numPr>
        <w:numId w:val="2"/>
      </w:numPr>
      <w:tabs>
        <w:tab w:val="left" w:pos="1349"/>
      </w:tabs>
      <w:overflowPunct w:val="0"/>
      <w:autoSpaceDE w:val="0"/>
      <w:autoSpaceDN w:val="0"/>
      <w:adjustRightInd w:val="0"/>
      <w:spacing w:line="288" w:lineRule="auto"/>
      <w:ind w:right="868"/>
      <w:textAlignment w:val="baseline"/>
    </w:pPr>
    <w:rPr>
      <w:sz w:val="24"/>
    </w:rPr>
  </w:style>
  <w:style w:type="character" w:styleId="Kommentarsreferens">
    <w:name w:val="annotation reference"/>
    <w:basedOn w:val="Standardstycketeckensnitt"/>
    <w:uiPriority w:val="99"/>
    <w:semiHidden/>
    <w:unhideWhenUsed/>
    <w:rsid w:val="0036778B"/>
    <w:rPr>
      <w:sz w:val="16"/>
      <w:szCs w:val="16"/>
    </w:rPr>
  </w:style>
  <w:style w:type="paragraph" w:styleId="Kommentarer">
    <w:name w:val="annotation text"/>
    <w:basedOn w:val="Normal"/>
    <w:link w:val="KommentarerChar"/>
    <w:uiPriority w:val="99"/>
    <w:unhideWhenUsed/>
    <w:rsid w:val="0036778B"/>
    <w:pPr>
      <w:spacing w:line="240" w:lineRule="auto"/>
    </w:pPr>
    <w:rPr>
      <w:sz w:val="20"/>
      <w:szCs w:val="20"/>
    </w:rPr>
  </w:style>
  <w:style w:type="character" w:customStyle="1" w:styleId="KommentarerChar">
    <w:name w:val="Kommentarer Char"/>
    <w:basedOn w:val="Standardstycketeckensnitt"/>
    <w:link w:val="Kommentarer"/>
    <w:uiPriority w:val="99"/>
    <w:rsid w:val="0036778B"/>
  </w:style>
  <w:style w:type="paragraph" w:styleId="Kommentarsmne">
    <w:name w:val="annotation subject"/>
    <w:basedOn w:val="Kommentarer"/>
    <w:next w:val="Kommentarer"/>
    <w:link w:val="KommentarsmneChar"/>
    <w:uiPriority w:val="99"/>
    <w:semiHidden/>
    <w:unhideWhenUsed/>
    <w:rsid w:val="0036778B"/>
    <w:rPr>
      <w:b/>
      <w:bCs/>
    </w:rPr>
  </w:style>
  <w:style w:type="character" w:customStyle="1" w:styleId="KommentarsmneChar">
    <w:name w:val="Kommentarsämne Char"/>
    <w:basedOn w:val="KommentarerChar"/>
    <w:link w:val="Kommentarsmne"/>
    <w:uiPriority w:val="99"/>
    <w:semiHidden/>
    <w:rsid w:val="0036778B"/>
    <w:rPr>
      <w:b/>
      <w:bCs/>
    </w:rPr>
  </w:style>
  <w:style w:type="character" w:styleId="Olstomnmnande">
    <w:name w:val="Unresolved Mention"/>
    <w:basedOn w:val="Standardstycketeckensnitt"/>
    <w:uiPriority w:val="99"/>
    <w:semiHidden/>
    <w:unhideWhenUsed/>
    <w:rsid w:val="008455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sodra-alvsborgs-sjukhus/min-anstallning/arbetsmiljo-och-halsa/medarbetarstod-vid-negativ-handelse/" TargetMode="External" Id="rId13" /><Relationship Type="http://schemas.openxmlformats.org/officeDocument/2006/relationships/hyperlink" Target="https://mellanarkiv-offentlig.vgregion.se/alfresco/s/archive/stream/public/v1/source/available/sofia/rs10162-1596316381-23/surrogate/Regional%20rutin%20Persons%c3%a4kerhet%202020-2025.pdf"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s://insidan.vgregion.se/forvaltningar/sodra-alvsborgs-sjukhus/stod-och-tjanster/sakerhet-och-krisberedskap/hot-och-vald-i-tjanst/" TargetMode="External" Id="rId12" /><Relationship Type="http://schemas.openxmlformats.org/officeDocument/2006/relationships/hyperlink" Target="https://insidan.vgregion.se/forvaltningar/sodra-alvsborgs-sjukhus/stod-och-tjanster/sakerhet-och-krisberedskap/hot-och-vald-i-tjanst" TargetMode="External" Id="rId17" /><Relationship Type="http://schemas.openxmlformats.org/officeDocument/2006/relationships/fontTable" Target="fontTable.xml" Id="rId25" /><Relationship Type="http://schemas.openxmlformats.org/officeDocument/2006/relationships/hyperlink" Target="https://insidan.vgregion.se/min-anstallning/arbetsmiljo-och-halsa/hot-och-vald" TargetMode="Externa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yperlink" Target="https://mellanarkiv.vgregion.se/share/page/dp/ws/archive/stream/auth/v1/source/sofia/sas568-1440671953-585/native" TargetMode="External"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hyperlink" Target="https://insidan.vgregion.se/forvaltningar/sodra-alvsborgs-sjukhus/min-anstallning/arbetsmiljo-och-halsa/medarbetarstod-vid-negativ-handelse/" TargetMode="External" Id="rId19" /><Relationship Type="http://schemas.openxmlformats.org/officeDocument/2006/relationships/webSettings" Target="webSettings.xml" Id="rId9" /><Relationship Type="http://schemas.openxmlformats.org/officeDocument/2006/relationships/hyperlink" Target="mailto:vgr@securitas.se"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35</TotalTime>
  <Pages>6</Pages>
  <Words>944</Words>
  <Characters>8994</Characters>
  <Application>Microsoft Office Word</Application>
  <DocSecurity>0</DocSecurity>
  <Lines>74</Lines>
  <Paragraphs>19</Paragraphs>
  <ScaleCrop>false</ScaleCrop>
  <Manager/>
  <Company/>
  <LinksUpToDate>false</LinksUpToDate>
  <CharactersWithSpaces>9919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Hot och våld mot medarbetare - SÄS åtgärder i samband med säkerhetsanalys</dc:title>
  <dc:subject/>
  <dc:creator>patrik.jens.johansson@vgregion.se</dc:creator>
  <keywords/>
  <lastModifiedBy>Karin Åhlin</lastModifiedBy>
  <revision>39</revision>
  <lastPrinted>2016-03-31T10:56:00.0000000Z</lastPrinted>
  <dcterms:created xsi:type="dcterms:W3CDTF">2022-03-28T05:36:00.0000000Z</dcterms:created>
  <dcterms:modified xsi:type="dcterms:W3CDTF">2024-06-18T10:36:00.0000000Z</dcterms:modified>
</coreProperties>
</file>