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intelligence2.xml" ContentType="application/vnd.ms-office.intelligence2+xml"/>
  <Override PartName="/word/people.xml" ContentType="application/vnd.openxmlformats-officedocument.wordprocessingml.peop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CD7AEB" w:rsidR="00CD7AEB" w:rsidP="005C0AE7" w:rsidRDefault="00CD7AEB" w14:paraId="7D310EB1" w14:textId="77777777">
      <w:pPr>
        <w:pStyle w:val="Rubrik1"/>
      </w:pPr>
      <w:bookmarkStart w:name="_Toc321146591" w:id="0"/>
      <w:r w:rsidR="00CD7AEB">
        <w:rPr/>
        <w:t>Syrgasbehandling</w:t>
      </w:r>
      <w:r w:rsidR="00CD7AEB">
        <w:rPr/>
        <w:t>, SÄS</w:t>
      </w:r>
    </w:p>
    <w:p w:rsidRPr="00CD7AEB" w:rsidR="00CD7AEB" w:rsidP="005C0AE7" w:rsidRDefault="00CD7AEB" w14:paraId="5E0D869F" w14:textId="77777777">
      <w:pPr>
        <w:pStyle w:val="Rubrik2"/>
      </w:pPr>
      <w:bookmarkStart w:name="_Toc454867745" w:id="1"/>
      <w:bookmarkStart w:name="_Toc256000000" w:id="2"/>
      <w:bookmarkStart w:name="_Toc256000026" w:id="3"/>
      <w:bookmarkStart w:name="_Toc256000052" w:id="4"/>
      <w:bookmarkStart w:name="_Toc518295072" w:id="5"/>
      <w:bookmarkStart w:name="_Toc518573339" w:id="6"/>
      <w:bookmarkStart w:name="_Toc256000078" w:id="7"/>
      <w:bookmarkStart w:name="_Toc256000104" w:id="8"/>
      <w:bookmarkStart w:name="_Toc256000130" w:id="9"/>
      <w:bookmarkStart w:name="_Toc256000156" w:id="10"/>
      <w:bookmarkStart w:name="_Toc159407084" w:id="11"/>
      <w:r w:rsidRPr="00CD7AEB">
        <w:t>Sammanfattning</w:t>
      </w:r>
      <w:bookmarkEnd w:id="1"/>
      <w:bookmarkEnd w:id="2"/>
      <w:bookmarkEnd w:id="3"/>
      <w:bookmarkEnd w:id="4"/>
      <w:bookmarkEnd w:id="5"/>
      <w:bookmarkEnd w:id="6"/>
      <w:bookmarkEnd w:id="7"/>
      <w:bookmarkEnd w:id="8"/>
      <w:bookmarkEnd w:id="9"/>
      <w:bookmarkEnd w:id="10"/>
      <w:bookmarkEnd w:id="11"/>
    </w:p>
    <w:p w:rsidR="00CD7AEB" w:rsidP="00005702" w:rsidRDefault="00CD7AEB" w14:paraId="3C00C2F5" w14:textId="482657A4">
      <w:r w:rsidRPr="00CD7AEB">
        <w:t>Luften innehåller cirka 21 % syre. I medicinska sammanhang kan andelen syre i inandningsluften behöva ökas. Detta kallas syrgasbehandling eller oxygenbehandling. Ordet syrgas används i riktlinjen, med några undantag. Riktlinjen tar upp allmän information om syrgas samt information om syrgas i slutenvården och vad som gäller vid förskrivning av den.</w:t>
      </w:r>
    </w:p>
    <w:p w:rsidR="00005702" w:rsidP="00005702" w:rsidRDefault="00005702" w14:paraId="644CB620" w14:textId="7728BC16">
      <w:pPr>
        <w:pStyle w:val="Rubrik2"/>
      </w:pPr>
      <w:bookmarkStart w:name="_Toc159407085" w:id="12"/>
      <w:r>
        <w:t>Förändringar sedan föregående version</w:t>
      </w:r>
      <w:bookmarkEnd w:id="12"/>
    </w:p>
    <w:p w:rsidRPr="00CD7AEB" w:rsidR="00005702" w:rsidP="00005702" w:rsidRDefault="003A3788" w14:paraId="4020F292" w14:textId="75F1FE3A">
      <w:pPr>
        <w:rPr>
          <w:szCs w:val="20"/>
        </w:rPr>
      </w:pPr>
      <w:r>
        <w:rPr>
          <w:szCs w:val="20"/>
        </w:rPr>
        <w:t xml:space="preserve">Nytt avsnitt om </w:t>
      </w:r>
      <w:r w:rsidR="00874625">
        <w:rPr>
          <w:szCs w:val="20"/>
        </w:rPr>
        <w:t xml:space="preserve">syrgasbehandling </w:t>
      </w:r>
      <w:r w:rsidR="00583FBA">
        <w:rPr>
          <w:szCs w:val="20"/>
        </w:rPr>
        <w:t xml:space="preserve">för barn i slutenvården </w:t>
      </w:r>
      <w:r w:rsidR="00A03A8B">
        <w:rPr>
          <w:szCs w:val="20"/>
        </w:rPr>
        <w:t>inlagd samt översyn av hänvisningar och länkar.</w:t>
      </w:r>
    </w:p>
    <w:p w:rsidR="00CD7AEB" w:rsidP="00005702" w:rsidRDefault="00CD7AEB" w14:paraId="044400CE" w14:textId="77777777">
      <w:pPr>
        <w:spacing w:before="360" w:after="40"/>
        <w:rPr>
          <w:rFonts w:asciiTheme="majorHAnsi" w:hAnsiTheme="majorHAnsi" w:cstheme="majorHAnsi"/>
          <w:sz w:val="28"/>
          <w:szCs w:val="28"/>
        </w:rPr>
      </w:pPr>
      <w:r w:rsidRPr="00005702">
        <w:rPr>
          <w:rFonts w:asciiTheme="majorHAnsi" w:hAnsiTheme="majorHAnsi" w:cstheme="majorHAnsi"/>
          <w:sz w:val="28"/>
          <w:szCs w:val="28"/>
        </w:rPr>
        <w:t>Innehållsförteckning</w:t>
      </w:r>
    </w:p>
    <w:p w:rsidR="0015569F" w:rsidRDefault="0040332B" w14:paraId="0AC559D1" w14:textId="49F2AE9D">
      <w:pPr>
        <w:pStyle w:val="Innehll1"/>
        <w:rPr>
          <w:rFonts w:asciiTheme="minorHAnsi" w:hAnsiTheme="minorHAnsi" w:eastAsiaTheme="minorEastAsia"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history="1" w:anchor="_Toc159407084">
        <w:r w:rsidRPr="000A7D32" w:rsidR="0015569F">
          <w:rPr>
            <w:rStyle w:val="Hyperlnk"/>
            <w:rFonts w:eastAsia="MS Gothic"/>
            <w:noProof/>
          </w:rPr>
          <w:t>Sammanfattning</w:t>
        </w:r>
        <w:r w:rsidR="0015569F">
          <w:rPr>
            <w:noProof/>
            <w:webHidden/>
          </w:rPr>
          <w:tab/>
        </w:r>
        <w:r w:rsidR="0015569F">
          <w:rPr>
            <w:noProof/>
            <w:webHidden/>
          </w:rPr>
          <w:fldChar w:fldCharType="begin"/>
        </w:r>
        <w:r w:rsidR="0015569F">
          <w:rPr>
            <w:noProof/>
            <w:webHidden/>
          </w:rPr>
          <w:instrText xml:space="preserve"> PAGEREF _Toc159407084 \h </w:instrText>
        </w:r>
        <w:r w:rsidR="0015569F">
          <w:rPr>
            <w:noProof/>
            <w:webHidden/>
          </w:rPr>
        </w:r>
        <w:r w:rsidR="0015569F">
          <w:rPr>
            <w:noProof/>
            <w:webHidden/>
          </w:rPr>
          <w:fldChar w:fldCharType="separate"/>
        </w:r>
        <w:r w:rsidR="0015569F">
          <w:rPr>
            <w:noProof/>
            <w:webHidden/>
          </w:rPr>
          <w:t>1</w:t>
        </w:r>
        <w:r w:rsidR="0015569F">
          <w:rPr>
            <w:noProof/>
            <w:webHidden/>
          </w:rPr>
          <w:fldChar w:fldCharType="end"/>
        </w:r>
      </w:hyperlink>
    </w:p>
    <w:p w:rsidR="0015569F" w:rsidRDefault="0015569F" w14:paraId="50135A7A" w14:textId="7E563A1D">
      <w:pPr>
        <w:pStyle w:val="Innehll1"/>
        <w:rPr>
          <w:rFonts w:asciiTheme="minorHAnsi" w:hAnsiTheme="minorHAnsi" w:eastAsiaTheme="minorEastAsia" w:cstheme="minorBidi"/>
          <w:noProof/>
          <w:kern w:val="2"/>
          <w:sz w:val="22"/>
          <w:szCs w:val="22"/>
          <w14:ligatures w14:val="standardContextual"/>
        </w:rPr>
      </w:pPr>
      <w:hyperlink w:history="1" w:anchor="_Toc159407085">
        <w:r w:rsidRPr="000A7D32">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_Toc159407085 \h </w:instrText>
        </w:r>
        <w:r>
          <w:rPr>
            <w:noProof/>
            <w:webHidden/>
          </w:rPr>
        </w:r>
        <w:r>
          <w:rPr>
            <w:noProof/>
            <w:webHidden/>
          </w:rPr>
          <w:fldChar w:fldCharType="separate"/>
        </w:r>
        <w:r>
          <w:rPr>
            <w:noProof/>
            <w:webHidden/>
          </w:rPr>
          <w:t>1</w:t>
        </w:r>
        <w:r>
          <w:rPr>
            <w:noProof/>
            <w:webHidden/>
          </w:rPr>
          <w:fldChar w:fldCharType="end"/>
        </w:r>
      </w:hyperlink>
    </w:p>
    <w:p w:rsidR="0015569F" w:rsidRDefault="0015569F" w14:paraId="1182E9F5" w14:textId="32D93B89">
      <w:pPr>
        <w:pStyle w:val="Innehll1"/>
        <w:rPr>
          <w:rFonts w:asciiTheme="minorHAnsi" w:hAnsiTheme="minorHAnsi" w:eastAsiaTheme="minorEastAsia" w:cstheme="minorBidi"/>
          <w:noProof/>
          <w:kern w:val="2"/>
          <w:sz w:val="22"/>
          <w:szCs w:val="22"/>
          <w14:ligatures w14:val="standardContextual"/>
        </w:rPr>
      </w:pPr>
      <w:hyperlink w:history="1" w:anchor="_Toc159407086">
        <w:r w:rsidRPr="000A7D32">
          <w:rPr>
            <w:rStyle w:val="Hyperlnk"/>
            <w:rFonts w:eastAsia="MS Gothic"/>
            <w:noProof/>
          </w:rPr>
          <w:t>Bakgrund</w:t>
        </w:r>
        <w:r>
          <w:rPr>
            <w:noProof/>
            <w:webHidden/>
          </w:rPr>
          <w:tab/>
        </w:r>
        <w:r>
          <w:rPr>
            <w:noProof/>
            <w:webHidden/>
          </w:rPr>
          <w:fldChar w:fldCharType="begin"/>
        </w:r>
        <w:r>
          <w:rPr>
            <w:noProof/>
            <w:webHidden/>
          </w:rPr>
          <w:instrText xml:space="preserve"> PAGEREF _Toc159407086 \h </w:instrText>
        </w:r>
        <w:r>
          <w:rPr>
            <w:noProof/>
            <w:webHidden/>
          </w:rPr>
        </w:r>
        <w:r>
          <w:rPr>
            <w:noProof/>
            <w:webHidden/>
          </w:rPr>
          <w:fldChar w:fldCharType="separate"/>
        </w:r>
        <w:r>
          <w:rPr>
            <w:noProof/>
            <w:webHidden/>
          </w:rPr>
          <w:t>2</w:t>
        </w:r>
        <w:r>
          <w:rPr>
            <w:noProof/>
            <w:webHidden/>
          </w:rPr>
          <w:fldChar w:fldCharType="end"/>
        </w:r>
      </w:hyperlink>
    </w:p>
    <w:p w:rsidR="0015569F" w:rsidRDefault="0015569F" w14:paraId="665618EB" w14:textId="10941AA4">
      <w:pPr>
        <w:pStyle w:val="Innehll1"/>
        <w:rPr>
          <w:rFonts w:asciiTheme="minorHAnsi" w:hAnsiTheme="minorHAnsi" w:eastAsiaTheme="minorEastAsia" w:cstheme="minorBidi"/>
          <w:noProof/>
          <w:kern w:val="2"/>
          <w:sz w:val="22"/>
          <w:szCs w:val="22"/>
          <w14:ligatures w14:val="standardContextual"/>
        </w:rPr>
      </w:pPr>
      <w:hyperlink w:history="1" w:anchor="_Toc159407087">
        <w:r w:rsidRPr="000A7D32">
          <w:rPr>
            <w:rStyle w:val="Hyperlnk"/>
            <w:rFonts w:eastAsia="MS Gothic"/>
            <w:noProof/>
          </w:rPr>
          <w:t>Förutsättningar</w:t>
        </w:r>
        <w:r>
          <w:rPr>
            <w:noProof/>
            <w:webHidden/>
          </w:rPr>
          <w:tab/>
        </w:r>
        <w:r>
          <w:rPr>
            <w:noProof/>
            <w:webHidden/>
          </w:rPr>
          <w:fldChar w:fldCharType="begin"/>
        </w:r>
        <w:r>
          <w:rPr>
            <w:noProof/>
            <w:webHidden/>
          </w:rPr>
          <w:instrText xml:space="preserve"> PAGEREF _Toc159407087 \h </w:instrText>
        </w:r>
        <w:r>
          <w:rPr>
            <w:noProof/>
            <w:webHidden/>
          </w:rPr>
        </w:r>
        <w:r>
          <w:rPr>
            <w:noProof/>
            <w:webHidden/>
          </w:rPr>
          <w:fldChar w:fldCharType="separate"/>
        </w:r>
        <w:r>
          <w:rPr>
            <w:noProof/>
            <w:webHidden/>
          </w:rPr>
          <w:t>3</w:t>
        </w:r>
        <w:r>
          <w:rPr>
            <w:noProof/>
            <w:webHidden/>
          </w:rPr>
          <w:fldChar w:fldCharType="end"/>
        </w:r>
      </w:hyperlink>
    </w:p>
    <w:p w:rsidR="0015569F" w:rsidRDefault="0015569F" w14:paraId="1006E310" w14:textId="1524CE3C">
      <w:pPr>
        <w:pStyle w:val="Innehll2"/>
        <w:rPr>
          <w:rFonts w:asciiTheme="minorHAnsi" w:hAnsiTheme="minorHAnsi" w:eastAsiaTheme="minorEastAsia" w:cstheme="minorBidi"/>
          <w:noProof/>
          <w:kern w:val="2"/>
          <w:sz w:val="22"/>
          <w:szCs w:val="22"/>
          <w14:ligatures w14:val="standardContextual"/>
        </w:rPr>
      </w:pPr>
      <w:hyperlink w:history="1" w:anchor="_Toc159407088">
        <w:r w:rsidRPr="000A7D32">
          <w:rPr>
            <w:rStyle w:val="Hyperlnk"/>
            <w:rFonts w:eastAsia="MS Gothic"/>
            <w:noProof/>
          </w:rPr>
          <w:t>Viktiga säkerhetsaspekter</w:t>
        </w:r>
        <w:r>
          <w:rPr>
            <w:noProof/>
            <w:webHidden/>
          </w:rPr>
          <w:tab/>
        </w:r>
        <w:r>
          <w:rPr>
            <w:noProof/>
            <w:webHidden/>
          </w:rPr>
          <w:fldChar w:fldCharType="begin"/>
        </w:r>
        <w:r>
          <w:rPr>
            <w:noProof/>
            <w:webHidden/>
          </w:rPr>
          <w:instrText xml:space="preserve"> PAGEREF _Toc159407088 \h </w:instrText>
        </w:r>
        <w:r>
          <w:rPr>
            <w:noProof/>
            <w:webHidden/>
          </w:rPr>
        </w:r>
        <w:r>
          <w:rPr>
            <w:noProof/>
            <w:webHidden/>
          </w:rPr>
          <w:fldChar w:fldCharType="separate"/>
        </w:r>
        <w:r>
          <w:rPr>
            <w:noProof/>
            <w:webHidden/>
          </w:rPr>
          <w:t>3</w:t>
        </w:r>
        <w:r>
          <w:rPr>
            <w:noProof/>
            <w:webHidden/>
          </w:rPr>
          <w:fldChar w:fldCharType="end"/>
        </w:r>
      </w:hyperlink>
    </w:p>
    <w:p w:rsidR="0015569F" w:rsidRDefault="0015569F" w14:paraId="7341A1AB" w14:textId="38D7A899">
      <w:pPr>
        <w:pStyle w:val="Innehll2"/>
        <w:rPr>
          <w:rFonts w:asciiTheme="minorHAnsi" w:hAnsiTheme="minorHAnsi" w:eastAsiaTheme="minorEastAsia" w:cstheme="minorBidi"/>
          <w:noProof/>
          <w:kern w:val="2"/>
          <w:sz w:val="22"/>
          <w:szCs w:val="22"/>
          <w14:ligatures w14:val="standardContextual"/>
        </w:rPr>
      </w:pPr>
      <w:hyperlink w:history="1" w:anchor="_Toc159407089">
        <w:r w:rsidRPr="000A7D32">
          <w:rPr>
            <w:rStyle w:val="Hyperlnk"/>
            <w:rFonts w:eastAsia="MS Gothic"/>
            <w:noProof/>
          </w:rPr>
          <w:t>Syrgasbehandling i palliativ vård</w:t>
        </w:r>
        <w:r>
          <w:rPr>
            <w:noProof/>
            <w:webHidden/>
          </w:rPr>
          <w:tab/>
        </w:r>
        <w:r>
          <w:rPr>
            <w:noProof/>
            <w:webHidden/>
          </w:rPr>
          <w:fldChar w:fldCharType="begin"/>
        </w:r>
        <w:r>
          <w:rPr>
            <w:noProof/>
            <w:webHidden/>
          </w:rPr>
          <w:instrText xml:space="preserve"> PAGEREF _Toc159407089 \h </w:instrText>
        </w:r>
        <w:r>
          <w:rPr>
            <w:noProof/>
            <w:webHidden/>
          </w:rPr>
        </w:r>
        <w:r>
          <w:rPr>
            <w:noProof/>
            <w:webHidden/>
          </w:rPr>
          <w:fldChar w:fldCharType="separate"/>
        </w:r>
        <w:r>
          <w:rPr>
            <w:noProof/>
            <w:webHidden/>
          </w:rPr>
          <w:t>4</w:t>
        </w:r>
        <w:r>
          <w:rPr>
            <w:noProof/>
            <w:webHidden/>
          </w:rPr>
          <w:fldChar w:fldCharType="end"/>
        </w:r>
      </w:hyperlink>
    </w:p>
    <w:p w:rsidR="0015569F" w:rsidRDefault="0015569F" w14:paraId="37E41A8D" w14:textId="332CC661">
      <w:pPr>
        <w:pStyle w:val="Innehll1"/>
        <w:rPr>
          <w:rFonts w:asciiTheme="minorHAnsi" w:hAnsiTheme="minorHAnsi" w:eastAsiaTheme="minorEastAsia" w:cstheme="minorBidi"/>
          <w:noProof/>
          <w:kern w:val="2"/>
          <w:sz w:val="22"/>
          <w:szCs w:val="22"/>
          <w14:ligatures w14:val="standardContextual"/>
        </w:rPr>
      </w:pPr>
      <w:hyperlink w:history="1" w:anchor="_Toc159407090">
        <w:r w:rsidRPr="000A7D32">
          <w:rPr>
            <w:rStyle w:val="Hyperlnk"/>
            <w:rFonts w:eastAsia="MS Gothic"/>
            <w:noProof/>
          </w:rPr>
          <w:t>Genomförande</w:t>
        </w:r>
        <w:r>
          <w:rPr>
            <w:noProof/>
            <w:webHidden/>
          </w:rPr>
          <w:tab/>
        </w:r>
        <w:r>
          <w:rPr>
            <w:noProof/>
            <w:webHidden/>
          </w:rPr>
          <w:fldChar w:fldCharType="begin"/>
        </w:r>
        <w:r>
          <w:rPr>
            <w:noProof/>
            <w:webHidden/>
          </w:rPr>
          <w:instrText xml:space="preserve"> PAGEREF _Toc159407090 \h </w:instrText>
        </w:r>
        <w:r>
          <w:rPr>
            <w:noProof/>
            <w:webHidden/>
          </w:rPr>
        </w:r>
        <w:r>
          <w:rPr>
            <w:noProof/>
            <w:webHidden/>
          </w:rPr>
          <w:fldChar w:fldCharType="separate"/>
        </w:r>
        <w:r>
          <w:rPr>
            <w:noProof/>
            <w:webHidden/>
          </w:rPr>
          <w:t>4</w:t>
        </w:r>
        <w:r>
          <w:rPr>
            <w:noProof/>
            <w:webHidden/>
          </w:rPr>
          <w:fldChar w:fldCharType="end"/>
        </w:r>
      </w:hyperlink>
    </w:p>
    <w:p w:rsidR="0015569F" w:rsidRDefault="0015569F" w14:paraId="44DB6FC2" w14:textId="48F810D4">
      <w:pPr>
        <w:pStyle w:val="Innehll2"/>
        <w:rPr>
          <w:rFonts w:asciiTheme="minorHAnsi" w:hAnsiTheme="minorHAnsi" w:eastAsiaTheme="minorEastAsia" w:cstheme="minorBidi"/>
          <w:noProof/>
          <w:kern w:val="2"/>
          <w:sz w:val="22"/>
          <w:szCs w:val="22"/>
          <w14:ligatures w14:val="standardContextual"/>
        </w:rPr>
      </w:pPr>
      <w:hyperlink w:history="1" w:anchor="_Toc159407091">
        <w:r w:rsidRPr="000A7D32">
          <w:rPr>
            <w:rStyle w:val="Hyperlnk"/>
            <w:rFonts w:eastAsia="MS Gothic"/>
            <w:noProof/>
          </w:rPr>
          <w:t>Administrering (tillförsel) av syrgas</w:t>
        </w:r>
        <w:r>
          <w:rPr>
            <w:noProof/>
            <w:webHidden/>
          </w:rPr>
          <w:tab/>
        </w:r>
        <w:r>
          <w:rPr>
            <w:noProof/>
            <w:webHidden/>
          </w:rPr>
          <w:fldChar w:fldCharType="begin"/>
        </w:r>
        <w:r>
          <w:rPr>
            <w:noProof/>
            <w:webHidden/>
          </w:rPr>
          <w:instrText xml:space="preserve"> PAGEREF _Toc159407091 \h </w:instrText>
        </w:r>
        <w:r>
          <w:rPr>
            <w:noProof/>
            <w:webHidden/>
          </w:rPr>
        </w:r>
        <w:r>
          <w:rPr>
            <w:noProof/>
            <w:webHidden/>
          </w:rPr>
          <w:fldChar w:fldCharType="separate"/>
        </w:r>
        <w:r>
          <w:rPr>
            <w:noProof/>
            <w:webHidden/>
          </w:rPr>
          <w:t>4</w:t>
        </w:r>
        <w:r>
          <w:rPr>
            <w:noProof/>
            <w:webHidden/>
          </w:rPr>
          <w:fldChar w:fldCharType="end"/>
        </w:r>
      </w:hyperlink>
    </w:p>
    <w:p w:rsidR="0015569F" w:rsidRDefault="0015569F" w14:paraId="315B4BD4" w14:textId="4A8C06ED">
      <w:pPr>
        <w:pStyle w:val="Innehll3"/>
        <w:rPr>
          <w:rFonts w:asciiTheme="minorHAnsi" w:hAnsiTheme="minorHAnsi" w:eastAsiaTheme="minorEastAsia" w:cstheme="minorBidi"/>
          <w:noProof/>
          <w:kern w:val="2"/>
          <w:sz w:val="22"/>
          <w:szCs w:val="22"/>
          <w14:ligatures w14:val="standardContextual"/>
        </w:rPr>
      </w:pPr>
      <w:hyperlink w:history="1" w:anchor="_Toc159407092">
        <w:r w:rsidRPr="000A7D32">
          <w:rPr>
            <w:rStyle w:val="Hyperlnk"/>
            <w:rFonts w:eastAsia="MS Gothic"/>
            <w:noProof/>
          </w:rPr>
          <w:t>Syrgasbehandling i slutenvården - barn och ungdomar</w:t>
        </w:r>
        <w:r>
          <w:rPr>
            <w:noProof/>
            <w:webHidden/>
          </w:rPr>
          <w:tab/>
        </w:r>
        <w:r>
          <w:rPr>
            <w:noProof/>
            <w:webHidden/>
          </w:rPr>
          <w:fldChar w:fldCharType="begin"/>
        </w:r>
        <w:r>
          <w:rPr>
            <w:noProof/>
            <w:webHidden/>
          </w:rPr>
          <w:instrText xml:space="preserve"> PAGEREF _Toc159407092 \h </w:instrText>
        </w:r>
        <w:r>
          <w:rPr>
            <w:noProof/>
            <w:webHidden/>
          </w:rPr>
        </w:r>
        <w:r>
          <w:rPr>
            <w:noProof/>
            <w:webHidden/>
          </w:rPr>
          <w:fldChar w:fldCharType="separate"/>
        </w:r>
        <w:r>
          <w:rPr>
            <w:noProof/>
            <w:webHidden/>
          </w:rPr>
          <w:t>4</w:t>
        </w:r>
        <w:r>
          <w:rPr>
            <w:noProof/>
            <w:webHidden/>
          </w:rPr>
          <w:fldChar w:fldCharType="end"/>
        </w:r>
      </w:hyperlink>
    </w:p>
    <w:p w:rsidR="0015569F" w:rsidRDefault="0015569F" w14:paraId="1678E281" w14:textId="5BF21EC6">
      <w:pPr>
        <w:pStyle w:val="Innehll3"/>
        <w:rPr>
          <w:rFonts w:asciiTheme="minorHAnsi" w:hAnsiTheme="minorHAnsi" w:eastAsiaTheme="minorEastAsia" w:cstheme="minorBidi"/>
          <w:noProof/>
          <w:kern w:val="2"/>
          <w:sz w:val="22"/>
          <w:szCs w:val="22"/>
          <w14:ligatures w14:val="standardContextual"/>
        </w:rPr>
      </w:pPr>
      <w:hyperlink w:history="1" w:anchor="_Toc159407093">
        <w:r w:rsidRPr="000A7D32">
          <w:rPr>
            <w:rStyle w:val="Hyperlnk"/>
            <w:rFonts w:eastAsia="MS Gothic"/>
            <w:noProof/>
          </w:rPr>
          <w:t>Syrgasbehandling till vuxna</w:t>
        </w:r>
        <w:r>
          <w:rPr>
            <w:noProof/>
            <w:webHidden/>
          </w:rPr>
          <w:tab/>
        </w:r>
        <w:r>
          <w:rPr>
            <w:noProof/>
            <w:webHidden/>
          </w:rPr>
          <w:fldChar w:fldCharType="begin"/>
        </w:r>
        <w:r>
          <w:rPr>
            <w:noProof/>
            <w:webHidden/>
          </w:rPr>
          <w:instrText xml:space="preserve"> PAGEREF _Toc159407093 \h </w:instrText>
        </w:r>
        <w:r>
          <w:rPr>
            <w:noProof/>
            <w:webHidden/>
          </w:rPr>
        </w:r>
        <w:r>
          <w:rPr>
            <w:noProof/>
            <w:webHidden/>
          </w:rPr>
          <w:fldChar w:fldCharType="separate"/>
        </w:r>
        <w:r>
          <w:rPr>
            <w:noProof/>
            <w:webHidden/>
          </w:rPr>
          <w:t>5</w:t>
        </w:r>
        <w:r>
          <w:rPr>
            <w:noProof/>
            <w:webHidden/>
          </w:rPr>
          <w:fldChar w:fldCharType="end"/>
        </w:r>
      </w:hyperlink>
    </w:p>
    <w:p w:rsidR="0015569F" w:rsidRDefault="0015569F" w14:paraId="36962437" w14:textId="3D29F9CF">
      <w:pPr>
        <w:pStyle w:val="Innehll2"/>
        <w:rPr>
          <w:rFonts w:asciiTheme="minorHAnsi" w:hAnsiTheme="minorHAnsi" w:eastAsiaTheme="minorEastAsia" w:cstheme="minorBidi"/>
          <w:noProof/>
          <w:kern w:val="2"/>
          <w:sz w:val="22"/>
          <w:szCs w:val="22"/>
          <w14:ligatures w14:val="standardContextual"/>
        </w:rPr>
      </w:pPr>
      <w:hyperlink w:history="1" w:anchor="_Toc159407094">
        <w:r w:rsidRPr="000A7D32">
          <w:rPr>
            <w:rStyle w:val="Hyperlnk"/>
            <w:rFonts w:eastAsia="MS Gothic"/>
            <w:noProof/>
          </w:rPr>
          <w:t>Vid besvär i munnen/läppar/näsa</w:t>
        </w:r>
        <w:r>
          <w:rPr>
            <w:noProof/>
            <w:webHidden/>
          </w:rPr>
          <w:tab/>
        </w:r>
        <w:r>
          <w:rPr>
            <w:noProof/>
            <w:webHidden/>
          </w:rPr>
          <w:fldChar w:fldCharType="begin"/>
        </w:r>
        <w:r>
          <w:rPr>
            <w:noProof/>
            <w:webHidden/>
          </w:rPr>
          <w:instrText xml:space="preserve"> PAGEREF _Toc159407094 \h </w:instrText>
        </w:r>
        <w:r>
          <w:rPr>
            <w:noProof/>
            <w:webHidden/>
          </w:rPr>
        </w:r>
        <w:r>
          <w:rPr>
            <w:noProof/>
            <w:webHidden/>
          </w:rPr>
          <w:fldChar w:fldCharType="separate"/>
        </w:r>
        <w:r>
          <w:rPr>
            <w:noProof/>
            <w:webHidden/>
          </w:rPr>
          <w:t>5</w:t>
        </w:r>
        <w:r>
          <w:rPr>
            <w:noProof/>
            <w:webHidden/>
          </w:rPr>
          <w:fldChar w:fldCharType="end"/>
        </w:r>
      </w:hyperlink>
    </w:p>
    <w:p w:rsidR="0015569F" w:rsidRDefault="0015569F" w14:paraId="38F8120B" w14:textId="476BC45C">
      <w:pPr>
        <w:pStyle w:val="Innehll2"/>
        <w:rPr>
          <w:rFonts w:asciiTheme="minorHAnsi" w:hAnsiTheme="minorHAnsi" w:eastAsiaTheme="minorEastAsia" w:cstheme="minorBidi"/>
          <w:noProof/>
          <w:kern w:val="2"/>
          <w:sz w:val="22"/>
          <w:szCs w:val="22"/>
          <w14:ligatures w14:val="standardContextual"/>
        </w:rPr>
      </w:pPr>
      <w:hyperlink w:history="1" w:anchor="_Toc159407095">
        <w:r w:rsidRPr="000A7D32">
          <w:rPr>
            <w:rStyle w:val="Hyperlnk"/>
            <w:rFonts w:eastAsia="MS Gothic"/>
            <w:noProof/>
          </w:rPr>
          <w:t>Befuktning</w:t>
        </w:r>
        <w:r>
          <w:rPr>
            <w:noProof/>
            <w:webHidden/>
          </w:rPr>
          <w:tab/>
        </w:r>
        <w:r>
          <w:rPr>
            <w:noProof/>
            <w:webHidden/>
          </w:rPr>
          <w:fldChar w:fldCharType="begin"/>
        </w:r>
        <w:r>
          <w:rPr>
            <w:noProof/>
            <w:webHidden/>
          </w:rPr>
          <w:instrText xml:space="preserve"> PAGEREF _Toc159407095 \h </w:instrText>
        </w:r>
        <w:r>
          <w:rPr>
            <w:noProof/>
            <w:webHidden/>
          </w:rPr>
        </w:r>
        <w:r>
          <w:rPr>
            <w:noProof/>
            <w:webHidden/>
          </w:rPr>
          <w:fldChar w:fldCharType="separate"/>
        </w:r>
        <w:r>
          <w:rPr>
            <w:noProof/>
            <w:webHidden/>
          </w:rPr>
          <w:t>6</w:t>
        </w:r>
        <w:r>
          <w:rPr>
            <w:noProof/>
            <w:webHidden/>
          </w:rPr>
          <w:fldChar w:fldCharType="end"/>
        </w:r>
      </w:hyperlink>
    </w:p>
    <w:p w:rsidR="0015569F" w:rsidRDefault="0015569F" w14:paraId="1FD91574" w14:textId="5EDABAA4">
      <w:pPr>
        <w:pStyle w:val="Innehll2"/>
        <w:rPr>
          <w:rFonts w:asciiTheme="minorHAnsi" w:hAnsiTheme="minorHAnsi" w:eastAsiaTheme="minorEastAsia" w:cstheme="minorBidi"/>
          <w:noProof/>
          <w:kern w:val="2"/>
          <w:sz w:val="22"/>
          <w:szCs w:val="22"/>
          <w14:ligatures w14:val="standardContextual"/>
        </w:rPr>
      </w:pPr>
      <w:hyperlink w:history="1" w:anchor="_Toc159407096">
        <w:r w:rsidRPr="000A7D32">
          <w:rPr>
            <w:rStyle w:val="Hyperlnk"/>
            <w:rFonts w:eastAsia="MS Gothic"/>
            <w:noProof/>
          </w:rPr>
          <w:t>Syrgasbehandling i slutenvården</w:t>
        </w:r>
        <w:r>
          <w:rPr>
            <w:noProof/>
            <w:webHidden/>
          </w:rPr>
          <w:tab/>
        </w:r>
        <w:r>
          <w:rPr>
            <w:noProof/>
            <w:webHidden/>
          </w:rPr>
          <w:fldChar w:fldCharType="begin"/>
        </w:r>
        <w:r>
          <w:rPr>
            <w:noProof/>
            <w:webHidden/>
          </w:rPr>
          <w:instrText xml:space="preserve"> PAGEREF _Toc159407096 \h </w:instrText>
        </w:r>
        <w:r>
          <w:rPr>
            <w:noProof/>
            <w:webHidden/>
          </w:rPr>
        </w:r>
        <w:r>
          <w:rPr>
            <w:noProof/>
            <w:webHidden/>
          </w:rPr>
          <w:fldChar w:fldCharType="separate"/>
        </w:r>
        <w:r>
          <w:rPr>
            <w:noProof/>
            <w:webHidden/>
          </w:rPr>
          <w:t>6</w:t>
        </w:r>
        <w:r>
          <w:rPr>
            <w:noProof/>
            <w:webHidden/>
          </w:rPr>
          <w:fldChar w:fldCharType="end"/>
        </w:r>
      </w:hyperlink>
    </w:p>
    <w:p w:rsidR="0015569F" w:rsidRDefault="0015569F" w14:paraId="6618B45E" w14:textId="69BEB19F">
      <w:pPr>
        <w:pStyle w:val="Innehll2"/>
        <w:rPr>
          <w:rFonts w:asciiTheme="minorHAnsi" w:hAnsiTheme="minorHAnsi" w:eastAsiaTheme="minorEastAsia" w:cstheme="minorBidi"/>
          <w:noProof/>
          <w:kern w:val="2"/>
          <w:sz w:val="22"/>
          <w:szCs w:val="22"/>
          <w14:ligatures w14:val="standardContextual"/>
        </w:rPr>
      </w:pPr>
      <w:hyperlink w:history="1" w:anchor="_Toc159407097">
        <w:r w:rsidRPr="000A7D32">
          <w:rPr>
            <w:rStyle w:val="Hyperlnk"/>
            <w:rFonts w:eastAsia="MS Gothic"/>
            <w:noProof/>
          </w:rPr>
          <w:t>Om inneliggande patient ska ha syrgas i hemmet</w:t>
        </w:r>
        <w:r>
          <w:rPr>
            <w:noProof/>
            <w:webHidden/>
          </w:rPr>
          <w:tab/>
        </w:r>
        <w:r>
          <w:rPr>
            <w:noProof/>
            <w:webHidden/>
          </w:rPr>
          <w:fldChar w:fldCharType="begin"/>
        </w:r>
        <w:r>
          <w:rPr>
            <w:noProof/>
            <w:webHidden/>
          </w:rPr>
          <w:instrText xml:space="preserve"> PAGEREF _Toc159407097 \h </w:instrText>
        </w:r>
        <w:r>
          <w:rPr>
            <w:noProof/>
            <w:webHidden/>
          </w:rPr>
        </w:r>
        <w:r>
          <w:rPr>
            <w:noProof/>
            <w:webHidden/>
          </w:rPr>
          <w:fldChar w:fldCharType="separate"/>
        </w:r>
        <w:r>
          <w:rPr>
            <w:noProof/>
            <w:webHidden/>
          </w:rPr>
          <w:t>6</w:t>
        </w:r>
        <w:r>
          <w:rPr>
            <w:noProof/>
            <w:webHidden/>
          </w:rPr>
          <w:fldChar w:fldCharType="end"/>
        </w:r>
      </w:hyperlink>
    </w:p>
    <w:p w:rsidR="0015569F" w:rsidRDefault="0015569F" w14:paraId="5CCC60F3" w14:textId="42B7EA6D">
      <w:pPr>
        <w:pStyle w:val="Innehll2"/>
        <w:rPr>
          <w:rFonts w:asciiTheme="minorHAnsi" w:hAnsiTheme="minorHAnsi" w:eastAsiaTheme="minorEastAsia" w:cstheme="minorBidi"/>
          <w:noProof/>
          <w:kern w:val="2"/>
          <w:sz w:val="22"/>
          <w:szCs w:val="22"/>
          <w14:ligatures w14:val="standardContextual"/>
        </w:rPr>
      </w:pPr>
      <w:hyperlink w:history="1" w:anchor="_Toc159407098">
        <w:r w:rsidRPr="000A7D32">
          <w:rPr>
            <w:rStyle w:val="Hyperlnk"/>
            <w:rFonts w:eastAsia="MS Gothic"/>
            <w:noProof/>
          </w:rPr>
          <w:t>Syrgasbehandling i hemmet</w:t>
        </w:r>
        <w:r>
          <w:rPr>
            <w:noProof/>
            <w:webHidden/>
          </w:rPr>
          <w:tab/>
        </w:r>
        <w:r>
          <w:rPr>
            <w:noProof/>
            <w:webHidden/>
          </w:rPr>
          <w:fldChar w:fldCharType="begin"/>
        </w:r>
        <w:r>
          <w:rPr>
            <w:noProof/>
            <w:webHidden/>
          </w:rPr>
          <w:instrText xml:space="preserve"> PAGEREF _Toc159407098 \h </w:instrText>
        </w:r>
        <w:r>
          <w:rPr>
            <w:noProof/>
            <w:webHidden/>
          </w:rPr>
        </w:r>
        <w:r>
          <w:rPr>
            <w:noProof/>
            <w:webHidden/>
          </w:rPr>
          <w:fldChar w:fldCharType="separate"/>
        </w:r>
        <w:r>
          <w:rPr>
            <w:noProof/>
            <w:webHidden/>
          </w:rPr>
          <w:t>6</w:t>
        </w:r>
        <w:r>
          <w:rPr>
            <w:noProof/>
            <w:webHidden/>
          </w:rPr>
          <w:fldChar w:fldCharType="end"/>
        </w:r>
      </w:hyperlink>
    </w:p>
    <w:p w:rsidR="0015569F" w:rsidRDefault="0015569F" w14:paraId="27B02C36" w14:textId="0EB723E6">
      <w:pPr>
        <w:pStyle w:val="Innehll2"/>
        <w:rPr>
          <w:rFonts w:asciiTheme="minorHAnsi" w:hAnsiTheme="minorHAnsi" w:eastAsiaTheme="minorEastAsia" w:cstheme="minorBidi"/>
          <w:noProof/>
          <w:kern w:val="2"/>
          <w:sz w:val="22"/>
          <w:szCs w:val="22"/>
          <w14:ligatures w14:val="standardContextual"/>
        </w:rPr>
      </w:pPr>
      <w:hyperlink w:history="1" w:anchor="_Toc159407099">
        <w:r w:rsidRPr="000A7D32">
          <w:rPr>
            <w:rStyle w:val="Hyperlnk"/>
            <w:rFonts w:eastAsia="MS Gothic"/>
            <w:noProof/>
          </w:rPr>
          <w:t>Syrgaskoncentrator</w:t>
        </w:r>
        <w:r>
          <w:rPr>
            <w:noProof/>
            <w:webHidden/>
          </w:rPr>
          <w:tab/>
        </w:r>
        <w:r>
          <w:rPr>
            <w:noProof/>
            <w:webHidden/>
          </w:rPr>
          <w:fldChar w:fldCharType="begin"/>
        </w:r>
        <w:r>
          <w:rPr>
            <w:noProof/>
            <w:webHidden/>
          </w:rPr>
          <w:instrText xml:space="preserve"> PAGEREF _Toc159407099 \h </w:instrText>
        </w:r>
        <w:r>
          <w:rPr>
            <w:noProof/>
            <w:webHidden/>
          </w:rPr>
        </w:r>
        <w:r>
          <w:rPr>
            <w:noProof/>
            <w:webHidden/>
          </w:rPr>
          <w:fldChar w:fldCharType="separate"/>
        </w:r>
        <w:r>
          <w:rPr>
            <w:noProof/>
            <w:webHidden/>
          </w:rPr>
          <w:t>7</w:t>
        </w:r>
        <w:r>
          <w:rPr>
            <w:noProof/>
            <w:webHidden/>
          </w:rPr>
          <w:fldChar w:fldCharType="end"/>
        </w:r>
      </w:hyperlink>
    </w:p>
    <w:p w:rsidR="0015569F" w:rsidRDefault="0015569F" w14:paraId="2C9CD69B" w14:textId="6BF7767E">
      <w:pPr>
        <w:pStyle w:val="Innehll2"/>
        <w:rPr>
          <w:rFonts w:asciiTheme="minorHAnsi" w:hAnsiTheme="minorHAnsi" w:eastAsiaTheme="minorEastAsia" w:cstheme="minorBidi"/>
          <w:noProof/>
          <w:kern w:val="2"/>
          <w:sz w:val="22"/>
          <w:szCs w:val="22"/>
          <w14:ligatures w14:val="standardContextual"/>
        </w:rPr>
      </w:pPr>
      <w:hyperlink w:history="1" w:anchor="_Toc159407100">
        <w:r w:rsidRPr="000A7D32">
          <w:rPr>
            <w:rStyle w:val="Hyperlnk"/>
            <w:rFonts w:eastAsia="MS Gothic"/>
            <w:noProof/>
          </w:rPr>
          <w:t>Förskrivning</w:t>
        </w:r>
        <w:r>
          <w:rPr>
            <w:noProof/>
            <w:webHidden/>
          </w:rPr>
          <w:tab/>
        </w:r>
        <w:r>
          <w:rPr>
            <w:noProof/>
            <w:webHidden/>
          </w:rPr>
          <w:fldChar w:fldCharType="begin"/>
        </w:r>
        <w:r>
          <w:rPr>
            <w:noProof/>
            <w:webHidden/>
          </w:rPr>
          <w:instrText xml:space="preserve"> PAGEREF _Toc159407100 \h </w:instrText>
        </w:r>
        <w:r>
          <w:rPr>
            <w:noProof/>
            <w:webHidden/>
          </w:rPr>
        </w:r>
        <w:r>
          <w:rPr>
            <w:noProof/>
            <w:webHidden/>
          </w:rPr>
          <w:fldChar w:fldCharType="separate"/>
        </w:r>
        <w:r>
          <w:rPr>
            <w:noProof/>
            <w:webHidden/>
          </w:rPr>
          <w:t>8</w:t>
        </w:r>
        <w:r>
          <w:rPr>
            <w:noProof/>
            <w:webHidden/>
          </w:rPr>
          <w:fldChar w:fldCharType="end"/>
        </w:r>
      </w:hyperlink>
    </w:p>
    <w:p w:rsidR="0015569F" w:rsidRDefault="0015569F" w14:paraId="17E1BA9F" w14:textId="5DACF391">
      <w:pPr>
        <w:pStyle w:val="Innehll2"/>
        <w:rPr>
          <w:rFonts w:asciiTheme="minorHAnsi" w:hAnsiTheme="minorHAnsi" w:eastAsiaTheme="minorEastAsia" w:cstheme="minorBidi"/>
          <w:noProof/>
          <w:kern w:val="2"/>
          <w:sz w:val="22"/>
          <w:szCs w:val="22"/>
          <w14:ligatures w14:val="standardContextual"/>
        </w:rPr>
      </w:pPr>
      <w:hyperlink w:history="1" w:anchor="_Toc159407101">
        <w:r w:rsidRPr="000A7D32">
          <w:rPr>
            <w:rStyle w:val="Hyperlnk"/>
            <w:rFonts w:eastAsia="MS Gothic"/>
            <w:noProof/>
          </w:rPr>
          <w:t>Beställning</w:t>
        </w:r>
        <w:r>
          <w:rPr>
            <w:noProof/>
            <w:webHidden/>
          </w:rPr>
          <w:tab/>
        </w:r>
        <w:r>
          <w:rPr>
            <w:noProof/>
            <w:webHidden/>
          </w:rPr>
          <w:fldChar w:fldCharType="begin"/>
        </w:r>
        <w:r>
          <w:rPr>
            <w:noProof/>
            <w:webHidden/>
          </w:rPr>
          <w:instrText xml:space="preserve"> PAGEREF _Toc159407101 \h </w:instrText>
        </w:r>
        <w:r>
          <w:rPr>
            <w:noProof/>
            <w:webHidden/>
          </w:rPr>
        </w:r>
        <w:r>
          <w:rPr>
            <w:noProof/>
            <w:webHidden/>
          </w:rPr>
          <w:fldChar w:fldCharType="separate"/>
        </w:r>
        <w:r>
          <w:rPr>
            <w:noProof/>
            <w:webHidden/>
          </w:rPr>
          <w:t>9</w:t>
        </w:r>
        <w:r>
          <w:rPr>
            <w:noProof/>
            <w:webHidden/>
          </w:rPr>
          <w:fldChar w:fldCharType="end"/>
        </w:r>
      </w:hyperlink>
    </w:p>
    <w:p w:rsidR="0015569F" w:rsidRDefault="0015569F" w14:paraId="49C13616" w14:textId="5EFBD6DB">
      <w:pPr>
        <w:pStyle w:val="Innehll3"/>
        <w:rPr>
          <w:rFonts w:asciiTheme="minorHAnsi" w:hAnsiTheme="minorHAnsi" w:eastAsiaTheme="minorEastAsia" w:cstheme="minorBidi"/>
          <w:noProof/>
          <w:kern w:val="2"/>
          <w:sz w:val="22"/>
          <w:szCs w:val="22"/>
          <w14:ligatures w14:val="standardContextual"/>
        </w:rPr>
      </w:pPr>
      <w:hyperlink w:history="1" w:anchor="_Toc159407102">
        <w:r w:rsidRPr="000A7D32">
          <w:rPr>
            <w:rStyle w:val="Hyperlnk"/>
            <w:rFonts w:eastAsia="MS Gothic"/>
            <w:noProof/>
          </w:rPr>
          <w:t>Koncentratorer</w:t>
        </w:r>
        <w:r>
          <w:rPr>
            <w:noProof/>
            <w:webHidden/>
          </w:rPr>
          <w:tab/>
        </w:r>
        <w:r>
          <w:rPr>
            <w:noProof/>
            <w:webHidden/>
          </w:rPr>
          <w:fldChar w:fldCharType="begin"/>
        </w:r>
        <w:r>
          <w:rPr>
            <w:noProof/>
            <w:webHidden/>
          </w:rPr>
          <w:instrText xml:space="preserve"> PAGEREF _Toc159407102 \h </w:instrText>
        </w:r>
        <w:r>
          <w:rPr>
            <w:noProof/>
            <w:webHidden/>
          </w:rPr>
        </w:r>
        <w:r>
          <w:rPr>
            <w:noProof/>
            <w:webHidden/>
          </w:rPr>
          <w:fldChar w:fldCharType="separate"/>
        </w:r>
        <w:r>
          <w:rPr>
            <w:noProof/>
            <w:webHidden/>
          </w:rPr>
          <w:t>9</w:t>
        </w:r>
        <w:r>
          <w:rPr>
            <w:noProof/>
            <w:webHidden/>
          </w:rPr>
          <w:fldChar w:fldCharType="end"/>
        </w:r>
      </w:hyperlink>
    </w:p>
    <w:p w:rsidR="0015569F" w:rsidRDefault="0015569F" w14:paraId="1444B90B" w14:textId="73E1AFB8">
      <w:pPr>
        <w:pStyle w:val="Innehll3"/>
        <w:rPr>
          <w:rFonts w:asciiTheme="minorHAnsi" w:hAnsiTheme="minorHAnsi" w:eastAsiaTheme="minorEastAsia" w:cstheme="minorBidi"/>
          <w:noProof/>
          <w:kern w:val="2"/>
          <w:sz w:val="22"/>
          <w:szCs w:val="22"/>
          <w14:ligatures w14:val="standardContextual"/>
        </w:rPr>
      </w:pPr>
      <w:hyperlink w:history="1" w:anchor="_Toc159407103">
        <w:r w:rsidRPr="000A7D32">
          <w:rPr>
            <w:rStyle w:val="Hyperlnk"/>
            <w:rFonts w:eastAsia="MS Gothic"/>
            <w:noProof/>
          </w:rPr>
          <w:t>Syrgasflaskor (LIV Mini 1 eller 2) eller flytande syrgas (HEMLOX)</w:t>
        </w:r>
        <w:r>
          <w:rPr>
            <w:noProof/>
            <w:webHidden/>
          </w:rPr>
          <w:tab/>
        </w:r>
        <w:r>
          <w:rPr>
            <w:noProof/>
            <w:webHidden/>
          </w:rPr>
          <w:fldChar w:fldCharType="begin"/>
        </w:r>
        <w:r>
          <w:rPr>
            <w:noProof/>
            <w:webHidden/>
          </w:rPr>
          <w:instrText xml:space="preserve"> PAGEREF _Toc159407103 \h </w:instrText>
        </w:r>
        <w:r>
          <w:rPr>
            <w:noProof/>
            <w:webHidden/>
          </w:rPr>
        </w:r>
        <w:r>
          <w:rPr>
            <w:noProof/>
            <w:webHidden/>
          </w:rPr>
          <w:fldChar w:fldCharType="separate"/>
        </w:r>
        <w:r>
          <w:rPr>
            <w:noProof/>
            <w:webHidden/>
          </w:rPr>
          <w:t>9</w:t>
        </w:r>
        <w:r>
          <w:rPr>
            <w:noProof/>
            <w:webHidden/>
          </w:rPr>
          <w:fldChar w:fldCharType="end"/>
        </w:r>
      </w:hyperlink>
    </w:p>
    <w:p w:rsidR="0015569F" w:rsidRDefault="0015569F" w14:paraId="2B7BA6AD" w14:textId="6C7B2F30">
      <w:pPr>
        <w:pStyle w:val="Innehll2"/>
        <w:rPr>
          <w:rFonts w:asciiTheme="minorHAnsi" w:hAnsiTheme="minorHAnsi" w:eastAsiaTheme="minorEastAsia" w:cstheme="minorBidi"/>
          <w:noProof/>
          <w:kern w:val="2"/>
          <w:sz w:val="22"/>
          <w:szCs w:val="22"/>
          <w14:ligatures w14:val="standardContextual"/>
        </w:rPr>
      </w:pPr>
      <w:hyperlink w:history="1" w:anchor="_Toc159407104">
        <w:r w:rsidRPr="000A7D32">
          <w:rPr>
            <w:rStyle w:val="Hyperlnk"/>
            <w:rFonts w:eastAsia="MS Gothic"/>
            <w:noProof/>
          </w:rPr>
          <w:t>Information till patient</w:t>
        </w:r>
        <w:r>
          <w:rPr>
            <w:noProof/>
            <w:webHidden/>
          </w:rPr>
          <w:tab/>
        </w:r>
        <w:r>
          <w:rPr>
            <w:noProof/>
            <w:webHidden/>
          </w:rPr>
          <w:fldChar w:fldCharType="begin"/>
        </w:r>
        <w:r>
          <w:rPr>
            <w:noProof/>
            <w:webHidden/>
          </w:rPr>
          <w:instrText xml:space="preserve"> PAGEREF _Toc159407104 \h </w:instrText>
        </w:r>
        <w:r>
          <w:rPr>
            <w:noProof/>
            <w:webHidden/>
          </w:rPr>
        </w:r>
        <w:r>
          <w:rPr>
            <w:noProof/>
            <w:webHidden/>
          </w:rPr>
          <w:fldChar w:fldCharType="separate"/>
        </w:r>
        <w:r>
          <w:rPr>
            <w:noProof/>
            <w:webHidden/>
          </w:rPr>
          <w:t>9</w:t>
        </w:r>
        <w:r>
          <w:rPr>
            <w:noProof/>
            <w:webHidden/>
          </w:rPr>
          <w:fldChar w:fldCharType="end"/>
        </w:r>
      </w:hyperlink>
    </w:p>
    <w:p w:rsidR="0015569F" w:rsidRDefault="0015569F" w14:paraId="41B5FFDB" w14:textId="376D3BA2">
      <w:pPr>
        <w:pStyle w:val="Innehll2"/>
        <w:rPr>
          <w:rFonts w:asciiTheme="minorHAnsi" w:hAnsiTheme="minorHAnsi" w:eastAsiaTheme="minorEastAsia" w:cstheme="minorBidi"/>
          <w:noProof/>
          <w:kern w:val="2"/>
          <w:sz w:val="22"/>
          <w:szCs w:val="22"/>
          <w14:ligatures w14:val="standardContextual"/>
        </w:rPr>
      </w:pPr>
      <w:hyperlink w:history="1" w:anchor="_Toc159407105">
        <w:r w:rsidRPr="000A7D32">
          <w:rPr>
            <w:rStyle w:val="Hyperlnk"/>
            <w:rFonts w:eastAsia="MS Gothic"/>
            <w:noProof/>
          </w:rPr>
          <w:t>Förebyggande underhåll</w:t>
        </w:r>
        <w:r>
          <w:rPr>
            <w:noProof/>
            <w:webHidden/>
          </w:rPr>
          <w:tab/>
        </w:r>
        <w:r>
          <w:rPr>
            <w:noProof/>
            <w:webHidden/>
          </w:rPr>
          <w:fldChar w:fldCharType="begin"/>
        </w:r>
        <w:r>
          <w:rPr>
            <w:noProof/>
            <w:webHidden/>
          </w:rPr>
          <w:instrText xml:space="preserve"> PAGEREF _Toc159407105 \h </w:instrText>
        </w:r>
        <w:r>
          <w:rPr>
            <w:noProof/>
            <w:webHidden/>
          </w:rPr>
        </w:r>
        <w:r>
          <w:rPr>
            <w:noProof/>
            <w:webHidden/>
          </w:rPr>
          <w:fldChar w:fldCharType="separate"/>
        </w:r>
        <w:r>
          <w:rPr>
            <w:noProof/>
            <w:webHidden/>
          </w:rPr>
          <w:t>10</w:t>
        </w:r>
        <w:r>
          <w:rPr>
            <w:noProof/>
            <w:webHidden/>
          </w:rPr>
          <w:fldChar w:fldCharType="end"/>
        </w:r>
      </w:hyperlink>
    </w:p>
    <w:p w:rsidR="0015569F" w:rsidRDefault="0015569F" w14:paraId="7E25598F" w14:textId="6E742570">
      <w:pPr>
        <w:pStyle w:val="Innehll2"/>
        <w:rPr>
          <w:rFonts w:asciiTheme="minorHAnsi" w:hAnsiTheme="minorHAnsi" w:eastAsiaTheme="minorEastAsia" w:cstheme="minorBidi"/>
          <w:noProof/>
          <w:kern w:val="2"/>
          <w:sz w:val="22"/>
          <w:szCs w:val="22"/>
          <w14:ligatures w14:val="standardContextual"/>
        </w:rPr>
      </w:pPr>
      <w:hyperlink w:history="1" w:anchor="_Toc159407106">
        <w:r w:rsidRPr="000A7D32">
          <w:rPr>
            <w:rStyle w:val="Hyperlnk"/>
            <w:rFonts w:eastAsia="MS Gothic"/>
            <w:noProof/>
          </w:rPr>
          <w:t>Tillbehör</w:t>
        </w:r>
        <w:r>
          <w:rPr>
            <w:noProof/>
            <w:webHidden/>
          </w:rPr>
          <w:tab/>
        </w:r>
        <w:r>
          <w:rPr>
            <w:noProof/>
            <w:webHidden/>
          </w:rPr>
          <w:fldChar w:fldCharType="begin"/>
        </w:r>
        <w:r>
          <w:rPr>
            <w:noProof/>
            <w:webHidden/>
          </w:rPr>
          <w:instrText xml:space="preserve"> PAGEREF _Toc159407106 \h </w:instrText>
        </w:r>
        <w:r>
          <w:rPr>
            <w:noProof/>
            <w:webHidden/>
          </w:rPr>
        </w:r>
        <w:r>
          <w:rPr>
            <w:noProof/>
            <w:webHidden/>
          </w:rPr>
          <w:fldChar w:fldCharType="separate"/>
        </w:r>
        <w:r>
          <w:rPr>
            <w:noProof/>
            <w:webHidden/>
          </w:rPr>
          <w:t>10</w:t>
        </w:r>
        <w:r>
          <w:rPr>
            <w:noProof/>
            <w:webHidden/>
          </w:rPr>
          <w:fldChar w:fldCharType="end"/>
        </w:r>
      </w:hyperlink>
    </w:p>
    <w:p w:rsidR="0015569F" w:rsidRDefault="0015569F" w14:paraId="79E9BD74" w14:textId="7575779F">
      <w:pPr>
        <w:pStyle w:val="Innehll2"/>
        <w:rPr>
          <w:rFonts w:asciiTheme="minorHAnsi" w:hAnsiTheme="minorHAnsi" w:eastAsiaTheme="minorEastAsia" w:cstheme="minorBidi"/>
          <w:noProof/>
          <w:kern w:val="2"/>
          <w:sz w:val="22"/>
          <w:szCs w:val="22"/>
          <w14:ligatures w14:val="standardContextual"/>
        </w:rPr>
      </w:pPr>
      <w:hyperlink w:history="1" w:anchor="_Toc159407107">
        <w:r w:rsidRPr="000A7D32">
          <w:rPr>
            <w:rStyle w:val="Hyperlnk"/>
            <w:rFonts w:eastAsia="MS Gothic"/>
            <w:noProof/>
          </w:rPr>
          <w:t>Strömavbrott</w:t>
        </w:r>
        <w:r>
          <w:rPr>
            <w:noProof/>
            <w:webHidden/>
          </w:rPr>
          <w:tab/>
        </w:r>
        <w:r>
          <w:rPr>
            <w:noProof/>
            <w:webHidden/>
          </w:rPr>
          <w:fldChar w:fldCharType="begin"/>
        </w:r>
        <w:r>
          <w:rPr>
            <w:noProof/>
            <w:webHidden/>
          </w:rPr>
          <w:instrText xml:space="preserve"> PAGEREF _Toc159407107 \h </w:instrText>
        </w:r>
        <w:r>
          <w:rPr>
            <w:noProof/>
            <w:webHidden/>
          </w:rPr>
        </w:r>
        <w:r>
          <w:rPr>
            <w:noProof/>
            <w:webHidden/>
          </w:rPr>
          <w:fldChar w:fldCharType="separate"/>
        </w:r>
        <w:r>
          <w:rPr>
            <w:noProof/>
            <w:webHidden/>
          </w:rPr>
          <w:t>10</w:t>
        </w:r>
        <w:r>
          <w:rPr>
            <w:noProof/>
            <w:webHidden/>
          </w:rPr>
          <w:fldChar w:fldCharType="end"/>
        </w:r>
      </w:hyperlink>
    </w:p>
    <w:p w:rsidR="0015569F" w:rsidRDefault="0015569F" w14:paraId="17160ABF" w14:textId="6BB382FE">
      <w:pPr>
        <w:pStyle w:val="Innehll2"/>
        <w:rPr>
          <w:rFonts w:asciiTheme="minorHAnsi" w:hAnsiTheme="minorHAnsi" w:eastAsiaTheme="minorEastAsia" w:cstheme="minorBidi"/>
          <w:noProof/>
          <w:kern w:val="2"/>
          <w:sz w:val="22"/>
          <w:szCs w:val="22"/>
          <w14:ligatures w14:val="standardContextual"/>
        </w:rPr>
      </w:pPr>
      <w:hyperlink w:history="1" w:anchor="_Toc159407108">
        <w:r w:rsidRPr="000A7D32">
          <w:rPr>
            <w:rStyle w:val="Hyperlnk"/>
            <w:rFonts w:eastAsia="MS Gothic"/>
            <w:noProof/>
          </w:rPr>
          <w:t>Varningsskylt</w:t>
        </w:r>
        <w:r>
          <w:rPr>
            <w:noProof/>
            <w:webHidden/>
          </w:rPr>
          <w:tab/>
        </w:r>
        <w:r>
          <w:rPr>
            <w:noProof/>
            <w:webHidden/>
          </w:rPr>
          <w:fldChar w:fldCharType="begin"/>
        </w:r>
        <w:r>
          <w:rPr>
            <w:noProof/>
            <w:webHidden/>
          </w:rPr>
          <w:instrText xml:space="preserve"> PAGEREF _Toc159407108 \h </w:instrText>
        </w:r>
        <w:r>
          <w:rPr>
            <w:noProof/>
            <w:webHidden/>
          </w:rPr>
        </w:r>
        <w:r>
          <w:rPr>
            <w:noProof/>
            <w:webHidden/>
          </w:rPr>
          <w:fldChar w:fldCharType="separate"/>
        </w:r>
        <w:r>
          <w:rPr>
            <w:noProof/>
            <w:webHidden/>
          </w:rPr>
          <w:t>10</w:t>
        </w:r>
        <w:r>
          <w:rPr>
            <w:noProof/>
            <w:webHidden/>
          </w:rPr>
          <w:fldChar w:fldCharType="end"/>
        </w:r>
      </w:hyperlink>
    </w:p>
    <w:p w:rsidR="0015569F" w:rsidRDefault="0015569F" w14:paraId="43A701C0" w14:textId="64223C0F">
      <w:pPr>
        <w:pStyle w:val="Innehll2"/>
        <w:rPr>
          <w:rFonts w:asciiTheme="minorHAnsi" w:hAnsiTheme="minorHAnsi" w:eastAsiaTheme="minorEastAsia" w:cstheme="minorBidi"/>
          <w:noProof/>
          <w:kern w:val="2"/>
          <w:sz w:val="22"/>
          <w:szCs w:val="22"/>
          <w14:ligatures w14:val="standardContextual"/>
        </w:rPr>
      </w:pPr>
      <w:hyperlink w:history="1" w:anchor="_Toc159407109">
        <w:r w:rsidRPr="000A7D32">
          <w:rPr>
            <w:rStyle w:val="Hyperlnk"/>
            <w:rFonts w:eastAsia="MS Gothic"/>
            <w:noProof/>
          </w:rPr>
          <w:t>Resa med syrgas</w:t>
        </w:r>
        <w:r>
          <w:rPr>
            <w:noProof/>
            <w:webHidden/>
          </w:rPr>
          <w:tab/>
        </w:r>
        <w:r>
          <w:rPr>
            <w:noProof/>
            <w:webHidden/>
          </w:rPr>
          <w:fldChar w:fldCharType="begin"/>
        </w:r>
        <w:r>
          <w:rPr>
            <w:noProof/>
            <w:webHidden/>
          </w:rPr>
          <w:instrText xml:space="preserve"> PAGEREF _Toc159407109 \h </w:instrText>
        </w:r>
        <w:r>
          <w:rPr>
            <w:noProof/>
            <w:webHidden/>
          </w:rPr>
        </w:r>
        <w:r>
          <w:rPr>
            <w:noProof/>
            <w:webHidden/>
          </w:rPr>
          <w:fldChar w:fldCharType="separate"/>
        </w:r>
        <w:r>
          <w:rPr>
            <w:noProof/>
            <w:webHidden/>
          </w:rPr>
          <w:t>11</w:t>
        </w:r>
        <w:r>
          <w:rPr>
            <w:noProof/>
            <w:webHidden/>
          </w:rPr>
          <w:fldChar w:fldCharType="end"/>
        </w:r>
      </w:hyperlink>
    </w:p>
    <w:p w:rsidR="0015569F" w:rsidRDefault="0015569F" w14:paraId="78FAFDB6" w14:textId="7EB73A9A">
      <w:pPr>
        <w:pStyle w:val="Innehll3"/>
        <w:rPr>
          <w:rFonts w:asciiTheme="minorHAnsi" w:hAnsiTheme="minorHAnsi" w:eastAsiaTheme="minorEastAsia" w:cstheme="minorBidi"/>
          <w:noProof/>
          <w:kern w:val="2"/>
          <w:sz w:val="22"/>
          <w:szCs w:val="22"/>
          <w14:ligatures w14:val="standardContextual"/>
        </w:rPr>
      </w:pPr>
      <w:hyperlink w:history="1" w:anchor="_Toc159407110">
        <w:r w:rsidRPr="000A7D32">
          <w:rPr>
            <w:rStyle w:val="Hyperlnk"/>
            <w:rFonts w:eastAsia="MS Gothic"/>
            <w:noProof/>
          </w:rPr>
          <w:t>Biltransport</w:t>
        </w:r>
        <w:r>
          <w:rPr>
            <w:noProof/>
            <w:webHidden/>
          </w:rPr>
          <w:tab/>
        </w:r>
        <w:r>
          <w:rPr>
            <w:noProof/>
            <w:webHidden/>
          </w:rPr>
          <w:fldChar w:fldCharType="begin"/>
        </w:r>
        <w:r>
          <w:rPr>
            <w:noProof/>
            <w:webHidden/>
          </w:rPr>
          <w:instrText xml:space="preserve"> PAGEREF _Toc159407110 \h </w:instrText>
        </w:r>
        <w:r>
          <w:rPr>
            <w:noProof/>
            <w:webHidden/>
          </w:rPr>
        </w:r>
        <w:r>
          <w:rPr>
            <w:noProof/>
            <w:webHidden/>
          </w:rPr>
          <w:fldChar w:fldCharType="separate"/>
        </w:r>
        <w:r>
          <w:rPr>
            <w:noProof/>
            <w:webHidden/>
          </w:rPr>
          <w:t>11</w:t>
        </w:r>
        <w:r>
          <w:rPr>
            <w:noProof/>
            <w:webHidden/>
          </w:rPr>
          <w:fldChar w:fldCharType="end"/>
        </w:r>
      </w:hyperlink>
    </w:p>
    <w:p w:rsidR="0015569F" w:rsidRDefault="0015569F" w14:paraId="4FE41C96" w14:textId="28D7C0C9">
      <w:pPr>
        <w:pStyle w:val="Innehll3"/>
        <w:rPr>
          <w:rFonts w:asciiTheme="minorHAnsi" w:hAnsiTheme="minorHAnsi" w:eastAsiaTheme="minorEastAsia" w:cstheme="minorBidi"/>
          <w:noProof/>
          <w:kern w:val="2"/>
          <w:sz w:val="22"/>
          <w:szCs w:val="22"/>
          <w14:ligatures w14:val="standardContextual"/>
        </w:rPr>
      </w:pPr>
      <w:hyperlink w:history="1" w:anchor="_Toc159407111">
        <w:r w:rsidRPr="000A7D32">
          <w:rPr>
            <w:rStyle w:val="Hyperlnk"/>
            <w:rFonts w:eastAsia="MS Gothic"/>
            <w:noProof/>
          </w:rPr>
          <w:t>Taxi och färdtjänst</w:t>
        </w:r>
        <w:r>
          <w:rPr>
            <w:noProof/>
            <w:webHidden/>
          </w:rPr>
          <w:tab/>
        </w:r>
        <w:r>
          <w:rPr>
            <w:noProof/>
            <w:webHidden/>
          </w:rPr>
          <w:fldChar w:fldCharType="begin"/>
        </w:r>
        <w:r>
          <w:rPr>
            <w:noProof/>
            <w:webHidden/>
          </w:rPr>
          <w:instrText xml:space="preserve"> PAGEREF _Toc159407111 \h </w:instrText>
        </w:r>
        <w:r>
          <w:rPr>
            <w:noProof/>
            <w:webHidden/>
          </w:rPr>
        </w:r>
        <w:r>
          <w:rPr>
            <w:noProof/>
            <w:webHidden/>
          </w:rPr>
          <w:fldChar w:fldCharType="separate"/>
        </w:r>
        <w:r>
          <w:rPr>
            <w:noProof/>
            <w:webHidden/>
          </w:rPr>
          <w:t>11</w:t>
        </w:r>
        <w:r>
          <w:rPr>
            <w:noProof/>
            <w:webHidden/>
          </w:rPr>
          <w:fldChar w:fldCharType="end"/>
        </w:r>
      </w:hyperlink>
    </w:p>
    <w:p w:rsidR="0015569F" w:rsidRDefault="0015569F" w14:paraId="7D298EDD" w14:textId="22AEC2F1">
      <w:pPr>
        <w:pStyle w:val="Innehll3"/>
        <w:rPr>
          <w:rFonts w:asciiTheme="minorHAnsi" w:hAnsiTheme="minorHAnsi" w:eastAsiaTheme="minorEastAsia" w:cstheme="minorBidi"/>
          <w:noProof/>
          <w:kern w:val="2"/>
          <w:sz w:val="22"/>
          <w:szCs w:val="22"/>
          <w14:ligatures w14:val="standardContextual"/>
        </w:rPr>
      </w:pPr>
      <w:hyperlink w:history="1" w:anchor="_Toc159407112">
        <w:r w:rsidRPr="000A7D32">
          <w:rPr>
            <w:rStyle w:val="Hyperlnk"/>
            <w:rFonts w:eastAsia="MS Gothic"/>
            <w:noProof/>
          </w:rPr>
          <w:t>Båt- och flygresor</w:t>
        </w:r>
        <w:r>
          <w:rPr>
            <w:noProof/>
            <w:webHidden/>
          </w:rPr>
          <w:tab/>
        </w:r>
        <w:r>
          <w:rPr>
            <w:noProof/>
            <w:webHidden/>
          </w:rPr>
          <w:fldChar w:fldCharType="begin"/>
        </w:r>
        <w:r>
          <w:rPr>
            <w:noProof/>
            <w:webHidden/>
          </w:rPr>
          <w:instrText xml:space="preserve"> PAGEREF _Toc159407112 \h </w:instrText>
        </w:r>
        <w:r>
          <w:rPr>
            <w:noProof/>
            <w:webHidden/>
          </w:rPr>
        </w:r>
        <w:r>
          <w:rPr>
            <w:noProof/>
            <w:webHidden/>
          </w:rPr>
          <w:fldChar w:fldCharType="separate"/>
        </w:r>
        <w:r>
          <w:rPr>
            <w:noProof/>
            <w:webHidden/>
          </w:rPr>
          <w:t>11</w:t>
        </w:r>
        <w:r>
          <w:rPr>
            <w:noProof/>
            <w:webHidden/>
          </w:rPr>
          <w:fldChar w:fldCharType="end"/>
        </w:r>
      </w:hyperlink>
    </w:p>
    <w:p w:rsidR="0015569F" w:rsidRDefault="0015569F" w14:paraId="3E5AB576" w14:textId="24C747EF">
      <w:pPr>
        <w:pStyle w:val="Innehll2"/>
        <w:rPr>
          <w:rFonts w:asciiTheme="minorHAnsi" w:hAnsiTheme="minorHAnsi" w:eastAsiaTheme="minorEastAsia" w:cstheme="minorBidi"/>
          <w:noProof/>
          <w:kern w:val="2"/>
          <w:sz w:val="22"/>
          <w:szCs w:val="22"/>
          <w14:ligatures w14:val="standardContextual"/>
        </w:rPr>
      </w:pPr>
      <w:hyperlink w:history="1" w:anchor="_Toc159407113">
        <w:r w:rsidRPr="000A7D32">
          <w:rPr>
            <w:rStyle w:val="Hyperlnk"/>
            <w:rFonts w:eastAsia="MS Gothic"/>
            <w:noProof/>
          </w:rPr>
          <w:t>Uppföljning</w:t>
        </w:r>
        <w:r>
          <w:rPr>
            <w:noProof/>
            <w:webHidden/>
          </w:rPr>
          <w:tab/>
        </w:r>
        <w:r>
          <w:rPr>
            <w:noProof/>
            <w:webHidden/>
          </w:rPr>
          <w:fldChar w:fldCharType="begin"/>
        </w:r>
        <w:r>
          <w:rPr>
            <w:noProof/>
            <w:webHidden/>
          </w:rPr>
          <w:instrText xml:space="preserve"> PAGEREF _Toc159407113 \h </w:instrText>
        </w:r>
        <w:r>
          <w:rPr>
            <w:noProof/>
            <w:webHidden/>
          </w:rPr>
        </w:r>
        <w:r>
          <w:rPr>
            <w:noProof/>
            <w:webHidden/>
          </w:rPr>
          <w:fldChar w:fldCharType="separate"/>
        </w:r>
        <w:r>
          <w:rPr>
            <w:noProof/>
            <w:webHidden/>
          </w:rPr>
          <w:t>11</w:t>
        </w:r>
        <w:r>
          <w:rPr>
            <w:noProof/>
            <w:webHidden/>
          </w:rPr>
          <w:fldChar w:fldCharType="end"/>
        </w:r>
      </w:hyperlink>
    </w:p>
    <w:p w:rsidR="0015569F" w:rsidRDefault="0015569F" w14:paraId="38F04F67" w14:textId="091A9A1D">
      <w:pPr>
        <w:pStyle w:val="Innehll1"/>
        <w:rPr>
          <w:rFonts w:asciiTheme="minorHAnsi" w:hAnsiTheme="minorHAnsi" w:eastAsiaTheme="minorEastAsia" w:cstheme="minorBidi"/>
          <w:noProof/>
          <w:kern w:val="2"/>
          <w:sz w:val="22"/>
          <w:szCs w:val="22"/>
          <w14:ligatures w14:val="standardContextual"/>
        </w:rPr>
      </w:pPr>
      <w:hyperlink w:history="1" w:anchor="_Toc159407114">
        <w:r w:rsidRPr="000A7D32">
          <w:rPr>
            <w:rStyle w:val="Hyperlnk"/>
            <w:rFonts w:eastAsia="MS Gothic"/>
            <w:noProof/>
          </w:rPr>
          <w:t>Dokumentinformation</w:t>
        </w:r>
        <w:r>
          <w:rPr>
            <w:noProof/>
            <w:webHidden/>
          </w:rPr>
          <w:tab/>
        </w:r>
        <w:r>
          <w:rPr>
            <w:noProof/>
            <w:webHidden/>
          </w:rPr>
          <w:fldChar w:fldCharType="begin"/>
        </w:r>
        <w:r>
          <w:rPr>
            <w:noProof/>
            <w:webHidden/>
          </w:rPr>
          <w:instrText xml:space="preserve"> PAGEREF _Toc159407114 \h </w:instrText>
        </w:r>
        <w:r>
          <w:rPr>
            <w:noProof/>
            <w:webHidden/>
          </w:rPr>
        </w:r>
        <w:r>
          <w:rPr>
            <w:noProof/>
            <w:webHidden/>
          </w:rPr>
          <w:fldChar w:fldCharType="separate"/>
        </w:r>
        <w:r>
          <w:rPr>
            <w:noProof/>
            <w:webHidden/>
          </w:rPr>
          <w:t>12</w:t>
        </w:r>
        <w:r>
          <w:rPr>
            <w:noProof/>
            <w:webHidden/>
          </w:rPr>
          <w:fldChar w:fldCharType="end"/>
        </w:r>
      </w:hyperlink>
    </w:p>
    <w:p w:rsidR="0015569F" w:rsidRDefault="0015569F" w14:paraId="7622EC98" w14:textId="26837305">
      <w:pPr>
        <w:pStyle w:val="Innehll1"/>
        <w:rPr>
          <w:rFonts w:asciiTheme="minorHAnsi" w:hAnsiTheme="minorHAnsi" w:eastAsiaTheme="minorEastAsia" w:cstheme="minorBidi"/>
          <w:noProof/>
          <w:kern w:val="2"/>
          <w:sz w:val="22"/>
          <w:szCs w:val="22"/>
          <w14:ligatures w14:val="standardContextual"/>
        </w:rPr>
      </w:pPr>
      <w:hyperlink w:history="1" w:anchor="_Toc159407115">
        <w:r w:rsidRPr="000A7D32">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_Toc159407115 \h </w:instrText>
        </w:r>
        <w:r>
          <w:rPr>
            <w:noProof/>
            <w:webHidden/>
          </w:rPr>
        </w:r>
        <w:r>
          <w:rPr>
            <w:noProof/>
            <w:webHidden/>
          </w:rPr>
          <w:fldChar w:fldCharType="separate"/>
        </w:r>
        <w:r>
          <w:rPr>
            <w:noProof/>
            <w:webHidden/>
          </w:rPr>
          <w:t>12</w:t>
        </w:r>
        <w:r>
          <w:rPr>
            <w:noProof/>
            <w:webHidden/>
          </w:rPr>
          <w:fldChar w:fldCharType="end"/>
        </w:r>
      </w:hyperlink>
    </w:p>
    <w:p w:rsidRPr="00005702" w:rsidR="00CD7AEB" w:rsidP="00005702" w:rsidRDefault="0040332B" w14:paraId="300A956D" w14:textId="34DB7CAE">
      <w:pPr>
        <w:spacing w:before="360" w:after="40"/>
        <w:rPr>
          <w:b/>
          <w:bCs/>
        </w:rPr>
      </w:pPr>
      <w:r>
        <w:fldChar w:fldCharType="end"/>
      </w:r>
      <w:r w:rsidRPr="00005702" w:rsidR="00CD7AEB">
        <w:rPr>
          <w:b/>
          <w:bCs/>
        </w:rPr>
        <w:t>Bilagor</w:t>
      </w:r>
    </w:p>
    <w:p w:rsidRPr="00046764" w:rsidR="001E37A5" w:rsidP="007A4EF1" w:rsidRDefault="00046764" w14:paraId="420FD7A6" w14:textId="70585888">
      <w:pPr>
        <w:pStyle w:val="Punktlista"/>
        <w:rPr>
          <w:rStyle w:val="Hyperlnk"/>
        </w:rPr>
      </w:pPr>
      <w:r>
        <w:fldChar w:fldCharType="begin"/>
      </w:r>
      <w:r>
        <w:instrText>HYPERLINK "https://mellanarkiv-offentlig.vgregion.se/alfresco/s/archive/stream/public/v1/source/available/SOFIA/SAS9642-738863596-408/SURROGATE/Syrgasbehandling%2c%20bilaga%201.%20N%c3%a4sv%c3%a5rd.pdf"</w:instrText>
      </w:r>
      <w:r>
        <w:fldChar w:fldCharType="separate"/>
      </w:r>
      <w:r w:rsidRPr="00046764" w:rsidR="00CD7AEB">
        <w:rPr>
          <w:rStyle w:val="Hyperlnk"/>
        </w:rPr>
        <w:t>Bilaga 1 -</w:t>
      </w:r>
      <w:r w:rsidRPr="00046764" w:rsidR="00E17096">
        <w:rPr>
          <w:rStyle w:val="Hyperlnk"/>
        </w:rPr>
        <w:t xml:space="preserve"> </w:t>
      </w:r>
      <w:proofErr w:type="spellStart"/>
      <w:r w:rsidRPr="00046764" w:rsidR="00CD7AEB">
        <w:rPr>
          <w:rStyle w:val="Hyperlnk"/>
        </w:rPr>
        <w:t>Näsvård</w:t>
      </w:r>
      <w:proofErr w:type="spellEnd"/>
      <w:r w:rsidRPr="00046764" w:rsidR="00CD7AEB">
        <w:rPr>
          <w:rStyle w:val="Hyperlnk"/>
        </w:rPr>
        <w:t xml:space="preserve"> vid syrgasbehandling</w:t>
      </w:r>
    </w:p>
    <w:p w:rsidRPr="00FA7B58" w:rsidR="001E37A5" w:rsidP="007A4EF1" w:rsidRDefault="00046764" w14:paraId="1A689C05" w14:textId="23E2F213">
      <w:pPr>
        <w:pStyle w:val="Punktlista"/>
        <w:rPr>
          <w:rStyle w:val="Hyperlnk"/>
        </w:rPr>
      </w:pPr>
      <w:r>
        <w:fldChar w:fldCharType="end"/>
      </w:r>
      <w:r w:rsidR="00FA7B58">
        <w:fldChar w:fldCharType="begin"/>
      </w:r>
      <w:r w:rsidR="00FA7B58">
        <w:instrText xml:space="preserve"> HYPERLINK "https://mellanarkiv-offentlig.vgregion.se/alfresco/s/archive/stream/public/v1/source/available/SOFIA/SAS9642-738863596-484/SURROGATE/Syrgasbehandling%2c%20bilaga%202.%20Checklista%20barn%20inf%c3%b6r%20hemg%c3%a5ng.pdf" </w:instrText>
      </w:r>
      <w:r w:rsidR="00FA7B58">
        <w:fldChar w:fldCharType="separate"/>
      </w:r>
      <w:r w:rsidRPr="00FA7B58" w:rsidR="00CD7AEB">
        <w:rPr>
          <w:rStyle w:val="Hyperlnk"/>
        </w:rPr>
        <w:t>Bilaga 2 -</w:t>
      </w:r>
      <w:r w:rsidR="00E17096">
        <w:rPr>
          <w:rStyle w:val="Hyperlnk"/>
        </w:rPr>
        <w:t xml:space="preserve"> </w:t>
      </w:r>
      <w:r w:rsidRPr="00FA7B58" w:rsidR="00CD7AEB">
        <w:rPr>
          <w:rStyle w:val="Hyperlnk"/>
        </w:rPr>
        <w:t>Checklista barn inför hemgång med syrgasbehandling)</w:t>
      </w:r>
    </w:p>
    <w:p w:rsidRPr="00E219B2" w:rsidR="00E219B2" w:rsidP="007A4EF1" w:rsidRDefault="00FA7B58" w14:paraId="24D00ADF" w14:textId="0E51ECEA">
      <w:pPr>
        <w:pStyle w:val="Punktlista"/>
        <w:rPr>
          <w:szCs w:val="20"/>
        </w:rPr>
      </w:pPr>
      <w:r>
        <w:fldChar w:fldCharType="end"/>
      </w:r>
      <w:hyperlink w:history="1" r:id="rId12">
        <w:r w:rsidRPr="00D16C88" w:rsidR="00CD7AEB">
          <w:rPr>
            <w:rStyle w:val="Hyperlnk"/>
          </w:rPr>
          <w:t>Bilaga 3 - Checklista vuxen inför hemgång med</w:t>
        </w:r>
        <w:r w:rsidRPr="00D16C88" w:rsidR="00E219B2">
          <w:rPr>
            <w:rStyle w:val="Hyperlnk"/>
          </w:rPr>
          <w:t xml:space="preserve"> </w:t>
        </w:r>
        <w:r w:rsidRPr="00D16C88" w:rsidR="00CD7AEB">
          <w:rPr>
            <w:rStyle w:val="Hyperlnk"/>
          </w:rPr>
          <w:t>LTOT</w:t>
        </w:r>
        <w:r w:rsidRPr="00D16C88" w:rsidR="00E219B2">
          <w:rPr>
            <w:rStyle w:val="Hyperlnk"/>
          </w:rPr>
          <w:t xml:space="preserve"> </w:t>
        </w:r>
        <w:r w:rsidRPr="00CD6D57" w:rsidR="00CD7AEB">
          <w:rPr>
            <w:rStyle w:val="Hyperlnk"/>
          </w:rPr>
          <w:t>(</w:t>
        </w:r>
        <w:proofErr w:type="spellStart"/>
        <w:r w:rsidRPr="00CD6D57" w:rsidR="00CD7AEB">
          <w:rPr>
            <w:rStyle w:val="Hyperlnk"/>
          </w:rPr>
          <w:t>LångTidsOxygenTerapi</w:t>
        </w:r>
        <w:proofErr w:type="spellEnd"/>
        <w:r w:rsidRPr="00CD6D57" w:rsidR="00CD7AEB">
          <w:rPr>
            <w:rStyle w:val="Hyperlnk"/>
          </w:rPr>
          <w:t>). Terapeutisk indikation</w:t>
        </w:r>
      </w:hyperlink>
    </w:p>
    <w:p w:rsidRPr="009576A3" w:rsidR="00841B28" w:rsidP="007A4EF1" w:rsidRDefault="009576A3" w14:paraId="2FB28845" w14:textId="77FA965C">
      <w:pPr>
        <w:pStyle w:val="Punktlista"/>
        <w:rPr>
          <w:rStyle w:val="Hyperlnk"/>
        </w:rPr>
      </w:pPr>
      <w:r>
        <w:fldChar w:fldCharType="begin"/>
      </w:r>
      <w:r>
        <w:instrText xml:space="preserve"> HYPERLINK "https://mellanarkiv-offentlig.vgregion.se/alfresco/s/archive/stream/public/v1/source/available/SOFIA/SAS9642-738863596-486/SURROGATE/Syrgasbehandling%2c%20bilaga%204.%20Checklista%20Inf%c3%b6r%20hemg%c3%a5ng%20med%20palliativ%20syrgasbehandling.pdf" </w:instrText>
      </w:r>
      <w:r>
        <w:fldChar w:fldCharType="separate"/>
      </w:r>
      <w:r w:rsidRPr="009576A3" w:rsidR="00CD7AEB">
        <w:rPr>
          <w:rStyle w:val="Hyperlnk"/>
        </w:rPr>
        <w:t>Bilaga 4 - Checklista inför hemgång med LTOT (</w:t>
      </w:r>
      <w:proofErr w:type="spellStart"/>
      <w:r w:rsidRPr="009576A3" w:rsidR="00CD7AEB">
        <w:rPr>
          <w:rStyle w:val="Hyperlnk"/>
        </w:rPr>
        <w:t>LångTidsOxygenTerapi</w:t>
      </w:r>
      <w:proofErr w:type="spellEnd"/>
      <w:r w:rsidRPr="009576A3" w:rsidR="00CD7AEB">
        <w:rPr>
          <w:rStyle w:val="Hyperlnk"/>
        </w:rPr>
        <w:t>). Palliativ indikation</w:t>
      </w:r>
    </w:p>
    <w:p w:rsidRPr="00364814" w:rsidR="00841B28" w:rsidP="007A4EF1" w:rsidRDefault="009576A3" w14:paraId="429B75BC" w14:textId="636740F4">
      <w:pPr>
        <w:pStyle w:val="Punktlista"/>
        <w:rPr>
          <w:rStyle w:val="Hyperlnk"/>
        </w:rPr>
      </w:pPr>
      <w:r>
        <w:fldChar w:fldCharType="end"/>
      </w:r>
      <w:r w:rsidR="00364814">
        <w:fldChar w:fldCharType="begin"/>
      </w:r>
      <w:r w:rsidR="00364814">
        <w:instrText xml:space="preserve"> HYPERLINK "https://mellanarkiv-offentlig.vgregion.se/alfresco/s/archive/stream/public/v1/source/available/SOFIA/SAS9642-738863596-409/SURROGATE/Syrgasbehandling%2c%20bilaga%205.%20Information%20till%20v%c3%a5rdnadshavare%20f%c3%b6r%20barn%20med%20syrgasbehandling%20i%20hemmet.pdf" </w:instrText>
      </w:r>
      <w:r w:rsidR="00364814">
        <w:fldChar w:fldCharType="separate"/>
      </w:r>
      <w:r w:rsidRPr="00364814" w:rsidR="00CD7AEB">
        <w:rPr>
          <w:rStyle w:val="Hyperlnk"/>
        </w:rPr>
        <w:t>Bilaga 5 - Information till vårdnadshavare för barn med syrgasbehandling i hemmet</w:t>
      </w:r>
    </w:p>
    <w:p w:rsidRPr="00CD6D57" w:rsidR="00841B28" w:rsidP="007A4EF1" w:rsidRDefault="00364814" w14:paraId="60F55EE7" w14:textId="0B33C276">
      <w:pPr>
        <w:pStyle w:val="Punktlista"/>
        <w:rPr>
          <w:rStyle w:val="Hyperlnk"/>
        </w:rPr>
      </w:pPr>
      <w:r>
        <w:fldChar w:fldCharType="end"/>
      </w:r>
      <w:hyperlink w:history="1" r:id="rId13">
        <w:r w:rsidRPr="00CD6D57" w:rsidR="00CD7AEB">
          <w:rPr>
            <w:rStyle w:val="Hyperlnk"/>
          </w:rPr>
          <w:t xml:space="preserve">Bilaga 6 - Information till vuxna med </w:t>
        </w:r>
        <w:proofErr w:type="spellStart"/>
        <w:r w:rsidRPr="00CD6D57" w:rsidR="00CD7AEB">
          <w:rPr>
            <w:rStyle w:val="Hyperlnk"/>
          </w:rPr>
          <w:t>syrgaskoncentrator</w:t>
        </w:r>
        <w:proofErr w:type="spellEnd"/>
        <w:r w:rsidRPr="00CD6D57" w:rsidR="00CD7AEB">
          <w:rPr>
            <w:rStyle w:val="Hyperlnk"/>
          </w:rPr>
          <w:t xml:space="preserve"> i hemmet</w:t>
        </w:r>
      </w:hyperlink>
    </w:p>
    <w:p w:rsidRPr="00CD6D57" w:rsidR="00841B28" w:rsidP="007A4EF1" w:rsidRDefault="00903D38" w14:paraId="1402E9E7" w14:textId="5BB7D8F8">
      <w:pPr>
        <w:pStyle w:val="Punktlista"/>
        <w:rPr>
          <w:rStyle w:val="Hyperlnk"/>
        </w:rPr>
      </w:pPr>
      <w:hyperlink w:history="1" r:id="rId14">
        <w:r w:rsidRPr="00CD6D57" w:rsidR="00CD7AEB">
          <w:rPr>
            <w:rStyle w:val="Hyperlnk"/>
          </w:rPr>
          <w:t>Bilaga 7 - Information till vuxna med syrgasflaskor i hemmet</w:t>
        </w:r>
      </w:hyperlink>
    </w:p>
    <w:p w:rsidRPr="0025358D" w:rsidR="00CD7AEB" w:rsidP="007A4EF1" w:rsidRDefault="0025358D" w14:paraId="21133D7B" w14:textId="35643FC2">
      <w:pPr>
        <w:pStyle w:val="Punktlista"/>
        <w:rPr>
          <w:rStyle w:val="Hyperlnk"/>
          <w:szCs w:val="20"/>
        </w:rPr>
      </w:pPr>
      <w:r>
        <w:fldChar w:fldCharType="begin"/>
      </w:r>
      <w:r>
        <w:instrText xml:space="preserve"> HYPERLINK "https://mellanarkiv-offentlig.vgregion.se/alfresco/s/archive/stream/public/v1/source/available/SOFIA/SAS9642-738863596-407/SURROGATE/Syrgasbehandling%20i%20hemmet%2c%20bilaga%208%20-%20Tekniska%20fel.pdf" </w:instrText>
      </w:r>
      <w:r>
        <w:fldChar w:fldCharType="separate"/>
      </w:r>
      <w:r w:rsidRPr="0025358D" w:rsidR="00CD7AEB">
        <w:rPr>
          <w:rStyle w:val="Hyperlnk"/>
        </w:rPr>
        <w:t>Bilaga 8 - Syrgasbehandling i hemmet - tekniska fel</w:t>
      </w:r>
      <w:r w:rsidRPr="0025358D" w:rsidR="00CD7AEB">
        <w:rPr>
          <w:rStyle w:val="Hyperlnk"/>
          <w:szCs w:val="20"/>
        </w:rPr>
        <w:t xml:space="preserve"> (patientinformation)</w:t>
      </w:r>
    </w:p>
    <w:p w:rsidRPr="00CD7AEB" w:rsidR="00CD7AEB" w:rsidP="00E95D99" w:rsidRDefault="0025358D" w14:paraId="485ABE79" w14:textId="10B6420B">
      <w:pPr>
        <w:pStyle w:val="Rubrik2"/>
      </w:pPr>
      <w:r>
        <w:fldChar w:fldCharType="end"/>
      </w:r>
      <w:bookmarkStart w:name="_Toc454867746" w:id="13"/>
      <w:bookmarkStart w:name="_Toc256000001" w:id="14"/>
      <w:bookmarkStart w:name="_Toc256000027" w:id="15"/>
      <w:bookmarkStart w:name="_Toc256000053" w:id="16"/>
      <w:bookmarkStart w:name="_Toc518295073" w:id="17"/>
      <w:bookmarkStart w:name="_Toc518573340" w:id="18"/>
      <w:bookmarkStart w:name="_Toc256000079" w:id="19"/>
      <w:bookmarkStart w:name="_Toc256000105" w:id="20"/>
      <w:bookmarkStart w:name="_Toc256000131" w:id="21"/>
      <w:bookmarkStart w:name="_Toc256000157" w:id="22"/>
      <w:bookmarkStart w:name="_Toc159407086" w:id="23"/>
      <w:r w:rsidRPr="00CD7AEB" w:rsidR="00CD7AEB">
        <w:t>Bakgrund</w:t>
      </w:r>
      <w:bookmarkEnd w:id="13"/>
      <w:bookmarkEnd w:id="14"/>
      <w:bookmarkEnd w:id="15"/>
      <w:bookmarkEnd w:id="16"/>
      <w:bookmarkEnd w:id="17"/>
      <w:bookmarkEnd w:id="18"/>
      <w:bookmarkEnd w:id="19"/>
      <w:bookmarkEnd w:id="20"/>
      <w:bookmarkEnd w:id="21"/>
      <w:bookmarkEnd w:id="22"/>
      <w:bookmarkEnd w:id="23"/>
    </w:p>
    <w:p w:rsidRPr="00CD7AEB" w:rsidR="00CD7AEB" w:rsidP="00EC546A" w:rsidRDefault="00CD7AEB" w14:paraId="5C4A0A7D" w14:textId="690F28A0">
      <w:r w:rsidRPr="00CD7AEB">
        <w:t>Syrgas är ett läkemedel och ska ordineras av läkare. Syrgas ska ordineras på läkemedelslista där syrgasflöde, administrationssätt, planerad behandlingstid samt eventuella inskränkningar i behandlingstidens längd (</w:t>
      </w:r>
      <w:proofErr w:type="gramStart"/>
      <w:r w:rsidRPr="00CD7AEB">
        <w:t>t.ex.</w:t>
      </w:r>
      <w:proofErr w:type="gramEnd"/>
      <w:r w:rsidRPr="00CD7AEB">
        <w:t xml:space="preserve"> 14 timmar/dygn) ska framgå.</w:t>
      </w:r>
    </w:p>
    <w:p w:rsidRPr="00CD7AEB" w:rsidR="00CD7AEB" w:rsidP="00EC546A" w:rsidRDefault="00CD7AEB" w14:paraId="1F8131C8" w14:textId="0596816F">
      <w:r w:rsidRPr="00CD7AEB">
        <w:t>Sjuksköterska verksam inom lungsjukdomar eller barn- och ungdomsmedicin (”syrgassjuksköterska”) med medicinskt underlag från specialistläkare inom dessa områden kan förskriva utrustning för oxygenbehandling.</w:t>
      </w:r>
    </w:p>
    <w:p w:rsidRPr="00CD7AEB" w:rsidR="00CD7AEB" w:rsidP="00F717C4" w:rsidRDefault="00CD7AEB" w14:paraId="7EBEFC1A" w14:textId="22CFACEB">
      <w:pPr>
        <w:rPr>
          <w:szCs w:val="20"/>
        </w:rPr>
      </w:pPr>
      <w:r w:rsidRPr="00CD7AEB">
        <w:t xml:space="preserve">I slutenvården sker tillförsel av syrgas via vägguttag eller via syrgasflaska. I hemmet kan syrgas tillföras från </w:t>
      </w:r>
      <w:proofErr w:type="spellStart"/>
      <w:r w:rsidRPr="00CD7AEB">
        <w:t>syrgaskoncentrator</w:t>
      </w:r>
      <w:proofErr w:type="spellEnd"/>
      <w:r w:rsidRPr="00CD7AEB">
        <w:t>, syrgasflaskor eller behållare med flytande syrgas.</w:t>
      </w:r>
    </w:p>
    <w:p w:rsidRPr="00CD7AEB" w:rsidR="00CD7AEB" w:rsidP="00717CA7" w:rsidRDefault="00CD7AEB" w14:paraId="7FDA710B" w14:textId="60C84216">
      <w:pPr>
        <w:pStyle w:val="Rubrik2"/>
      </w:pPr>
      <w:bookmarkStart w:name="_Förutsättningar" w:id="24"/>
      <w:bookmarkStart w:name="_Toc454867747" w:id="25"/>
      <w:bookmarkStart w:name="_Toc256000002" w:id="26"/>
      <w:bookmarkStart w:name="_Toc256000028" w:id="27"/>
      <w:bookmarkStart w:name="_Toc256000054" w:id="28"/>
      <w:bookmarkStart w:name="_Toc518295074" w:id="29"/>
      <w:bookmarkStart w:name="_Toc518573341" w:id="30"/>
      <w:bookmarkStart w:name="_Toc256000080" w:id="31"/>
      <w:bookmarkStart w:name="_Toc256000106" w:id="32"/>
      <w:bookmarkStart w:name="_Toc256000132" w:id="33"/>
      <w:bookmarkStart w:name="_Toc256000158" w:id="34"/>
      <w:bookmarkStart w:name="_Toc159407087" w:id="35"/>
      <w:bookmarkEnd w:id="24"/>
      <w:r w:rsidRPr="00CD7AEB">
        <w:t>Förutsättningar</w:t>
      </w:r>
      <w:bookmarkEnd w:id="25"/>
      <w:bookmarkEnd w:id="26"/>
      <w:bookmarkEnd w:id="27"/>
      <w:bookmarkEnd w:id="28"/>
      <w:bookmarkEnd w:id="29"/>
      <w:bookmarkEnd w:id="30"/>
      <w:bookmarkEnd w:id="31"/>
      <w:bookmarkEnd w:id="32"/>
      <w:bookmarkEnd w:id="33"/>
      <w:bookmarkEnd w:id="34"/>
      <w:bookmarkEnd w:id="35"/>
    </w:p>
    <w:p w:rsidRPr="00CD7AEB" w:rsidR="00CD7AEB" w:rsidP="009F4A6B" w:rsidRDefault="00903D38" w14:paraId="7A2FC015" w14:textId="08244391">
      <w:hyperlink w:history="1" r:id="rId15">
        <w:r w:rsidRPr="006240EC" w:rsidR="00CD7AEB">
          <w:rPr>
            <w:rStyle w:val="Hyperlnk"/>
          </w:rPr>
          <w:t>Vårdhandboken</w:t>
        </w:r>
      </w:hyperlink>
      <w:r w:rsidRPr="006414AC" w:rsidR="00CD7AEB">
        <w:rPr>
          <w:rStyle w:val="Hyperlnk"/>
          <w:u w:val="none"/>
        </w:rPr>
        <w:t xml:space="preserve"> </w:t>
      </w:r>
      <w:r w:rsidRPr="00CD7AEB" w:rsidR="00CD7AEB">
        <w:t xml:space="preserve">[1] säger att ”Andningsoxygen är ett läkemedel som i princip endast ska ordineras vid </w:t>
      </w:r>
      <w:proofErr w:type="spellStart"/>
      <w:r w:rsidRPr="00CD7AEB" w:rsidR="00CD7AEB">
        <w:t>hypoxi</w:t>
      </w:r>
      <w:proofErr w:type="spellEnd"/>
      <w:r w:rsidRPr="00CD7AEB" w:rsidR="00CD7AEB">
        <w:t xml:space="preserve"> (onormalt låg </w:t>
      </w:r>
      <w:proofErr w:type="spellStart"/>
      <w:r w:rsidRPr="00CD7AEB" w:rsidR="00CD7AEB">
        <w:t>saturation</w:t>
      </w:r>
      <w:proofErr w:type="spellEnd"/>
      <w:r w:rsidRPr="00CD7AEB" w:rsidR="00CD7AEB">
        <w:t>). Andnöd, bröstsmärta, illamående och så vidare är i sig inte indikationer för syrgasbehandling”.</w:t>
      </w:r>
    </w:p>
    <w:p w:rsidRPr="00CD7AEB" w:rsidR="00CD7AEB" w:rsidP="009F4A6B" w:rsidRDefault="00CD7AEB" w14:paraId="14E8E708" w14:textId="77777777">
      <w:r w:rsidRPr="00CD7AEB">
        <w:t xml:space="preserve">Använd </w:t>
      </w:r>
      <w:proofErr w:type="spellStart"/>
      <w:r w:rsidRPr="00CD7AEB">
        <w:t>pulsoximetri</w:t>
      </w:r>
      <w:proofErr w:type="spellEnd"/>
      <w:r w:rsidRPr="00CD7AEB">
        <w:t xml:space="preserve"> som screening på vida indikationer.</w:t>
      </w:r>
    </w:p>
    <w:p w:rsidRPr="00CD7AEB" w:rsidR="00CD7AEB" w:rsidP="009F4A6B" w:rsidRDefault="00CD7AEB" w14:paraId="45F3EC0E" w14:textId="77777777">
      <w:r w:rsidRPr="00CD7AEB">
        <w:t>Syrgasmättnad &gt;90 %, syrgastillförsel behövs vanligtvis inte.</w:t>
      </w:r>
    </w:p>
    <w:p w:rsidRPr="00CD7AEB" w:rsidR="00CD7AEB" w:rsidP="009F4A6B" w:rsidRDefault="00CD7AEB" w14:paraId="39B3C03C" w14:textId="77777777">
      <w:r w:rsidRPr="00CD7AEB">
        <w:t xml:space="preserve">Syrgasmättnad &lt;90 %, </w:t>
      </w:r>
      <w:proofErr w:type="spellStart"/>
      <w:r w:rsidRPr="00CD7AEB">
        <w:t>artärblodgas</w:t>
      </w:r>
      <w:proofErr w:type="spellEnd"/>
      <w:r w:rsidRPr="00CD7AEB">
        <w:t xml:space="preserve"> visar PaO2 &lt;7,5 (8) </w:t>
      </w:r>
      <w:proofErr w:type="spellStart"/>
      <w:r w:rsidRPr="00CD7AEB">
        <w:t>kPa</w:t>
      </w:r>
      <w:proofErr w:type="spellEnd"/>
      <w:r w:rsidRPr="00CD7AEB">
        <w:t xml:space="preserve">. Ofta lämpligt att ge syrgas. PaO2 &lt;6 </w:t>
      </w:r>
      <w:proofErr w:type="spellStart"/>
      <w:r w:rsidRPr="00CD7AEB">
        <w:t>kPa</w:t>
      </w:r>
      <w:proofErr w:type="spellEnd"/>
      <w:r w:rsidRPr="00CD7AEB">
        <w:t>, i regel absolut behandlingsindikation.</w:t>
      </w:r>
    </w:p>
    <w:p w:rsidRPr="006240EC" w:rsidR="00CD7AEB" w:rsidP="009F4A6B" w:rsidRDefault="00CD7AEB" w14:paraId="3FE28DE5" w14:textId="77777777">
      <w:pPr>
        <w:rPr>
          <w:b/>
          <w:bCs/>
        </w:rPr>
      </w:pPr>
      <w:r w:rsidRPr="006240EC">
        <w:rPr>
          <w:b/>
          <w:bCs/>
        </w:rPr>
        <w:t>Samtidig koldioxidretention får inte förhindra nödvändig syrgastillförsel men skärper kraven på övervakning av andning och vakenhetsgrad samt blodgaskontroller</w:t>
      </w:r>
      <w:r w:rsidRPr="00BE0E37">
        <w:t>.</w:t>
      </w:r>
    </w:p>
    <w:p w:rsidRPr="00CD7AEB" w:rsidR="00CD7AEB" w:rsidP="009F4A6B" w:rsidRDefault="00CD7AEB" w14:paraId="716A6AB2" w14:textId="77777777">
      <w:r w:rsidRPr="00CD7AEB">
        <w:t xml:space="preserve">Ovanstående är en generell rekommendation. Kliniker/enheter har ofta egna riktlinjer om syrgastillförsel där indikationer, flöden </w:t>
      </w:r>
      <w:proofErr w:type="gramStart"/>
      <w:r w:rsidRPr="00CD7AEB">
        <w:t>etc.</w:t>
      </w:r>
      <w:proofErr w:type="gramEnd"/>
      <w:r w:rsidRPr="00CD7AEB">
        <w:t xml:space="preserve"> framgår.</w:t>
      </w:r>
    </w:p>
    <w:p w:rsidRPr="00CD7AEB" w:rsidR="00CD7AEB" w:rsidP="00211297" w:rsidRDefault="00CD7AEB" w14:paraId="1A8C2D12" w14:textId="0A2B8EA8">
      <w:pPr>
        <w:pStyle w:val="Rubrik3"/>
      </w:pPr>
      <w:bookmarkStart w:name="_Toc454867748" w:id="36"/>
      <w:bookmarkStart w:name="_Toc256000003" w:id="37"/>
      <w:bookmarkStart w:name="_Toc256000029" w:id="38"/>
      <w:bookmarkStart w:name="_Toc256000055" w:id="39"/>
      <w:bookmarkStart w:name="_Toc518295075" w:id="40"/>
      <w:bookmarkStart w:name="_Toc518573342" w:id="41"/>
      <w:bookmarkStart w:name="_Toc256000081" w:id="42"/>
      <w:bookmarkStart w:name="_Toc256000107" w:id="43"/>
      <w:bookmarkStart w:name="_Toc256000133" w:id="44"/>
      <w:bookmarkStart w:name="_Toc256000159" w:id="45"/>
      <w:bookmarkStart w:name="_Toc159407088" w:id="46"/>
      <w:r w:rsidRPr="00CD7AEB">
        <w:t>Viktiga säkerhetsaspekter</w:t>
      </w:r>
      <w:bookmarkEnd w:id="36"/>
      <w:bookmarkEnd w:id="37"/>
      <w:bookmarkEnd w:id="38"/>
      <w:bookmarkEnd w:id="39"/>
      <w:bookmarkEnd w:id="40"/>
      <w:bookmarkEnd w:id="41"/>
      <w:bookmarkEnd w:id="42"/>
      <w:bookmarkEnd w:id="43"/>
      <w:bookmarkEnd w:id="44"/>
      <w:bookmarkEnd w:id="45"/>
      <w:bookmarkEnd w:id="46"/>
    </w:p>
    <w:p w:rsidRPr="0042725C" w:rsidR="00CD7AEB" w:rsidP="0042725C" w:rsidRDefault="00CD7AEB" w14:paraId="0EA9CF81" w14:textId="77777777">
      <w:pPr>
        <w:pStyle w:val="Punktlista"/>
      </w:pPr>
      <w:r w:rsidRPr="0042725C">
        <w:t xml:space="preserve">Syrgas i gasform är färglös, luktlös och smaklös. Syrgas är något tyngre än luft och kan därför samlas i </w:t>
      </w:r>
      <w:proofErr w:type="gramStart"/>
      <w:r w:rsidRPr="0042725C">
        <w:t>t.ex.</w:t>
      </w:r>
      <w:proofErr w:type="gramEnd"/>
      <w:r w:rsidRPr="0042725C">
        <w:t xml:space="preserve"> avlopp eller källare.</w:t>
      </w:r>
    </w:p>
    <w:p w:rsidRPr="0042725C" w:rsidR="00CD7AEB" w:rsidP="0042725C" w:rsidRDefault="00CD7AEB" w14:paraId="238A31AD" w14:textId="77777777">
      <w:pPr>
        <w:pStyle w:val="Punktlista"/>
      </w:pPr>
      <w:r w:rsidRPr="0042725C">
        <w:t>Syrgas är i sig själv inte brännbar men påskyndar och underhåller för-bränning. Redan ett par procents höjning av syrgashalten i luften leder till ökad förbränningshastighet i exempelvis kläder.</w:t>
      </w:r>
    </w:p>
    <w:p w:rsidRPr="0042725C" w:rsidR="00CD7AEB" w:rsidP="0042725C" w:rsidRDefault="00CD7AEB" w14:paraId="07A07AF7" w14:textId="77777777">
      <w:pPr>
        <w:pStyle w:val="Punktlista"/>
      </w:pPr>
      <w:r w:rsidRPr="0042725C">
        <w:t>Rökning och alla former av öppen eld är förbjuden i utrymmen/hem där syrgas används eller förvaras.</w:t>
      </w:r>
    </w:p>
    <w:p w:rsidRPr="0042725C" w:rsidR="00CD7AEB" w:rsidP="0042725C" w:rsidRDefault="00CD7AEB" w14:paraId="329A034A" w14:textId="77777777">
      <w:pPr>
        <w:pStyle w:val="Punktlista"/>
      </w:pPr>
      <w:r w:rsidRPr="0042725C">
        <w:t>Lägg aldrig en syrgasgrimma, mask eller näskateter direkt på kläder, sängkläder eller andra textilier när syrgasbehandling pågår.</w:t>
      </w:r>
    </w:p>
    <w:p w:rsidRPr="0042725C" w:rsidR="00CD7AEB" w:rsidP="0042725C" w:rsidRDefault="00CD7AEB" w14:paraId="597CF224" w14:textId="7C5ACBD1">
      <w:pPr>
        <w:pStyle w:val="Punktlista"/>
      </w:pPr>
      <w:r w:rsidRPr="0042725C">
        <w:t>Syrgas ansamlas lätt i textilier, hår och skägg. Finns det risk för anri</w:t>
      </w:r>
      <w:r w:rsidR="004620C6">
        <w:t>k</w:t>
      </w:r>
      <w:r w:rsidRPr="0042725C">
        <w:t xml:space="preserve">ning (att det blivit för mycket) så skaka kläder </w:t>
      </w:r>
      <w:proofErr w:type="gramStart"/>
      <w:r w:rsidRPr="0042725C">
        <w:t>etc.</w:t>
      </w:r>
      <w:proofErr w:type="gramEnd"/>
      <w:r w:rsidRPr="0042725C">
        <w:t xml:space="preserve"> ordentligt; det räcker inte bara med att vädra. Borsta ur hår och skägg.</w:t>
      </w:r>
    </w:p>
    <w:p w:rsidRPr="0042725C" w:rsidR="00CD7AEB" w:rsidP="0042725C" w:rsidRDefault="00CD7AEB" w14:paraId="29623B20" w14:textId="77777777">
      <w:pPr>
        <w:pStyle w:val="Punktlista"/>
      </w:pPr>
      <w:r w:rsidRPr="0042725C">
        <w:t>Stäng alltid av syrgasutrustningen då den inte används.</w:t>
      </w:r>
    </w:p>
    <w:p w:rsidRPr="0042725C" w:rsidR="00CD7AEB" w:rsidP="0042725C" w:rsidRDefault="00CD7AEB" w14:paraId="3883119E" w14:textId="77777777">
      <w:pPr>
        <w:pStyle w:val="Punktlista"/>
      </w:pPr>
      <w:r w:rsidRPr="0042725C">
        <w:t>Dosera alltid enligt läkarens ordination.</w:t>
      </w:r>
    </w:p>
    <w:p w:rsidRPr="0042725C" w:rsidR="00CD7AEB" w:rsidP="0042725C" w:rsidRDefault="00CD7AEB" w14:paraId="1747AFD2" w14:textId="77777777">
      <w:pPr>
        <w:pStyle w:val="Punktlista"/>
      </w:pPr>
      <w:r w:rsidRPr="0042725C">
        <w:t>Lungorna är ingen ”tank” som kan fyllas upp med syrgas. Oxygenet är ”ute ur kroppen” efter cirka 5 minuter</w:t>
      </w:r>
    </w:p>
    <w:p w:rsidRPr="0042725C" w:rsidR="00CD7AEB" w:rsidP="0042725C" w:rsidRDefault="00CD7AEB" w14:paraId="3430C177" w14:textId="51598465">
      <w:pPr>
        <w:pStyle w:val="Punktlista"/>
      </w:pPr>
      <w:r w:rsidRPr="0042725C">
        <w:t>Fett, handdesinfektion och olja får absolut inte användas vid hantering av syrgasflaskornas ventil, koppling eller utrustning. Det kan leda till explosion och/eller antändlighet.</w:t>
      </w:r>
    </w:p>
    <w:p w:rsidRPr="00CD7AEB" w:rsidR="00CD7AEB" w:rsidP="00176B29" w:rsidRDefault="00CD7AEB" w14:paraId="4D7AB238" w14:textId="7A83306E">
      <w:pPr>
        <w:pStyle w:val="Rubrik3"/>
      </w:pPr>
      <w:bookmarkStart w:name="_Oxygenbehandling_i_palliativ" w:id="47"/>
      <w:bookmarkStart w:name="_Toc454867749" w:id="48"/>
      <w:bookmarkStart w:name="_Toc256000004" w:id="49"/>
      <w:bookmarkStart w:name="_Toc256000030" w:id="50"/>
      <w:bookmarkStart w:name="_Toc256000056" w:id="51"/>
      <w:bookmarkStart w:name="_Toc518295076" w:id="52"/>
      <w:bookmarkStart w:name="_Toc518573343" w:id="53"/>
      <w:bookmarkStart w:name="_Toc256000082" w:id="54"/>
      <w:bookmarkStart w:name="_Toc256000108" w:id="55"/>
      <w:bookmarkStart w:name="_Toc256000134" w:id="56"/>
      <w:bookmarkStart w:name="_Toc256000160" w:id="57"/>
      <w:bookmarkStart w:name="_Toc159407089" w:id="58"/>
      <w:bookmarkEnd w:id="47"/>
      <w:r w:rsidRPr="00CD7AEB">
        <w:t>Syrgasbehandling i palliativ vård</w:t>
      </w:r>
      <w:bookmarkEnd w:id="48"/>
      <w:bookmarkEnd w:id="49"/>
      <w:bookmarkEnd w:id="50"/>
      <w:bookmarkEnd w:id="51"/>
      <w:bookmarkEnd w:id="52"/>
      <w:bookmarkEnd w:id="53"/>
      <w:bookmarkEnd w:id="54"/>
      <w:bookmarkEnd w:id="55"/>
      <w:bookmarkEnd w:id="56"/>
      <w:bookmarkEnd w:id="57"/>
      <w:bookmarkEnd w:id="58"/>
    </w:p>
    <w:p w:rsidRPr="00CD7AEB" w:rsidR="00CD7AEB" w:rsidP="00EC546A" w:rsidRDefault="00CD7AEB" w14:paraId="7713ECD3" w14:textId="720C162B">
      <w:r w:rsidRPr="00CD7AEB">
        <w:t xml:space="preserve">En del patienter i palliativ vård, som tidigare inte behandlats med syrgas, kan drabbas av tillstånd med andnöd. Det kan </w:t>
      </w:r>
      <w:proofErr w:type="gramStart"/>
      <w:r w:rsidRPr="00CD7AEB">
        <w:t>t.ex.</w:t>
      </w:r>
      <w:proofErr w:type="gramEnd"/>
      <w:r w:rsidRPr="00CD7AEB">
        <w:t xml:space="preserve"> inträffa vid cancerväxt i </w:t>
      </w:r>
      <w:proofErr w:type="spellStart"/>
      <w:r w:rsidRPr="00CD7AEB">
        <w:t>pleura</w:t>
      </w:r>
      <w:proofErr w:type="spellEnd"/>
      <w:r w:rsidRPr="00CD7AEB">
        <w:t xml:space="preserve">, </w:t>
      </w:r>
      <w:proofErr w:type="spellStart"/>
      <w:r w:rsidRPr="00CD7AEB">
        <w:t>lungparenchym</w:t>
      </w:r>
      <w:proofErr w:type="spellEnd"/>
      <w:r w:rsidRPr="00CD7AEB">
        <w:t xml:space="preserve"> eller </w:t>
      </w:r>
      <w:proofErr w:type="spellStart"/>
      <w:r w:rsidRPr="00CD7AEB">
        <w:t>mediastinum</w:t>
      </w:r>
      <w:proofErr w:type="spellEnd"/>
      <w:r w:rsidRPr="00CD7AEB">
        <w:t xml:space="preserve">. I dessa fall kan frågan om syrgasbehandling dyka upp. Det finns idag inga vetenskapliga belägg för att syrgas minskar andnöd. </w:t>
      </w:r>
      <w:proofErr w:type="spellStart"/>
      <w:r w:rsidRPr="00CD7AEB">
        <w:t>Dyspnékänsla</w:t>
      </w:r>
      <w:proofErr w:type="spellEnd"/>
      <w:r w:rsidRPr="00CD7AEB">
        <w:t xml:space="preserve"> är oftast inte relaterad till syrgasmättnad i blodet.</w:t>
      </w:r>
    </w:p>
    <w:p w:rsidRPr="00CD7AEB" w:rsidR="00CD7AEB" w:rsidP="00EC546A" w:rsidRDefault="00CD7AEB" w14:paraId="52715CBA" w14:textId="0F139846">
      <w:r w:rsidRPr="00CD7AEB">
        <w:t xml:space="preserve">Vid </w:t>
      </w:r>
      <w:r w:rsidRPr="00CD7AEB">
        <w:rPr>
          <w:b/>
        </w:rPr>
        <w:t xml:space="preserve">uppmätt </w:t>
      </w:r>
      <w:proofErr w:type="spellStart"/>
      <w:r w:rsidRPr="00CD7AEB">
        <w:rPr>
          <w:b/>
        </w:rPr>
        <w:t>hypoxi</w:t>
      </w:r>
      <w:proofErr w:type="spellEnd"/>
      <w:r w:rsidRPr="00CD7AEB">
        <w:t xml:space="preserve"> kan syrgasbehandling prövas men effekten ska utvärderas hos varje enskild patient. Oftast handlar det om en subjektiv utvärdering. Behandlingseffekten får vägas mot nackdelar i form av bundenhet, muntorrhet och beroende. Den bästa behandlingen av andnöd i palliativ vård är </w:t>
      </w:r>
      <w:proofErr w:type="spellStart"/>
      <w:r w:rsidRPr="00CD7AEB">
        <w:t>opioider</w:t>
      </w:r>
      <w:proofErr w:type="spellEnd"/>
      <w:r w:rsidRPr="00CD7AEB">
        <w:t xml:space="preserve"> och </w:t>
      </w:r>
      <w:proofErr w:type="spellStart"/>
      <w:r w:rsidRPr="00CD7AEB">
        <w:t>benzodiazepiner</w:t>
      </w:r>
      <w:proofErr w:type="spellEnd"/>
      <w:r w:rsidRPr="00CD7AEB">
        <w:t xml:space="preserve">, ibland i kombination. Det kan även vara av nytta för patienten att ha ett fönster öppet eller </w:t>
      </w:r>
      <w:r w:rsidR="00751086">
        <w:t>a</w:t>
      </w:r>
      <w:r w:rsidRPr="00CD7AEB">
        <w:t>nvända bordsfläkt.</w:t>
      </w:r>
    </w:p>
    <w:p w:rsidRPr="00CD7AEB" w:rsidR="00CD7AEB" w:rsidP="00E774DE" w:rsidRDefault="00CD7AEB" w14:paraId="61FF31FF" w14:textId="22A9B50D">
      <w:pPr>
        <w:spacing w:before="120" w:after="40"/>
      </w:pPr>
      <w:r w:rsidRPr="00CD7AEB">
        <w:t>För rådgivning om palliativ syrgasbehandli</w:t>
      </w:r>
      <w:r w:rsidR="00751086">
        <w:t>n</w:t>
      </w:r>
      <w:r w:rsidRPr="00CD7AEB">
        <w:t>g kan kontakt tas med:</w:t>
      </w:r>
    </w:p>
    <w:p w:rsidRPr="00CD7AEB" w:rsidR="00CD7AEB" w:rsidP="003F768E" w:rsidRDefault="00CD7AEB" w14:paraId="162DE918" w14:textId="21B46974">
      <w:pPr>
        <w:pStyle w:val="Punktlista"/>
      </w:pPr>
      <w:r w:rsidRPr="00CD7AEB">
        <w:t xml:space="preserve">Palliativa </w:t>
      </w:r>
      <w:r w:rsidR="00D034D2">
        <w:t>r</w:t>
      </w:r>
      <w:r w:rsidRPr="00CD7AEB">
        <w:t xml:space="preserve">esursteamet, tfn </w:t>
      </w:r>
      <w:r w:rsidRPr="004A6F12">
        <w:rPr>
          <w:b/>
          <w:bCs/>
        </w:rPr>
        <w:t>033</w:t>
      </w:r>
      <w:r w:rsidR="00751086">
        <w:rPr>
          <w:b/>
          <w:bCs/>
        </w:rPr>
        <w:t> </w:t>
      </w:r>
      <w:r w:rsidR="00471146">
        <w:rPr>
          <w:b/>
          <w:bCs/>
        </w:rPr>
        <w:t>- </w:t>
      </w:r>
      <w:r w:rsidRPr="004A6F12">
        <w:rPr>
          <w:b/>
          <w:bCs/>
        </w:rPr>
        <w:t>616</w:t>
      </w:r>
      <w:r w:rsidR="00751086">
        <w:rPr>
          <w:b/>
          <w:bCs/>
        </w:rPr>
        <w:t> </w:t>
      </w:r>
      <w:r w:rsidRPr="004A6F12">
        <w:rPr>
          <w:b/>
          <w:bCs/>
        </w:rPr>
        <w:t>47</w:t>
      </w:r>
      <w:r w:rsidR="00751086">
        <w:rPr>
          <w:b/>
          <w:bCs/>
        </w:rPr>
        <w:t> </w:t>
      </w:r>
      <w:r w:rsidRPr="004A6F12">
        <w:rPr>
          <w:b/>
          <w:bCs/>
        </w:rPr>
        <w:t>75</w:t>
      </w:r>
      <w:r w:rsidRPr="00CD7AEB">
        <w:t>.</w:t>
      </w:r>
    </w:p>
    <w:p w:rsidRPr="00CD7AEB" w:rsidR="00CD7AEB" w:rsidP="003F768E" w:rsidRDefault="00CD7AEB" w14:paraId="7A53EEF2" w14:textId="505AD4D0">
      <w:pPr>
        <w:pStyle w:val="Punktlista"/>
      </w:pPr>
      <w:r w:rsidRPr="00CD7AEB">
        <w:t>Syrgassjuksköterska, lung</w:t>
      </w:r>
      <w:r w:rsidR="00D825C7">
        <w:t>enheten</w:t>
      </w:r>
      <w:r w:rsidRPr="00CD7AEB">
        <w:t xml:space="preserve"> SÄS, tfn </w:t>
      </w:r>
      <w:r w:rsidRPr="004A6F12">
        <w:rPr>
          <w:b/>
          <w:bCs/>
        </w:rPr>
        <w:t>033</w:t>
      </w:r>
      <w:r w:rsidR="00751086">
        <w:rPr>
          <w:b/>
          <w:bCs/>
        </w:rPr>
        <w:t> </w:t>
      </w:r>
      <w:r w:rsidRPr="004A6F12">
        <w:rPr>
          <w:b/>
          <w:bCs/>
        </w:rPr>
        <w:t>-</w:t>
      </w:r>
      <w:r w:rsidR="00751086">
        <w:rPr>
          <w:b/>
          <w:bCs/>
        </w:rPr>
        <w:t> </w:t>
      </w:r>
      <w:r w:rsidRPr="004A6F12">
        <w:rPr>
          <w:b/>
          <w:bCs/>
        </w:rPr>
        <w:t>616 32 29</w:t>
      </w:r>
      <w:r w:rsidRPr="00CD7AEB">
        <w:t>.</w:t>
      </w:r>
    </w:p>
    <w:p w:rsidRPr="00CD7AEB" w:rsidR="00CD7AEB" w:rsidP="00D825C7" w:rsidRDefault="00CD7AEB" w14:paraId="0102A0B8" w14:textId="0C265367">
      <w:pPr>
        <w:spacing w:before="120"/>
      </w:pPr>
      <w:r w:rsidRPr="00CD7AEB">
        <w:t xml:space="preserve">Mer information om syrgasbehandling i palliativ vård finns i </w:t>
      </w:r>
      <w:hyperlink w:history="1" r:id="rId16">
        <w:r w:rsidRPr="00571E9D">
          <w:rPr>
            <w:rStyle w:val="Hyperlnk"/>
          </w:rPr>
          <w:t>Nationellt vårdprogram för palliativ vård</w:t>
        </w:r>
      </w:hyperlink>
      <w:r w:rsidRPr="00CD7AEB">
        <w:t xml:space="preserve"> [2].</w:t>
      </w:r>
    </w:p>
    <w:p w:rsidRPr="00CD7AEB" w:rsidR="00CD7AEB" w:rsidP="00DE70C1" w:rsidRDefault="00CD7AEB" w14:paraId="0F849B80" w14:textId="77777777">
      <w:pPr>
        <w:pStyle w:val="Rubrik2"/>
      </w:pPr>
      <w:bookmarkStart w:name="_Toc454867750" w:id="59"/>
      <w:bookmarkStart w:name="_Toc256000005" w:id="60"/>
      <w:bookmarkStart w:name="_Toc256000031" w:id="61"/>
      <w:bookmarkStart w:name="_Toc256000057" w:id="62"/>
      <w:bookmarkStart w:name="_Toc518295077" w:id="63"/>
      <w:bookmarkStart w:name="_Toc518573344" w:id="64"/>
      <w:bookmarkStart w:name="_Toc256000083" w:id="65"/>
      <w:bookmarkStart w:name="_Toc256000109" w:id="66"/>
      <w:bookmarkStart w:name="_Toc256000135" w:id="67"/>
      <w:bookmarkStart w:name="_Toc256000161" w:id="68"/>
      <w:bookmarkStart w:name="_Toc159407090" w:id="69"/>
      <w:r w:rsidRPr="00CD7AEB">
        <w:t>Genomförande</w:t>
      </w:r>
      <w:bookmarkEnd w:id="59"/>
      <w:bookmarkEnd w:id="60"/>
      <w:bookmarkEnd w:id="61"/>
      <w:bookmarkEnd w:id="62"/>
      <w:bookmarkEnd w:id="63"/>
      <w:bookmarkEnd w:id="64"/>
      <w:bookmarkEnd w:id="65"/>
      <w:bookmarkEnd w:id="66"/>
      <w:bookmarkEnd w:id="67"/>
      <w:bookmarkEnd w:id="68"/>
      <w:bookmarkEnd w:id="69"/>
    </w:p>
    <w:p w:rsidRPr="00F24156" w:rsidR="00CD7AEB" w:rsidP="00652C7A" w:rsidRDefault="00CD7AEB" w14:paraId="6D4E24E9" w14:textId="77777777">
      <w:pPr>
        <w:pStyle w:val="Rubrik3"/>
        <w:spacing w:before="120"/>
      </w:pPr>
      <w:bookmarkStart w:name="_Toc454867751" w:id="70"/>
      <w:bookmarkStart w:name="_Toc256000006" w:id="71"/>
      <w:bookmarkStart w:name="_Toc256000032" w:id="72"/>
      <w:bookmarkStart w:name="_Toc256000058" w:id="73"/>
      <w:bookmarkStart w:name="_Toc518295078" w:id="74"/>
      <w:bookmarkStart w:name="_Toc518573345" w:id="75"/>
      <w:bookmarkStart w:name="_Toc256000084" w:id="76"/>
      <w:bookmarkStart w:name="_Toc256000110" w:id="77"/>
      <w:bookmarkStart w:name="_Toc256000136" w:id="78"/>
      <w:bookmarkStart w:name="_Toc256000162" w:id="79"/>
      <w:bookmarkStart w:name="_Toc159407091" w:id="80"/>
      <w:r w:rsidRPr="00F24156">
        <w:t>Administrering (tillförsel) av syrgas</w:t>
      </w:r>
      <w:bookmarkEnd w:id="70"/>
      <w:bookmarkEnd w:id="71"/>
      <w:bookmarkEnd w:id="72"/>
      <w:bookmarkEnd w:id="73"/>
      <w:bookmarkEnd w:id="74"/>
      <w:bookmarkEnd w:id="75"/>
      <w:bookmarkEnd w:id="76"/>
      <w:bookmarkEnd w:id="77"/>
      <w:bookmarkEnd w:id="78"/>
      <w:bookmarkEnd w:id="79"/>
      <w:bookmarkEnd w:id="80"/>
    </w:p>
    <w:p w:rsidRPr="00F24156" w:rsidR="003D44B6" w:rsidP="007C3972" w:rsidRDefault="007F4FD8" w14:paraId="1F404CB0" w14:textId="4D820A70">
      <w:pPr>
        <w:pStyle w:val="MellanrubrikVGR"/>
        <w:spacing w:before="120"/>
      </w:pPr>
      <w:bookmarkStart w:name="_Toc159407092" w:id="81"/>
      <w:r w:rsidRPr="00F24156">
        <w:t>Sy</w:t>
      </w:r>
      <w:r w:rsidRPr="00F24156" w:rsidR="003D44B6">
        <w:t xml:space="preserve">rgasbehandling i slutenvården </w:t>
      </w:r>
      <w:r w:rsidRPr="00F24156">
        <w:t>-</w:t>
      </w:r>
      <w:r w:rsidRPr="00F24156" w:rsidR="007C3972">
        <w:t xml:space="preserve"> barn och ungdomar</w:t>
      </w:r>
      <w:bookmarkEnd w:id="81"/>
    </w:p>
    <w:p w:rsidRPr="00F24156" w:rsidR="007B6E16" w:rsidP="007B6E16" w:rsidRDefault="007B6E16" w14:paraId="57145164" w14:textId="7154548B">
      <w:pPr>
        <w:pStyle w:val="Underrubrik"/>
      </w:pPr>
      <w:r w:rsidRPr="00F24156">
        <w:t>Syrgas (O2): Insättning, administrering och övervakning</w:t>
      </w:r>
    </w:p>
    <w:p w:rsidRPr="00F24156" w:rsidR="003D44B6" w:rsidP="00CF1EC5" w:rsidRDefault="00A73430" w14:paraId="7CAC70AC" w14:textId="48809D9A">
      <w:r w:rsidRPr="00F24156">
        <w:t xml:space="preserve">Ordineras vid </w:t>
      </w:r>
      <w:proofErr w:type="spellStart"/>
      <w:r w:rsidRPr="00F24156">
        <w:t>desaturation</w:t>
      </w:r>
      <w:proofErr w:type="spellEnd"/>
      <w:r w:rsidRPr="00F24156">
        <w:t xml:space="preserve"> (SaO2</w:t>
      </w:r>
      <w:r w:rsidRPr="00F24156" w:rsidR="001B37CE">
        <w:t xml:space="preserve"> &lt;</w:t>
      </w:r>
      <w:proofErr w:type="gramStart"/>
      <w:r w:rsidRPr="00F24156" w:rsidR="001B37CE">
        <w:t>90-93</w:t>
      </w:r>
      <w:proofErr w:type="gramEnd"/>
      <w:r w:rsidRPr="00F24156" w:rsidR="001B37CE">
        <w:t xml:space="preserve">%), ökat andningsarbete eller respiratorisk insufficiens. </w:t>
      </w:r>
      <w:proofErr w:type="spellStart"/>
      <w:r w:rsidRPr="00F24156" w:rsidR="001B37CE">
        <w:t>Målsaturation</w:t>
      </w:r>
      <w:proofErr w:type="spellEnd"/>
      <w:r w:rsidRPr="00F24156" w:rsidR="00293EFA">
        <w:t xml:space="preserve">: SaO2 </w:t>
      </w:r>
      <w:proofErr w:type="gramStart"/>
      <w:r w:rsidRPr="00F24156" w:rsidR="00293EFA">
        <w:t>95-98</w:t>
      </w:r>
      <w:proofErr w:type="gramEnd"/>
      <w:r w:rsidRPr="00F24156" w:rsidR="00293EFA">
        <w:t>%.</w:t>
      </w:r>
      <w:r w:rsidRPr="00F24156" w:rsidR="001E092B">
        <w:br/>
      </w:r>
      <w:r w:rsidRPr="00F24156" w:rsidR="00293EFA">
        <w:rPr>
          <w:b/>
          <w:bCs/>
        </w:rPr>
        <w:t>OBS!</w:t>
      </w:r>
      <w:r w:rsidRPr="00F24156" w:rsidR="00293EFA">
        <w:t xml:space="preserve"> Individuella gränser finns i särskilda fall, exempelvis prematura barn, vid </w:t>
      </w:r>
      <w:r w:rsidRPr="00F24156" w:rsidR="007B6E16">
        <w:t>kronisk hjärt- eller lungsjukdom.</w:t>
      </w:r>
    </w:p>
    <w:p w:rsidRPr="00F24156" w:rsidR="004F16CC" w:rsidP="007B6E16" w:rsidRDefault="004F16CC" w14:paraId="1CE1DA0A" w14:textId="73F7F8AE">
      <w:pPr>
        <w:pStyle w:val="Punktlista"/>
      </w:pPr>
      <w:r w:rsidRPr="00F24156">
        <w:t>Avstå inte syrgasbehandling p.g.a. samtidig koldioxidretention, men övervaka noga.</w:t>
      </w:r>
    </w:p>
    <w:p w:rsidRPr="00F24156" w:rsidR="004F16CC" w:rsidP="007B6E16" w:rsidRDefault="004F16CC" w14:paraId="6B85E34A" w14:textId="6DBDD9B1">
      <w:pPr>
        <w:pStyle w:val="Punktlista"/>
      </w:pPr>
      <w:r w:rsidRPr="00F24156">
        <w:t>Syrgasbehandling ska ordineras, övervakas och utvärderas</w:t>
      </w:r>
      <w:r w:rsidRPr="00F24156" w:rsidR="00433115">
        <w:t>. Utvärdering av behandling sker med POX-mätare, blodgaser samt bedömning av andningsarbete.</w:t>
      </w:r>
    </w:p>
    <w:tbl>
      <w:tblPr>
        <w:tblStyle w:val="Tabellrutnt"/>
        <w:tblW w:w="8586" w:type="dxa"/>
        <w:tblInd w:w="907" w:type="dxa"/>
        <w:tblLook w:val="04A0" w:firstRow="1" w:lastRow="0" w:firstColumn="1" w:lastColumn="0" w:noHBand="0" w:noVBand="1"/>
      </w:tblPr>
      <w:tblGrid>
        <w:gridCol w:w="2124"/>
        <w:gridCol w:w="2127"/>
        <w:gridCol w:w="1216"/>
        <w:gridCol w:w="3119"/>
      </w:tblGrid>
      <w:tr w:rsidRPr="009643CE" w:rsidR="007E05FA" w:rsidTr="00B53F1B" w14:paraId="5D5B93C7" w14:textId="77777777">
        <w:tc>
          <w:tcPr>
            <w:tcW w:w="8586" w:type="dxa"/>
            <w:gridSpan w:val="4"/>
            <w:shd w:val="clear" w:color="auto" w:fill="E5E5E5" w:themeFill="background2" w:themeFillTint="33"/>
            <w:vAlign w:val="center"/>
          </w:tcPr>
          <w:p w:rsidRPr="009643CE" w:rsidR="007E05FA" w:rsidP="00A13EE8" w:rsidRDefault="007E05FA" w14:paraId="383ED419" w14:textId="28EC05A3">
            <w:pPr>
              <w:keepNext/>
              <w:keepLines/>
              <w:spacing w:before="40" w:after="40"/>
              <w:ind w:left="0" w:right="29"/>
              <w:rPr>
                <w:rFonts w:asciiTheme="majorHAnsi" w:hAnsiTheme="majorHAnsi" w:cstheme="majorHAnsi"/>
              </w:rPr>
            </w:pPr>
            <w:r w:rsidRPr="009643CE">
              <w:rPr>
                <w:rFonts w:asciiTheme="majorHAnsi" w:hAnsiTheme="majorHAnsi" w:cstheme="majorHAnsi"/>
                <w:b/>
                <w:bCs/>
                <w:sz w:val="28"/>
                <w:szCs w:val="28"/>
              </w:rPr>
              <w:t>Syrgas (O</w:t>
            </w:r>
            <w:proofErr w:type="gramStart"/>
            <w:r w:rsidRPr="009643CE">
              <w:rPr>
                <w:rFonts w:asciiTheme="majorHAnsi" w:hAnsiTheme="majorHAnsi" w:cstheme="majorHAnsi"/>
                <w:b/>
                <w:bCs/>
                <w:sz w:val="28"/>
                <w:szCs w:val="28"/>
              </w:rPr>
              <w:t>2</w:t>
            </w:r>
            <w:r w:rsidRPr="009643CE" w:rsidR="00D27A0F">
              <w:rPr>
                <w:rFonts w:asciiTheme="majorHAnsi" w:hAnsiTheme="majorHAnsi" w:cstheme="majorHAnsi"/>
                <w:b/>
                <w:bCs/>
                <w:sz w:val="28"/>
                <w:szCs w:val="28"/>
              </w:rPr>
              <w:t>)</w:t>
            </w:r>
            <w:r w:rsidRPr="009643CE">
              <w:rPr>
                <w:rFonts w:asciiTheme="majorHAnsi" w:hAnsiTheme="majorHAnsi" w:cstheme="majorHAnsi"/>
                <w:b/>
                <w:bCs/>
                <w:sz w:val="28"/>
                <w:szCs w:val="28"/>
              </w:rPr>
              <w:t>-</w:t>
            </w:r>
            <w:proofErr w:type="gramEnd"/>
            <w:r w:rsidRPr="009643CE">
              <w:rPr>
                <w:rFonts w:asciiTheme="majorHAnsi" w:hAnsiTheme="majorHAnsi" w:cstheme="majorHAnsi"/>
                <w:b/>
                <w:bCs/>
                <w:sz w:val="28"/>
                <w:szCs w:val="28"/>
              </w:rPr>
              <w:t>administrering</w:t>
            </w:r>
          </w:p>
        </w:tc>
      </w:tr>
      <w:tr w:rsidRPr="009643CE" w:rsidR="00004D73" w:rsidTr="007E05FA" w14:paraId="79F1D1FE" w14:textId="77777777">
        <w:tc>
          <w:tcPr>
            <w:tcW w:w="2124" w:type="dxa"/>
            <w:shd w:val="clear" w:color="auto" w:fill="E5E5E5" w:themeFill="background2" w:themeFillTint="33"/>
            <w:vAlign w:val="center"/>
          </w:tcPr>
          <w:p w:rsidRPr="009643CE" w:rsidR="000D04B8" w:rsidP="00A13EE8" w:rsidRDefault="000D04B8" w14:paraId="72166D35" w14:textId="77777777">
            <w:pPr>
              <w:keepNext/>
              <w:keepLines/>
              <w:spacing w:before="20" w:after="20"/>
              <w:ind w:left="0" w:right="195"/>
              <w:rPr>
                <w:rFonts w:asciiTheme="majorHAnsi" w:hAnsiTheme="majorHAnsi" w:cstheme="majorHAnsi"/>
              </w:rPr>
            </w:pPr>
          </w:p>
        </w:tc>
        <w:tc>
          <w:tcPr>
            <w:tcW w:w="2127" w:type="dxa"/>
            <w:shd w:val="clear" w:color="auto" w:fill="E5E5E5" w:themeFill="background2" w:themeFillTint="33"/>
            <w:vAlign w:val="center"/>
          </w:tcPr>
          <w:p w:rsidRPr="009643CE" w:rsidR="000D04B8" w:rsidP="00A13EE8" w:rsidRDefault="00145185" w14:paraId="61689073" w14:textId="2BEAB913">
            <w:pPr>
              <w:keepNext/>
              <w:keepLines/>
              <w:spacing w:before="20" w:after="20"/>
              <w:ind w:left="0" w:right="0"/>
              <w:rPr>
                <w:rFonts w:asciiTheme="majorHAnsi" w:hAnsiTheme="majorHAnsi" w:cstheme="majorHAnsi"/>
              </w:rPr>
            </w:pPr>
            <w:r w:rsidRPr="009643CE">
              <w:rPr>
                <w:rFonts w:asciiTheme="majorHAnsi" w:hAnsiTheme="majorHAnsi" w:cstheme="majorHAnsi"/>
              </w:rPr>
              <w:t>Flöde</w:t>
            </w:r>
          </w:p>
        </w:tc>
        <w:tc>
          <w:tcPr>
            <w:tcW w:w="1216" w:type="dxa"/>
            <w:shd w:val="clear" w:color="auto" w:fill="E5E5E5" w:themeFill="background2" w:themeFillTint="33"/>
            <w:vAlign w:val="center"/>
          </w:tcPr>
          <w:p w:rsidRPr="009643CE" w:rsidR="000D04B8" w:rsidP="00A13EE8" w:rsidRDefault="00145185" w14:paraId="037A71E9" w14:textId="767B63B4">
            <w:pPr>
              <w:keepNext/>
              <w:keepLines/>
              <w:spacing w:before="20" w:after="20"/>
              <w:ind w:left="0" w:right="121"/>
              <w:rPr>
                <w:rFonts w:asciiTheme="majorHAnsi" w:hAnsiTheme="majorHAnsi" w:cstheme="majorHAnsi"/>
              </w:rPr>
            </w:pPr>
            <w:r w:rsidRPr="009643CE">
              <w:rPr>
                <w:rFonts w:asciiTheme="majorHAnsi" w:hAnsiTheme="majorHAnsi" w:cstheme="majorHAnsi"/>
              </w:rPr>
              <w:t>F</w:t>
            </w:r>
            <w:r w:rsidRPr="009643CE" w:rsidR="00BE2EA5">
              <w:rPr>
                <w:rFonts w:asciiTheme="majorHAnsi" w:hAnsiTheme="majorHAnsi" w:cstheme="majorHAnsi"/>
              </w:rPr>
              <w:t>i</w:t>
            </w:r>
            <w:r w:rsidRPr="009643CE" w:rsidR="00D9348D">
              <w:rPr>
                <w:rFonts w:asciiTheme="majorHAnsi" w:hAnsiTheme="majorHAnsi" w:cstheme="majorHAnsi"/>
              </w:rPr>
              <w:t>O2</w:t>
            </w:r>
          </w:p>
        </w:tc>
        <w:tc>
          <w:tcPr>
            <w:tcW w:w="3119" w:type="dxa"/>
            <w:shd w:val="clear" w:color="auto" w:fill="E5E5E5" w:themeFill="background2" w:themeFillTint="33"/>
            <w:vAlign w:val="center"/>
          </w:tcPr>
          <w:p w:rsidRPr="009643CE" w:rsidR="000D04B8" w:rsidP="00A13EE8" w:rsidRDefault="00D9348D" w14:paraId="0B709ADD" w14:textId="4F7459E8">
            <w:pPr>
              <w:keepNext/>
              <w:keepLines/>
              <w:spacing w:before="20" w:after="20"/>
              <w:ind w:left="0" w:right="29"/>
              <w:rPr>
                <w:rFonts w:asciiTheme="majorHAnsi" w:hAnsiTheme="majorHAnsi" w:cstheme="majorHAnsi"/>
              </w:rPr>
            </w:pPr>
            <w:r w:rsidRPr="009643CE">
              <w:rPr>
                <w:rFonts w:asciiTheme="majorHAnsi" w:hAnsiTheme="majorHAnsi" w:cstheme="majorHAnsi"/>
              </w:rPr>
              <w:t>Kommentar</w:t>
            </w:r>
          </w:p>
        </w:tc>
      </w:tr>
      <w:tr w:rsidRPr="009643CE" w:rsidR="00004D73" w:rsidTr="007E05FA" w14:paraId="1B610CC2" w14:textId="77777777">
        <w:tc>
          <w:tcPr>
            <w:tcW w:w="2124" w:type="dxa"/>
            <w:shd w:val="clear" w:color="auto" w:fill="E5E5E5" w:themeFill="background2" w:themeFillTint="33"/>
          </w:tcPr>
          <w:p w:rsidRPr="009643CE" w:rsidR="000D04B8" w:rsidP="00A13EE8" w:rsidRDefault="00D9348D" w14:paraId="4D1208F0" w14:textId="7718B25F">
            <w:pPr>
              <w:keepNext/>
              <w:keepLines/>
              <w:spacing w:before="20" w:after="20"/>
              <w:ind w:left="0" w:right="193"/>
              <w:rPr>
                <w:rFonts w:asciiTheme="majorHAnsi" w:hAnsiTheme="majorHAnsi" w:cstheme="majorHAnsi"/>
              </w:rPr>
            </w:pPr>
            <w:proofErr w:type="spellStart"/>
            <w:r w:rsidRPr="009643CE">
              <w:rPr>
                <w:rFonts w:asciiTheme="majorHAnsi" w:hAnsiTheme="majorHAnsi" w:cstheme="majorHAnsi"/>
              </w:rPr>
              <w:t>Näsgrimma</w:t>
            </w:r>
            <w:proofErr w:type="spellEnd"/>
          </w:p>
        </w:tc>
        <w:tc>
          <w:tcPr>
            <w:tcW w:w="2127" w:type="dxa"/>
          </w:tcPr>
          <w:p w:rsidRPr="009643CE" w:rsidR="000D04B8" w:rsidP="00A13EE8" w:rsidRDefault="00004D73" w14:paraId="47EDCF35" w14:textId="5B2DB973">
            <w:pPr>
              <w:pStyle w:val="Tabelltext"/>
              <w:keepNext/>
              <w:keepLines/>
            </w:pPr>
            <w:proofErr w:type="gramStart"/>
            <w:r w:rsidRPr="009643CE">
              <w:t>0,1-2</w:t>
            </w:r>
            <w:proofErr w:type="gramEnd"/>
            <w:r w:rsidRPr="009643CE">
              <w:t xml:space="preserve"> L/min. I undan</w:t>
            </w:r>
            <w:r w:rsidRPr="009643CE" w:rsidR="0055351A">
              <w:softHyphen/>
            </w:r>
            <w:r w:rsidRPr="009643CE">
              <w:t>tagsfall för barn &gt;</w:t>
            </w:r>
            <w:r w:rsidRPr="009643CE" w:rsidR="00317D9C">
              <w:t>2 års ålder ges max 4 L/min.</w:t>
            </w:r>
          </w:p>
        </w:tc>
        <w:tc>
          <w:tcPr>
            <w:tcW w:w="1216" w:type="dxa"/>
          </w:tcPr>
          <w:p w:rsidRPr="009643CE" w:rsidR="000D04B8" w:rsidP="00A13EE8" w:rsidRDefault="000B399A" w14:paraId="0932ECF0" w14:textId="0F9A30E7">
            <w:pPr>
              <w:pStyle w:val="Tabelltext"/>
              <w:keepNext/>
              <w:keepLines/>
            </w:pPr>
            <w:proofErr w:type="gramStart"/>
            <w:r w:rsidRPr="009643CE">
              <w:t>23-36</w:t>
            </w:r>
            <w:proofErr w:type="gramEnd"/>
            <w:r w:rsidRPr="009643CE" w:rsidR="00911C64">
              <w:t> </w:t>
            </w:r>
            <w:r w:rsidRPr="009643CE">
              <w:t>%</w:t>
            </w:r>
          </w:p>
        </w:tc>
        <w:tc>
          <w:tcPr>
            <w:tcW w:w="3119" w:type="dxa"/>
          </w:tcPr>
          <w:p w:rsidRPr="009643CE" w:rsidR="000D04B8" w:rsidP="00A13EE8" w:rsidRDefault="000B481D" w14:paraId="01B86E03" w14:textId="44A203A5">
            <w:pPr>
              <w:pStyle w:val="Tabelltext"/>
              <w:keepNext/>
              <w:keepLines/>
            </w:pPr>
            <w:r w:rsidRPr="009643CE">
              <w:t>Överväg fuktning. Lågflödesmätare bör användas vid syrgasflöden</w:t>
            </w:r>
            <w:r w:rsidRPr="009643CE" w:rsidR="004A3FCF">
              <w:t xml:space="preserve"> &lt;2 L/min.</w:t>
            </w:r>
          </w:p>
        </w:tc>
      </w:tr>
      <w:tr w:rsidRPr="009643CE" w:rsidR="00004D73" w:rsidTr="007E05FA" w14:paraId="794D561F" w14:textId="77777777">
        <w:tc>
          <w:tcPr>
            <w:tcW w:w="2124" w:type="dxa"/>
            <w:shd w:val="clear" w:color="auto" w:fill="E5E5E5" w:themeFill="background2" w:themeFillTint="33"/>
          </w:tcPr>
          <w:p w:rsidRPr="009643CE" w:rsidR="000D04B8" w:rsidP="00A13EE8" w:rsidRDefault="00D9348D" w14:paraId="753333A3" w14:textId="56E1DAF5">
            <w:pPr>
              <w:keepNext/>
              <w:keepLines/>
              <w:spacing w:before="20" w:after="20"/>
              <w:ind w:left="0" w:right="193"/>
              <w:rPr>
                <w:rFonts w:asciiTheme="majorHAnsi" w:hAnsiTheme="majorHAnsi" w:cstheme="majorHAnsi"/>
              </w:rPr>
            </w:pPr>
            <w:r w:rsidRPr="009643CE">
              <w:rPr>
                <w:rFonts w:asciiTheme="majorHAnsi" w:hAnsiTheme="majorHAnsi" w:cstheme="majorHAnsi"/>
              </w:rPr>
              <w:t>Mask</w:t>
            </w:r>
          </w:p>
        </w:tc>
        <w:tc>
          <w:tcPr>
            <w:tcW w:w="2127" w:type="dxa"/>
          </w:tcPr>
          <w:p w:rsidRPr="009643CE" w:rsidR="000D04B8" w:rsidP="00A13EE8" w:rsidRDefault="000B399A" w14:paraId="31E9D011" w14:textId="4ADC7335">
            <w:pPr>
              <w:pStyle w:val="Tabelltext"/>
              <w:keepNext/>
              <w:keepLines/>
            </w:pPr>
            <w:proofErr w:type="gramStart"/>
            <w:r w:rsidRPr="009643CE">
              <w:t>5-10</w:t>
            </w:r>
            <w:proofErr w:type="gramEnd"/>
            <w:r w:rsidRPr="009643CE">
              <w:t xml:space="preserve"> L/min</w:t>
            </w:r>
          </w:p>
          <w:p w:rsidRPr="009643CE" w:rsidR="000B399A" w:rsidP="00A13EE8" w:rsidRDefault="000B399A" w14:paraId="4850D7CB" w14:textId="3F78702E">
            <w:pPr>
              <w:pStyle w:val="Tabelltext"/>
              <w:keepNext/>
              <w:keepLines/>
            </w:pPr>
          </w:p>
        </w:tc>
        <w:tc>
          <w:tcPr>
            <w:tcW w:w="1216" w:type="dxa"/>
          </w:tcPr>
          <w:p w:rsidRPr="009643CE" w:rsidR="000D04B8" w:rsidP="00A13EE8" w:rsidRDefault="00911C64" w14:paraId="60737005" w14:textId="303BD817">
            <w:pPr>
              <w:pStyle w:val="Tabelltext"/>
              <w:keepNext/>
              <w:keepLines/>
            </w:pPr>
            <w:proofErr w:type="gramStart"/>
            <w:r w:rsidRPr="009643CE">
              <w:t>40-60</w:t>
            </w:r>
            <w:proofErr w:type="gramEnd"/>
            <w:r w:rsidRPr="009643CE">
              <w:t> %</w:t>
            </w:r>
          </w:p>
        </w:tc>
        <w:tc>
          <w:tcPr>
            <w:tcW w:w="3119" w:type="dxa"/>
          </w:tcPr>
          <w:p w:rsidRPr="009643CE" w:rsidR="000D04B8" w:rsidP="00A13EE8" w:rsidRDefault="004A3FCF" w14:paraId="479D5186" w14:textId="440BE7F5">
            <w:pPr>
              <w:pStyle w:val="Tabelltext"/>
              <w:keepNext/>
              <w:keepLines/>
            </w:pPr>
            <w:r w:rsidRPr="009643CE">
              <w:t>Ge inte &lt;5 L/min p</w:t>
            </w:r>
            <w:r w:rsidRPr="009643CE" w:rsidR="00161652">
              <w:t>.</w:t>
            </w:r>
            <w:r w:rsidRPr="009643CE">
              <w:t>g</w:t>
            </w:r>
            <w:r w:rsidRPr="009643CE" w:rsidR="00161652">
              <w:t>.</w:t>
            </w:r>
            <w:r w:rsidRPr="009643CE">
              <w:t>a</w:t>
            </w:r>
            <w:r w:rsidRPr="009643CE" w:rsidR="00161652">
              <w:t>.</w:t>
            </w:r>
            <w:r w:rsidRPr="009643CE">
              <w:t xml:space="preserve"> risk för </w:t>
            </w:r>
            <w:proofErr w:type="spellStart"/>
            <w:r w:rsidRPr="009643CE">
              <w:t>återandning</w:t>
            </w:r>
            <w:proofErr w:type="spellEnd"/>
            <w:r w:rsidRPr="009643CE">
              <w:t xml:space="preserve"> och CO2-rete</w:t>
            </w:r>
            <w:r w:rsidRPr="009643CE" w:rsidR="00161652">
              <w:t>tion.</w:t>
            </w:r>
          </w:p>
        </w:tc>
      </w:tr>
      <w:tr w:rsidRPr="009643CE" w:rsidR="00004D73" w:rsidTr="007E05FA" w14:paraId="1C6B2A47" w14:textId="77777777">
        <w:tc>
          <w:tcPr>
            <w:tcW w:w="2124" w:type="dxa"/>
            <w:shd w:val="clear" w:color="auto" w:fill="E5E5E5" w:themeFill="background2" w:themeFillTint="33"/>
          </w:tcPr>
          <w:p w:rsidRPr="009643CE" w:rsidR="000D04B8" w:rsidP="00A13EE8" w:rsidRDefault="00D9348D" w14:paraId="26EDD84D" w14:textId="53C1E26D">
            <w:pPr>
              <w:keepNext/>
              <w:keepLines/>
              <w:spacing w:before="20" w:after="20"/>
              <w:ind w:left="0" w:right="193"/>
              <w:rPr>
                <w:rFonts w:asciiTheme="majorHAnsi" w:hAnsiTheme="majorHAnsi" w:cstheme="majorHAnsi"/>
              </w:rPr>
            </w:pPr>
            <w:proofErr w:type="spellStart"/>
            <w:r w:rsidRPr="009643CE">
              <w:rPr>
                <w:rFonts w:asciiTheme="majorHAnsi" w:hAnsiTheme="majorHAnsi" w:cstheme="majorHAnsi"/>
              </w:rPr>
              <w:t>OxyMask</w:t>
            </w:r>
            <w:proofErr w:type="spellEnd"/>
            <w:r w:rsidRPr="009643CE">
              <w:rPr>
                <w:rFonts w:asciiTheme="majorHAnsi" w:hAnsiTheme="majorHAnsi" w:cstheme="majorHAnsi"/>
              </w:rPr>
              <w:t xml:space="preserve"> (öppen)</w:t>
            </w:r>
          </w:p>
        </w:tc>
        <w:tc>
          <w:tcPr>
            <w:tcW w:w="2127" w:type="dxa"/>
          </w:tcPr>
          <w:p w:rsidRPr="009643CE" w:rsidR="000D04B8" w:rsidP="00A13EE8" w:rsidRDefault="000B399A" w14:paraId="0D8FD153" w14:textId="49C6BA83">
            <w:pPr>
              <w:pStyle w:val="Tabelltext"/>
              <w:keepNext/>
              <w:keepLines/>
            </w:pPr>
            <w:proofErr w:type="gramStart"/>
            <w:r w:rsidRPr="009643CE">
              <w:t>1-15</w:t>
            </w:r>
            <w:proofErr w:type="gramEnd"/>
            <w:r w:rsidRPr="009643CE">
              <w:t xml:space="preserve"> L/min</w:t>
            </w:r>
          </w:p>
        </w:tc>
        <w:tc>
          <w:tcPr>
            <w:tcW w:w="1216" w:type="dxa"/>
          </w:tcPr>
          <w:p w:rsidRPr="009643CE" w:rsidR="000D04B8" w:rsidP="00A13EE8" w:rsidRDefault="00D221F1" w14:paraId="615E1E57" w14:textId="1E4B6810">
            <w:pPr>
              <w:pStyle w:val="Tabelltext"/>
              <w:keepNext/>
              <w:keepLines/>
            </w:pPr>
            <w:proofErr w:type="gramStart"/>
            <w:r w:rsidRPr="009643CE">
              <w:t>24-90</w:t>
            </w:r>
            <w:proofErr w:type="gramEnd"/>
            <w:r w:rsidRPr="009643CE" w:rsidR="008F5BCD">
              <w:t> </w:t>
            </w:r>
            <w:r w:rsidRPr="009643CE">
              <w:t>%</w:t>
            </w:r>
          </w:p>
        </w:tc>
        <w:tc>
          <w:tcPr>
            <w:tcW w:w="3119" w:type="dxa"/>
          </w:tcPr>
          <w:p w:rsidRPr="009643CE" w:rsidR="000D04B8" w:rsidP="00A13EE8" w:rsidRDefault="000D04B8" w14:paraId="72BECA7E" w14:textId="77777777">
            <w:pPr>
              <w:pStyle w:val="Tabelltext"/>
              <w:keepNext/>
              <w:keepLines/>
            </w:pPr>
          </w:p>
        </w:tc>
      </w:tr>
      <w:tr w:rsidRPr="009643CE" w:rsidR="00004D73" w:rsidTr="007E05FA" w14:paraId="1F7DD68B" w14:textId="77777777">
        <w:tc>
          <w:tcPr>
            <w:tcW w:w="2124" w:type="dxa"/>
            <w:shd w:val="clear" w:color="auto" w:fill="E5E5E5" w:themeFill="background2" w:themeFillTint="33"/>
          </w:tcPr>
          <w:p w:rsidRPr="009643CE" w:rsidR="000D04B8" w:rsidP="00A13EE8" w:rsidRDefault="00D9348D" w14:paraId="5641ABDA" w14:textId="1C53BFE2">
            <w:pPr>
              <w:keepNext/>
              <w:keepLines/>
              <w:spacing w:before="20" w:after="20"/>
              <w:ind w:left="0" w:right="193"/>
              <w:rPr>
                <w:rFonts w:asciiTheme="majorHAnsi" w:hAnsiTheme="majorHAnsi" w:cstheme="majorHAnsi"/>
              </w:rPr>
            </w:pPr>
            <w:r w:rsidRPr="009643CE">
              <w:rPr>
                <w:rFonts w:asciiTheme="majorHAnsi" w:hAnsiTheme="majorHAnsi" w:cstheme="majorHAnsi"/>
              </w:rPr>
              <w:t>Reservoarmask</w:t>
            </w:r>
          </w:p>
        </w:tc>
        <w:tc>
          <w:tcPr>
            <w:tcW w:w="2127" w:type="dxa"/>
          </w:tcPr>
          <w:p w:rsidRPr="009643CE" w:rsidR="000D04B8" w:rsidP="00A13EE8" w:rsidRDefault="000B399A" w14:paraId="306A9DAB" w14:textId="6359F67A">
            <w:pPr>
              <w:pStyle w:val="Tabelltext"/>
              <w:keepNext/>
              <w:keepLines/>
            </w:pPr>
            <w:proofErr w:type="gramStart"/>
            <w:r w:rsidRPr="009643CE">
              <w:t>10-15</w:t>
            </w:r>
            <w:proofErr w:type="gramEnd"/>
            <w:r w:rsidRPr="009643CE">
              <w:t xml:space="preserve"> L/min</w:t>
            </w:r>
          </w:p>
        </w:tc>
        <w:tc>
          <w:tcPr>
            <w:tcW w:w="1216" w:type="dxa"/>
          </w:tcPr>
          <w:p w:rsidRPr="009643CE" w:rsidR="000D04B8" w:rsidP="00A13EE8" w:rsidRDefault="00D221F1" w14:paraId="052F69F0" w14:textId="3D3AA38B">
            <w:pPr>
              <w:pStyle w:val="Tabelltext"/>
              <w:keepNext/>
              <w:keepLines/>
            </w:pPr>
            <w:proofErr w:type="gramStart"/>
            <w:r w:rsidRPr="009643CE">
              <w:t>80-95</w:t>
            </w:r>
            <w:proofErr w:type="gramEnd"/>
            <w:r w:rsidRPr="009643CE" w:rsidR="008F5BCD">
              <w:t> </w:t>
            </w:r>
            <w:r w:rsidRPr="009643CE">
              <w:t>%</w:t>
            </w:r>
          </w:p>
        </w:tc>
        <w:tc>
          <w:tcPr>
            <w:tcW w:w="3119" w:type="dxa"/>
          </w:tcPr>
          <w:p w:rsidRPr="009643CE" w:rsidR="000D04B8" w:rsidP="00A13EE8" w:rsidRDefault="000D04B8" w14:paraId="06FFD43D" w14:textId="77777777">
            <w:pPr>
              <w:pStyle w:val="Tabelltext"/>
              <w:keepNext/>
              <w:keepLines/>
            </w:pPr>
          </w:p>
        </w:tc>
      </w:tr>
      <w:tr w:rsidRPr="009643CE" w:rsidR="00004D73" w:rsidTr="007E05FA" w14:paraId="62CC3944" w14:textId="77777777">
        <w:tc>
          <w:tcPr>
            <w:tcW w:w="2124" w:type="dxa"/>
            <w:shd w:val="clear" w:color="auto" w:fill="E5E5E5" w:themeFill="background2" w:themeFillTint="33"/>
          </w:tcPr>
          <w:p w:rsidRPr="009643CE" w:rsidR="000D04B8" w:rsidP="00A13EE8" w:rsidRDefault="00D9348D" w14:paraId="399C56AE" w14:textId="398A24AE">
            <w:pPr>
              <w:keepNext/>
              <w:keepLines/>
              <w:spacing w:before="20" w:after="20"/>
              <w:ind w:left="0" w:right="193"/>
              <w:rPr>
                <w:rFonts w:asciiTheme="majorHAnsi" w:hAnsiTheme="majorHAnsi" w:cstheme="majorHAnsi"/>
              </w:rPr>
            </w:pPr>
            <w:r w:rsidRPr="009643CE">
              <w:rPr>
                <w:rFonts w:asciiTheme="majorHAnsi" w:hAnsiTheme="majorHAnsi" w:cstheme="majorHAnsi"/>
              </w:rPr>
              <w:t>Tratt</w:t>
            </w:r>
          </w:p>
        </w:tc>
        <w:tc>
          <w:tcPr>
            <w:tcW w:w="2127" w:type="dxa"/>
          </w:tcPr>
          <w:p w:rsidRPr="009643CE" w:rsidR="000D04B8" w:rsidP="00A13EE8" w:rsidRDefault="00911C64" w14:paraId="3DB6364A" w14:textId="6647F165">
            <w:pPr>
              <w:pStyle w:val="Tabelltext"/>
              <w:keepNext/>
              <w:keepLines/>
            </w:pPr>
            <w:r w:rsidRPr="009643CE">
              <w:t>10 L/min</w:t>
            </w:r>
          </w:p>
        </w:tc>
        <w:tc>
          <w:tcPr>
            <w:tcW w:w="1216" w:type="dxa"/>
          </w:tcPr>
          <w:p w:rsidRPr="009643CE" w:rsidR="000D04B8" w:rsidP="00A13EE8" w:rsidRDefault="000B481D" w14:paraId="124D9000" w14:textId="6F06D75F">
            <w:pPr>
              <w:pStyle w:val="Tabelltext"/>
              <w:keepNext/>
              <w:keepLines/>
            </w:pPr>
            <w:proofErr w:type="gramStart"/>
            <w:r w:rsidRPr="009643CE">
              <w:t>30-40</w:t>
            </w:r>
            <w:proofErr w:type="gramEnd"/>
            <w:r w:rsidRPr="009643CE" w:rsidR="008F5BCD">
              <w:t> </w:t>
            </w:r>
            <w:r w:rsidRPr="009643CE">
              <w:t>%</w:t>
            </w:r>
          </w:p>
        </w:tc>
        <w:tc>
          <w:tcPr>
            <w:tcW w:w="3119" w:type="dxa"/>
          </w:tcPr>
          <w:p w:rsidRPr="009643CE" w:rsidR="000D04B8" w:rsidP="00A13EE8" w:rsidRDefault="008A0A6E" w14:paraId="4499FEAE" w14:textId="1177E353">
            <w:pPr>
              <w:pStyle w:val="Tabelltext"/>
              <w:keepNext/>
              <w:keepLines/>
            </w:pPr>
            <w:r w:rsidRPr="009643CE">
              <w:t xml:space="preserve">Hålls cirka </w:t>
            </w:r>
            <w:proofErr w:type="gramStart"/>
            <w:r w:rsidRPr="009643CE">
              <w:t>10-30</w:t>
            </w:r>
            <w:proofErr w:type="gramEnd"/>
            <w:r w:rsidRPr="009643CE">
              <w:t xml:space="preserve"> cm från ansiktet, på </w:t>
            </w:r>
            <w:proofErr w:type="spellStart"/>
            <w:r w:rsidRPr="009643CE">
              <w:t>sternumnivå</w:t>
            </w:r>
            <w:proofErr w:type="spellEnd"/>
            <w:r w:rsidRPr="009643CE">
              <w:t>.</w:t>
            </w:r>
          </w:p>
        </w:tc>
      </w:tr>
    </w:tbl>
    <w:p w:rsidRPr="009643CE" w:rsidR="00491CCE" w:rsidP="00D27A0F" w:rsidRDefault="00B724C5" w14:paraId="5F98020C" w14:textId="0E987443">
      <w:pPr>
        <w:keepNext/>
        <w:spacing w:before="240" w:after="0"/>
        <w:jc w:val="both"/>
      </w:pPr>
      <w:r w:rsidRPr="009643CE">
        <w:rPr>
          <w:rStyle w:val="UnderrubrikChar"/>
        </w:rPr>
        <w:t>Högflödesgrimma</w:t>
      </w:r>
    </w:p>
    <w:p w:rsidRPr="009643CE" w:rsidR="00433115" w:rsidP="00C9610B" w:rsidRDefault="00B724C5" w14:paraId="107BF76D" w14:textId="5245ECBD">
      <w:pPr>
        <w:jc w:val="both"/>
      </w:pPr>
      <w:r w:rsidRPr="009643CE">
        <w:rPr>
          <w:b/>
          <w:bCs/>
        </w:rPr>
        <w:t>Flödesinställning</w:t>
      </w:r>
      <w:r w:rsidRPr="009643CE">
        <w:t xml:space="preserve">: Vikt </w:t>
      </w:r>
      <w:r w:rsidRPr="009643CE" w:rsidR="00C9610B">
        <w:t xml:space="preserve">+ </w:t>
      </w:r>
      <w:proofErr w:type="gramStart"/>
      <w:r w:rsidRPr="009643CE" w:rsidR="00C9610B">
        <w:t>1-2</w:t>
      </w:r>
      <w:proofErr w:type="gramEnd"/>
      <w:r w:rsidRPr="009643CE" w:rsidR="00C9610B">
        <w:t xml:space="preserve"> min. Trappa upp flödet vid behov. Max flöde: 2 L/kg</w:t>
      </w:r>
      <w:r w:rsidRPr="009643CE" w:rsidR="00D91F27">
        <w:t>/min första 10 kg. Därefter + 0,5 L/kg/min. Högst 40 L/min.</w:t>
      </w:r>
    </w:p>
    <w:p w:rsidRPr="009643CE" w:rsidR="00226A5C" w:rsidP="00226A5C" w:rsidRDefault="006846B7" w14:paraId="1C24D199" w14:textId="77777777">
      <w:pPr>
        <w:spacing w:after="0"/>
        <w:jc w:val="both"/>
        <w:rPr>
          <w:i/>
          <w:iCs/>
        </w:rPr>
      </w:pPr>
      <w:r w:rsidRPr="009643CE">
        <w:rPr>
          <w:i/>
          <w:iCs/>
        </w:rPr>
        <w:t xml:space="preserve">Exempel: </w:t>
      </w:r>
    </w:p>
    <w:p w:rsidRPr="009643CE" w:rsidR="00347DCD" w:rsidP="00C9610B" w:rsidRDefault="006846B7" w14:paraId="1891A27D" w14:textId="77777777">
      <w:pPr>
        <w:jc w:val="both"/>
      </w:pPr>
      <w:r w:rsidRPr="009643CE">
        <w:t>16 kg: 23 L/min (=</w:t>
      </w:r>
      <w:r w:rsidRPr="009643CE" w:rsidR="0029658F">
        <w:t>10 kg x 2 + 6 kg x 0,5). Max startflöde är 25 L/min</w:t>
      </w:r>
      <w:r w:rsidRPr="009643CE" w:rsidR="00347DCD">
        <w:t>.</w:t>
      </w:r>
    </w:p>
    <w:p w:rsidRPr="009643CE" w:rsidR="00660958" w:rsidP="00C9610B" w:rsidRDefault="00347DCD" w14:paraId="11EEB712" w14:textId="048C7655">
      <w:pPr>
        <w:jc w:val="both"/>
      </w:pPr>
      <w:r w:rsidRPr="009643CE">
        <w:rPr>
          <w:b/>
          <w:bCs/>
        </w:rPr>
        <w:t>O2</w:t>
      </w:r>
      <w:r w:rsidRPr="009643CE">
        <w:t>: Starta O2 högt, sänk successivt utifrån behandlingssvar.</w:t>
      </w:r>
    </w:p>
    <w:p w:rsidR="000B27D1" w:rsidP="00D17E90" w:rsidRDefault="000B27D1" w14:paraId="60C23263" w14:textId="25F1C308">
      <w:pPr>
        <w:pStyle w:val="Beskrivning"/>
      </w:pPr>
      <w:r w:rsidRPr="009643CE">
        <w:t xml:space="preserve">(avsnitt </w:t>
      </w:r>
      <w:r w:rsidRPr="009643CE" w:rsidR="009D05C3">
        <w:t xml:space="preserve">ovan </w:t>
      </w:r>
      <w:r w:rsidRPr="009643CE">
        <w:t xml:space="preserve">hämtat från </w:t>
      </w:r>
      <w:r w:rsidRPr="009643CE" w:rsidR="009D05C3">
        <w:t>”</w:t>
      </w:r>
      <w:hyperlink w:history="1" r:id="rId17">
        <w:r w:rsidRPr="009643CE" w:rsidR="00D17E90">
          <w:rPr>
            <w:rStyle w:val="Hyperlnk"/>
          </w:rPr>
          <w:t>Akutpediatrik</w:t>
        </w:r>
        <w:r w:rsidRPr="009643CE" w:rsidR="009D05C3">
          <w:rPr>
            <w:rStyle w:val="Hyperlnk"/>
          </w:rPr>
          <w:t>”</w:t>
        </w:r>
        <w:r w:rsidRPr="009643CE" w:rsidR="00D17E90">
          <w:rPr>
            <w:rStyle w:val="Hyperlnk"/>
          </w:rPr>
          <w:t>, fickkompendium</w:t>
        </w:r>
        <w:r w:rsidRPr="009643CE" w:rsidR="009D05C3">
          <w:rPr>
            <w:rStyle w:val="Hyperlnk"/>
          </w:rPr>
          <w:t>, version 6</w:t>
        </w:r>
      </w:hyperlink>
      <w:r w:rsidRPr="009643CE" w:rsidR="009D05C3">
        <w:t>, från Drottning Silvias barnsjukhus</w:t>
      </w:r>
      <w:r w:rsidRPr="009643CE" w:rsidR="00F77932">
        <w:t xml:space="preserve"> (sid 8)</w:t>
      </w:r>
      <w:r w:rsidRPr="009643CE" w:rsidR="009D05C3">
        <w:t>.)</w:t>
      </w:r>
    </w:p>
    <w:p w:rsidR="00422C89" w:rsidP="006904BA" w:rsidRDefault="00910D6E" w14:paraId="23265B27" w14:textId="1D6114AC">
      <w:pPr>
        <w:pStyle w:val="MellanrubrikVGR"/>
      </w:pPr>
      <w:bookmarkStart w:name="_Toc159407093" w:id="82"/>
      <w:r>
        <w:t>S</w:t>
      </w:r>
      <w:r w:rsidR="006904BA">
        <w:t xml:space="preserve">yrgasbehandling </w:t>
      </w:r>
      <w:r w:rsidR="00BD6D14">
        <w:t>till vuxna</w:t>
      </w:r>
      <w:bookmarkEnd w:id="82"/>
    </w:p>
    <w:p w:rsidRPr="00CD7AEB" w:rsidR="00CD7AEB" w:rsidP="005C5250" w:rsidRDefault="00CD7AEB" w14:paraId="69EAED50" w14:textId="77777777">
      <w:r w:rsidRPr="00CD7AEB">
        <w:t xml:space="preserve">Patienten kan få syrgas via </w:t>
      </w:r>
      <w:proofErr w:type="spellStart"/>
      <w:r w:rsidRPr="00CD7AEB">
        <w:t>näsgrimma</w:t>
      </w:r>
      <w:proofErr w:type="spellEnd"/>
      <w:r w:rsidRPr="00CD7AEB">
        <w:t xml:space="preserve">, näskateter eller mask. I </w:t>
      </w:r>
      <w:hyperlink w:history="1" r:id="rId18">
        <w:r w:rsidRPr="006609C7">
          <w:rPr>
            <w:rStyle w:val="Hyperlnk"/>
          </w:rPr>
          <w:t>Vård-handboken, avsnitt Oxygenbehandling</w:t>
        </w:r>
      </w:hyperlink>
      <w:r w:rsidRPr="00CD7AEB">
        <w:t xml:space="preserve"> [1] beskrivs de olika formerna.</w:t>
      </w:r>
    </w:p>
    <w:p w:rsidRPr="00CD7AEB" w:rsidR="00CD7AEB" w:rsidP="005C5250" w:rsidRDefault="00CD7AEB" w14:paraId="749EFAD7" w14:textId="4B8C9E4C">
      <w:r w:rsidRPr="00CD7AEB">
        <w:t xml:space="preserve">I hjälpmedelscentralens datasystem </w:t>
      </w:r>
      <w:proofErr w:type="spellStart"/>
      <w:r w:rsidRPr="00CD7AEB">
        <w:t>WebSesam</w:t>
      </w:r>
      <w:proofErr w:type="spellEnd"/>
      <w:r w:rsidRPr="00CD7AEB">
        <w:t xml:space="preserve"> finns ett sortiment av syrgasgrimmor och masker som kan förskrivas till patienter. Det är viktigt att kontrollera vilka flöden som leverantören rekommenderar för respektive grimma eller mask.</w:t>
      </w:r>
    </w:p>
    <w:p w:rsidRPr="00CD7AEB" w:rsidR="00CD7AEB" w:rsidP="00DE70C1" w:rsidRDefault="00CD7AEB" w14:paraId="1209EFB6" w14:textId="330AC116">
      <w:pPr>
        <w:pStyle w:val="Rubrik3"/>
      </w:pPr>
      <w:bookmarkStart w:name="_Toc454867752" w:id="83"/>
      <w:bookmarkStart w:name="_Toc256000007" w:id="84"/>
      <w:bookmarkStart w:name="_Toc256000033" w:id="85"/>
      <w:bookmarkStart w:name="_Toc256000059" w:id="86"/>
      <w:bookmarkStart w:name="_Toc518295079" w:id="87"/>
      <w:bookmarkStart w:name="_Toc518573346" w:id="88"/>
      <w:bookmarkStart w:name="_Toc256000085" w:id="89"/>
      <w:bookmarkStart w:name="_Toc256000111" w:id="90"/>
      <w:bookmarkStart w:name="_Toc256000137" w:id="91"/>
      <w:bookmarkStart w:name="_Toc256000163" w:id="92"/>
      <w:bookmarkStart w:name="_Toc159407094" w:id="93"/>
      <w:r w:rsidRPr="00CD7AEB">
        <w:t>Vid besvär i munnen/läppar/näsa</w:t>
      </w:r>
      <w:bookmarkEnd w:id="83"/>
      <w:bookmarkEnd w:id="84"/>
      <w:bookmarkEnd w:id="85"/>
      <w:bookmarkEnd w:id="86"/>
      <w:bookmarkEnd w:id="87"/>
      <w:bookmarkEnd w:id="88"/>
      <w:bookmarkEnd w:id="89"/>
      <w:bookmarkEnd w:id="90"/>
      <w:bookmarkEnd w:id="91"/>
      <w:bookmarkEnd w:id="92"/>
      <w:bookmarkEnd w:id="93"/>
    </w:p>
    <w:p w:rsidRPr="00CD7AEB" w:rsidR="00CD7AEB" w:rsidP="005C5250" w:rsidRDefault="00CD7AEB" w14:paraId="223DD849" w14:textId="77777777">
      <w:r w:rsidRPr="00CD7AEB">
        <w:t xml:space="preserve">Personer med syrgasbehandling bör dagligen genomföra noggrann </w:t>
      </w:r>
      <w:proofErr w:type="spellStart"/>
      <w:r w:rsidRPr="00CD7AEB">
        <w:t>näsvård</w:t>
      </w:r>
      <w:proofErr w:type="spellEnd"/>
      <w:r w:rsidRPr="00CD7AEB">
        <w:t xml:space="preserve"> för att förhindra torra och sköra slemhinnor i näsan.</w:t>
      </w:r>
    </w:p>
    <w:p w:rsidRPr="00CD7AEB" w:rsidR="00CD7AEB" w:rsidP="005C5250" w:rsidRDefault="00CD7AEB" w14:paraId="399F20B7" w14:textId="77777777">
      <w:r w:rsidRPr="00CD7AEB">
        <w:t>Salivstimulerande tabletter eller fuktighetsbevarande gel kan användas. Produkterna finns att köpa på apotek.</w:t>
      </w:r>
    </w:p>
    <w:p w:rsidRPr="00CD7AEB" w:rsidR="00CD7AEB" w:rsidP="005C5250" w:rsidRDefault="00CD7AEB" w14:paraId="28B6EF2A" w14:textId="77777777">
      <w:r w:rsidRPr="00CD7AEB">
        <w:t>Cerat kan användas vid torra läppar, men lägg på ett tunt lager.</w:t>
      </w:r>
    </w:p>
    <w:p w:rsidRPr="00CD7AEB" w:rsidR="00CD7AEB" w:rsidP="005C5250" w:rsidRDefault="00CD7AEB" w14:paraId="0D01DA34" w14:textId="77777777">
      <w:r w:rsidRPr="00CD7AEB">
        <w:t>Vanlig koksaltlösning kan användas för att fukta näsan och underlättar rengöringen. Även bra vid nästäppa. Finns att köpa på apotek.</w:t>
      </w:r>
    </w:p>
    <w:p w:rsidRPr="00CD7AEB" w:rsidR="00CD7AEB" w:rsidP="005C5250" w:rsidRDefault="00CD7AEB" w14:paraId="1B1CBC5C" w14:textId="77777777">
      <w:r w:rsidRPr="00CD7AEB">
        <w:t>Nässpray med olja kan användas för att mjuka upp slemhinnor och minska irritationen. Finns att köpa på apotek.</w:t>
      </w:r>
    </w:p>
    <w:p w:rsidRPr="0012526B" w:rsidR="00CD7AEB" w:rsidP="005C5250" w:rsidRDefault="00F000D6" w14:paraId="3872C321" w14:textId="3E1393C4">
      <w:pPr>
        <w:rPr>
          <w:rStyle w:val="Hyperlnk"/>
          <w:color w:val="auto"/>
        </w:rPr>
      </w:pPr>
      <w:r>
        <w:fldChar w:fldCharType="begin"/>
      </w:r>
      <w:r>
        <w:instrText xml:space="preserve"> HYPERLINK "https://mellanarkiv-offentlig.vgregion.se/alfresco/s/archive/stream/public/v1/source/available/SOFIA/SAS9642-738863596-408/SURROGATE/Syrgasbehandling%2c%20bilaga%201.%20N%c3%a4sv%c3%a5rd.pdf" </w:instrText>
      </w:r>
      <w:r>
        <w:fldChar w:fldCharType="separate"/>
      </w:r>
      <w:r w:rsidRPr="00F000D6" w:rsidR="00CD7AEB">
        <w:rPr>
          <w:rStyle w:val="Hyperlnk"/>
        </w:rPr>
        <w:t xml:space="preserve">Bilaga 1, </w:t>
      </w:r>
      <w:proofErr w:type="spellStart"/>
      <w:r w:rsidRPr="00F000D6" w:rsidR="00CD7AEB">
        <w:rPr>
          <w:rStyle w:val="Hyperlnk"/>
        </w:rPr>
        <w:t>Näsvård</w:t>
      </w:r>
      <w:proofErr w:type="spellEnd"/>
      <w:r w:rsidRPr="00F000D6" w:rsidR="00CD7AEB">
        <w:rPr>
          <w:rStyle w:val="Hyperlnk"/>
        </w:rPr>
        <w:t xml:space="preserve"> vid syrgasbehandling kan lämnas till patienter som har syrgasbehandling.</w:t>
      </w:r>
    </w:p>
    <w:bookmarkStart w:name="_Befuktning" w:id="94"/>
    <w:bookmarkStart w:name="_Toc454867753" w:id="95"/>
    <w:bookmarkStart w:name="_Toc256000008" w:id="96"/>
    <w:bookmarkStart w:name="_Toc256000034" w:id="97"/>
    <w:bookmarkStart w:name="_Toc256000060" w:id="98"/>
    <w:bookmarkStart w:name="_Toc518295080" w:id="99"/>
    <w:bookmarkStart w:name="_Toc518573347" w:id="100"/>
    <w:bookmarkStart w:name="_Toc256000086" w:id="101"/>
    <w:bookmarkStart w:name="_Toc256000112" w:id="102"/>
    <w:bookmarkStart w:name="_Toc256000138" w:id="103"/>
    <w:bookmarkStart w:name="_Toc256000164" w:id="104"/>
    <w:bookmarkEnd w:id="94"/>
    <w:p w:rsidRPr="00CD7AEB" w:rsidR="00CD7AEB" w:rsidP="00DE70C1" w:rsidRDefault="00F000D6" w14:paraId="25B49B30" w14:textId="57A0D605">
      <w:pPr>
        <w:pStyle w:val="Rubrik3"/>
      </w:pPr>
      <w:r>
        <w:rPr>
          <w:rFonts w:ascii="Times New Roman" w:hAnsi="Times New Roman" w:eastAsia="Times New Roman" w:cs="Times New Roman"/>
          <w:bCs w:val="0"/>
          <w:color w:val="auto"/>
          <w:sz w:val="24"/>
        </w:rPr>
        <w:fldChar w:fldCharType="end"/>
      </w:r>
      <w:bookmarkStart w:name="_Toc159407095" w:id="105"/>
      <w:r w:rsidRPr="00CD7AEB" w:rsidR="00CD7AEB">
        <w:t>Befuktning</w:t>
      </w:r>
      <w:bookmarkEnd w:id="95"/>
      <w:bookmarkEnd w:id="96"/>
      <w:bookmarkEnd w:id="97"/>
      <w:bookmarkEnd w:id="98"/>
      <w:bookmarkEnd w:id="99"/>
      <w:bookmarkEnd w:id="100"/>
      <w:bookmarkEnd w:id="101"/>
      <w:bookmarkEnd w:id="102"/>
      <w:bookmarkEnd w:id="103"/>
      <w:bookmarkEnd w:id="104"/>
      <w:bookmarkEnd w:id="105"/>
    </w:p>
    <w:p w:rsidRPr="00CD7AEB" w:rsidR="00CD7AEB" w:rsidP="005C5250" w:rsidRDefault="00CD7AEB" w14:paraId="1CB23DE2" w14:textId="77777777">
      <w:r w:rsidRPr="00CD7AEB">
        <w:t xml:space="preserve">Det är tveksamt om befuktning av syrgas har någon effekt. Tvärtom kan det ge en ökad risk att patienten drabbas av pneumoni. Om befuktning ändå används ska det ske med engångsbubbelfuktare. Se även rubrik </w:t>
      </w:r>
      <w:hyperlink w:history="1" w:anchor="_Tillbehör">
        <w:r w:rsidRPr="005A629E">
          <w:rPr>
            <w:rStyle w:val="Hyperlnk"/>
          </w:rPr>
          <w:t>Tillbehör</w:t>
        </w:r>
      </w:hyperlink>
      <w:r w:rsidRPr="005A629E">
        <w:rPr>
          <w:rStyle w:val="Hyperlnk"/>
        </w:rPr>
        <w:t>.</w:t>
      </w:r>
    </w:p>
    <w:p w:rsidRPr="00CD7AEB" w:rsidR="00CD7AEB" w:rsidP="00C118B3" w:rsidRDefault="00CD7AEB" w14:paraId="7CFCB87A" w14:textId="783A9D1C">
      <w:pPr>
        <w:pStyle w:val="Rubrik3"/>
      </w:pPr>
      <w:bookmarkStart w:name="_Toc454867754" w:id="106"/>
      <w:bookmarkStart w:name="_Toc256000009" w:id="107"/>
      <w:bookmarkStart w:name="_Toc256000035" w:id="108"/>
      <w:bookmarkStart w:name="_Toc256000061" w:id="109"/>
      <w:bookmarkStart w:name="_Toc518295081" w:id="110"/>
      <w:bookmarkStart w:name="_Toc518573348" w:id="111"/>
      <w:bookmarkStart w:name="_Toc256000087" w:id="112"/>
      <w:bookmarkStart w:name="_Toc256000113" w:id="113"/>
      <w:bookmarkStart w:name="_Toc256000139" w:id="114"/>
      <w:bookmarkStart w:name="_Toc256000165" w:id="115"/>
      <w:bookmarkStart w:name="_Toc159407096" w:id="116"/>
      <w:r w:rsidRPr="00CD7AEB">
        <w:t>Syrgasbehandling i slutenvården</w:t>
      </w:r>
      <w:bookmarkEnd w:id="106"/>
      <w:bookmarkEnd w:id="107"/>
      <w:bookmarkEnd w:id="108"/>
      <w:bookmarkEnd w:id="109"/>
      <w:bookmarkEnd w:id="110"/>
      <w:bookmarkEnd w:id="111"/>
      <w:bookmarkEnd w:id="112"/>
      <w:bookmarkEnd w:id="113"/>
      <w:bookmarkEnd w:id="114"/>
      <w:bookmarkEnd w:id="115"/>
      <w:bookmarkEnd w:id="116"/>
    </w:p>
    <w:p w:rsidRPr="00CD7AEB" w:rsidR="00CD7AEB" w:rsidP="005C5250" w:rsidRDefault="00CD7AEB" w14:paraId="063E1510" w14:textId="77777777">
      <w:r w:rsidRPr="00CD7AEB">
        <w:t xml:space="preserve">Doseringen styrs av </w:t>
      </w:r>
      <w:proofErr w:type="spellStart"/>
      <w:r w:rsidRPr="00CD7AEB">
        <w:t>saturationsvärdet</w:t>
      </w:r>
      <w:proofErr w:type="spellEnd"/>
      <w:r w:rsidRPr="00CD7AEB">
        <w:t xml:space="preserve"> och/eller koldioxidhalten, se rubrik </w:t>
      </w:r>
      <w:hyperlink w:history="1" w:anchor="_Förutsättningar">
        <w:r w:rsidRPr="005A629E">
          <w:rPr>
            <w:rStyle w:val="Hyperlnk"/>
          </w:rPr>
          <w:t>Förutsättningar</w:t>
        </w:r>
      </w:hyperlink>
      <w:r w:rsidRPr="005A629E">
        <w:rPr>
          <w:rStyle w:val="Hyperlnk"/>
        </w:rPr>
        <w:t>.</w:t>
      </w:r>
    </w:p>
    <w:p w:rsidRPr="00CD7AEB" w:rsidR="00CD7AEB" w:rsidP="005C5250" w:rsidRDefault="00CD7AEB" w14:paraId="16BABA4B" w14:textId="77777777">
      <w:r w:rsidRPr="00CD7AEB">
        <w:t>I första hand väljs syrgas från vägguttag. Vid transporter inom sjukhuset används syrgasflaskor. Syrgasflaskor kan transporteras liggande eller stående. Flaskorna ska vara väl förankrade; särskilda hållare finns till rullstol eller rollator.</w:t>
      </w:r>
    </w:p>
    <w:p w:rsidRPr="00CD7AEB" w:rsidR="00CD7AEB" w:rsidP="00987EC0" w:rsidRDefault="00CD7AEB" w14:paraId="792F72F9" w14:textId="5C027591">
      <w:pPr>
        <w:rPr>
          <w:szCs w:val="20"/>
        </w:rPr>
      </w:pPr>
      <w:r w:rsidRPr="00CD7AEB">
        <w:t xml:space="preserve">För mer information om syrgasflaskor, se </w:t>
      </w:r>
      <w:hyperlink w:history="1" r:id="rId19">
        <w:r w:rsidRPr="005A629E">
          <w:rPr>
            <w:rStyle w:val="Hyperlnk"/>
          </w:rPr>
          <w:t>Vårdhandboken, avsnitt Oxygen från transportabel oxygenflaska</w:t>
        </w:r>
      </w:hyperlink>
      <w:r w:rsidRPr="005A629E">
        <w:rPr>
          <w:rStyle w:val="Hyperlnk"/>
        </w:rPr>
        <w:t xml:space="preserve"> </w:t>
      </w:r>
      <w:r w:rsidRPr="00CD7AEB">
        <w:t>[1]. Här finns bland annat information om hantering av flaskor samt uträkning om hur länge en flaska räcker.</w:t>
      </w:r>
    </w:p>
    <w:p w:rsidRPr="00CD7AEB" w:rsidR="00CD7AEB" w:rsidP="006D3A23" w:rsidRDefault="00CD7AEB" w14:paraId="2C5AAF0C" w14:textId="7D456C19">
      <w:pPr>
        <w:pStyle w:val="Rubrik3"/>
      </w:pPr>
      <w:bookmarkStart w:name="_Toc159407097" w:id="117"/>
      <w:r w:rsidRPr="00CD7AEB">
        <w:t>Om inneliggande patient ska ha syrgas i hemmet</w:t>
      </w:r>
      <w:bookmarkEnd w:id="117"/>
    </w:p>
    <w:p w:rsidRPr="00CD7AEB" w:rsidR="00CD7AEB" w:rsidP="005C5250" w:rsidRDefault="00CD7AEB" w14:paraId="2DFA2B1D" w14:textId="1B66410C">
      <w:r w:rsidRPr="00CD7AEB">
        <w:t xml:space="preserve">Om en inneliggande patient ska få syrgas i hemmet, se vidare under rubrik </w:t>
      </w:r>
      <w:hyperlink w:history="1" w:anchor="_Syrgasbehandling_i_hemmet">
        <w:r w:rsidRPr="00BE566A">
          <w:rPr>
            <w:rStyle w:val="Hyperlnk"/>
          </w:rPr>
          <w:t>Syrgasbehandling i hemmet</w:t>
        </w:r>
      </w:hyperlink>
      <w:r w:rsidRPr="00BE566A">
        <w:rPr>
          <w:rStyle w:val="Hyperlnk"/>
        </w:rPr>
        <w:t>.</w:t>
      </w:r>
    </w:p>
    <w:p w:rsidRPr="00CD7AEB" w:rsidR="00CD7AEB" w:rsidP="006D3A23" w:rsidRDefault="00CD7AEB" w14:paraId="7154C382" w14:textId="60AA300D">
      <w:pPr>
        <w:pStyle w:val="Rubrik3"/>
      </w:pPr>
      <w:bookmarkStart w:name="_Syrgasbehandling_i_hemmet" w:id="118"/>
      <w:bookmarkStart w:name="_Toc454867755" w:id="119"/>
      <w:bookmarkStart w:name="_Toc256000010" w:id="120"/>
      <w:bookmarkStart w:name="_Toc256000036" w:id="121"/>
      <w:bookmarkStart w:name="_Toc256000062" w:id="122"/>
      <w:bookmarkStart w:name="_Toc518295082" w:id="123"/>
      <w:bookmarkStart w:name="_Toc518573349" w:id="124"/>
      <w:bookmarkStart w:name="_Toc256000088" w:id="125"/>
      <w:bookmarkStart w:name="_Toc256000114" w:id="126"/>
      <w:bookmarkStart w:name="_Toc256000140" w:id="127"/>
      <w:bookmarkStart w:name="_Toc256000166" w:id="128"/>
      <w:bookmarkStart w:name="_Toc159407098" w:id="129"/>
      <w:bookmarkEnd w:id="118"/>
      <w:r w:rsidRPr="00CD7AEB">
        <w:t>Syrgasbehandling i hemmet</w:t>
      </w:r>
      <w:bookmarkEnd w:id="119"/>
      <w:bookmarkEnd w:id="120"/>
      <w:bookmarkEnd w:id="121"/>
      <w:bookmarkEnd w:id="122"/>
      <w:bookmarkEnd w:id="123"/>
      <w:bookmarkEnd w:id="124"/>
      <w:bookmarkEnd w:id="125"/>
      <w:bookmarkEnd w:id="126"/>
      <w:bookmarkEnd w:id="127"/>
      <w:bookmarkEnd w:id="128"/>
      <w:bookmarkEnd w:id="129"/>
    </w:p>
    <w:p w:rsidRPr="00CD7AEB" w:rsidR="00CD7AEB" w:rsidP="005C5250" w:rsidRDefault="00CD7AEB" w14:paraId="5BDD5979" w14:textId="77777777">
      <w:r w:rsidRPr="00CD7AEB">
        <w:t xml:space="preserve">Se även </w:t>
      </w:r>
      <w:hyperlink w:history="1" r:id="rId20">
        <w:proofErr w:type="spellStart"/>
        <w:r w:rsidRPr="00BE566A">
          <w:rPr>
            <w:rStyle w:val="Hyperlnk"/>
          </w:rPr>
          <w:t>Vårdhandbokens</w:t>
        </w:r>
        <w:proofErr w:type="spellEnd"/>
        <w:r w:rsidRPr="00BE566A">
          <w:rPr>
            <w:rStyle w:val="Hyperlnk"/>
          </w:rPr>
          <w:t xml:space="preserve"> avsnitt Oxygenbehandling under rubrik Behandling utanför slutenvården</w:t>
        </w:r>
      </w:hyperlink>
      <w:r w:rsidRPr="00CD7AEB">
        <w:t xml:space="preserve"> [1].</w:t>
      </w:r>
    </w:p>
    <w:p w:rsidRPr="00CD7AEB" w:rsidR="00CD7AEB" w:rsidP="005C5250" w:rsidRDefault="00CD7AEB" w14:paraId="55BE4B8D" w14:textId="5F5205EE">
      <w:r w:rsidRPr="00CD7AEB">
        <w:t xml:space="preserve">Syrgas förskrivs huvudsakligen som långtidsbehandling, så kallad </w:t>
      </w:r>
      <w:proofErr w:type="spellStart"/>
      <w:r w:rsidRPr="00CD7AEB">
        <w:t>LångTidsOxygenTerapi</w:t>
      </w:r>
      <w:proofErr w:type="spellEnd"/>
      <w:r w:rsidRPr="00CD7AEB">
        <w:t xml:space="preserve"> (LTOT), oftast beroende på kronisk lungsjukdom. Syrgas ska förskrivas personligt (individuellt) och kan förskrivas på </w:t>
      </w:r>
      <w:proofErr w:type="gramStart"/>
      <w:r w:rsidRPr="00CD7AEB">
        <w:t>terapeutiskt indikation</w:t>
      </w:r>
      <w:proofErr w:type="gramEnd"/>
      <w:r w:rsidRPr="00CD7AEB">
        <w:t xml:space="preserve"> (LTOT) eller på palliativ indikation.</w:t>
      </w:r>
    </w:p>
    <w:p w:rsidRPr="00CD7AEB" w:rsidR="00CD7AEB" w:rsidP="005C5250" w:rsidRDefault="00CD7AEB" w14:paraId="00653CD7" w14:textId="77777777">
      <w:r w:rsidRPr="00CD7AEB">
        <w:t>För att LTOT ska ges fordras att patienten förstår behandlingen och dess risker samt kan genomföra den på ett ändamålsenligt och säkert sätt [4].</w:t>
      </w:r>
    </w:p>
    <w:p w:rsidRPr="00E13AFA" w:rsidR="00CD7AEB" w:rsidP="005C5250" w:rsidRDefault="00CD7AEB" w14:paraId="46DBA4B3" w14:textId="33986040">
      <w:pPr>
        <w:rPr>
          <w:rStyle w:val="Hyperlnk"/>
          <w:color w:val="auto"/>
        </w:rPr>
      </w:pPr>
      <w:r w:rsidRPr="00CD7AEB">
        <w:t xml:space="preserve">När syrgasbehandling förskrivs till hemmet ska förskrivaren göra en bedömning om hälso- och sjukvårdsåtgärden kan utföras som egenvård. För mer information om egenvård, se </w:t>
      </w:r>
      <w:r w:rsidR="00546407">
        <w:t xml:space="preserve">rutinen </w:t>
      </w:r>
      <w:r w:rsidRPr="00CD7AEB">
        <w:t>”</w:t>
      </w:r>
      <w:hyperlink w:history="1" r:id="rId21">
        <w:r w:rsidRPr="00672121" w:rsidR="00672121">
          <w:rPr>
            <w:rStyle w:val="Hyperlnk"/>
          </w:rPr>
          <w:t xml:space="preserve">Egenvård och när blankett </w:t>
        </w:r>
        <w:r w:rsidRPr="00546407" w:rsidR="00672121">
          <w:rPr>
            <w:rStyle w:val="Hyperlnk"/>
            <w:u w:val="none"/>
          </w:rPr>
          <w:t>"</w:t>
        </w:r>
        <w:r w:rsidRPr="00672121" w:rsidR="00672121">
          <w:rPr>
            <w:rStyle w:val="Hyperlnk"/>
          </w:rPr>
          <w:t>egenvårdsintyg" ska skrivas, SÄS</w:t>
        </w:r>
      </w:hyperlink>
      <w:r w:rsidRPr="00546407">
        <w:rPr>
          <w:rStyle w:val="Hyperlnk"/>
          <w:u w:val="none"/>
        </w:rPr>
        <w:t>”</w:t>
      </w:r>
      <w:r w:rsidRPr="00546407" w:rsidR="00546407">
        <w:rPr>
          <w:rStyle w:val="Hyperlnk"/>
          <w:u w:val="none"/>
        </w:rPr>
        <w:t xml:space="preserve"> </w:t>
      </w:r>
      <w:r w:rsidR="00546407">
        <w:t>[5].</w:t>
      </w:r>
    </w:p>
    <w:p w:rsidRPr="00CD7AEB" w:rsidR="00CD7AEB" w:rsidP="005C5250" w:rsidRDefault="00CD7AEB" w14:paraId="734A4164" w14:textId="3AE9638E">
      <w:r w:rsidRPr="00CD7AEB">
        <w:t>Vid vistelse utanför hemmet finns också möjlighet till portabel syrgas. Nedan beskrivs kortfattat hur de olika syrgasformerna kan förskrivas till vårdtagare som är i behov av syrgas i hemmet. Den enskilde patientens behov ska avgöra vilken form av syrgas som förskrivs. Av säkerhets- och ekonomiska skäl är det viktigt att minimera antalet former av syrgas hos den enskilde patienten.</w:t>
      </w:r>
    </w:p>
    <w:p w:rsidRPr="00CD7AEB" w:rsidR="00CD7AEB" w:rsidP="005C5250" w:rsidRDefault="00CD7AEB" w14:paraId="02BB83CE" w14:textId="5EA0C1F4">
      <w:r w:rsidRPr="00CD7AEB">
        <w:t>Långtidsbehandling med syrgas (LTOT) förbättrar blodets syrehalt och därmed de inre organens syresättning. Belastningen på hjärtat minskar och överlevnaden förlängs ofta påtagligt. Andfåddheten vid ansträngning kvarstår vanligtvis men den allmänna tröttheten minskar och det blir lättare att koncentrera sig [4].</w:t>
      </w:r>
    </w:p>
    <w:p w:rsidRPr="00CD7AEB" w:rsidR="00CD7AEB" w:rsidP="005C5250" w:rsidRDefault="00CD7AEB" w14:paraId="6EBC2DA8" w14:textId="592065DF">
      <w:r w:rsidRPr="00CD7AEB">
        <w:t xml:space="preserve">Förskrivning av syrgas i palliativ vård ska ske restriktivt, se rubrik </w:t>
      </w:r>
      <w:hyperlink w:history="1" w:anchor="_Oxygenbehandling_i_palliativ">
        <w:r w:rsidRPr="00F000D6">
          <w:rPr>
            <w:rStyle w:val="Hyperlnk"/>
          </w:rPr>
          <w:t>Syrgasbehandling i palliativ vård</w:t>
        </w:r>
      </w:hyperlink>
      <w:r w:rsidRPr="00600359">
        <w:rPr>
          <w:rStyle w:val="Hyperlnk"/>
          <w:u w:val="none"/>
        </w:rPr>
        <w:t>.</w:t>
      </w:r>
      <w:r w:rsidRPr="00600359">
        <w:t xml:space="preserve"> </w:t>
      </w:r>
      <w:r w:rsidRPr="00CD7AEB">
        <w:t xml:space="preserve">Om förskrivning av </w:t>
      </w:r>
      <w:proofErr w:type="spellStart"/>
      <w:r w:rsidRPr="00CD7AEB">
        <w:t>syrgaskoncentrator</w:t>
      </w:r>
      <w:proofErr w:type="spellEnd"/>
      <w:r w:rsidRPr="00CD7AEB">
        <w:t xml:space="preserve"> ändå blir aktuellt, ska denna bedömning göras av läkare med specialistkompetens inom lungsjukdomar, oavsett var patienten vårdas. Om patienten inte hör till lungsektionen ska en konsultremiss skickas för lungkonsult. Om </w:t>
      </w:r>
      <w:proofErr w:type="spellStart"/>
      <w:r w:rsidRPr="00CD7AEB">
        <w:t>syrgaskoncentrator</w:t>
      </w:r>
      <w:proofErr w:type="spellEnd"/>
      <w:r w:rsidRPr="00CD7AEB">
        <w:t xml:space="preserve"> förskrivs på palliativ indikation åligger det patientansvarig specialistläkare att ha det fortsatta uppföljningsansvaret för syrgasbehandlingen.</w:t>
      </w:r>
    </w:p>
    <w:p w:rsidRPr="00CD7AEB" w:rsidR="00CD7AEB" w:rsidP="0023278A" w:rsidRDefault="00CD7AEB" w14:paraId="10B5216D" w14:textId="42AE35CA">
      <w:pPr/>
      <w:r w:rsidR="00CD7AEB">
        <w:rPr/>
        <w:t xml:space="preserve">Syrgassköterska på lungmottagningen kan bistå med utbildning och information om skötsel av </w:t>
      </w:r>
      <w:r w:rsidR="00CD7AEB">
        <w:rPr/>
        <w:t>syrgaskoncentratorn</w:t>
      </w:r>
      <w:r w:rsidR="00CD7AEB">
        <w:rPr/>
        <w:t xml:space="preserve"> till både patient, dennes närstående och personal. Patientansvarig specialistläkare ansvarar för att kontakt tas med syrgassköterska.</w:t>
      </w:r>
    </w:p>
    <w:p w:rsidR="50AB2781" w:rsidRDefault="50AB2781" w14:paraId="2FF5F7DA" w14:textId="68B732C0">
      <w:r w:rsidR="50AB2781">
        <w:rPr/>
        <w:t xml:space="preserve">Alla barn som går hem med syrgasbehandling i hemmet ska ha med saturationsmätare. </w:t>
      </w:r>
    </w:p>
    <w:p w:rsidRPr="00CD7AEB" w:rsidR="00CD7AEB" w:rsidP="006D3A23" w:rsidRDefault="00CD7AEB" w14:paraId="0FD00E18" w14:textId="77777777">
      <w:pPr>
        <w:pStyle w:val="Rubrik3"/>
      </w:pPr>
      <w:bookmarkStart w:name="_Toc454867756" w:id="130"/>
      <w:bookmarkStart w:name="_Toc256000011" w:id="131"/>
      <w:bookmarkStart w:name="_Toc256000037" w:id="132"/>
      <w:bookmarkStart w:name="_Toc256000063" w:id="133"/>
      <w:bookmarkStart w:name="_Toc518295083" w:id="134"/>
      <w:bookmarkStart w:name="_Toc518573350" w:id="135"/>
      <w:bookmarkStart w:name="_Toc256000089" w:id="136"/>
      <w:bookmarkStart w:name="_Toc256000115" w:id="137"/>
      <w:bookmarkStart w:name="_Toc256000141" w:id="138"/>
      <w:bookmarkStart w:name="_Toc256000167" w:id="139"/>
      <w:bookmarkStart w:name="_Toc159407099" w:id="140"/>
      <w:proofErr w:type="spellStart"/>
      <w:r w:rsidRPr="00CD7AEB">
        <w:t>Syrgaskoncentrator</w:t>
      </w:r>
      <w:bookmarkEnd w:id="130"/>
      <w:bookmarkEnd w:id="131"/>
      <w:bookmarkEnd w:id="132"/>
      <w:bookmarkEnd w:id="133"/>
      <w:bookmarkEnd w:id="134"/>
      <w:bookmarkEnd w:id="135"/>
      <w:bookmarkEnd w:id="136"/>
      <w:bookmarkEnd w:id="137"/>
      <w:bookmarkEnd w:id="138"/>
      <w:bookmarkEnd w:id="139"/>
      <w:bookmarkEnd w:id="140"/>
      <w:proofErr w:type="spellEnd"/>
    </w:p>
    <w:p w:rsidRPr="00CD7AEB" w:rsidR="00CD7AEB" w:rsidP="005C5250" w:rsidRDefault="00CD7AEB" w14:paraId="3BB96ABD" w14:textId="77777777">
      <w:r w:rsidRPr="00CD7AEB">
        <w:t xml:space="preserve">I </w:t>
      </w:r>
      <w:hyperlink w:history="1" r:id="rId22">
        <w:r w:rsidRPr="00F000D6">
          <w:rPr>
            <w:rStyle w:val="Hyperlnk"/>
          </w:rPr>
          <w:t>Vårdhandboken, avsnitt Oxygenbehandling</w:t>
        </w:r>
      </w:hyperlink>
      <w:r w:rsidRPr="00CD7AEB">
        <w:t xml:space="preserve"> [1], finns mer information om </w:t>
      </w:r>
      <w:proofErr w:type="spellStart"/>
      <w:r w:rsidRPr="00CD7AEB">
        <w:t>koncentratorer</w:t>
      </w:r>
      <w:proofErr w:type="spellEnd"/>
      <w:r w:rsidRPr="00CD7AEB">
        <w:t>.</w:t>
      </w:r>
    </w:p>
    <w:p w:rsidRPr="00CD7AEB" w:rsidR="00CD7AEB" w:rsidP="005C5250" w:rsidRDefault="00CD7AEB" w14:paraId="53409B18" w14:textId="77777777">
      <w:r w:rsidRPr="00CD7AEB">
        <w:t xml:space="preserve">När en stationär </w:t>
      </w:r>
      <w:proofErr w:type="spellStart"/>
      <w:r w:rsidRPr="00CD7AEB">
        <w:t>syrgaskoncentrator</w:t>
      </w:r>
      <w:proofErr w:type="spellEnd"/>
      <w:r w:rsidRPr="00CD7AEB">
        <w:t xml:space="preserve"> beställs ingår följande:</w:t>
      </w:r>
    </w:p>
    <w:p w:rsidRPr="00CD7AEB" w:rsidR="00CD7AEB" w:rsidP="001354B0" w:rsidRDefault="00CD7AEB" w14:paraId="708AB7AA" w14:textId="77777777">
      <w:pPr>
        <w:pStyle w:val="Punktlista"/>
      </w:pPr>
      <w:r w:rsidRPr="00CD7AEB">
        <w:t>Slang, 15 meter.</w:t>
      </w:r>
    </w:p>
    <w:p w:rsidRPr="00CD7AEB" w:rsidR="00CD7AEB" w:rsidP="001354B0" w:rsidRDefault="00CD7AEB" w14:paraId="14B4EDB2" w14:textId="77777777">
      <w:pPr>
        <w:pStyle w:val="Punktlista"/>
      </w:pPr>
      <w:r w:rsidRPr="00CD7AEB">
        <w:t>Koppling mellan slang och grimma (</w:t>
      </w:r>
      <w:proofErr w:type="spellStart"/>
      <w:r w:rsidRPr="00CD7AEB">
        <w:t>swivel</w:t>
      </w:r>
      <w:proofErr w:type="spellEnd"/>
      <w:r w:rsidRPr="00CD7AEB">
        <w:t>).</w:t>
      </w:r>
    </w:p>
    <w:p w:rsidRPr="00CD7AEB" w:rsidR="00CD7AEB" w:rsidP="001354B0" w:rsidRDefault="00CD7AEB" w14:paraId="7C0F7FBB" w14:textId="77777777">
      <w:pPr>
        <w:pStyle w:val="Punktlista"/>
      </w:pPr>
      <w:r w:rsidRPr="00CD7AEB">
        <w:t>Mapp med bruksanvisning, säkerhetsföreskrifter och kontaktuppgifter till syrgassköterska eller neonatalavdelningen och hjälpmedelscentralen (HMC).</w:t>
      </w:r>
    </w:p>
    <w:p w:rsidRPr="00CD7AEB" w:rsidR="00CD7AEB" w:rsidP="001354B0" w:rsidRDefault="00CD7AEB" w14:paraId="79A4205E" w14:textId="77777777">
      <w:pPr>
        <w:pStyle w:val="Punktlista"/>
      </w:pPr>
      <w:r w:rsidRPr="00CD7AEB">
        <w:t>Ett extra filter.</w:t>
      </w:r>
    </w:p>
    <w:p w:rsidRPr="00CD7AEB" w:rsidR="00CD7AEB" w:rsidP="001354B0" w:rsidRDefault="00CD7AEB" w14:paraId="287AA4AB" w14:textId="77777777">
      <w:pPr>
        <w:pStyle w:val="Punktlista"/>
      </w:pPr>
      <w:r w:rsidRPr="00CD7AEB">
        <w:t>Fem syrgasgrimmor.</w:t>
      </w:r>
    </w:p>
    <w:p w:rsidRPr="00CD7AEB" w:rsidR="00CD7AEB" w:rsidP="0023278A" w:rsidRDefault="00CD7AEB" w14:paraId="040C0AF8" w14:textId="77777777">
      <w:pPr>
        <w:spacing w:before="120"/>
      </w:pPr>
      <w:r w:rsidRPr="00CD7AEB">
        <w:t xml:space="preserve">När en patient har </w:t>
      </w:r>
      <w:proofErr w:type="spellStart"/>
      <w:r w:rsidRPr="00CD7AEB">
        <w:t>syrgaskoncentrator</w:t>
      </w:r>
      <w:proofErr w:type="spellEnd"/>
      <w:r w:rsidRPr="00CD7AEB">
        <w:t xml:space="preserve"> i hemmet beslutar förskrivaren om behov finns av komplettering med portabel syrgaskälla (bärbar </w:t>
      </w:r>
      <w:proofErr w:type="spellStart"/>
      <w:r w:rsidRPr="00CD7AEB">
        <w:t>koncentrator</w:t>
      </w:r>
      <w:proofErr w:type="spellEnd"/>
      <w:r w:rsidRPr="00CD7AEB">
        <w:t xml:space="preserve"> alternativt syrgasflaskor).</w:t>
      </w:r>
    </w:p>
    <w:p w:rsidRPr="00CD7AEB" w:rsidR="00CD7AEB" w:rsidP="005C5250" w:rsidRDefault="00CD7AEB" w14:paraId="5D0D6D36" w14:textId="77777777">
      <w:r w:rsidRPr="00CD7AEB">
        <w:t xml:space="preserve">Vid utprovning av bärbar </w:t>
      </w:r>
      <w:proofErr w:type="spellStart"/>
      <w:r w:rsidRPr="00CD7AEB">
        <w:t>koncentrator</w:t>
      </w:r>
      <w:proofErr w:type="spellEnd"/>
      <w:r w:rsidRPr="00CD7AEB">
        <w:t xml:space="preserve"> ska följande beaktas:</w:t>
      </w:r>
    </w:p>
    <w:p w:rsidRPr="00CD7AEB" w:rsidR="00CD7AEB" w:rsidP="005C5250" w:rsidRDefault="00CD7AEB" w14:paraId="67239565" w14:textId="37BD0CFE">
      <w:r w:rsidRPr="00CD7AEB">
        <w:t xml:space="preserve">Patienten ska kognitivt kunna ta till sig information angående hur en portabel </w:t>
      </w:r>
      <w:proofErr w:type="spellStart"/>
      <w:r w:rsidRPr="00CD7AEB">
        <w:t>syrgaskoncentrator</w:t>
      </w:r>
      <w:proofErr w:type="spellEnd"/>
      <w:r w:rsidRPr="00CD7AEB">
        <w:t xml:space="preserve"> fungerar och hur den ska skötas. En bärbar </w:t>
      </w:r>
      <w:proofErr w:type="spellStart"/>
      <w:r w:rsidRPr="00CD7AEB">
        <w:t>koncentrator</w:t>
      </w:r>
      <w:proofErr w:type="spellEnd"/>
      <w:r w:rsidRPr="00CD7AEB">
        <w:t xml:space="preserve"> har inte ett kontinuerligt flöde av syrgas. Den avger syrgas i pulsat flöde. En förutsättning är att patienten näsandas för att kunna trigga maskinen till att ge ett pulsat flöde. Varje puls avger ett visst antal </w:t>
      </w:r>
      <w:proofErr w:type="gramStart"/>
      <w:r w:rsidRPr="00CD7AEB">
        <w:t>milliliter syrgas</w:t>
      </w:r>
      <w:proofErr w:type="gramEnd"/>
      <w:r w:rsidRPr="00CD7AEB">
        <w:t xml:space="preserve"> per andetag. En bärbar </w:t>
      </w:r>
      <w:proofErr w:type="spellStart"/>
      <w:r w:rsidRPr="00CD7AEB">
        <w:t>koncentrator</w:t>
      </w:r>
      <w:proofErr w:type="spellEnd"/>
      <w:r w:rsidRPr="00CD7AEB">
        <w:t xml:space="preserve"> provas ut individuellt och ställs in på ett visst läge (doseras inte med liter/minut) som ger patienten en tillfredsställande syresättning.</w:t>
      </w:r>
    </w:p>
    <w:p w:rsidRPr="00CD7AEB" w:rsidR="00CD7AEB" w:rsidP="005C5250" w:rsidRDefault="00CD7AEB" w14:paraId="5B27294B" w14:textId="77777777">
      <w:r w:rsidRPr="00CD7AEB">
        <w:t xml:space="preserve">Förstahandsvalet av portabel syrgaskälla är utprovning av bärbar </w:t>
      </w:r>
      <w:proofErr w:type="spellStart"/>
      <w:r w:rsidRPr="00CD7AEB">
        <w:t>syrgaskoncentrator</w:t>
      </w:r>
      <w:proofErr w:type="spellEnd"/>
      <w:r w:rsidRPr="00CD7AEB">
        <w:t xml:space="preserve"> (oftast av ekonomiska skäl). Om patienten har behov av fler än 5 syrgasflaskor/vecka är bärbar </w:t>
      </w:r>
      <w:proofErr w:type="spellStart"/>
      <w:r w:rsidRPr="00CD7AEB">
        <w:t>syrgaskoncentrator</w:t>
      </w:r>
      <w:proofErr w:type="spellEnd"/>
      <w:r w:rsidRPr="00CD7AEB">
        <w:t xml:space="preserve"> ekonomiskt fördelaktigt.</w:t>
      </w:r>
    </w:p>
    <w:p w:rsidRPr="00CD7AEB" w:rsidR="00CD7AEB" w:rsidP="005C5250" w:rsidRDefault="00CD7AEB" w14:paraId="086807C7" w14:textId="2D714595">
      <w:r w:rsidRPr="00CD7AEB">
        <w:t xml:space="preserve">Om en </w:t>
      </w:r>
      <w:proofErr w:type="spellStart"/>
      <w:r w:rsidRPr="00CD7AEB">
        <w:t>syrgaskoncentrator</w:t>
      </w:r>
      <w:proofErr w:type="spellEnd"/>
      <w:r w:rsidRPr="00CD7AEB">
        <w:t xml:space="preserve"> inte fungerar i hemmet kontaktas hjälpmedels-centralen (HMC) vardagar mellan </w:t>
      </w:r>
      <w:proofErr w:type="spellStart"/>
      <w:r w:rsidRPr="00CD7AEB">
        <w:t>kl</w:t>
      </w:r>
      <w:proofErr w:type="spellEnd"/>
      <w:r w:rsidRPr="00CD7AEB">
        <w:t xml:space="preserve"> 08:00-16:30, tfn </w:t>
      </w:r>
      <w:r w:rsidRPr="00363F8C">
        <w:rPr>
          <w:b/>
          <w:bCs/>
        </w:rPr>
        <w:t>010</w:t>
      </w:r>
      <w:r w:rsidR="00B91AC4">
        <w:rPr>
          <w:b/>
          <w:bCs/>
        </w:rPr>
        <w:t> - </w:t>
      </w:r>
      <w:r w:rsidRPr="00363F8C">
        <w:rPr>
          <w:b/>
          <w:bCs/>
        </w:rPr>
        <w:t>473</w:t>
      </w:r>
      <w:r w:rsidR="00363F8C">
        <w:rPr>
          <w:b/>
          <w:bCs/>
        </w:rPr>
        <w:t> </w:t>
      </w:r>
      <w:r w:rsidRPr="00363F8C">
        <w:rPr>
          <w:b/>
          <w:bCs/>
        </w:rPr>
        <w:t>80</w:t>
      </w:r>
      <w:r w:rsidR="00363F8C">
        <w:rPr>
          <w:b/>
          <w:bCs/>
        </w:rPr>
        <w:t> </w:t>
      </w:r>
      <w:r w:rsidRPr="00363F8C">
        <w:rPr>
          <w:b/>
          <w:bCs/>
        </w:rPr>
        <w:t>80</w:t>
      </w:r>
      <w:r w:rsidRPr="00CD7AEB">
        <w:t xml:space="preserve">, val 1. Övriga tider kontaktas lungavdelningen, SÄS, Borås, tfn </w:t>
      </w:r>
      <w:r w:rsidRPr="00363F8C">
        <w:rPr>
          <w:b/>
          <w:bCs/>
        </w:rPr>
        <w:t xml:space="preserve">033 </w:t>
      </w:r>
      <w:r w:rsidRPr="00363F8C" w:rsidR="00363F8C">
        <w:rPr>
          <w:b/>
          <w:bCs/>
        </w:rPr>
        <w:t>–</w:t>
      </w:r>
      <w:r w:rsidRPr="00CD7AEB">
        <w:t xml:space="preserve"> </w:t>
      </w:r>
      <w:r w:rsidRPr="00363F8C">
        <w:rPr>
          <w:b/>
          <w:bCs/>
        </w:rPr>
        <w:t>616</w:t>
      </w:r>
      <w:r w:rsidRPr="00363F8C" w:rsidR="00363F8C">
        <w:rPr>
          <w:b/>
          <w:bCs/>
        </w:rPr>
        <w:t> </w:t>
      </w:r>
      <w:r w:rsidRPr="00363F8C">
        <w:rPr>
          <w:b/>
          <w:bCs/>
        </w:rPr>
        <w:t>22</w:t>
      </w:r>
      <w:r w:rsidRPr="00363F8C" w:rsidR="00363F8C">
        <w:rPr>
          <w:b/>
          <w:bCs/>
        </w:rPr>
        <w:t> </w:t>
      </w:r>
      <w:r w:rsidRPr="00363F8C">
        <w:rPr>
          <w:b/>
          <w:bCs/>
        </w:rPr>
        <w:t>64</w:t>
      </w:r>
      <w:r w:rsidRPr="00CD7AEB">
        <w:t xml:space="preserve"> eller neonatalavdelningen, hemsjukvården, SÄS, Borås, tfn </w:t>
      </w:r>
      <w:r w:rsidRPr="00613A19">
        <w:rPr>
          <w:b/>
          <w:bCs/>
        </w:rPr>
        <w:t>033</w:t>
      </w:r>
      <w:r w:rsidR="005A7CC2">
        <w:rPr>
          <w:b/>
          <w:bCs/>
        </w:rPr>
        <w:t> - </w:t>
      </w:r>
      <w:r w:rsidRPr="00613A19">
        <w:rPr>
          <w:b/>
          <w:bCs/>
        </w:rPr>
        <w:t>616</w:t>
      </w:r>
      <w:r w:rsidRPr="00613A19" w:rsidR="00613A19">
        <w:rPr>
          <w:b/>
          <w:bCs/>
        </w:rPr>
        <w:t> </w:t>
      </w:r>
      <w:r w:rsidRPr="00613A19">
        <w:rPr>
          <w:b/>
          <w:bCs/>
        </w:rPr>
        <w:t>31</w:t>
      </w:r>
      <w:r w:rsidRPr="00613A19" w:rsidR="00613A19">
        <w:rPr>
          <w:b/>
          <w:bCs/>
        </w:rPr>
        <w:t> </w:t>
      </w:r>
      <w:r w:rsidRPr="00613A19">
        <w:rPr>
          <w:b/>
          <w:bCs/>
        </w:rPr>
        <w:t>30</w:t>
      </w:r>
      <w:r w:rsidRPr="00CD7AEB">
        <w:t>.</w:t>
      </w:r>
    </w:p>
    <w:p w:rsidRPr="00CD7AEB" w:rsidR="00CD7AEB" w:rsidP="005C5250" w:rsidRDefault="00CD7AEB" w14:paraId="19FF157E" w14:textId="77777777">
      <w:r w:rsidRPr="00CD7AEB">
        <w:t xml:space="preserve">Under jourtid har lungavdelningen och neonatalavdelningen möjlighet att förskriva </w:t>
      </w:r>
      <w:proofErr w:type="spellStart"/>
      <w:r w:rsidRPr="00CD7AEB">
        <w:t>syrgaskoncentrator</w:t>
      </w:r>
      <w:proofErr w:type="spellEnd"/>
      <w:r w:rsidRPr="00CD7AEB">
        <w:t xml:space="preserve"> som kan skickas hem till patienten. </w:t>
      </w:r>
      <w:proofErr w:type="spellStart"/>
      <w:r w:rsidRPr="00CD7AEB">
        <w:t>Syrgaskoncentrator</w:t>
      </w:r>
      <w:proofErr w:type="spellEnd"/>
      <w:r w:rsidRPr="00CD7AEB">
        <w:t xml:space="preserve"> levereras till hemmet via budbil från </w:t>
      </w:r>
      <w:proofErr w:type="spellStart"/>
      <w:r w:rsidRPr="00CD7AEB">
        <w:t>PostNord</w:t>
      </w:r>
      <w:proofErr w:type="spellEnd"/>
      <w:r w:rsidRPr="00CD7AEB">
        <w:t xml:space="preserve">; SÄS står för transportkostnaden. Patienten, dennes närstående eller personal tar emot </w:t>
      </w:r>
      <w:proofErr w:type="spellStart"/>
      <w:r w:rsidRPr="00CD7AEB">
        <w:t>syrgaskoncentratorn</w:t>
      </w:r>
      <w:proofErr w:type="spellEnd"/>
      <w:r w:rsidRPr="00CD7AEB">
        <w:t xml:space="preserve"> i hemmet, installerar den och ställer in flödet. I första hand ska patienten själv se till att koncentratorn, som inte fungerar, återlämnas till hjälpmedelscentralen.</w:t>
      </w:r>
    </w:p>
    <w:p w:rsidRPr="00CD7AEB" w:rsidR="00CD7AEB" w:rsidP="005C5250" w:rsidRDefault="00CD7AEB" w14:paraId="69E83F17" w14:textId="1B5D558E">
      <w:r w:rsidRPr="00CD7AEB">
        <w:t xml:space="preserve">Om patienten eller närstående inte själv kan ordna transport för återlämning, kontaktas vårdpersonal som gör en </w:t>
      </w:r>
      <w:proofErr w:type="spellStart"/>
      <w:r w:rsidRPr="00CD7AEB">
        <w:t>hämtorder</w:t>
      </w:r>
      <w:proofErr w:type="spellEnd"/>
      <w:r w:rsidRPr="00CD7AEB">
        <w:t xml:space="preserve"> i </w:t>
      </w:r>
      <w:proofErr w:type="spellStart"/>
      <w:r w:rsidRPr="00CD7AEB">
        <w:t>WebSesam</w:t>
      </w:r>
      <w:proofErr w:type="spellEnd"/>
      <w:r w:rsidRPr="00CD7AEB">
        <w:t>.</w:t>
      </w:r>
    </w:p>
    <w:p w:rsidRPr="00CD7AEB" w:rsidR="00CD7AEB" w:rsidP="00CB4112" w:rsidRDefault="00CD7AEB" w14:paraId="0DC937AA" w14:textId="63AA0606">
      <w:pPr>
        <w:pStyle w:val="Rubrik3"/>
      </w:pPr>
      <w:bookmarkStart w:name="_Toc454867757" w:id="141"/>
      <w:bookmarkStart w:name="_Toc256000012" w:id="142"/>
      <w:bookmarkStart w:name="_Toc256000038" w:id="143"/>
      <w:bookmarkStart w:name="_Toc256000064" w:id="144"/>
      <w:bookmarkStart w:name="_Toc518295084" w:id="145"/>
      <w:bookmarkStart w:name="_Toc518573351" w:id="146"/>
      <w:bookmarkStart w:name="_Toc256000090" w:id="147"/>
      <w:bookmarkStart w:name="_Toc256000116" w:id="148"/>
      <w:bookmarkStart w:name="_Toc256000142" w:id="149"/>
      <w:bookmarkStart w:name="_Toc256000168" w:id="150"/>
      <w:bookmarkStart w:name="_Toc159407100" w:id="151"/>
      <w:r w:rsidRPr="00CD7AEB">
        <w:t>Förskrivning</w:t>
      </w:r>
      <w:bookmarkEnd w:id="141"/>
      <w:bookmarkEnd w:id="142"/>
      <w:bookmarkEnd w:id="143"/>
      <w:bookmarkEnd w:id="144"/>
      <w:bookmarkEnd w:id="145"/>
      <w:bookmarkEnd w:id="146"/>
      <w:bookmarkEnd w:id="147"/>
      <w:bookmarkEnd w:id="148"/>
      <w:bookmarkEnd w:id="149"/>
      <w:bookmarkEnd w:id="150"/>
      <w:bookmarkEnd w:id="151"/>
    </w:p>
    <w:p w:rsidRPr="00CD7AEB" w:rsidR="00CD7AEB" w:rsidP="005C5250" w:rsidRDefault="00903D38" w14:paraId="7B693438" w14:textId="308F79B2">
      <w:hyperlink w:history="1" r:id="rId23">
        <w:r w:rsidRPr="000E0666" w:rsidR="00CD7AEB">
          <w:rPr>
            <w:rStyle w:val="Hyperlnk"/>
          </w:rPr>
          <w:t>Handbok för förskrivning av personliga hjälpmedel</w:t>
        </w:r>
      </w:hyperlink>
      <w:r w:rsidRPr="00CD7AEB" w:rsidR="00CD7AEB">
        <w:t xml:space="preserve"> [3] består av riktlinjer och produktanvisningar. Dessa bildar tillsammans regelverket för förskrivning av personliga hjälpmedel i Västra Götaland. Det finns en produktanvisning som heter </w:t>
      </w:r>
      <w:hyperlink w:history="1" r:id="rId24">
        <w:r w:rsidRPr="00EE6CDF" w:rsidR="00CD7AEB">
          <w:rPr>
            <w:rStyle w:val="Hyperlnk"/>
          </w:rPr>
          <w:t>Oxygenutrustningar</w:t>
        </w:r>
      </w:hyperlink>
      <w:r w:rsidRPr="00CD7AEB" w:rsidR="00CD7AEB">
        <w:t xml:space="preserve"> [3]. I denna produktanvisning ingår </w:t>
      </w:r>
      <w:proofErr w:type="spellStart"/>
      <w:r w:rsidRPr="00CD7AEB" w:rsidR="00CD7AEB">
        <w:t>syrgaskoncentrator</w:t>
      </w:r>
      <w:proofErr w:type="spellEnd"/>
      <w:r w:rsidRPr="00CD7AEB" w:rsidR="00CD7AEB">
        <w:t xml:space="preserve"> och tillbehör till syrgas.</w:t>
      </w:r>
    </w:p>
    <w:p w:rsidRPr="00CD7AEB" w:rsidR="00CD7AEB" w:rsidP="00E25DE7" w:rsidRDefault="00CD7AEB" w14:paraId="0E0542C8" w14:textId="77777777">
      <w:pPr>
        <w:keepNext/>
        <w:keepLines/>
      </w:pPr>
      <w:r w:rsidRPr="00CD7AEB">
        <w:t xml:space="preserve">För att underlätta för personalen på avdelning/mottagning när syrgas för-skrivs finns checklistorna: </w:t>
      </w:r>
    </w:p>
    <w:p w:rsidRPr="00CD7AEB" w:rsidR="00CD7AEB" w:rsidP="00D55ECF" w:rsidRDefault="00CD7AEB" w14:paraId="7ADF9EA3" w14:textId="5004174E">
      <w:pPr>
        <w:pStyle w:val="Punktlista"/>
      </w:pPr>
      <w:r w:rsidRPr="00CD7AEB">
        <w:fldChar w:fldCharType="begin"/>
      </w:r>
      <w:r w:rsidR="00123460">
        <w:instrText>HYPERLINK "https://mellanarkiv-offentlig.vgregion.se/alfresco/s/archive/stream/public/v1/source/available/SOFIA/SAS9642-738863596-484/SURROGATE/Syrgasbehandling%2c%20bilaga%202.%20Checklista%20barn%20inf%c3%b6r%20hemg%c3%a5ng.pdf"</w:instrText>
      </w:r>
      <w:r w:rsidRPr="00CD7AEB">
        <w:fldChar w:fldCharType="separate"/>
      </w:r>
      <w:r w:rsidRPr="00E25DE7">
        <w:rPr>
          <w:rStyle w:val="Hyperlnk"/>
        </w:rPr>
        <w:t>Checklista barn inför hemgång med syrgas</w:t>
      </w:r>
      <w:r w:rsidRPr="00E25DE7">
        <w:rPr>
          <w:rStyle w:val="Hyperlnk"/>
        </w:rPr>
        <w:t>b</w:t>
      </w:r>
      <w:r w:rsidRPr="00E25DE7">
        <w:rPr>
          <w:rStyle w:val="Hyperlnk"/>
        </w:rPr>
        <w:t>ehandling</w:t>
      </w:r>
      <w:r w:rsidRPr="00CD7AEB">
        <w:t xml:space="preserve"> (bilaga 2)</w:t>
      </w:r>
    </w:p>
    <w:p w:rsidRPr="00CD7AEB" w:rsidR="00CD7AEB" w:rsidP="00D55ECF" w:rsidRDefault="00CD7AEB" w14:paraId="6FD5C4F4" w14:textId="51C63B39">
      <w:pPr>
        <w:pStyle w:val="Punktlista"/>
      </w:pPr>
      <w:r w:rsidRPr="00CD7AEB">
        <w:fldChar w:fldCharType="end"/>
      </w:r>
      <w:r w:rsidRPr="00CD7AEB">
        <w:fldChar w:fldCharType="begin"/>
      </w:r>
      <w:r w:rsidR="00296A87">
        <w:instrText>HYPERLINK "https://mellanarkiv-offentlig.vgregion.se/alfresco/s/archive/stream/public/v1/source/available/SOFIA/SAS9642-738863596-485/SURROGATE/Syrgasbehandling%2c%20bilaga%203.%20Checklista%20vuxna%20inf%c3%b6r%20hemg%c3%a5ng%20med%20LTOT.pdf"</w:instrText>
      </w:r>
      <w:r w:rsidRPr="00CD7AEB">
        <w:fldChar w:fldCharType="separate"/>
      </w:r>
      <w:r w:rsidRPr="00123460">
        <w:rPr>
          <w:rStyle w:val="Hyperlnk"/>
        </w:rPr>
        <w:t>Checklista vuxen inför hemgång med LTOT (</w:t>
      </w:r>
      <w:proofErr w:type="spellStart"/>
      <w:r w:rsidRPr="00123460">
        <w:rPr>
          <w:rStyle w:val="Hyperlnk"/>
        </w:rPr>
        <w:t>LångTidsOxygenTerapi</w:t>
      </w:r>
      <w:proofErr w:type="spellEnd"/>
      <w:r w:rsidRPr="00123460">
        <w:rPr>
          <w:rStyle w:val="Hyperlnk"/>
        </w:rPr>
        <w:t>). Terapeutisk indikation</w:t>
      </w:r>
      <w:r w:rsidRPr="00CD7AEB">
        <w:t xml:space="preserve"> (bilaga 3)</w:t>
      </w:r>
    </w:p>
    <w:p w:rsidRPr="00CD7AEB" w:rsidR="00CD7AEB" w:rsidP="00D55ECF" w:rsidRDefault="00CD7AEB" w14:paraId="76F1BAA6" w14:textId="511A65A6">
      <w:pPr>
        <w:pStyle w:val="Punktlista"/>
      </w:pPr>
      <w:r w:rsidRPr="00CD7AEB">
        <w:fldChar w:fldCharType="end"/>
      </w:r>
      <w:hyperlink w:history="1" r:id="rId25">
        <w:r w:rsidRPr="00296A87">
          <w:rPr>
            <w:rStyle w:val="Hyperlnk"/>
          </w:rPr>
          <w:t>Checkl</w:t>
        </w:r>
        <w:r w:rsidRPr="00296A87">
          <w:rPr>
            <w:rStyle w:val="Hyperlnk"/>
          </w:rPr>
          <w:t>i</w:t>
        </w:r>
        <w:r w:rsidRPr="00296A87">
          <w:rPr>
            <w:rStyle w:val="Hyperlnk"/>
          </w:rPr>
          <w:t>sta inför hemgång med LTOT (</w:t>
        </w:r>
        <w:proofErr w:type="spellStart"/>
        <w:r w:rsidRPr="00296A87">
          <w:rPr>
            <w:rStyle w:val="Hyperlnk"/>
          </w:rPr>
          <w:t>LångTidsOxygenTerapi</w:t>
        </w:r>
        <w:proofErr w:type="spellEnd"/>
        <w:r w:rsidRPr="00296A87">
          <w:rPr>
            <w:rStyle w:val="Hyperlnk"/>
          </w:rPr>
          <w:t>). Palliativ indikation</w:t>
        </w:r>
      </w:hyperlink>
      <w:r w:rsidRPr="007E6AC4">
        <w:t xml:space="preserve"> (bilaga </w:t>
      </w:r>
      <w:r w:rsidRPr="00CD7AEB">
        <w:t>4).</w:t>
      </w:r>
    </w:p>
    <w:p w:rsidRPr="004B34E2" w:rsidR="00CD7AEB" w:rsidP="004B34E2" w:rsidRDefault="00CD7AEB" w14:paraId="329275CE" w14:textId="08B435D9">
      <w:pPr>
        <w:pStyle w:val="Rubrik3"/>
      </w:pPr>
      <w:bookmarkStart w:name="_Toc454867758" w:id="152"/>
      <w:bookmarkStart w:name="_Toc256000013" w:id="153"/>
      <w:bookmarkStart w:name="_Toc256000039" w:id="154"/>
      <w:bookmarkStart w:name="_Toc256000065" w:id="155"/>
      <w:bookmarkStart w:name="_Toc518295085" w:id="156"/>
      <w:bookmarkStart w:name="_Toc518573352" w:id="157"/>
      <w:bookmarkStart w:name="_Toc256000091" w:id="158"/>
      <w:bookmarkStart w:name="_Toc256000117" w:id="159"/>
      <w:bookmarkStart w:name="_Toc256000143" w:id="160"/>
      <w:bookmarkStart w:name="_Toc256000169" w:id="161"/>
      <w:bookmarkStart w:name="_Toc159407101" w:id="162"/>
      <w:r w:rsidRPr="004B34E2">
        <w:t>Beställning</w:t>
      </w:r>
      <w:bookmarkEnd w:id="152"/>
      <w:bookmarkEnd w:id="153"/>
      <w:bookmarkEnd w:id="154"/>
      <w:bookmarkEnd w:id="155"/>
      <w:bookmarkEnd w:id="156"/>
      <w:bookmarkEnd w:id="157"/>
      <w:bookmarkEnd w:id="158"/>
      <w:bookmarkEnd w:id="159"/>
      <w:bookmarkEnd w:id="160"/>
      <w:bookmarkEnd w:id="161"/>
      <w:bookmarkEnd w:id="162"/>
    </w:p>
    <w:p w:rsidRPr="00D12CF6" w:rsidR="00CD7AEB" w:rsidP="004B34E2" w:rsidRDefault="00CD7AEB" w14:paraId="37BE3149" w14:textId="77777777">
      <w:pPr>
        <w:pStyle w:val="MellanrubrikVGR"/>
        <w:spacing w:before="120"/>
      </w:pPr>
      <w:bookmarkStart w:name="_Toc159407102" w:id="163"/>
      <w:proofErr w:type="spellStart"/>
      <w:r w:rsidRPr="00D12CF6">
        <w:t>Koncentratorer</w:t>
      </w:r>
      <w:bookmarkEnd w:id="163"/>
      <w:proofErr w:type="spellEnd"/>
    </w:p>
    <w:p w:rsidRPr="00CD7AEB" w:rsidR="00CD7AEB" w:rsidP="00AF3369" w:rsidRDefault="00CD7AEB" w14:paraId="35093AF4" w14:textId="77777777">
      <w:r w:rsidRPr="00CD7AEB">
        <w:t>Förskrivare är:</w:t>
      </w:r>
    </w:p>
    <w:p w:rsidRPr="00CD7AEB" w:rsidR="00CD7AEB" w:rsidP="001C7297" w:rsidRDefault="00CD7AEB" w14:paraId="3E276D45" w14:textId="13AB7507">
      <w:pPr>
        <w:pStyle w:val="Punktlista"/>
      </w:pPr>
      <w:r w:rsidRPr="00CD7AEB">
        <w:t>läkare med specialistkompetens inom lungsjukdomar eller barn- och ungdomsmedicin</w:t>
      </w:r>
      <w:r w:rsidR="00721660">
        <w:t>.</w:t>
      </w:r>
    </w:p>
    <w:p w:rsidRPr="00CD7AEB" w:rsidR="00CD7AEB" w:rsidP="001C7297" w:rsidRDefault="00CD7AEB" w14:paraId="0997C69D" w14:textId="77777777">
      <w:pPr>
        <w:pStyle w:val="Punktlista"/>
      </w:pPr>
      <w:r w:rsidRPr="00CD7AEB">
        <w:t>sjuksköterska verksam inom ovanstående specialistområden med medicinskt underlag av läkare med specialistkompetens i lungsjukdomar eller barn- och ungdomsmedicin.</w:t>
      </w:r>
    </w:p>
    <w:p w:rsidRPr="00CD7AEB" w:rsidR="00CD7AEB" w:rsidP="004B34E2" w:rsidRDefault="00CD7AEB" w14:paraId="1EAB20A5" w14:textId="77777777">
      <w:pPr>
        <w:spacing w:before="120"/>
      </w:pPr>
      <w:r w:rsidRPr="00CD7AEB">
        <w:t xml:space="preserve">Undersköterskan kan hämta syrgasutrustning från SÄS buffertlager och föra in i </w:t>
      </w:r>
      <w:proofErr w:type="spellStart"/>
      <w:r w:rsidRPr="00CD7AEB">
        <w:t>webSesam</w:t>
      </w:r>
      <w:proofErr w:type="spellEnd"/>
      <w:r w:rsidRPr="00CD7AEB">
        <w:t xml:space="preserve"> enligt förskrivarens ordination.</w:t>
      </w:r>
    </w:p>
    <w:p w:rsidRPr="00123CDC" w:rsidR="00CD7AEB" w:rsidP="00211DEC" w:rsidRDefault="00CD7AEB" w14:paraId="261028D8" w14:textId="77777777">
      <w:pPr>
        <w:pStyle w:val="MellanrubrikVGR"/>
      </w:pPr>
      <w:bookmarkStart w:name="_Toc159407103" w:id="164"/>
      <w:r w:rsidRPr="00123CDC">
        <w:t>Syrgasflaskor (LIV Mini 1 eller 2) eller flytande syrgas (HEMLOX)</w:t>
      </w:r>
      <w:bookmarkEnd w:id="164"/>
    </w:p>
    <w:p w:rsidRPr="00CD7AEB" w:rsidR="00CD7AEB" w:rsidP="00AF3369" w:rsidRDefault="00CD7AEB" w14:paraId="54FBA435" w14:textId="77777777">
      <w:r w:rsidRPr="00CD7AEB">
        <w:t xml:space="preserve">Förskrivning görs via elektroniskt recept. Patienten beställer syrgas via Apoteket AB:s kundservice, tfn </w:t>
      </w:r>
      <w:r w:rsidRPr="00665BFF">
        <w:rPr>
          <w:b/>
          <w:bCs/>
        </w:rPr>
        <w:t>0771 - 450 450</w:t>
      </w:r>
      <w:r w:rsidRPr="00665BFF">
        <w:t>, förval</w:t>
      </w:r>
      <w:r w:rsidRPr="00CD7AEB">
        <w:t xml:space="preserve"> 1, 3. Förskrivande enhet ansvarar för att informera patienten om praktiska rutiner och kontakt</w:t>
      </w:r>
      <w:r w:rsidRPr="00CD7AEB">
        <w:softHyphen/>
        <w:t xml:space="preserve">uppgifter till Apoteket. Apoteket ansvarar för information angående leverans </w:t>
      </w:r>
      <w:proofErr w:type="gramStart"/>
      <w:r w:rsidRPr="00CD7AEB">
        <w:t>etc.</w:t>
      </w:r>
      <w:proofErr w:type="gramEnd"/>
    </w:p>
    <w:p w:rsidRPr="00CD7AEB" w:rsidR="00CD7AEB" w:rsidP="00AF3369" w:rsidRDefault="00CD7AEB" w14:paraId="54D778DE" w14:textId="77777777">
      <w:r w:rsidRPr="00CD7AEB">
        <w:t>I Melior finns ”Oxygen ordinationsmall”. Ordinationsmallen visar hur recept kan skrivas för syrgasflaskor.</w:t>
      </w:r>
    </w:p>
    <w:p w:rsidRPr="00CD7AEB" w:rsidR="00CD7AEB" w:rsidP="00296202" w:rsidRDefault="00CD7AEB" w14:paraId="6944C0E6" w14:textId="77777777">
      <w:r w:rsidRPr="00CD7AEB">
        <w:t>Antal syrgasflaskor/uttag ska styras efter patientens syrgasbehov och -flöde. Lungsektionen har utarbetat rutiner för begränsning av antal utlämnade syrgasflaskor. Normalt är att man förskriver 5 flaskor/uttag till att börja med. Denna mängd flaskor utvärderas, varefter eventuell justering av recept görs för fler eller färre antal flaskor/uttag. När nya flaskor erhålls ska patienten återlämna tomma syrgasflaskor.</w:t>
      </w:r>
    </w:p>
    <w:p w:rsidRPr="00CD7AEB" w:rsidR="00CD7AEB" w:rsidP="00296202" w:rsidRDefault="00CD7AEB" w14:paraId="0DA9391C" w14:textId="77777777">
      <w:r w:rsidRPr="00CD7AEB">
        <w:t>Återlämning av syrgasflaskor beställs via Apoteket AB:s kundservice, tfn </w:t>
      </w:r>
      <w:r w:rsidRPr="00B42534">
        <w:rPr>
          <w:b/>
          <w:bCs/>
        </w:rPr>
        <w:t>0771 - 450 450</w:t>
      </w:r>
      <w:r w:rsidRPr="00CD7AEB">
        <w:t>, förval 1, 3.</w:t>
      </w:r>
    </w:p>
    <w:p w:rsidRPr="00CD7AEB" w:rsidR="00CD7AEB" w:rsidP="00B77F60" w:rsidRDefault="00CD7AEB" w14:paraId="30009CD2" w14:textId="0BF88CDB">
      <w:pPr>
        <w:pStyle w:val="Rubrik3"/>
      </w:pPr>
      <w:bookmarkStart w:name="_Toc454867759" w:id="165"/>
      <w:bookmarkStart w:name="_Toc256000014" w:id="166"/>
      <w:bookmarkStart w:name="_Toc256000040" w:id="167"/>
      <w:bookmarkStart w:name="_Toc256000066" w:id="168"/>
      <w:bookmarkStart w:name="_Toc518295086" w:id="169"/>
      <w:bookmarkStart w:name="_Toc518573353" w:id="170"/>
      <w:bookmarkStart w:name="_Toc256000092" w:id="171"/>
      <w:bookmarkStart w:name="_Toc256000118" w:id="172"/>
      <w:bookmarkStart w:name="_Toc256000144" w:id="173"/>
      <w:bookmarkStart w:name="_Toc256000170" w:id="174"/>
      <w:bookmarkStart w:name="_Toc159407104" w:id="175"/>
      <w:r w:rsidRPr="00CD7AEB">
        <w:t>Information till patient</w:t>
      </w:r>
      <w:bookmarkEnd w:id="165"/>
      <w:bookmarkEnd w:id="166"/>
      <w:bookmarkEnd w:id="167"/>
      <w:bookmarkEnd w:id="168"/>
      <w:bookmarkEnd w:id="169"/>
      <w:bookmarkEnd w:id="170"/>
      <w:bookmarkEnd w:id="171"/>
      <w:bookmarkEnd w:id="172"/>
      <w:bookmarkEnd w:id="173"/>
      <w:bookmarkEnd w:id="174"/>
      <w:bookmarkEnd w:id="175"/>
    </w:p>
    <w:p w:rsidRPr="00CD7AEB" w:rsidR="00CD7AEB" w:rsidP="00296202" w:rsidRDefault="00CD7AEB" w14:paraId="228D003A" w14:textId="77777777">
      <w:r w:rsidRPr="00CD7AEB">
        <w:t>Patienter med syrgas i hemmet ska få nedanstående information innan hemgång, både muntligt och skriftligt.</w:t>
      </w:r>
    </w:p>
    <w:p w:rsidRPr="00043997" w:rsidR="00CD7AEB" w:rsidP="0037777F" w:rsidRDefault="00CD7AEB" w14:paraId="164E860B" w14:textId="4D06F637">
      <w:pPr>
        <w:pStyle w:val="Punktlista"/>
        <w:rPr>
          <w:rStyle w:val="Hyperlnk"/>
        </w:rPr>
      </w:pPr>
      <w:r w:rsidRPr="00043997">
        <w:rPr>
          <w:rStyle w:val="Hyperlnk"/>
        </w:rPr>
        <w:fldChar w:fldCharType="begin"/>
      </w:r>
      <w:r w:rsidR="00F94F43">
        <w:rPr>
          <w:rStyle w:val="Hyperlnk"/>
        </w:rPr>
        <w:instrText>HYPERLINK "https://mellanarkiv-offentlig.vgregion.se/alfresco/s/archive/stream/public/v1/source/available/SOFIA/SAS9642-738863596-409/SURROGATE/Syrgasbehandling%2c%20bilaga%205.%20Information%20till%20v%c3%a5rdnadshavare%20f%c3%b6r%20barn%20med%20syrgasbehandling%20i%20hemmet.pdf"</w:instrText>
      </w:r>
      <w:r w:rsidRPr="00043997">
        <w:rPr>
          <w:rStyle w:val="Hyperlnk"/>
        </w:rPr>
      </w:r>
      <w:r w:rsidRPr="00043997">
        <w:rPr>
          <w:rStyle w:val="Hyperlnk"/>
        </w:rPr>
        <w:fldChar w:fldCharType="separate"/>
      </w:r>
      <w:r w:rsidRPr="00043997">
        <w:rPr>
          <w:rStyle w:val="Hyperlnk"/>
        </w:rPr>
        <w:t>Information till vårdnadshavare för barn med syrgasbehandling i hemmet (bilaga 5)</w:t>
      </w:r>
    </w:p>
    <w:p w:rsidRPr="00043997" w:rsidR="00CD7AEB" w:rsidP="0037777F" w:rsidRDefault="00CD7AEB" w14:paraId="5D7906B9" w14:textId="08C7621C">
      <w:pPr>
        <w:pStyle w:val="Punktlista"/>
        <w:rPr>
          <w:rStyle w:val="Hyperlnk"/>
        </w:rPr>
      </w:pPr>
      <w:r w:rsidRPr="00043997">
        <w:rPr>
          <w:rStyle w:val="Hyperlnk"/>
        </w:rPr>
        <w:fldChar w:fldCharType="end"/>
      </w:r>
      <w:r w:rsidRPr="00043997">
        <w:rPr>
          <w:rStyle w:val="Hyperlnk"/>
        </w:rPr>
        <w:fldChar w:fldCharType="begin"/>
      </w:r>
      <w:r w:rsidR="00C11157">
        <w:rPr>
          <w:rStyle w:val="Hyperlnk"/>
        </w:rPr>
        <w:instrText>HYPERLINK "https://mellanarkiv-offentlig.vgregion.se/alfresco/s/archive/stream/public/v1/source/available/SOFIA/SAS9642-738863596-410/SURROGATE/Syrgasbehandling%2c%20bilaga%206.%20Information%20till%20vuxna%20med%20syrgaskoncentrator%20i%20hemmet.pdf"</w:instrText>
      </w:r>
      <w:r w:rsidRPr="00043997">
        <w:rPr>
          <w:rStyle w:val="Hyperlnk"/>
        </w:rPr>
      </w:r>
      <w:r w:rsidRPr="00043997">
        <w:rPr>
          <w:rStyle w:val="Hyperlnk"/>
        </w:rPr>
        <w:fldChar w:fldCharType="separate"/>
      </w:r>
      <w:r w:rsidRPr="00043997">
        <w:rPr>
          <w:rStyle w:val="Hyperlnk"/>
        </w:rPr>
        <w:t xml:space="preserve">Information till vuxna med </w:t>
      </w:r>
      <w:proofErr w:type="spellStart"/>
      <w:r w:rsidRPr="00043997">
        <w:rPr>
          <w:rStyle w:val="Hyperlnk"/>
        </w:rPr>
        <w:t>syrgaskoncentrator</w:t>
      </w:r>
      <w:proofErr w:type="spellEnd"/>
      <w:r w:rsidRPr="00043997">
        <w:rPr>
          <w:rStyle w:val="Hyperlnk"/>
        </w:rPr>
        <w:t xml:space="preserve"> i hemmet (bilaga 6)</w:t>
      </w:r>
    </w:p>
    <w:p w:rsidRPr="0023712A" w:rsidR="00CD7AEB" w:rsidP="0037777F" w:rsidRDefault="00CD7AEB" w14:paraId="0703BFED" w14:textId="449C3720">
      <w:pPr>
        <w:pStyle w:val="Punktlista"/>
        <w:rPr>
          <w:rStyle w:val="Hyperlnk"/>
        </w:rPr>
      </w:pPr>
      <w:r w:rsidRPr="00043997">
        <w:rPr>
          <w:rStyle w:val="Hyperlnk"/>
        </w:rPr>
        <w:fldChar w:fldCharType="end"/>
      </w:r>
      <w:r w:rsidR="0023712A">
        <w:fldChar w:fldCharType="begin"/>
      </w:r>
      <w:r w:rsidR="0023712A">
        <w:instrText xml:space="preserve"> HYPERLINK "https://mellanarkiv-offentlig.vgregion.se/alfresco/s/archive/stream/public/v1/source/available/SOFIA/SAS9642-738863596-411/SURROGATE/Syrgasbehandling%2c%20bilaga%207.%20Information%20till%20vuxna%20med%20syrgasflaskor%20i%20hemmet.pdf" </w:instrText>
      </w:r>
      <w:r w:rsidR="0023712A">
        <w:fldChar w:fldCharType="separate"/>
      </w:r>
      <w:r w:rsidRPr="0023712A">
        <w:rPr>
          <w:rStyle w:val="Hyperlnk"/>
        </w:rPr>
        <w:t>Information till vuxna med syrgasflaskor i hemmet (bilaga 7)</w:t>
      </w:r>
    </w:p>
    <w:p w:rsidRPr="009B55AA" w:rsidR="00CD7AEB" w:rsidP="0037777F" w:rsidRDefault="0023712A" w14:paraId="35E69CF9" w14:textId="1ADAB683">
      <w:pPr>
        <w:pStyle w:val="Punktlista"/>
        <w:rPr>
          <w:rStyle w:val="Hyperlnk"/>
        </w:rPr>
      </w:pPr>
      <w:r>
        <w:fldChar w:fldCharType="end"/>
      </w:r>
      <w:r w:rsidR="009B55AA">
        <w:fldChar w:fldCharType="begin"/>
      </w:r>
      <w:r w:rsidR="009B55AA">
        <w:instrText xml:space="preserve"> HYPERLINK "https://mellanarkiv-offentlig.vgregion.se/alfresco/s/archive/stream/public/v1/source/available/SOFIA/SAS9642-738863596-407/SURROGATE/Syrgasbehandling%20i%20hemmet%2c%20bilaga%208%20-%20Tekniska%20fel.pdf" </w:instrText>
      </w:r>
      <w:r w:rsidR="009B55AA">
        <w:fldChar w:fldCharType="separate"/>
      </w:r>
      <w:r w:rsidRPr="009B55AA" w:rsidR="00CD7AEB">
        <w:rPr>
          <w:rStyle w:val="Hyperlnk"/>
        </w:rPr>
        <w:t>Syrgasbehandling i hemmet - tekniska fel (bilaga 8)</w:t>
      </w:r>
    </w:p>
    <w:bookmarkStart w:name="_Toc454867760" w:id="176"/>
    <w:bookmarkStart w:name="_Toc256000015" w:id="177"/>
    <w:bookmarkStart w:name="_Toc256000041" w:id="178"/>
    <w:bookmarkStart w:name="_Toc256000067" w:id="179"/>
    <w:bookmarkStart w:name="_Toc518295087" w:id="180"/>
    <w:bookmarkStart w:name="_Toc518573354" w:id="181"/>
    <w:bookmarkStart w:name="_Toc256000093" w:id="182"/>
    <w:bookmarkStart w:name="_Toc256000119" w:id="183"/>
    <w:bookmarkStart w:name="_Toc256000145" w:id="184"/>
    <w:bookmarkStart w:name="_Toc256000171" w:id="185"/>
    <w:p w:rsidRPr="00CD7AEB" w:rsidR="00CD7AEB" w:rsidP="00B77F60" w:rsidRDefault="009B55AA" w14:paraId="6B20C6EF" w14:textId="677D6873">
      <w:pPr>
        <w:pStyle w:val="Rubrik3"/>
      </w:pPr>
      <w:r>
        <w:rPr>
          <w:rFonts w:ascii="Times New Roman" w:hAnsi="Times New Roman" w:eastAsia="Times New Roman" w:cs="Times New Roman"/>
          <w:bCs w:val="0"/>
          <w:color w:val="auto"/>
          <w:sz w:val="24"/>
        </w:rPr>
        <w:fldChar w:fldCharType="end"/>
      </w:r>
      <w:bookmarkStart w:name="_Toc159407105" w:id="186"/>
      <w:r w:rsidRPr="00CD7AEB" w:rsidR="00CD7AEB">
        <w:t>Förebyggande underhåll</w:t>
      </w:r>
      <w:bookmarkEnd w:id="176"/>
      <w:bookmarkEnd w:id="177"/>
      <w:bookmarkEnd w:id="178"/>
      <w:bookmarkEnd w:id="179"/>
      <w:bookmarkEnd w:id="180"/>
      <w:bookmarkEnd w:id="181"/>
      <w:bookmarkEnd w:id="182"/>
      <w:bookmarkEnd w:id="183"/>
      <w:bookmarkEnd w:id="184"/>
      <w:bookmarkEnd w:id="185"/>
      <w:bookmarkEnd w:id="186"/>
    </w:p>
    <w:p w:rsidRPr="00CD7AEB" w:rsidR="00CD7AEB" w:rsidP="008171AD" w:rsidRDefault="00CD7AEB" w14:paraId="637CADCB" w14:textId="77777777">
      <w:r w:rsidRPr="00CD7AEB">
        <w:t>Förebyggande underhåll genomförs av hjälpmedelscentralen (HMC). Hjälpmedelscentralen kontaktar patienten, dennes närstående eller personal för att avtala tid. Vid hembesök tar de med sig ny slang, nya kopplingar, nya filter samt grimmor.</w:t>
      </w:r>
    </w:p>
    <w:p w:rsidRPr="00CD7AEB" w:rsidR="00CD7AEB" w:rsidP="00B77F60" w:rsidRDefault="00CD7AEB" w14:paraId="41241F09" w14:textId="3560D411">
      <w:pPr>
        <w:pStyle w:val="Rubrik3"/>
      </w:pPr>
      <w:bookmarkStart w:name="_Tillbehör" w:id="187"/>
      <w:bookmarkStart w:name="_Toc454867761" w:id="188"/>
      <w:bookmarkStart w:name="_Toc256000016" w:id="189"/>
      <w:bookmarkStart w:name="_Toc256000042" w:id="190"/>
      <w:bookmarkStart w:name="_Toc256000068" w:id="191"/>
      <w:bookmarkStart w:name="_Toc518295088" w:id="192"/>
      <w:bookmarkStart w:name="_Toc518573355" w:id="193"/>
      <w:bookmarkStart w:name="_Toc256000094" w:id="194"/>
      <w:bookmarkStart w:name="_Toc256000120" w:id="195"/>
      <w:bookmarkStart w:name="_Toc256000146" w:id="196"/>
      <w:bookmarkStart w:name="_Toc256000172" w:id="197"/>
      <w:bookmarkStart w:name="_Toc159407106" w:id="198"/>
      <w:bookmarkEnd w:id="187"/>
      <w:r w:rsidRPr="00CD7AEB">
        <w:t>Tillbehör</w:t>
      </w:r>
      <w:bookmarkEnd w:id="188"/>
      <w:bookmarkEnd w:id="189"/>
      <w:bookmarkEnd w:id="190"/>
      <w:bookmarkEnd w:id="191"/>
      <w:bookmarkEnd w:id="192"/>
      <w:bookmarkEnd w:id="193"/>
      <w:bookmarkEnd w:id="194"/>
      <w:bookmarkEnd w:id="195"/>
      <w:bookmarkEnd w:id="196"/>
      <w:bookmarkEnd w:id="197"/>
      <w:bookmarkEnd w:id="198"/>
    </w:p>
    <w:p w:rsidRPr="00903D38" w:rsidR="00CD7AEB" w:rsidP="008171AD" w:rsidRDefault="00CD7AEB" w14:paraId="21C77164" w14:textId="77777777">
      <w:r w:rsidRPr="00CD7AEB">
        <w:t xml:space="preserve">Befuktning till </w:t>
      </w:r>
      <w:proofErr w:type="spellStart"/>
      <w:r w:rsidRPr="00CD7AEB">
        <w:t>syrgaskoncentrator</w:t>
      </w:r>
      <w:proofErr w:type="spellEnd"/>
      <w:r w:rsidRPr="00CD7AEB">
        <w:t xml:space="preserve"> beställs av läkare eller syrgassköterska, se även rubrik </w:t>
      </w:r>
      <w:hyperlink w:history="1" w:anchor="_Befuktning">
        <w:r w:rsidRPr="009B55AA">
          <w:rPr>
            <w:rStyle w:val="Hyperlnk"/>
          </w:rPr>
          <w:t>Befuktning</w:t>
        </w:r>
      </w:hyperlink>
      <w:r w:rsidRPr="00903D38">
        <w:rPr>
          <w:rStyle w:val="Hyperlnk"/>
          <w:u w:val="none"/>
        </w:rPr>
        <w:t>.</w:t>
      </w:r>
    </w:p>
    <w:p w:rsidRPr="00CD7AEB" w:rsidR="00CD7AEB" w:rsidP="008171AD" w:rsidRDefault="00CD7AEB" w14:paraId="7B55C9FD" w14:textId="77777777">
      <w:r w:rsidRPr="00CD7AEB">
        <w:t xml:space="preserve">Syrgasgrimmor i hemmet byts med </w:t>
      </w:r>
      <w:proofErr w:type="gramStart"/>
      <w:r w:rsidRPr="00CD7AEB">
        <w:t>2-4</w:t>
      </w:r>
      <w:proofErr w:type="gramEnd"/>
      <w:r w:rsidRPr="00CD7AEB">
        <w:t xml:space="preserve"> veckors mellanrum eller oftare om behov finns. Piggarna sköljs dagligen i så varmt vatten som möjligt och torkas därefter.</w:t>
      </w:r>
    </w:p>
    <w:p w:rsidRPr="00CD7AEB" w:rsidR="00CD7AEB" w:rsidP="0079045D" w:rsidRDefault="00CD7AEB" w14:paraId="2532E5C0" w14:textId="77777777">
      <w:pPr>
        <w:keepNext/>
      </w:pPr>
      <w:r w:rsidRPr="00CD7AEB">
        <w:t>Patienten kan erhålla nya grimmor</w:t>
      </w:r>
    </w:p>
    <w:p w:rsidRPr="00CD7AEB" w:rsidR="00CD7AEB" w:rsidP="006D255A" w:rsidRDefault="00CD7AEB" w14:paraId="2CA4AD86" w14:textId="77777777">
      <w:pPr>
        <w:pStyle w:val="Punktlista"/>
      </w:pPr>
      <w:r w:rsidRPr="00CD7AEB">
        <w:t>vid återbesök på lungmottagningen, neonatalavdelningen eller barn-mottagningen</w:t>
      </w:r>
    </w:p>
    <w:p w:rsidRPr="00CD7AEB" w:rsidR="00CD7AEB" w:rsidP="006D255A" w:rsidRDefault="00CD7AEB" w14:paraId="44A1BF0D" w14:textId="77777777">
      <w:pPr>
        <w:pStyle w:val="Punktlista"/>
      </w:pPr>
      <w:r w:rsidRPr="00CD7AEB">
        <w:t>efter telefonkontakt med lungmottagningen, neonatalavdelningen eller barnmottagningen</w:t>
      </w:r>
    </w:p>
    <w:p w:rsidRPr="00CD7AEB" w:rsidR="00CD7AEB" w:rsidP="00CD0CA7" w:rsidRDefault="00CD7AEB" w14:paraId="0C2B399B" w14:textId="46B2087C">
      <w:r w:rsidRPr="00CD7AEB">
        <w:t>Hållare till rullstol och rollator för syrgasflaskor kan förskrivas som tillbehör. Om patienten har rullstol ansvarar arbetsterapeuten för att rätt hållare för syrgasflaska förskrivs. Om patienten har rollator ansvarar fysioterapeuten för att rätt hållare för syrgasflaska förskrivs. Kostnaden för hållare följer hälso- och sjukvårdsansvaret och belastar hjälpmedelsbudgeten i kommun eller primärvård.</w:t>
      </w:r>
    </w:p>
    <w:p w:rsidRPr="00CD7AEB" w:rsidR="00CD7AEB" w:rsidP="00CD0CA7" w:rsidRDefault="00CD7AEB" w14:paraId="714DA7A7" w14:textId="77777777">
      <w:r w:rsidRPr="00CD7AEB">
        <w:t>I barnvagn ska syrgasflaska ligga ner, väl förankrad, i avsedd väska.</w:t>
      </w:r>
    </w:p>
    <w:p w:rsidRPr="00CD7AEB" w:rsidR="00CD7AEB" w:rsidP="00CD0CA7" w:rsidRDefault="00CD7AEB" w14:paraId="4B25A249" w14:textId="5A31D9BA">
      <w:r w:rsidRPr="00CD7AEB">
        <w:t xml:space="preserve">Vid syrgasbehandling med tryckkärl i hemmet ska dörrar märkas med varningsskyltar, se rubrik </w:t>
      </w:r>
      <w:hyperlink w:history="1" w:anchor="_Varningsskylt">
        <w:r w:rsidRPr="009B55AA">
          <w:rPr>
            <w:rStyle w:val="Hyperlnk"/>
          </w:rPr>
          <w:t>Varningsskylt</w:t>
        </w:r>
      </w:hyperlink>
      <w:r w:rsidRPr="00104D67">
        <w:rPr>
          <w:rStyle w:val="Hyperlnk"/>
          <w:u w:val="none"/>
        </w:rPr>
        <w:t>.</w:t>
      </w:r>
    </w:p>
    <w:p w:rsidRPr="00CD7AEB" w:rsidR="00CD7AEB" w:rsidP="00B77F60" w:rsidRDefault="00CD7AEB" w14:paraId="7DCFA4A8" w14:textId="640AB0E7">
      <w:pPr>
        <w:pStyle w:val="Rubrik3"/>
      </w:pPr>
      <w:bookmarkStart w:name="_Toc454867762" w:id="199"/>
      <w:bookmarkStart w:name="_Toc256000017" w:id="200"/>
      <w:bookmarkStart w:name="_Toc256000043" w:id="201"/>
      <w:bookmarkStart w:name="_Toc256000069" w:id="202"/>
      <w:bookmarkStart w:name="_Toc518295089" w:id="203"/>
      <w:bookmarkStart w:name="_Toc518573356" w:id="204"/>
      <w:bookmarkStart w:name="_Toc256000095" w:id="205"/>
      <w:bookmarkStart w:name="_Toc256000121" w:id="206"/>
      <w:bookmarkStart w:name="_Toc256000147" w:id="207"/>
      <w:bookmarkStart w:name="_Toc256000173" w:id="208"/>
      <w:bookmarkStart w:name="_Toc159407107" w:id="209"/>
      <w:r w:rsidRPr="00CD7AEB">
        <w:t>Strömavbrott</w:t>
      </w:r>
      <w:bookmarkEnd w:id="199"/>
      <w:bookmarkEnd w:id="200"/>
      <w:bookmarkEnd w:id="201"/>
      <w:bookmarkEnd w:id="202"/>
      <w:bookmarkEnd w:id="203"/>
      <w:bookmarkEnd w:id="204"/>
      <w:bookmarkEnd w:id="205"/>
      <w:bookmarkEnd w:id="206"/>
      <w:bookmarkEnd w:id="207"/>
      <w:bookmarkEnd w:id="208"/>
      <w:bookmarkEnd w:id="209"/>
    </w:p>
    <w:p w:rsidRPr="00CD7AEB" w:rsidR="00CD7AEB" w:rsidP="00CD0CA7" w:rsidRDefault="00CD7AEB" w14:paraId="21ECAE94" w14:textId="77777777">
      <w:r w:rsidRPr="00CD7AEB">
        <w:t>Vid längre strömavbrott, där patienten inte har tillgång till syrgas i flaskor, kontaktas förskrivande enhet för rådgivning.</w:t>
      </w:r>
    </w:p>
    <w:p w:rsidRPr="00CD7AEB" w:rsidR="00CD7AEB" w:rsidP="000324EC" w:rsidRDefault="00CD7AEB" w14:paraId="0FF22CD3" w14:textId="7BE4DDC7">
      <w:pPr>
        <w:pStyle w:val="Rubrik3"/>
      </w:pPr>
      <w:bookmarkStart w:name="_Varningsskylt" w:id="210"/>
      <w:bookmarkStart w:name="_Toc454867763" w:id="211"/>
      <w:bookmarkStart w:name="_Toc256000018" w:id="212"/>
      <w:bookmarkStart w:name="_Toc256000044" w:id="213"/>
      <w:bookmarkStart w:name="_Toc256000070" w:id="214"/>
      <w:bookmarkStart w:name="_Toc518295090" w:id="215"/>
      <w:bookmarkStart w:name="_Toc518573357" w:id="216"/>
      <w:bookmarkStart w:name="_Toc256000096" w:id="217"/>
      <w:bookmarkStart w:name="_Toc256000122" w:id="218"/>
      <w:bookmarkStart w:name="_Toc256000148" w:id="219"/>
      <w:bookmarkStart w:name="_Toc256000174" w:id="220"/>
      <w:bookmarkStart w:name="_Toc159407108" w:id="221"/>
      <w:bookmarkEnd w:id="210"/>
      <w:r w:rsidRPr="00CD7AEB">
        <w:t>Varningsskylt</w:t>
      </w:r>
      <w:bookmarkEnd w:id="211"/>
      <w:bookmarkEnd w:id="212"/>
      <w:bookmarkEnd w:id="213"/>
      <w:bookmarkEnd w:id="214"/>
      <w:bookmarkEnd w:id="215"/>
      <w:bookmarkEnd w:id="216"/>
      <w:bookmarkEnd w:id="217"/>
      <w:bookmarkEnd w:id="218"/>
      <w:bookmarkEnd w:id="219"/>
      <w:bookmarkEnd w:id="220"/>
      <w:bookmarkEnd w:id="221"/>
    </w:p>
    <w:p w:rsidRPr="00CD7AEB" w:rsidR="00CD7AEB" w:rsidP="00CD0CA7" w:rsidRDefault="00CD7AEB" w14:paraId="58AE51F3" w14:textId="3AEA1222">
      <w:r w:rsidRPr="00CD7AEB">
        <w:t xml:space="preserve">Räddningstjänsten ställer krav på att ordinarie entrédörr till bostaden märks med väl synlig varningsskylt för gasflaskor. Räddningstjänsten rekommenderar även skyltning av andra dörrar av sekundärt slag (altan, balkong, källaringång </w:t>
      </w:r>
      <w:proofErr w:type="gramStart"/>
      <w:r w:rsidRPr="00CD7AEB">
        <w:t>etc.</w:t>
      </w:r>
      <w:proofErr w:type="gramEnd"/>
      <w:r w:rsidRPr="00CD7AEB">
        <w:t xml:space="preserve">), men det är inget krav. Det godtas att skylten </w:t>
      </w:r>
      <w:r w:rsidRPr="00CD7AEB">
        <w:t>placeras på insidan av entrédörren. Skylten sätts i knähöjd. I Södra Älvsborg finns en överenskommelse om att förskrivaren inte behöver anmäla innehav av tryckkärl för medicinskt bruk i bostaden till räddningstjänsten.</w:t>
      </w:r>
    </w:p>
    <w:p w:rsidRPr="00CD7AEB" w:rsidR="00CD7AEB" w:rsidP="00CD0CA7" w:rsidRDefault="00CD7AEB" w14:paraId="328AB311" w14:textId="77777777">
      <w:r w:rsidRPr="00CD7AEB">
        <w:t>Lung-, barnmottagningen och neonatalavdelningen tillhandahåller förklistrade varningsskyltar. Det är förskrivarens ansvar att förvissa sig om att patienten kan sätta upp skylten själv, alternativt med hjälp av närstående eller personal. När syrgasbehandling med tryckkärl i hemmet upphör ska varningsskyltar avlägsnas.</w:t>
      </w:r>
    </w:p>
    <w:p w:rsidRPr="00CD7AEB" w:rsidR="00CD7AEB" w:rsidP="000324EC" w:rsidRDefault="00CD7AEB" w14:paraId="0E045A36" w14:textId="7A6385C0">
      <w:pPr>
        <w:pStyle w:val="Rubrik3"/>
      </w:pPr>
      <w:bookmarkStart w:name="_Toc454867764" w:id="222"/>
      <w:bookmarkStart w:name="_Toc256000019" w:id="223"/>
      <w:bookmarkStart w:name="_Toc256000045" w:id="224"/>
      <w:bookmarkStart w:name="_Toc256000071" w:id="225"/>
      <w:bookmarkStart w:name="_Toc518295091" w:id="226"/>
      <w:bookmarkStart w:name="_Toc518573358" w:id="227"/>
      <w:bookmarkStart w:name="_Toc256000097" w:id="228"/>
      <w:bookmarkStart w:name="_Toc256000123" w:id="229"/>
      <w:bookmarkStart w:name="_Toc256000149" w:id="230"/>
      <w:bookmarkStart w:name="_Toc256000175" w:id="231"/>
      <w:bookmarkStart w:name="_Toc159407109" w:id="232"/>
      <w:r w:rsidRPr="00CD7AEB">
        <w:t>Resa med syrgas</w:t>
      </w:r>
      <w:bookmarkEnd w:id="222"/>
      <w:bookmarkEnd w:id="223"/>
      <w:bookmarkEnd w:id="224"/>
      <w:bookmarkEnd w:id="225"/>
      <w:bookmarkEnd w:id="226"/>
      <w:bookmarkEnd w:id="227"/>
      <w:bookmarkEnd w:id="228"/>
      <w:bookmarkEnd w:id="229"/>
      <w:bookmarkEnd w:id="230"/>
      <w:bookmarkEnd w:id="231"/>
      <w:bookmarkEnd w:id="232"/>
    </w:p>
    <w:p w:rsidRPr="000324EC" w:rsidR="00CD7AEB" w:rsidP="00295DFB" w:rsidRDefault="00CD7AEB" w14:paraId="58058496" w14:textId="12971D8A">
      <w:pPr>
        <w:pStyle w:val="MellanrubrikVGR"/>
        <w:spacing w:before="120"/>
      </w:pPr>
      <w:bookmarkStart w:name="_Toc454867765" w:id="233"/>
      <w:bookmarkStart w:name="_Toc256000020" w:id="234"/>
      <w:bookmarkStart w:name="_Toc256000046" w:id="235"/>
      <w:bookmarkStart w:name="_Toc256000072" w:id="236"/>
      <w:bookmarkStart w:name="_Toc518295092" w:id="237"/>
      <w:bookmarkStart w:name="_Toc518573359" w:id="238"/>
      <w:bookmarkStart w:name="_Toc256000098" w:id="239"/>
      <w:bookmarkStart w:name="_Toc256000124" w:id="240"/>
      <w:bookmarkStart w:name="_Toc256000150" w:id="241"/>
      <w:bookmarkStart w:name="_Toc256000176" w:id="242"/>
      <w:bookmarkStart w:name="_Toc159407110" w:id="243"/>
      <w:r w:rsidRPr="000324EC">
        <w:t>Biltranspor</w:t>
      </w:r>
      <w:r w:rsidR="000324EC">
        <w:t>t</w:t>
      </w:r>
      <w:bookmarkEnd w:id="233"/>
      <w:bookmarkEnd w:id="234"/>
      <w:bookmarkEnd w:id="235"/>
      <w:bookmarkEnd w:id="236"/>
      <w:bookmarkEnd w:id="237"/>
      <w:bookmarkEnd w:id="238"/>
      <w:bookmarkEnd w:id="239"/>
      <w:bookmarkEnd w:id="240"/>
      <w:bookmarkEnd w:id="241"/>
      <w:bookmarkEnd w:id="242"/>
      <w:bookmarkEnd w:id="243"/>
    </w:p>
    <w:p w:rsidRPr="00CD7AEB" w:rsidR="00CD7AEB" w:rsidP="00CD0CA7" w:rsidRDefault="00CD7AEB" w14:paraId="66BC4675" w14:textId="3137FFA4">
      <w:r w:rsidRPr="00CD7AEB">
        <w:t xml:space="preserve">All syrgasutrustning ska vara väl förankrad under färd. </w:t>
      </w:r>
      <w:proofErr w:type="spellStart"/>
      <w:r w:rsidRPr="00CD7AEB">
        <w:t>Syrgaskoncentrator</w:t>
      </w:r>
      <w:proofErr w:type="spellEnd"/>
      <w:r w:rsidRPr="00CD7AEB">
        <w:t xml:space="preserve"> och utrustning för flytande syrgas ska fraktas i upprätt ställning. Syrgasflaskor kan transporteras liggande. Syrgasflaskor bör vara förankrade lågt, </w:t>
      </w:r>
      <w:proofErr w:type="gramStart"/>
      <w:r w:rsidRPr="00CD7AEB">
        <w:t>t.ex.</w:t>
      </w:r>
      <w:proofErr w:type="gramEnd"/>
      <w:r w:rsidRPr="00CD7AEB">
        <w:t xml:space="preserve"> liggande i ryggsäcken under sätet. Rökning i bilen är strängt förbjuden. Ventilationen i bilen ska vara god.</w:t>
      </w:r>
    </w:p>
    <w:p w:rsidRPr="000324EC" w:rsidR="00CD7AEB" w:rsidP="0034011B" w:rsidRDefault="00CD7AEB" w14:paraId="5FE7D9C8" w14:textId="77777777">
      <w:pPr>
        <w:pStyle w:val="MellanrubrikVGR"/>
      </w:pPr>
      <w:bookmarkStart w:name="_Toc454867766" w:id="244"/>
      <w:bookmarkStart w:name="_Toc256000021" w:id="245"/>
      <w:bookmarkStart w:name="_Toc256000047" w:id="246"/>
      <w:bookmarkStart w:name="_Toc256000073" w:id="247"/>
      <w:bookmarkStart w:name="_Toc518295093" w:id="248"/>
      <w:bookmarkStart w:name="_Toc518573360" w:id="249"/>
      <w:bookmarkStart w:name="_Toc256000099" w:id="250"/>
      <w:bookmarkStart w:name="_Toc256000125" w:id="251"/>
      <w:bookmarkStart w:name="_Toc256000151" w:id="252"/>
      <w:bookmarkStart w:name="_Toc256000177" w:id="253"/>
      <w:bookmarkStart w:name="_Toc159407111" w:id="254"/>
      <w:r w:rsidRPr="000324EC">
        <w:t>Taxi och färdtjänst</w:t>
      </w:r>
      <w:bookmarkEnd w:id="244"/>
      <w:bookmarkEnd w:id="245"/>
      <w:bookmarkEnd w:id="246"/>
      <w:bookmarkEnd w:id="247"/>
      <w:bookmarkEnd w:id="248"/>
      <w:bookmarkEnd w:id="249"/>
      <w:bookmarkEnd w:id="250"/>
      <w:bookmarkEnd w:id="251"/>
      <w:bookmarkEnd w:id="252"/>
      <w:bookmarkEnd w:id="253"/>
      <w:bookmarkEnd w:id="254"/>
    </w:p>
    <w:p w:rsidRPr="00CD7AEB" w:rsidR="00CD7AEB" w:rsidP="00CD0CA7" w:rsidRDefault="00CD7AEB" w14:paraId="5C9AC158" w14:textId="77777777">
      <w:r w:rsidRPr="00CD7AEB">
        <w:t>I allmänhet går det bra att ha syrgas med sig i taxi eller färdtjänst; vid beställning av bil bör det informeras om att syrgas medföljer.</w:t>
      </w:r>
    </w:p>
    <w:p w:rsidRPr="00065118" w:rsidR="00CD7AEB" w:rsidP="008F1FAD" w:rsidRDefault="00CD7AEB" w14:paraId="37F83831" w14:textId="77777777">
      <w:pPr>
        <w:pStyle w:val="MellanrubrikVGR"/>
      </w:pPr>
      <w:bookmarkStart w:name="_Toc454867767" w:id="255"/>
      <w:bookmarkStart w:name="_Toc256000022" w:id="256"/>
      <w:bookmarkStart w:name="_Toc256000048" w:id="257"/>
      <w:bookmarkStart w:name="_Toc256000074" w:id="258"/>
      <w:bookmarkStart w:name="_Toc518295094" w:id="259"/>
      <w:bookmarkStart w:name="_Toc518573361" w:id="260"/>
      <w:bookmarkStart w:name="_Toc256000100" w:id="261"/>
      <w:bookmarkStart w:name="_Toc256000126" w:id="262"/>
      <w:bookmarkStart w:name="_Toc256000152" w:id="263"/>
      <w:bookmarkStart w:name="_Toc256000178" w:id="264"/>
      <w:bookmarkStart w:name="_Toc159407112" w:id="265"/>
      <w:r w:rsidRPr="00065118">
        <w:t>Båt- och flygresor</w:t>
      </w:r>
      <w:bookmarkEnd w:id="255"/>
      <w:bookmarkEnd w:id="256"/>
      <w:bookmarkEnd w:id="257"/>
      <w:bookmarkEnd w:id="258"/>
      <w:bookmarkEnd w:id="259"/>
      <w:bookmarkEnd w:id="260"/>
      <w:bookmarkEnd w:id="261"/>
      <w:bookmarkEnd w:id="262"/>
      <w:bookmarkEnd w:id="263"/>
      <w:bookmarkEnd w:id="264"/>
      <w:bookmarkEnd w:id="265"/>
    </w:p>
    <w:p w:rsidRPr="00CD7AEB" w:rsidR="00CD7AEB" w:rsidP="00CD0CA7" w:rsidRDefault="00CD7AEB" w14:paraId="489086DE" w14:textId="77777777">
      <w:r w:rsidRPr="00CD7AEB">
        <w:t>Regler för syrgas kan skifta mellan olika båt- och flygbolag. Patienten eller dennes närstående ansvarar själv för att kontrollera vad som gäller för syrgas när resan bokas.</w:t>
      </w:r>
    </w:p>
    <w:p w:rsidRPr="00CD7AEB" w:rsidR="00CD7AEB" w:rsidP="00CD0CA7" w:rsidRDefault="00CD7AEB" w14:paraId="6B92CF08" w14:textId="77777777">
      <w:r w:rsidRPr="00CD7AEB">
        <w:t>Flytande syrgas är inte tillåtet att ta med under flygresa.</w:t>
      </w:r>
    </w:p>
    <w:p w:rsidRPr="00CD7AEB" w:rsidR="00CD7AEB" w:rsidP="00065118" w:rsidRDefault="00CD7AEB" w14:paraId="7A1D64AF" w14:textId="77777777">
      <w:pPr>
        <w:pStyle w:val="Rubrik3"/>
      </w:pPr>
      <w:bookmarkStart w:name="_Toc454867768" w:id="266"/>
      <w:bookmarkStart w:name="_Toc256000023" w:id="267"/>
      <w:bookmarkStart w:name="_Toc256000049" w:id="268"/>
      <w:bookmarkStart w:name="_Toc256000075" w:id="269"/>
      <w:bookmarkStart w:name="_Toc518295095" w:id="270"/>
      <w:bookmarkStart w:name="_Toc518573362" w:id="271"/>
      <w:bookmarkStart w:name="_Toc256000101" w:id="272"/>
      <w:bookmarkStart w:name="_Toc256000127" w:id="273"/>
      <w:bookmarkStart w:name="_Toc256000153" w:id="274"/>
      <w:bookmarkStart w:name="_Toc256000179" w:id="275"/>
      <w:bookmarkStart w:name="_Toc159407113" w:id="276"/>
      <w:r w:rsidRPr="00CD7AEB">
        <w:t>Uppföljning</w:t>
      </w:r>
      <w:bookmarkEnd w:id="266"/>
      <w:bookmarkEnd w:id="267"/>
      <w:bookmarkEnd w:id="268"/>
      <w:bookmarkEnd w:id="269"/>
      <w:bookmarkEnd w:id="270"/>
      <w:bookmarkEnd w:id="271"/>
      <w:bookmarkEnd w:id="272"/>
      <w:bookmarkEnd w:id="273"/>
      <w:bookmarkEnd w:id="274"/>
      <w:bookmarkEnd w:id="275"/>
      <w:bookmarkEnd w:id="276"/>
    </w:p>
    <w:p w:rsidRPr="00CD7AEB" w:rsidR="00CD7AEB" w:rsidP="00CD0CA7" w:rsidRDefault="00CD7AEB" w14:paraId="54AC744D" w14:textId="4F6A5698">
      <w:r w:rsidRPr="00CD7AEB">
        <w:t>Vid beslut om egenvård ska den legitimerade hälso- och sjukvårdspersonal, som tagit beslut om egenvård, följa upp och ompröva beslutet om det bedöms att risk finns för skada i samband med egenvården eller om patientens situation förändras.</w:t>
      </w:r>
    </w:p>
    <w:p w:rsidRPr="00CD7AEB" w:rsidR="00CD7AEB" w:rsidP="00E9298E" w:rsidRDefault="00CD7AEB" w14:paraId="76F68902" w14:textId="7310C539">
      <w:pPr>
        <w:pStyle w:val="Rubrik2"/>
      </w:pPr>
      <w:bookmarkStart w:name="_Toc182366122" w:id="277"/>
      <w:bookmarkStart w:name="_Toc454867769" w:id="278"/>
      <w:bookmarkStart w:name="_Toc256000024" w:id="279"/>
      <w:bookmarkStart w:name="_Toc256000050" w:id="280"/>
      <w:bookmarkStart w:name="_Toc256000076" w:id="281"/>
      <w:bookmarkStart w:name="_Toc518295096" w:id="282"/>
      <w:bookmarkStart w:name="_Toc518573363" w:id="283"/>
      <w:bookmarkStart w:name="_Toc256000102" w:id="284"/>
      <w:bookmarkStart w:name="_Toc256000128" w:id="285"/>
      <w:bookmarkStart w:name="_Toc256000154" w:id="286"/>
      <w:bookmarkStart w:name="_Toc256000180" w:id="287"/>
      <w:bookmarkStart w:name="_Toc159407114" w:id="288"/>
      <w:r w:rsidRPr="00CD7AEB">
        <w:t>Dokumentinformation</w:t>
      </w:r>
      <w:bookmarkEnd w:id="277"/>
      <w:bookmarkEnd w:id="278"/>
      <w:bookmarkEnd w:id="279"/>
      <w:bookmarkEnd w:id="280"/>
      <w:bookmarkEnd w:id="281"/>
      <w:bookmarkEnd w:id="282"/>
      <w:bookmarkEnd w:id="283"/>
      <w:bookmarkEnd w:id="284"/>
      <w:bookmarkEnd w:id="285"/>
      <w:bookmarkEnd w:id="286"/>
      <w:bookmarkEnd w:id="287"/>
      <w:bookmarkEnd w:id="288"/>
    </w:p>
    <w:p w:rsidRPr="003A1172" w:rsidR="00CD7AEB" w:rsidP="00E9298E" w:rsidRDefault="00CD7AEB" w14:paraId="08405D97" w14:textId="7F066011">
      <w:pPr>
        <w:keepNext/>
        <w:keepLines/>
        <w:rPr>
          <w:b/>
        </w:rPr>
      </w:pPr>
      <w:r w:rsidRPr="005D5F21">
        <w:rPr>
          <w:b/>
          <w:bCs/>
        </w:rPr>
        <w:t>För innehållet svarar</w:t>
      </w:r>
      <w:r w:rsidRPr="005D5F21">
        <w:br/>
      </w:r>
      <w:r w:rsidRPr="005D5F21">
        <w:t xml:space="preserve">Ingrid Nilsson, sjuksköterska, </w:t>
      </w:r>
      <w:r w:rsidRPr="005D5F21" w:rsidR="007F59CA">
        <w:t>VO kvinna barn/</w:t>
      </w:r>
      <w:r w:rsidRPr="005D5F21">
        <w:t>barn- och ungdom, SÄS</w:t>
      </w:r>
      <w:r w:rsidRPr="005D5F21">
        <w:br/>
      </w:r>
      <w:r w:rsidRPr="005D5F21">
        <w:t xml:space="preserve">Ulla Marklund, överläkare, </w:t>
      </w:r>
      <w:r w:rsidRPr="005D5F21" w:rsidR="00F01E13">
        <w:t xml:space="preserve">VO </w:t>
      </w:r>
      <w:r w:rsidRPr="005D5F21">
        <w:t>medicin</w:t>
      </w:r>
      <w:r w:rsidRPr="005D5F21" w:rsidR="00F01E13">
        <w:t>/</w:t>
      </w:r>
      <w:proofErr w:type="spellStart"/>
      <w:r w:rsidRPr="005D5F21" w:rsidR="00F01E13">
        <w:t>lung</w:t>
      </w:r>
      <w:proofErr w:type="spellEnd"/>
      <w:r w:rsidRPr="005D5F21">
        <w:t>, SÄS</w:t>
      </w:r>
    </w:p>
    <w:p w:rsidRPr="005D5F21" w:rsidR="00CD7AEB" w:rsidP="00E9298E" w:rsidRDefault="00CD7AEB" w14:paraId="285325BA" w14:textId="77777777">
      <w:pPr>
        <w:keepNext/>
        <w:keepLines/>
        <w:spacing w:after="0"/>
        <w:rPr>
          <w:b/>
          <w:bCs/>
        </w:rPr>
      </w:pPr>
      <w:bookmarkStart w:name="_Toc149035757" w:id="289"/>
      <w:bookmarkStart w:name="_Toc149978547" w:id="290"/>
      <w:r w:rsidRPr="005D5F21">
        <w:rPr>
          <w:b/>
          <w:bCs/>
        </w:rPr>
        <w:t>Remissinstanser</w:t>
      </w:r>
      <w:bookmarkEnd w:id="289"/>
      <w:bookmarkEnd w:id="290"/>
      <w:r w:rsidRPr="005D5F21">
        <w:rPr>
          <w:b/>
          <w:bCs/>
        </w:rPr>
        <w:t xml:space="preserve"> (utgåva 1)</w:t>
      </w:r>
    </w:p>
    <w:p w:rsidRPr="00CD7AEB" w:rsidR="00CD7AEB" w:rsidP="00E9298E" w:rsidRDefault="00CD7AEB" w14:paraId="18DB0912" w14:textId="77777777">
      <w:pPr>
        <w:keepNext/>
        <w:keepLines/>
      </w:pPr>
      <w:r w:rsidRPr="00CD7AEB">
        <w:t>Verksamhetschefer, SÄS</w:t>
      </w:r>
    </w:p>
    <w:p w:rsidRPr="005D5F21" w:rsidR="00CD7AEB" w:rsidP="00E9298E" w:rsidRDefault="00CD7AEB" w14:paraId="25F7A95E" w14:textId="77777777">
      <w:pPr>
        <w:keepNext/>
        <w:keepLines/>
        <w:spacing w:after="0"/>
        <w:rPr>
          <w:b/>
          <w:bCs/>
        </w:rPr>
      </w:pPr>
      <w:r w:rsidRPr="005D5F21">
        <w:rPr>
          <w:b/>
          <w:bCs/>
        </w:rPr>
        <w:t>Fastställt av</w:t>
      </w:r>
    </w:p>
    <w:p w:rsidRPr="00CD7AEB" w:rsidR="00CD7AEB" w:rsidP="00E9298E" w:rsidRDefault="00CD0CA7" w14:paraId="29294CF9" w14:textId="2B5F9D66">
      <w:pPr>
        <w:keepNext/>
        <w:keepLines/>
      </w:pPr>
      <w:r>
        <w:t>Jerker Nilson</w:t>
      </w:r>
      <w:r w:rsidRPr="00CD7AEB" w:rsidR="00CD7AEB">
        <w:t>, chefläkare, SÄS</w:t>
      </w:r>
    </w:p>
    <w:p w:rsidRPr="005D5F21" w:rsidR="00CD7AEB" w:rsidP="00E9298E" w:rsidRDefault="00CD7AEB" w14:paraId="307AAD6C" w14:textId="77777777">
      <w:pPr>
        <w:keepNext/>
        <w:keepLines/>
        <w:spacing w:after="0"/>
        <w:rPr>
          <w:b/>
          <w:bCs/>
        </w:rPr>
      </w:pPr>
      <w:r w:rsidRPr="005D5F21">
        <w:rPr>
          <w:b/>
          <w:bCs/>
        </w:rPr>
        <w:t>Nyckelord</w:t>
      </w:r>
    </w:p>
    <w:p w:rsidRPr="00F1797C" w:rsidR="00CD7AEB" w:rsidP="00E9298E" w:rsidRDefault="00CD7AEB" w14:paraId="760306D8" w14:textId="5C84B9B5">
      <w:pPr>
        <w:keepNext/>
        <w:keepLines/>
      </w:pPr>
      <w:r w:rsidRPr="00CD7AEB">
        <w:t xml:space="preserve">Oxygenbehandling, syrgasbehandling, LTOT, syrgasflaska, </w:t>
      </w:r>
      <w:proofErr w:type="spellStart"/>
      <w:r w:rsidRPr="00CD7AEB">
        <w:t>oxygenkoncentrator</w:t>
      </w:r>
      <w:proofErr w:type="spellEnd"/>
      <w:r w:rsidRPr="00CD7AEB">
        <w:t xml:space="preserve">, </w:t>
      </w:r>
      <w:proofErr w:type="spellStart"/>
      <w:r w:rsidRPr="00CD7AEB">
        <w:t>oxygenanrikare</w:t>
      </w:r>
      <w:proofErr w:type="spellEnd"/>
      <w:r w:rsidRPr="00CD7AEB">
        <w:t xml:space="preserve">, </w:t>
      </w:r>
      <w:proofErr w:type="spellStart"/>
      <w:r w:rsidRPr="00CD7AEB">
        <w:t>syrgasanrikare</w:t>
      </w:r>
      <w:proofErr w:type="spellEnd"/>
      <w:r w:rsidRPr="00CD7AEB">
        <w:t xml:space="preserve"> läkemedelsförskrivning, läkemedelsordination</w:t>
      </w:r>
    </w:p>
    <w:p w:rsidRPr="00CD7AEB" w:rsidR="00CD7AEB" w:rsidP="00E9298E" w:rsidRDefault="00CD7AEB" w14:paraId="6D2A77D7" w14:textId="77777777">
      <w:pPr>
        <w:pStyle w:val="Rubrik2"/>
      </w:pPr>
      <w:bookmarkStart w:name="_Toc454867770" w:id="291"/>
      <w:bookmarkStart w:name="_Toc256000025" w:id="292"/>
      <w:bookmarkStart w:name="_Toc256000051" w:id="293"/>
      <w:bookmarkStart w:name="_Toc256000077" w:id="294"/>
      <w:bookmarkStart w:name="_Toc518295097" w:id="295"/>
      <w:bookmarkStart w:name="_Toc518573364" w:id="296"/>
      <w:bookmarkStart w:name="_Toc256000103" w:id="297"/>
      <w:bookmarkStart w:name="_Toc256000129" w:id="298"/>
      <w:bookmarkStart w:name="_Toc256000155" w:id="299"/>
      <w:bookmarkStart w:name="_Toc256000181" w:id="300"/>
      <w:bookmarkStart w:name="_Toc169686209" w:id="301"/>
      <w:bookmarkStart w:name="_Toc169686713" w:id="302"/>
      <w:bookmarkStart w:name="_Toc182366123" w:id="303"/>
      <w:bookmarkStart w:name="_Toc159407115" w:id="304"/>
      <w:r w:rsidRPr="00CD7AEB">
        <w:t>Referens- och länkförteckning</w:t>
      </w:r>
      <w:bookmarkEnd w:id="291"/>
      <w:bookmarkEnd w:id="292"/>
      <w:bookmarkEnd w:id="293"/>
      <w:bookmarkEnd w:id="294"/>
      <w:bookmarkEnd w:id="295"/>
      <w:bookmarkEnd w:id="296"/>
      <w:bookmarkEnd w:id="297"/>
      <w:bookmarkEnd w:id="298"/>
      <w:bookmarkEnd w:id="299"/>
      <w:bookmarkEnd w:id="300"/>
      <w:bookmarkEnd w:id="304"/>
    </w:p>
    <w:p w:rsidR="00382127" w:rsidP="00E9298E" w:rsidRDefault="00382127" w14:paraId="1CB3D2B0" w14:textId="4B9E4D3D">
      <w:pPr>
        <w:pStyle w:val="Punktlista"/>
        <w:keepNext/>
        <w:keepLines/>
      </w:pPr>
      <w:r w:rsidRPr="00382127">
        <w:t>Akutpediatrik</w:t>
      </w:r>
      <w:r w:rsidR="00681932">
        <w:t xml:space="preserve"> (f</w:t>
      </w:r>
      <w:r w:rsidRPr="00382127">
        <w:t>ickkompendium, version 6</w:t>
      </w:r>
      <w:r w:rsidR="00681932">
        <w:t>)</w:t>
      </w:r>
      <w:r w:rsidR="00F25C55">
        <w:t>. Drottning Silvias barnsjukhus, Göteborg</w:t>
      </w:r>
      <w:r w:rsidR="00F25C55">
        <w:br/>
      </w:r>
      <w:hyperlink w:history="1" r:id="rId26">
        <w:r w:rsidRPr="006B6262" w:rsidR="00681932">
          <w:rPr>
            <w:rStyle w:val="Hyperlnk"/>
          </w:rPr>
          <w:t>https://neo.barnlakarforeningen.se/wp-content/uploads/sites/6/2019/12/Akutpediatrik-2019.pdf</w:t>
        </w:r>
      </w:hyperlink>
    </w:p>
    <w:p w:rsidRPr="00CD7AEB" w:rsidR="00CD7AEB" w:rsidP="00E9298E" w:rsidRDefault="00CD7AEB" w14:paraId="11445830" w14:textId="3C931D58">
      <w:pPr>
        <w:pStyle w:val="Punktlista"/>
        <w:keepNext/>
        <w:keepLines/>
      </w:pPr>
      <w:r w:rsidRPr="00CD7AEB">
        <w:t xml:space="preserve">Vårdhandboken, avsnitt Oxygenbehandling </w:t>
      </w:r>
      <w:r w:rsidRPr="00CD7AEB">
        <w:br/>
      </w:r>
      <w:hyperlink w:history="1" r:id="rId27">
        <w:r w:rsidRPr="00786D26">
          <w:rPr>
            <w:rStyle w:val="Hyperlnk"/>
          </w:rPr>
          <w:t>www.vardhandboken.se</w:t>
        </w:r>
      </w:hyperlink>
    </w:p>
    <w:p w:rsidRPr="00CD7AEB" w:rsidR="00CD7AEB" w:rsidP="00E9298E" w:rsidRDefault="00CD7AEB" w14:paraId="05F7DE44" w14:textId="097F98C7">
      <w:pPr>
        <w:pStyle w:val="Punktlista"/>
        <w:keepNext/>
        <w:keepLines/>
      </w:pPr>
      <w:r w:rsidRPr="00CD7AEB">
        <w:t>Nationellt vårdprogram för palliativ vård, 2016</w:t>
      </w:r>
      <w:r w:rsidRPr="00CD7AEB">
        <w:br/>
      </w:r>
      <w:hyperlink w:history="1" r:id="rId28">
        <w:r w:rsidRPr="00786D26">
          <w:rPr>
            <w:rStyle w:val="Hyperlnk"/>
          </w:rPr>
          <w:t>www.cancercentrum.se/samverkan/vara-uppdrag/rehabilitering-och-palliativ-vard/palliativ-vard/vardprogram</w:t>
        </w:r>
      </w:hyperlink>
    </w:p>
    <w:p w:rsidRPr="00CD7AEB" w:rsidR="00CD7AEB" w:rsidP="00E9298E" w:rsidRDefault="00CD7AEB" w14:paraId="11168C5B" w14:textId="78725352">
      <w:pPr>
        <w:pStyle w:val="Punktlista"/>
        <w:keepNext/>
        <w:keepLines/>
      </w:pPr>
      <w:r w:rsidRPr="00CD7AEB">
        <w:t>Handbok för förskrivning av personliga hjälpmedel</w:t>
      </w:r>
      <w:r w:rsidRPr="00CD7AEB">
        <w:br/>
      </w:r>
      <w:hyperlink w:history="1" r:id="rId29">
        <w:r w:rsidRPr="006B6262" w:rsidR="00051B2F">
          <w:rPr>
            <w:rStyle w:val="Hyperlnk"/>
          </w:rPr>
          <w:t>www.vgregion.se/halsa-och-vard/vardgivarwebben/vardriktlinjer/hjalpmedel/handbok-for-forskrivig-av-personliga-hjalpmedel/</w:t>
        </w:r>
      </w:hyperlink>
    </w:p>
    <w:p w:rsidRPr="00CD7AEB" w:rsidR="00CD7AEB" w:rsidP="00E9298E" w:rsidRDefault="00CD7AEB" w14:paraId="291334A2" w14:textId="41DEE93C">
      <w:pPr>
        <w:pStyle w:val="Punktlista"/>
        <w:keepNext/>
        <w:keepLines/>
      </w:pPr>
      <w:r w:rsidRPr="00CD7AEB">
        <w:t xml:space="preserve">Riktlinjer för oxygen i hemmet 2018. </w:t>
      </w:r>
      <w:proofErr w:type="spellStart"/>
      <w:r w:rsidRPr="00CD7AEB">
        <w:t>Swedevox</w:t>
      </w:r>
      <w:proofErr w:type="spellEnd"/>
      <w:r w:rsidRPr="00CD7AEB">
        <w:t xml:space="preserve"> (nationellt kvalitetsregister)</w:t>
      </w:r>
      <w:r w:rsidRPr="00CD7AEB">
        <w:br/>
      </w:r>
      <w:hyperlink w:history="1" r:id="rId30">
        <w:r w:rsidRPr="00786D26">
          <w:rPr>
            <w:rStyle w:val="Hyperlnk"/>
          </w:rPr>
          <w:t>www.ucr.uu.se/swedevox/riktlinjer-behandlingar</w:t>
        </w:r>
      </w:hyperlink>
    </w:p>
    <w:bookmarkEnd w:id="301"/>
    <w:bookmarkEnd w:id="302"/>
    <w:bookmarkEnd w:id="303"/>
    <w:p w:rsidRPr="00536A5A" w:rsidR="00536A5A" w:rsidP="00E9298E" w:rsidRDefault="00346C3F" w14:paraId="76B9F95B" w14:textId="47FEE086">
      <w:pPr>
        <w:pStyle w:val="Punktlista"/>
        <w:keepNext/>
        <w:keepLines/>
      </w:pPr>
      <w:r>
        <w:t>Egenvård och när blankett ”egenvårdsintyg” ska skrivas, SÄS. Sjukhusövergripande rutin, SÄS</w:t>
      </w:r>
      <w:r>
        <w:br/>
      </w:r>
      <w:bookmarkEnd w:id="0"/>
      <w:r w:rsidR="00583F8A">
        <w:fldChar w:fldCharType="begin"/>
      </w:r>
      <w:r w:rsidR="00583F8A">
        <w:instrText>HYPERLINK "https://mellanarkiv-offentlig.vgregion.se/alfresco/s/archive/stream/public/v1/source/available/sofia/sas9642-738863596-603/surrogate/Egenv%c3%a5rd%20och%20n%c3%a4r%20blankett%20%e2%80%9degenv%c3%a5rdsintyg%e2%80%9d%20ska%20skrivas%2c%20S%c3%84S.pdf"</w:instrText>
      </w:r>
      <w:r w:rsidR="00583F8A">
        <w:fldChar w:fldCharType="separate"/>
      </w:r>
      <w:r w:rsidRPr="00583F8A" w:rsidR="00583F8A">
        <w:rPr>
          <w:rStyle w:val="Hyperlnk"/>
        </w:rPr>
        <w:t>https://hittadokument.vgregion.se/sas</w:t>
      </w:r>
      <w:r w:rsidR="00583F8A">
        <w:fldChar w:fldCharType="end"/>
      </w:r>
    </w:p>
    <w:sectPr w:rsidRPr="00536A5A" w:rsidR="00536A5A" w:rsidSect="00CD7AEB">
      <w:headerReference w:type="default" r:id="rId31"/>
      <w:footerReference w:type="even" r:id="rId32"/>
      <w:footerReference w:type="default" r:id="rId33"/>
      <w:headerReference w:type="first" r:id="rId34"/>
      <w:footerReference w:type="first" r:id="rId35"/>
      <w:type w:val="continuous"/>
      <w:pgSz w:w="11900" w:h="16840" w:orient="portrait"/>
      <w:pgMar w:top="1418" w:right="1979" w:bottom="1276" w:left="992" w:header="283" w:footer="743"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576A1" w:rsidRDefault="00B576A1" w14:paraId="024AB6DB" w14:textId="77777777">
      <w:r>
        <w:separator/>
      </w:r>
    </w:p>
  </w:endnote>
  <w:endnote w:type="continuationSeparator" w:id="0">
    <w:p w:rsidR="00B576A1" w:rsidRDefault="00B576A1" w14:paraId="7D0B8E8B" w14:textId="77777777">
      <w:r>
        <w:continuationSeparator/>
      </w:r>
    </w:p>
  </w:endnote>
  <w:endnote w:type="continuationNotice" w:id="1">
    <w:p w:rsidR="00B576A1" w:rsidRDefault="00B576A1" w14:paraId="20CC8DA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576A1" w:rsidRDefault="00B576A1" w14:paraId="5196C940" w14:textId="77777777"/>
  </w:footnote>
  <w:footnote w:type="continuationSeparator" w:id="0">
    <w:p w:rsidR="00B576A1" w:rsidRDefault="00B576A1" w14:paraId="232FFAB7" w14:textId="77777777">
      <w:r>
        <w:continuationSeparator/>
      </w:r>
    </w:p>
  </w:footnote>
  <w:footnote w:type="continuationNotice" w:id="1">
    <w:p w:rsidR="00B576A1" w:rsidRDefault="00B576A1" w14:paraId="0184BFB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509B22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95EE15B">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intelligence2.xml><?xml version="1.0" encoding="utf-8"?>
<int2:intelligence xmlns:int2="http://schemas.microsoft.com/office/intelligence/2020/intelligence">
  <int2:observations>
    <int2:textHash int2:hashCode="GsGMTnT3oz3OpX" int2:id="vzFr26mF">
      <int2:state int2:type="spell"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8"/>
    <w:multiLevelType w:val="singleLevel"/>
    <w:tmpl w:val="2496131A"/>
    <w:lvl w:ilvl="0">
      <w:start w:val="1"/>
      <w:numFmt w:val="decimal"/>
      <w:pStyle w:val="a"/>
      <w:lvlText w:val="%1."/>
      <w:lvlJc w:val="left"/>
      <w:pPr>
        <w:tabs>
          <w:tab w:val="num" w:pos="3036"/>
        </w:tabs>
        <w:ind w:left="3036"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F8C49AE"/>
    <w:multiLevelType w:val="multilevel"/>
    <w:tmpl w:val="DB304262"/>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37075007"/>
    <w:multiLevelType w:val="hybridMultilevel"/>
    <w:tmpl w:val="E0FEF32C"/>
    <w:lvl w:ilvl="0" w:tplc="40C4EA26">
      <w:start w:val="1"/>
      <w:numFmt w:val="bullet"/>
      <w:pStyle w:val="Punktlista"/>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746103390">
    <w:abstractNumId w:val="1"/>
  </w:num>
  <w:num w:numId="2" w16cid:durableId="1609313310">
    <w:abstractNumId w:val="9"/>
  </w:num>
  <w:num w:numId="3" w16cid:durableId="3080934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96938605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2837798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37652594">
    <w:abstractNumId w:val="10"/>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D73"/>
    <w:rsid w:val="000051D5"/>
    <w:rsid w:val="00005702"/>
    <w:rsid w:val="00006D2A"/>
    <w:rsid w:val="00010D47"/>
    <w:rsid w:val="00016CF0"/>
    <w:rsid w:val="0002435C"/>
    <w:rsid w:val="00030DDD"/>
    <w:rsid w:val="000313BB"/>
    <w:rsid w:val="000324EC"/>
    <w:rsid w:val="00033ED5"/>
    <w:rsid w:val="00034E87"/>
    <w:rsid w:val="00043997"/>
    <w:rsid w:val="000465B7"/>
    <w:rsid w:val="00046764"/>
    <w:rsid w:val="00050500"/>
    <w:rsid w:val="00051B2F"/>
    <w:rsid w:val="0005691C"/>
    <w:rsid w:val="00056ECB"/>
    <w:rsid w:val="00056ED5"/>
    <w:rsid w:val="00065118"/>
    <w:rsid w:val="000655CC"/>
    <w:rsid w:val="00065F5F"/>
    <w:rsid w:val="000700AE"/>
    <w:rsid w:val="00084024"/>
    <w:rsid w:val="0009062C"/>
    <w:rsid w:val="00095368"/>
    <w:rsid w:val="000954C4"/>
    <w:rsid w:val="000966C3"/>
    <w:rsid w:val="000A4C35"/>
    <w:rsid w:val="000A611A"/>
    <w:rsid w:val="000B0B43"/>
    <w:rsid w:val="000B12D9"/>
    <w:rsid w:val="000B27D1"/>
    <w:rsid w:val="000B399A"/>
    <w:rsid w:val="000B4536"/>
    <w:rsid w:val="000B481D"/>
    <w:rsid w:val="000B7715"/>
    <w:rsid w:val="000D04B8"/>
    <w:rsid w:val="000E0666"/>
    <w:rsid w:val="000E463B"/>
    <w:rsid w:val="000E5A7E"/>
    <w:rsid w:val="000F43A3"/>
    <w:rsid w:val="000F7681"/>
    <w:rsid w:val="00103031"/>
    <w:rsid w:val="001044FE"/>
    <w:rsid w:val="00104D67"/>
    <w:rsid w:val="001139D4"/>
    <w:rsid w:val="00123460"/>
    <w:rsid w:val="00123CDC"/>
    <w:rsid w:val="0012526B"/>
    <w:rsid w:val="00131B08"/>
    <w:rsid w:val="00132A59"/>
    <w:rsid w:val="00133337"/>
    <w:rsid w:val="00133A0F"/>
    <w:rsid w:val="001354B0"/>
    <w:rsid w:val="0013580F"/>
    <w:rsid w:val="00137B6D"/>
    <w:rsid w:val="0014070B"/>
    <w:rsid w:val="001422C1"/>
    <w:rsid w:val="00145185"/>
    <w:rsid w:val="001522AE"/>
    <w:rsid w:val="001522BB"/>
    <w:rsid w:val="0015569F"/>
    <w:rsid w:val="00157D5B"/>
    <w:rsid w:val="00161652"/>
    <w:rsid w:val="00161FE6"/>
    <w:rsid w:val="001647EA"/>
    <w:rsid w:val="00164C3D"/>
    <w:rsid w:val="00166D3A"/>
    <w:rsid w:val="00171BAA"/>
    <w:rsid w:val="00176B29"/>
    <w:rsid w:val="00181FDC"/>
    <w:rsid w:val="001860B9"/>
    <w:rsid w:val="00186F2B"/>
    <w:rsid w:val="001874D6"/>
    <w:rsid w:val="0019632A"/>
    <w:rsid w:val="001A4E7C"/>
    <w:rsid w:val="001B37CE"/>
    <w:rsid w:val="001B762C"/>
    <w:rsid w:val="001C4D0A"/>
    <w:rsid w:val="001C5FEF"/>
    <w:rsid w:val="001C7297"/>
    <w:rsid w:val="001E092B"/>
    <w:rsid w:val="001E341F"/>
    <w:rsid w:val="001E37A5"/>
    <w:rsid w:val="001E7285"/>
    <w:rsid w:val="001F09FE"/>
    <w:rsid w:val="00204CED"/>
    <w:rsid w:val="00211297"/>
    <w:rsid w:val="00211487"/>
    <w:rsid w:val="00211D91"/>
    <w:rsid w:val="00211DEC"/>
    <w:rsid w:val="00217DEC"/>
    <w:rsid w:val="00226A5C"/>
    <w:rsid w:val="0023278A"/>
    <w:rsid w:val="00235B57"/>
    <w:rsid w:val="0023712A"/>
    <w:rsid w:val="00250F24"/>
    <w:rsid w:val="002522E6"/>
    <w:rsid w:val="002523C5"/>
    <w:rsid w:val="0025358D"/>
    <w:rsid w:val="0025380B"/>
    <w:rsid w:val="0025703A"/>
    <w:rsid w:val="00262F3D"/>
    <w:rsid w:val="00263281"/>
    <w:rsid w:val="002651D6"/>
    <w:rsid w:val="0026551F"/>
    <w:rsid w:val="00277E53"/>
    <w:rsid w:val="00280A85"/>
    <w:rsid w:val="00284119"/>
    <w:rsid w:val="00290B5C"/>
    <w:rsid w:val="00293EFA"/>
    <w:rsid w:val="00294791"/>
    <w:rsid w:val="00295DFB"/>
    <w:rsid w:val="00296202"/>
    <w:rsid w:val="0029658F"/>
    <w:rsid w:val="00296A87"/>
    <w:rsid w:val="00297A33"/>
    <w:rsid w:val="002B0B30"/>
    <w:rsid w:val="002B0C78"/>
    <w:rsid w:val="002C0C02"/>
    <w:rsid w:val="002C1277"/>
    <w:rsid w:val="002C1513"/>
    <w:rsid w:val="002C60AD"/>
    <w:rsid w:val="002D0E0E"/>
    <w:rsid w:val="002D6023"/>
    <w:rsid w:val="002E263F"/>
    <w:rsid w:val="002E6F81"/>
    <w:rsid w:val="002F08BA"/>
    <w:rsid w:val="002F1CA3"/>
    <w:rsid w:val="002F2CFF"/>
    <w:rsid w:val="002F411A"/>
    <w:rsid w:val="002F568B"/>
    <w:rsid w:val="002F7818"/>
    <w:rsid w:val="00306548"/>
    <w:rsid w:val="003066D0"/>
    <w:rsid w:val="00311401"/>
    <w:rsid w:val="00317D9C"/>
    <w:rsid w:val="003203D7"/>
    <w:rsid w:val="00320F86"/>
    <w:rsid w:val="003219F1"/>
    <w:rsid w:val="00324171"/>
    <w:rsid w:val="00326C24"/>
    <w:rsid w:val="00334892"/>
    <w:rsid w:val="00337F99"/>
    <w:rsid w:val="0034011B"/>
    <w:rsid w:val="0034307B"/>
    <w:rsid w:val="00344477"/>
    <w:rsid w:val="00345EB1"/>
    <w:rsid w:val="00346C3F"/>
    <w:rsid w:val="00347DCD"/>
    <w:rsid w:val="00350CC4"/>
    <w:rsid w:val="00360E0D"/>
    <w:rsid w:val="0036357D"/>
    <w:rsid w:val="00363B23"/>
    <w:rsid w:val="00363F8C"/>
    <w:rsid w:val="00364814"/>
    <w:rsid w:val="00365786"/>
    <w:rsid w:val="0036594C"/>
    <w:rsid w:val="00367D19"/>
    <w:rsid w:val="00371BED"/>
    <w:rsid w:val="0037777F"/>
    <w:rsid w:val="00382127"/>
    <w:rsid w:val="003826DF"/>
    <w:rsid w:val="00384019"/>
    <w:rsid w:val="003854F1"/>
    <w:rsid w:val="0039118E"/>
    <w:rsid w:val="00392685"/>
    <w:rsid w:val="00397F54"/>
    <w:rsid w:val="003A0D43"/>
    <w:rsid w:val="003A1172"/>
    <w:rsid w:val="003A3788"/>
    <w:rsid w:val="003B2A4B"/>
    <w:rsid w:val="003C3E1B"/>
    <w:rsid w:val="003D099E"/>
    <w:rsid w:val="003D21A2"/>
    <w:rsid w:val="003D29D2"/>
    <w:rsid w:val="003D44B6"/>
    <w:rsid w:val="003E0705"/>
    <w:rsid w:val="003E2FF7"/>
    <w:rsid w:val="003E4326"/>
    <w:rsid w:val="003F1013"/>
    <w:rsid w:val="003F1ACF"/>
    <w:rsid w:val="003F768E"/>
    <w:rsid w:val="0040332B"/>
    <w:rsid w:val="00404948"/>
    <w:rsid w:val="00406BEA"/>
    <w:rsid w:val="00413A60"/>
    <w:rsid w:val="00422C89"/>
    <w:rsid w:val="004230F7"/>
    <w:rsid w:val="0042725C"/>
    <w:rsid w:val="0043167E"/>
    <w:rsid w:val="00433115"/>
    <w:rsid w:val="0043409A"/>
    <w:rsid w:val="00443C1E"/>
    <w:rsid w:val="00446255"/>
    <w:rsid w:val="00451935"/>
    <w:rsid w:val="00460ED0"/>
    <w:rsid w:val="004620C6"/>
    <w:rsid w:val="00465651"/>
    <w:rsid w:val="00470CE7"/>
    <w:rsid w:val="00470F4F"/>
    <w:rsid w:val="00471146"/>
    <w:rsid w:val="00472482"/>
    <w:rsid w:val="00480DC7"/>
    <w:rsid w:val="004876F6"/>
    <w:rsid w:val="00491CCE"/>
    <w:rsid w:val="0049236A"/>
    <w:rsid w:val="00492718"/>
    <w:rsid w:val="00495343"/>
    <w:rsid w:val="004A355D"/>
    <w:rsid w:val="004A3FCF"/>
    <w:rsid w:val="004A4970"/>
    <w:rsid w:val="004A6F12"/>
    <w:rsid w:val="004B2183"/>
    <w:rsid w:val="004B2A01"/>
    <w:rsid w:val="004B34E2"/>
    <w:rsid w:val="004B4B51"/>
    <w:rsid w:val="004C1A1F"/>
    <w:rsid w:val="004C2559"/>
    <w:rsid w:val="004D7BA3"/>
    <w:rsid w:val="004F16CC"/>
    <w:rsid w:val="004F4518"/>
    <w:rsid w:val="004F4C62"/>
    <w:rsid w:val="00501433"/>
    <w:rsid w:val="00511CC4"/>
    <w:rsid w:val="00512E3E"/>
    <w:rsid w:val="00516187"/>
    <w:rsid w:val="00525F2B"/>
    <w:rsid w:val="00531E60"/>
    <w:rsid w:val="00536A5A"/>
    <w:rsid w:val="00541D07"/>
    <w:rsid w:val="00544BAB"/>
    <w:rsid w:val="00545F31"/>
    <w:rsid w:val="00546407"/>
    <w:rsid w:val="0055351A"/>
    <w:rsid w:val="0055358D"/>
    <w:rsid w:val="005578FA"/>
    <w:rsid w:val="00565129"/>
    <w:rsid w:val="00565CD0"/>
    <w:rsid w:val="00567820"/>
    <w:rsid w:val="00571E9D"/>
    <w:rsid w:val="005770AD"/>
    <w:rsid w:val="00581414"/>
    <w:rsid w:val="00581D3F"/>
    <w:rsid w:val="00582490"/>
    <w:rsid w:val="005826FA"/>
    <w:rsid w:val="00583F8A"/>
    <w:rsid w:val="00583FBA"/>
    <w:rsid w:val="00597E28"/>
    <w:rsid w:val="005A2E3B"/>
    <w:rsid w:val="005A54ED"/>
    <w:rsid w:val="005A5D5B"/>
    <w:rsid w:val="005A6081"/>
    <w:rsid w:val="005A627D"/>
    <w:rsid w:val="005A629E"/>
    <w:rsid w:val="005A7CC2"/>
    <w:rsid w:val="005B1105"/>
    <w:rsid w:val="005B5A48"/>
    <w:rsid w:val="005C0045"/>
    <w:rsid w:val="005C084E"/>
    <w:rsid w:val="005C0AE7"/>
    <w:rsid w:val="005C4606"/>
    <w:rsid w:val="005C5250"/>
    <w:rsid w:val="005C5C7A"/>
    <w:rsid w:val="005D0B0C"/>
    <w:rsid w:val="005D5F21"/>
    <w:rsid w:val="005E02B3"/>
    <w:rsid w:val="005E1E24"/>
    <w:rsid w:val="00600359"/>
    <w:rsid w:val="0060596B"/>
    <w:rsid w:val="00606D97"/>
    <w:rsid w:val="00613A19"/>
    <w:rsid w:val="00614E64"/>
    <w:rsid w:val="00617710"/>
    <w:rsid w:val="00617EE6"/>
    <w:rsid w:val="0062184C"/>
    <w:rsid w:val="00623724"/>
    <w:rsid w:val="006240EC"/>
    <w:rsid w:val="00627BEA"/>
    <w:rsid w:val="006319DB"/>
    <w:rsid w:val="00637EAA"/>
    <w:rsid w:val="006414AC"/>
    <w:rsid w:val="00641A84"/>
    <w:rsid w:val="006518DC"/>
    <w:rsid w:val="00652C7A"/>
    <w:rsid w:val="006541CD"/>
    <w:rsid w:val="0065595B"/>
    <w:rsid w:val="00660269"/>
    <w:rsid w:val="00660958"/>
    <w:rsid w:val="006609C7"/>
    <w:rsid w:val="00665BFF"/>
    <w:rsid w:val="00665F89"/>
    <w:rsid w:val="00672121"/>
    <w:rsid w:val="00673C92"/>
    <w:rsid w:val="006753EC"/>
    <w:rsid w:val="00681932"/>
    <w:rsid w:val="006846B7"/>
    <w:rsid w:val="006904BA"/>
    <w:rsid w:val="00691D00"/>
    <w:rsid w:val="006A2789"/>
    <w:rsid w:val="006A4978"/>
    <w:rsid w:val="006A7261"/>
    <w:rsid w:val="006B0D29"/>
    <w:rsid w:val="006B10BD"/>
    <w:rsid w:val="006B1819"/>
    <w:rsid w:val="006B5DE7"/>
    <w:rsid w:val="006C5048"/>
    <w:rsid w:val="006C6A4B"/>
    <w:rsid w:val="006C779F"/>
    <w:rsid w:val="006D01F5"/>
    <w:rsid w:val="006D0CFB"/>
    <w:rsid w:val="006D255A"/>
    <w:rsid w:val="006D30C0"/>
    <w:rsid w:val="006D3A23"/>
    <w:rsid w:val="006D7535"/>
    <w:rsid w:val="006E450B"/>
    <w:rsid w:val="006E646C"/>
    <w:rsid w:val="006F0D7E"/>
    <w:rsid w:val="007058C8"/>
    <w:rsid w:val="00710B77"/>
    <w:rsid w:val="00717CA7"/>
    <w:rsid w:val="0072075B"/>
    <w:rsid w:val="00721660"/>
    <w:rsid w:val="007221C2"/>
    <w:rsid w:val="00725816"/>
    <w:rsid w:val="00730955"/>
    <w:rsid w:val="00733A9C"/>
    <w:rsid w:val="00736574"/>
    <w:rsid w:val="007367E0"/>
    <w:rsid w:val="00737215"/>
    <w:rsid w:val="00751086"/>
    <w:rsid w:val="00751E08"/>
    <w:rsid w:val="00754905"/>
    <w:rsid w:val="00760038"/>
    <w:rsid w:val="00762EE0"/>
    <w:rsid w:val="00765C41"/>
    <w:rsid w:val="00771100"/>
    <w:rsid w:val="007759DD"/>
    <w:rsid w:val="0078609F"/>
    <w:rsid w:val="00786D26"/>
    <w:rsid w:val="0079040B"/>
    <w:rsid w:val="0079045D"/>
    <w:rsid w:val="007917BA"/>
    <w:rsid w:val="00791967"/>
    <w:rsid w:val="007A4EF1"/>
    <w:rsid w:val="007A5C6F"/>
    <w:rsid w:val="007B6E16"/>
    <w:rsid w:val="007C3972"/>
    <w:rsid w:val="007D4241"/>
    <w:rsid w:val="007D4317"/>
    <w:rsid w:val="007D4EA3"/>
    <w:rsid w:val="007E05FA"/>
    <w:rsid w:val="007E1D7B"/>
    <w:rsid w:val="007E6AC4"/>
    <w:rsid w:val="007F1CFF"/>
    <w:rsid w:val="007F3F57"/>
    <w:rsid w:val="007F4FD8"/>
    <w:rsid w:val="007F59CA"/>
    <w:rsid w:val="007F5DD5"/>
    <w:rsid w:val="008171AD"/>
    <w:rsid w:val="00821A1B"/>
    <w:rsid w:val="008262E9"/>
    <w:rsid w:val="00827E69"/>
    <w:rsid w:val="00835C4D"/>
    <w:rsid w:val="00841B28"/>
    <w:rsid w:val="00843F48"/>
    <w:rsid w:val="00845E6A"/>
    <w:rsid w:val="00851423"/>
    <w:rsid w:val="00857848"/>
    <w:rsid w:val="008631E2"/>
    <w:rsid w:val="008654B6"/>
    <w:rsid w:val="0087139C"/>
    <w:rsid w:val="00874625"/>
    <w:rsid w:val="00880D77"/>
    <w:rsid w:val="00880E83"/>
    <w:rsid w:val="00892F28"/>
    <w:rsid w:val="008A0A6E"/>
    <w:rsid w:val="008A0C5F"/>
    <w:rsid w:val="008A3DEA"/>
    <w:rsid w:val="008A4EB9"/>
    <w:rsid w:val="008A74C0"/>
    <w:rsid w:val="008B023B"/>
    <w:rsid w:val="008B1694"/>
    <w:rsid w:val="008C4B27"/>
    <w:rsid w:val="008C7F2A"/>
    <w:rsid w:val="008D6F4F"/>
    <w:rsid w:val="008E36F8"/>
    <w:rsid w:val="008E46B2"/>
    <w:rsid w:val="008E682C"/>
    <w:rsid w:val="008E78A1"/>
    <w:rsid w:val="008F1FAD"/>
    <w:rsid w:val="008F589F"/>
    <w:rsid w:val="008F5BCD"/>
    <w:rsid w:val="00903D38"/>
    <w:rsid w:val="00906238"/>
    <w:rsid w:val="00907EF9"/>
    <w:rsid w:val="00910D6E"/>
    <w:rsid w:val="00911C64"/>
    <w:rsid w:val="0091295C"/>
    <w:rsid w:val="00914D58"/>
    <w:rsid w:val="00921F47"/>
    <w:rsid w:val="009228AB"/>
    <w:rsid w:val="0093085B"/>
    <w:rsid w:val="00931C57"/>
    <w:rsid w:val="009347A5"/>
    <w:rsid w:val="00942257"/>
    <w:rsid w:val="009471BF"/>
    <w:rsid w:val="00950E4E"/>
    <w:rsid w:val="009529BD"/>
    <w:rsid w:val="009533B4"/>
    <w:rsid w:val="009576A3"/>
    <w:rsid w:val="00957A72"/>
    <w:rsid w:val="009643CE"/>
    <w:rsid w:val="00971D93"/>
    <w:rsid w:val="009764BA"/>
    <w:rsid w:val="00987EC0"/>
    <w:rsid w:val="00992D3B"/>
    <w:rsid w:val="009A6E02"/>
    <w:rsid w:val="009B1F6B"/>
    <w:rsid w:val="009B55AA"/>
    <w:rsid w:val="009C0D12"/>
    <w:rsid w:val="009C192E"/>
    <w:rsid w:val="009D05C3"/>
    <w:rsid w:val="009D6819"/>
    <w:rsid w:val="009D6D1C"/>
    <w:rsid w:val="009E0CF9"/>
    <w:rsid w:val="009E531B"/>
    <w:rsid w:val="009E6C56"/>
    <w:rsid w:val="009E7DCF"/>
    <w:rsid w:val="009F4A56"/>
    <w:rsid w:val="009F4A6B"/>
    <w:rsid w:val="009F4E65"/>
    <w:rsid w:val="00A006A5"/>
    <w:rsid w:val="00A03A8B"/>
    <w:rsid w:val="00A05942"/>
    <w:rsid w:val="00A07BEC"/>
    <w:rsid w:val="00A13EE8"/>
    <w:rsid w:val="00A176B3"/>
    <w:rsid w:val="00A2507B"/>
    <w:rsid w:val="00A264BE"/>
    <w:rsid w:val="00A272CA"/>
    <w:rsid w:val="00A33051"/>
    <w:rsid w:val="00A407AD"/>
    <w:rsid w:val="00A40923"/>
    <w:rsid w:val="00A41C05"/>
    <w:rsid w:val="00A42426"/>
    <w:rsid w:val="00A514B7"/>
    <w:rsid w:val="00A54A0B"/>
    <w:rsid w:val="00A65FD4"/>
    <w:rsid w:val="00A73430"/>
    <w:rsid w:val="00A81198"/>
    <w:rsid w:val="00A81E48"/>
    <w:rsid w:val="00A82035"/>
    <w:rsid w:val="00A90D77"/>
    <w:rsid w:val="00A92E07"/>
    <w:rsid w:val="00AA0B3A"/>
    <w:rsid w:val="00AA6EB4"/>
    <w:rsid w:val="00AA767D"/>
    <w:rsid w:val="00AB0CC9"/>
    <w:rsid w:val="00AC3FF6"/>
    <w:rsid w:val="00AD73EC"/>
    <w:rsid w:val="00AE5BC7"/>
    <w:rsid w:val="00AF3369"/>
    <w:rsid w:val="00AF5AAF"/>
    <w:rsid w:val="00B046D8"/>
    <w:rsid w:val="00B10326"/>
    <w:rsid w:val="00B13F4C"/>
    <w:rsid w:val="00B16219"/>
    <w:rsid w:val="00B16C59"/>
    <w:rsid w:val="00B33FDD"/>
    <w:rsid w:val="00B359CC"/>
    <w:rsid w:val="00B36107"/>
    <w:rsid w:val="00B41789"/>
    <w:rsid w:val="00B42534"/>
    <w:rsid w:val="00B46C03"/>
    <w:rsid w:val="00B576A1"/>
    <w:rsid w:val="00B60C6C"/>
    <w:rsid w:val="00B619A9"/>
    <w:rsid w:val="00B65A9D"/>
    <w:rsid w:val="00B66D60"/>
    <w:rsid w:val="00B724C5"/>
    <w:rsid w:val="00B75EDE"/>
    <w:rsid w:val="00B77D88"/>
    <w:rsid w:val="00B77F60"/>
    <w:rsid w:val="00B77FAF"/>
    <w:rsid w:val="00B84336"/>
    <w:rsid w:val="00B851B9"/>
    <w:rsid w:val="00B86453"/>
    <w:rsid w:val="00B90054"/>
    <w:rsid w:val="00B91AC4"/>
    <w:rsid w:val="00B92C14"/>
    <w:rsid w:val="00BA0066"/>
    <w:rsid w:val="00BA3046"/>
    <w:rsid w:val="00BB3F1C"/>
    <w:rsid w:val="00BB69DB"/>
    <w:rsid w:val="00BC322E"/>
    <w:rsid w:val="00BC44CD"/>
    <w:rsid w:val="00BC48A6"/>
    <w:rsid w:val="00BC6945"/>
    <w:rsid w:val="00BD6D14"/>
    <w:rsid w:val="00BE0E37"/>
    <w:rsid w:val="00BE2EA5"/>
    <w:rsid w:val="00BE566A"/>
    <w:rsid w:val="00BE7978"/>
    <w:rsid w:val="00C07DDB"/>
    <w:rsid w:val="00C11157"/>
    <w:rsid w:val="00C118B3"/>
    <w:rsid w:val="00C12955"/>
    <w:rsid w:val="00C15A8F"/>
    <w:rsid w:val="00C4115D"/>
    <w:rsid w:val="00C412F4"/>
    <w:rsid w:val="00C43BDD"/>
    <w:rsid w:val="00C47778"/>
    <w:rsid w:val="00C5011E"/>
    <w:rsid w:val="00C50EE5"/>
    <w:rsid w:val="00C5240A"/>
    <w:rsid w:val="00C5398F"/>
    <w:rsid w:val="00C556F5"/>
    <w:rsid w:val="00C70E19"/>
    <w:rsid w:val="00C72574"/>
    <w:rsid w:val="00C7430C"/>
    <w:rsid w:val="00C83E2E"/>
    <w:rsid w:val="00C85DA1"/>
    <w:rsid w:val="00C9071C"/>
    <w:rsid w:val="00C908FF"/>
    <w:rsid w:val="00C9610B"/>
    <w:rsid w:val="00C97BD3"/>
    <w:rsid w:val="00CA39EF"/>
    <w:rsid w:val="00CA521F"/>
    <w:rsid w:val="00CB0493"/>
    <w:rsid w:val="00CB17FF"/>
    <w:rsid w:val="00CB1ED7"/>
    <w:rsid w:val="00CB4112"/>
    <w:rsid w:val="00CC057E"/>
    <w:rsid w:val="00CC167C"/>
    <w:rsid w:val="00CC52D9"/>
    <w:rsid w:val="00CD0CA7"/>
    <w:rsid w:val="00CD6647"/>
    <w:rsid w:val="00CD6D57"/>
    <w:rsid w:val="00CD7AEB"/>
    <w:rsid w:val="00CE4B73"/>
    <w:rsid w:val="00CF1EC5"/>
    <w:rsid w:val="00CF68CD"/>
    <w:rsid w:val="00CF70BB"/>
    <w:rsid w:val="00D034D2"/>
    <w:rsid w:val="00D04B2B"/>
    <w:rsid w:val="00D074DB"/>
    <w:rsid w:val="00D12CF6"/>
    <w:rsid w:val="00D139CF"/>
    <w:rsid w:val="00D16C88"/>
    <w:rsid w:val="00D17E90"/>
    <w:rsid w:val="00D221F1"/>
    <w:rsid w:val="00D27A0F"/>
    <w:rsid w:val="00D30CE7"/>
    <w:rsid w:val="00D37E7F"/>
    <w:rsid w:val="00D47AD7"/>
    <w:rsid w:val="00D51529"/>
    <w:rsid w:val="00D55ECF"/>
    <w:rsid w:val="00D825C7"/>
    <w:rsid w:val="00D85218"/>
    <w:rsid w:val="00D915B1"/>
    <w:rsid w:val="00D91F27"/>
    <w:rsid w:val="00D9348D"/>
    <w:rsid w:val="00D9551A"/>
    <w:rsid w:val="00DA299D"/>
    <w:rsid w:val="00DA65C4"/>
    <w:rsid w:val="00DD2BE0"/>
    <w:rsid w:val="00DE4447"/>
    <w:rsid w:val="00DE5DA2"/>
    <w:rsid w:val="00DE70C1"/>
    <w:rsid w:val="00DF0033"/>
    <w:rsid w:val="00E026BF"/>
    <w:rsid w:val="00E07B1B"/>
    <w:rsid w:val="00E11853"/>
    <w:rsid w:val="00E13AFA"/>
    <w:rsid w:val="00E17096"/>
    <w:rsid w:val="00E219B2"/>
    <w:rsid w:val="00E25DE7"/>
    <w:rsid w:val="00E319A6"/>
    <w:rsid w:val="00E3529B"/>
    <w:rsid w:val="00E41A18"/>
    <w:rsid w:val="00E44CF0"/>
    <w:rsid w:val="00E52A86"/>
    <w:rsid w:val="00E54B47"/>
    <w:rsid w:val="00E553BF"/>
    <w:rsid w:val="00E55D93"/>
    <w:rsid w:val="00E61294"/>
    <w:rsid w:val="00E7237C"/>
    <w:rsid w:val="00E774DE"/>
    <w:rsid w:val="00E77C46"/>
    <w:rsid w:val="00E86CE8"/>
    <w:rsid w:val="00E90E82"/>
    <w:rsid w:val="00E9298E"/>
    <w:rsid w:val="00E95D99"/>
    <w:rsid w:val="00EA00CB"/>
    <w:rsid w:val="00EA1BAA"/>
    <w:rsid w:val="00EA3FCD"/>
    <w:rsid w:val="00EA42A0"/>
    <w:rsid w:val="00EB6714"/>
    <w:rsid w:val="00EC0A68"/>
    <w:rsid w:val="00EC5006"/>
    <w:rsid w:val="00EC546A"/>
    <w:rsid w:val="00EC6B43"/>
    <w:rsid w:val="00ED49C3"/>
    <w:rsid w:val="00ED6CE8"/>
    <w:rsid w:val="00ED7AA6"/>
    <w:rsid w:val="00EE2A56"/>
    <w:rsid w:val="00EE37A2"/>
    <w:rsid w:val="00EE3818"/>
    <w:rsid w:val="00EE6CDF"/>
    <w:rsid w:val="00EF321D"/>
    <w:rsid w:val="00EF791D"/>
    <w:rsid w:val="00F000D6"/>
    <w:rsid w:val="00F01E13"/>
    <w:rsid w:val="00F06BBA"/>
    <w:rsid w:val="00F17235"/>
    <w:rsid w:val="00F1797C"/>
    <w:rsid w:val="00F22264"/>
    <w:rsid w:val="00F24156"/>
    <w:rsid w:val="00F2564D"/>
    <w:rsid w:val="00F25C55"/>
    <w:rsid w:val="00F35B05"/>
    <w:rsid w:val="00F413D9"/>
    <w:rsid w:val="00F5135F"/>
    <w:rsid w:val="00F51F78"/>
    <w:rsid w:val="00F61A23"/>
    <w:rsid w:val="00F717C4"/>
    <w:rsid w:val="00F77932"/>
    <w:rsid w:val="00F86F47"/>
    <w:rsid w:val="00F90B64"/>
    <w:rsid w:val="00F94F43"/>
    <w:rsid w:val="00FA7B58"/>
    <w:rsid w:val="00FB2F0F"/>
    <w:rsid w:val="00FB5086"/>
    <w:rsid w:val="00FB5411"/>
    <w:rsid w:val="00FB6392"/>
    <w:rsid w:val="00FD3C70"/>
    <w:rsid w:val="00FD6820"/>
    <w:rsid w:val="00FE12D8"/>
    <w:rsid w:val="00FE57F4"/>
    <w:rsid w:val="00FF7C02"/>
    <w:rsid w:val="024801E3"/>
    <w:rsid w:val="2BE3F0EE"/>
    <w:rsid w:val="50AB2781"/>
    <w:rsid w:val="52C64A0D"/>
    <w:rsid w:val="647B2B65"/>
    <w:rsid w:val="6B2CF8ED"/>
    <w:rsid w:val="7BAD8BE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512E3E"/>
    <w:pPr>
      <w:keepNext/>
      <w:spacing w:before="1600"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CD7AEB"/>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CD7AEB"/>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CD7AEB"/>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512E3E"/>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05702"/>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005702"/>
    <w:pPr>
      <w:tabs>
        <w:tab w:val="right" w:leader="dot" w:pos="8777"/>
      </w:tabs>
      <w:spacing w:after="0"/>
      <w:ind w:left="1349"/>
    </w:pPr>
  </w:style>
  <w:style w:type="paragraph" w:styleId="Innehll3">
    <w:name w:val="toc 3"/>
    <w:basedOn w:val="Normal"/>
    <w:next w:val="Normal"/>
    <w:autoRedefine/>
    <w:uiPriority w:val="39"/>
    <w:unhideWhenUsed/>
    <w:rsid w:val="00005702"/>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7C3972"/>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05702"/>
    <w:pPr>
      <w:numPr>
        <w:numId w:val="6"/>
      </w:numPr>
      <w:tabs>
        <w:tab w:val="left" w:pos="1349"/>
      </w:tabs>
      <w:spacing w:after="20"/>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D17E90"/>
    <w:pPr>
      <w:spacing w:after="200" w:line="240" w:lineRule="auto"/>
    </w:pPr>
    <w:rPr>
      <w:iCs/>
      <w:color w:val="000000" w:themeColor="text2"/>
      <w:sz w:val="20"/>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CD7AEB"/>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CD7AEB"/>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CD7AEB"/>
    <w:rPr>
      <w:rFonts w:asciiTheme="majorHAnsi" w:hAnsiTheme="majorHAnsi" w:eastAsiaTheme="majorEastAsia" w:cstheme="majorBidi"/>
      <w:i/>
      <w:iCs/>
      <w:color w:val="272727" w:themeColor="text1" w:themeTint="D8"/>
      <w:sz w:val="21"/>
      <w:szCs w:val="21"/>
    </w:rPr>
  </w:style>
  <w:style w:type="paragraph" w:styleId="a" w:customStyle="1">
    <w:next w:val="Numreradlista"/>
    <w:rsid w:val="00CD7AEB"/>
    <w:pPr>
      <w:numPr>
        <w:numId w:val="1"/>
      </w:numPr>
      <w:spacing w:after="80"/>
      <w:ind w:left="3033" w:hanging="357"/>
    </w:pPr>
    <w:rPr>
      <w:sz w:val="24"/>
    </w:rPr>
  </w:style>
  <w:style w:type="paragraph" w:styleId="Numreradlista">
    <w:name w:val="List Number"/>
    <w:basedOn w:val="Normal"/>
    <w:uiPriority w:val="99"/>
    <w:semiHidden/>
    <w:unhideWhenUsed/>
    <w:rsid w:val="00CD7AEB"/>
    <w:pPr>
      <w:tabs>
        <w:tab w:val="num" w:pos="720"/>
      </w:tabs>
      <w:ind w:left="720" w:hanging="720"/>
      <w:contextualSpacing/>
    </w:pPr>
  </w:style>
  <w:style w:type="paragraph" w:styleId="Innehllsfrteckningsrubrik">
    <w:name w:val="TOC Heading"/>
    <w:basedOn w:val="Rubrik1"/>
    <w:next w:val="Normal"/>
    <w:uiPriority w:val="39"/>
    <w:unhideWhenUsed/>
    <w:qFormat/>
    <w:rsid w:val="00957A72"/>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paragraph" w:styleId="Underrubrik">
    <w:name w:val="Subtitle"/>
    <w:basedOn w:val="Normal"/>
    <w:next w:val="Normal"/>
    <w:link w:val="UnderrubrikChar"/>
    <w:qFormat/>
    <w:rsid w:val="007B6E16"/>
    <w:pPr>
      <w:numPr>
        <w:ilvl w:val="1"/>
      </w:numPr>
      <w:spacing w:before="120" w:after="0"/>
      <w:ind w:left="992"/>
    </w:pPr>
    <w:rPr>
      <w:rFonts w:ascii="Calibri" w:hAnsi="Calibri" w:eastAsiaTheme="minorEastAsia" w:cstheme="minorBidi"/>
      <w:b/>
      <w:color w:val="000000" w:themeColor="text1"/>
      <w:szCs w:val="22"/>
    </w:rPr>
  </w:style>
  <w:style w:type="character" w:styleId="UnderrubrikChar" w:customStyle="1">
    <w:name w:val="Underrubrik Char"/>
    <w:basedOn w:val="Standardstycketeckensnitt"/>
    <w:link w:val="Underrubrik"/>
    <w:rsid w:val="007B6E16"/>
    <w:rPr>
      <w:rFonts w:ascii="Calibri" w:hAnsi="Calibri" w:eastAsiaTheme="minorEastAsia" w:cstheme="minorBidi"/>
      <w:b/>
      <w:color w:val="000000" w:themeColor="text1"/>
      <w:sz w:val="24"/>
      <w:szCs w:val="22"/>
    </w:rPr>
  </w:style>
  <w:style w:type="character" w:styleId="AnvndHyperlnk">
    <w:name w:val="FollowedHyperlink"/>
    <w:basedOn w:val="Standardstycketeckensnitt"/>
    <w:uiPriority w:val="99"/>
    <w:semiHidden/>
    <w:unhideWhenUsed/>
    <w:rsid w:val="006240EC"/>
    <w:rPr>
      <w:color w:val="9EA2A2" w:themeColor="followedHyperlink"/>
      <w:u w:val="single"/>
    </w:rPr>
  </w:style>
  <w:style w:type="character" w:styleId="Olstomnmnande">
    <w:name w:val="Unresolved Mention"/>
    <w:basedOn w:val="Standardstycketeckensnitt"/>
    <w:uiPriority w:val="99"/>
    <w:semiHidden/>
    <w:unhideWhenUsed/>
    <w:rsid w:val="00571E9D"/>
    <w:rPr>
      <w:color w:val="605E5C"/>
      <w:shd w:val="clear" w:color="auto" w:fill="E1DFDD"/>
    </w:rPr>
  </w:style>
  <w:style w:type="paragraph" w:styleId="Tabelltext" w:customStyle="1">
    <w:name w:val="Tabelltext"/>
    <w:qFormat/>
    <w:rsid w:val="008D6F4F"/>
    <w:pPr>
      <w:spacing w:line="276" w:lineRule="auto"/>
    </w:pPr>
    <w:rPr>
      <w:rFonts w:ascii="Calibri" w:hAnsi="Calibri"/>
      <w:sz w:val="22"/>
      <w:szCs w:val="24"/>
    </w:rPr>
  </w:style>
  <w:style w:type="character" w:styleId="Kommentarsreferens">
    <w:name w:val="annotation reference"/>
    <w:basedOn w:val="Standardstycketeckensnitt"/>
    <w:uiPriority w:val="99"/>
    <w:semiHidden/>
    <w:unhideWhenUsed/>
    <w:rsid w:val="00CF68CD"/>
    <w:rPr>
      <w:sz w:val="16"/>
      <w:szCs w:val="16"/>
    </w:rPr>
  </w:style>
  <w:style w:type="paragraph" w:styleId="Kommentarer">
    <w:name w:val="annotation text"/>
    <w:basedOn w:val="Normal"/>
    <w:link w:val="KommentarerChar"/>
    <w:uiPriority w:val="99"/>
    <w:semiHidden/>
    <w:unhideWhenUsed/>
    <w:rsid w:val="00CF68CD"/>
    <w:pPr>
      <w:spacing w:line="240" w:lineRule="auto"/>
    </w:pPr>
    <w:rPr>
      <w:sz w:val="20"/>
      <w:szCs w:val="20"/>
    </w:rPr>
  </w:style>
  <w:style w:type="character" w:styleId="KommentarerChar" w:customStyle="1">
    <w:name w:val="Kommentarer Char"/>
    <w:basedOn w:val="Standardstycketeckensnitt"/>
    <w:link w:val="Kommentarer"/>
    <w:uiPriority w:val="99"/>
    <w:semiHidden/>
    <w:rsid w:val="00CF68CD"/>
  </w:style>
  <w:style w:type="paragraph" w:styleId="Kommentarsmne">
    <w:name w:val="annotation subject"/>
    <w:basedOn w:val="Kommentarer"/>
    <w:next w:val="Kommentarer"/>
    <w:link w:val="KommentarsmneChar"/>
    <w:uiPriority w:val="99"/>
    <w:semiHidden/>
    <w:unhideWhenUsed/>
    <w:rsid w:val="00CF68CD"/>
    <w:rPr>
      <w:b/>
      <w:bCs/>
    </w:rPr>
  </w:style>
  <w:style w:type="character" w:styleId="KommentarsmneChar" w:customStyle="1">
    <w:name w:val="Kommentarsämne Char"/>
    <w:basedOn w:val="KommentarerChar"/>
    <w:link w:val="Kommentarsmne"/>
    <w:uiPriority w:val="99"/>
    <w:semiHidden/>
    <w:rsid w:val="00CF68C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410/SURROGATE/Syrgasbehandling%2c%20bilaga%206.%20Information%20till%20vuxna%20med%20syrgaskoncentrator%20i%20hemmet.pdf" TargetMode="External" Id="rId13" /><Relationship Type="http://schemas.openxmlformats.org/officeDocument/2006/relationships/hyperlink" Target="http://www.vardhandboken.se/Texter/Oxygenbehandling/Oversikt/" TargetMode="External" Id="rId18" /><Relationship Type="http://schemas.openxmlformats.org/officeDocument/2006/relationships/hyperlink" Target="https://neo.barnlakarforeningen.se/wp-content/uploads/sites/6/2019/12/Akutpediatrik-2019.pdf" TargetMode="External" Id="rId26" /><Relationship Type="http://schemas.openxmlformats.org/officeDocument/2006/relationships/hyperlink" Target="https://mellanarkiv-offentlig.vgregion.se/alfresco/s/archive/stream/public/v1/source/available/sofia/sas9642-738863596-603/surrogate/Egenv%c3%a5rd%20och%20n%c3%a4r%20blankett%20%e2%80%9degenv%c3%a5rdsintyg%e2%80%9d%20ska%20skrivas%2c%20S%c3%84S.pdf" TargetMode="External" Id="rId21" /><Relationship Type="http://schemas.openxmlformats.org/officeDocument/2006/relationships/header" Target="header2.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485/SURROGATE/Syrgasbehandling%2c%20bilaga%203.%20Checklista%20vuxna%20inf%c3%b6r%20hemg%c3%a5ng%20med%20LTOT.pdf" TargetMode="External" Id="rId12" /><Relationship Type="http://schemas.openxmlformats.org/officeDocument/2006/relationships/hyperlink" Target="https://neo.barnlakarforeningen.se/wp-content/uploads/sites/6/2019/12/Akutpediatrik-2019.pdf" TargetMode="External" Id="rId17" /><Relationship Type="http://schemas.openxmlformats.org/officeDocument/2006/relationships/hyperlink" Target="https://mellanarkiv-offentlig.vgregion.se/alfresco/s/archive/stream/public/v1/source/available/SOFIA/SAS9642-738863596-486/SURROGATE/Syrgasbehandling%2c%20bilaga%204.%20Checklista%20Inf%c3%b6r%20hemg%c3%a5ng%20med%20palliativ%20syrgasbehandling.pdf" TargetMode="External" Id="rId25" /><Relationship Type="http://schemas.openxmlformats.org/officeDocument/2006/relationships/footer" Target="footer2.xml" Id="rId33" /><Relationship Type="http://schemas.openxmlformats.org/officeDocument/2006/relationships/hyperlink" Target="https://cancercentrum.se/samverkan/vara-uppdrag/palliativ-vard/vardprogram/" TargetMode="External" Id="rId16" /><Relationship Type="http://schemas.openxmlformats.org/officeDocument/2006/relationships/hyperlink" Target="http://www.vardhandboken.se/Texter/Oxygenbehandling/Behandling-utanfor-slutenvarden" TargetMode="External" Id="rId20" /><Relationship Type="http://schemas.openxmlformats.org/officeDocument/2006/relationships/hyperlink" Target="http://www.vgregion.se/halsa-och-vard/vardgivarwebben/vardriktlinjer/hjalpmedel/handbok-for-forskrivig-av-personliga-hjalpmedel/"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gregion.se/halsa-och-vard/vardgivarwebben/vardriktlinjer/hjalpmedel/handbok-for-forskrivig-av-personliga-hjalpmedel/produktanvisningar2/" TargetMode="External" Id="rId24" /><Relationship Type="http://schemas.openxmlformats.org/officeDocument/2006/relationships/footer" Target="footer1.xml" Id="rId32" /><Relationship Type="http://schemas.openxmlformats.org/officeDocument/2006/relationships/theme" Target="theme/theme1.xml" Id="rId37" /><Relationship Type="http://schemas.openxmlformats.org/officeDocument/2006/relationships/hyperlink" Target="http://www.vardhandboken.se/Texter/Oxygenbehandling/Oversikt/" TargetMode="External" Id="rId15" /><Relationship Type="http://schemas.openxmlformats.org/officeDocument/2006/relationships/hyperlink" Target="https://www.vgregion.se/halsa-och-vard/vardgivarwebben/vardriktlinjer/hjalpmedel/handbok-for-forskrivig-av-personliga-hjalpmedel/" TargetMode="External" Id="rId23" /><Relationship Type="http://schemas.openxmlformats.org/officeDocument/2006/relationships/hyperlink" Target="https://kunskapsbanken.cancercentrum.se/globalassets/vara-uppdrag/rehabilitering-palliativ-vard/vardprogram/nationellt-vardprogram-palliativ-vard.pdf" TargetMode="External" Id="rId28" /><Relationship Type="http://schemas.openxmlformats.org/officeDocument/2006/relationships/fontTable" Target="fontTable.xml" Id="rId36" /><Relationship Type="http://schemas.openxmlformats.org/officeDocument/2006/relationships/footnotes" Target="footnotes.xml" Id="rId10" /><Relationship Type="http://schemas.openxmlformats.org/officeDocument/2006/relationships/hyperlink" Target="http://www.vardhandboken.se/Texter/Oxygenbehandling/Oxygen-fran-transportabel-oxygenflaska" TargetMode="External" Id="rId19" /><Relationship Type="http://schemas.openxmlformats.org/officeDocument/2006/relationships/header" Target="header1.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411/SURROGATE/Syrgasbehandling%2c%20bilaga%207.%20Information%20till%20vuxna%20med%20syrgasflaskor%20i%20hemmet.pdf" TargetMode="External" Id="rId14" /><Relationship Type="http://schemas.openxmlformats.org/officeDocument/2006/relationships/hyperlink" Target="http://www.vardhandboken.se/Texter/Oxygenbehandling/Oversikt/" TargetMode="External" Id="rId22" /><Relationship Type="http://schemas.openxmlformats.org/officeDocument/2006/relationships/hyperlink" Target="http://www.vardhandboken.se/" TargetMode="External" Id="rId27" /><Relationship Type="http://schemas.openxmlformats.org/officeDocument/2006/relationships/hyperlink" Target="http://www.ucr.uu.se/swedevox/riktlinjer-behandlingar" TargetMode="External" Id="rId30" /><Relationship Type="http://schemas.openxmlformats.org/officeDocument/2006/relationships/footer" Target="footer3.xml" Id="rId35" /><Relationship Type="http://schemas.microsoft.com/office/2016/09/relationships/commentsIds" Target="commentsIds.xml" Id="Rb483778ecf944d4a" /><Relationship Type="http://schemas.microsoft.com/office/2011/relationships/commentsExtended" Target="commentsExtended.xml" Id="R9f61c5183c484d32" /><Relationship Type="http://schemas.microsoft.com/office/2011/relationships/people" Target="people.xml" Id="R800366befc434bec" /><Relationship Type="http://schemas.microsoft.com/office/2020/10/relationships/intelligence" Target="intelligence2.xml" Id="R4b48709a032e426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Syrgasbehandling, SÄS</dc:title>
  <dc:subject/>
  <dc:creator>patrik.jens.johansson@vgregion.se</dc:creator>
  <keywords/>
  <lastModifiedBy>Madeleine Wahlgren</lastModifiedBy>
  <revision>251</revision>
  <lastPrinted>2016-03-31T10:56:00.0000000Z</lastPrinted>
  <dcterms:created xsi:type="dcterms:W3CDTF">2022-03-28T05:01:00.0000000Z</dcterms:created>
  <dcterms:modified xsi:type="dcterms:W3CDTF">2026-03-04T08:48:40.0000000Z</dcterms:modified>
</coreProperties>
</file>