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67476D95" w:rsidR="00184167" w:rsidRDefault="005B68CC" w:rsidP="009A32ED">
      <w:pPr>
        <w:pStyle w:val="Rubrik1"/>
      </w:pPr>
      <w:r w:rsidRPr="005B68CC">
        <w:t xml:space="preserve">Åtgärdskort för blåsscanning och blåstappning. Flödesschema för mätningar med </w:t>
      </w:r>
      <w:proofErr w:type="spellStart"/>
      <w:r w:rsidRPr="005B68CC">
        <w:t>Bladderscan</w:t>
      </w:r>
      <w:proofErr w:type="spellEnd"/>
      <w:r w:rsidR="00A264BE" w:rsidRPr="005A627D">
        <w:t xml:space="preserve"> </w:t>
      </w:r>
      <w:bookmarkStart w:id="0" w:name="_Toc321146591"/>
    </w:p>
    <w:tbl>
      <w:tblPr>
        <w:tblStyle w:val="Tabellrutnt"/>
        <w:tblW w:w="0" w:type="auto"/>
        <w:tblInd w:w="567" w:type="dxa"/>
        <w:tblLook w:val="04A0" w:firstRow="1" w:lastRow="0" w:firstColumn="1" w:lastColumn="0" w:noHBand="0" w:noVBand="1"/>
      </w:tblPr>
      <w:tblGrid>
        <w:gridCol w:w="8352"/>
      </w:tblGrid>
      <w:tr w:rsidR="005B68CC" w14:paraId="2E77793E" w14:textId="77777777" w:rsidTr="005B68CC">
        <w:tc>
          <w:tcPr>
            <w:tcW w:w="8919" w:type="dxa"/>
            <w:shd w:val="clear" w:color="auto" w:fill="C6E0E9" w:themeFill="accent6" w:themeFillTint="66"/>
          </w:tcPr>
          <w:p w14:paraId="4D8CD295" w14:textId="3862F165" w:rsidR="005B68CC" w:rsidRDefault="005B68CC" w:rsidP="005B68CC">
            <w:pPr>
              <w:ind w:left="0" w:right="171"/>
              <w:jc w:val="center"/>
            </w:pPr>
            <w:bookmarkStart w:id="1" w:name="_Toc100327184"/>
            <w:bookmarkStart w:id="2" w:name="_Toc181866756"/>
            <w:bookmarkEnd w:id="0"/>
            <w:r w:rsidRPr="005B68CC">
              <w:rPr>
                <w:b/>
                <w:bCs/>
              </w:rPr>
              <w:t>Observera - innan mätning ska patienten ges tillfälle att tömma</w:t>
            </w:r>
            <w:r w:rsidRPr="005B68CC">
              <w:t> </w:t>
            </w:r>
            <w:r w:rsidRPr="005B68CC">
              <w:br/>
            </w:r>
            <w:r w:rsidRPr="005B68CC">
              <w:rPr>
                <w:b/>
                <w:bCs/>
              </w:rPr>
              <w:t>blåsan, om möjligt sittande eller stående i ostörd miljö.</w:t>
            </w:r>
          </w:p>
        </w:tc>
      </w:tr>
    </w:tbl>
    <w:p w14:paraId="00749991" w14:textId="77777777" w:rsidR="005B68CC" w:rsidRDefault="005B68CC" w:rsidP="005B68CC"/>
    <w:p w14:paraId="3541DCA5" w14:textId="068DAC44" w:rsidR="005B68CC" w:rsidRDefault="005B68CC" w:rsidP="005B68CC">
      <w:pPr>
        <w:pStyle w:val="Rubrik3"/>
      </w:pPr>
      <w:r>
        <w:t>Tabell 1</w:t>
      </w:r>
    </w:p>
    <w:tbl>
      <w:tblPr>
        <w:tblW w:w="9847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  <w:tblCaption w:val="Tabell riskbedömning och åtgärdsförslag"/>
      </w:tblPr>
      <w:tblGrid>
        <w:gridCol w:w="5237"/>
        <w:gridCol w:w="4610"/>
      </w:tblGrid>
      <w:tr w:rsidR="005B68CC" w:rsidRPr="005B68CC" w14:paraId="74B03D4A" w14:textId="77777777" w:rsidTr="7A2086EB">
        <w:trPr>
          <w:trHeight w:val="300"/>
          <w:tblHeader/>
        </w:trPr>
        <w:tc>
          <w:tcPr>
            <w:tcW w:w="5237" w:type="dxa"/>
            <w:tcBorders>
              <w:top w:val="single" w:sz="6" w:space="0" w:color="181717"/>
              <w:left w:val="single" w:sz="6" w:space="0" w:color="181717"/>
              <w:bottom w:val="single" w:sz="6" w:space="0" w:color="181717"/>
              <w:right w:val="single" w:sz="6" w:space="0" w:color="181717"/>
            </w:tcBorders>
            <w:shd w:val="clear" w:color="auto" w:fill="C6CEDF"/>
            <w:hideMark/>
          </w:tcPr>
          <w:p w14:paraId="3ABA78AA" w14:textId="77777777" w:rsidR="005B68CC" w:rsidRPr="005B68CC" w:rsidRDefault="005B68CC" w:rsidP="005B68CC">
            <w:pPr>
              <w:ind w:left="129" w:right="136"/>
              <w:rPr>
                <w:rFonts w:ascii="Segoe UI" w:hAnsi="Segoe UI" w:cs="Segoe UI"/>
                <w:b/>
                <w:bCs/>
                <w:sz w:val="18"/>
                <w:szCs w:val="18"/>
              </w:rPr>
            </w:pPr>
            <w:r w:rsidRPr="005B68CC">
              <w:rPr>
                <w:b/>
                <w:bCs/>
              </w:rPr>
              <w:t>Situation med stor risk för urinretention </w:t>
            </w:r>
          </w:p>
        </w:tc>
        <w:tc>
          <w:tcPr>
            <w:tcW w:w="4610" w:type="dxa"/>
            <w:tcBorders>
              <w:top w:val="single" w:sz="6" w:space="0" w:color="181717"/>
              <w:left w:val="single" w:sz="6" w:space="0" w:color="181717"/>
              <w:bottom w:val="single" w:sz="6" w:space="0" w:color="181717"/>
              <w:right w:val="single" w:sz="6" w:space="0" w:color="181717"/>
            </w:tcBorders>
            <w:shd w:val="clear" w:color="auto" w:fill="C6CEDF"/>
            <w:hideMark/>
          </w:tcPr>
          <w:p w14:paraId="1EB3D99E" w14:textId="77777777" w:rsidR="005B68CC" w:rsidRPr="005B68CC" w:rsidRDefault="005B68CC" w:rsidP="005B68CC">
            <w:pPr>
              <w:ind w:left="216" w:right="281"/>
              <w:rPr>
                <w:rFonts w:ascii="Segoe UI" w:hAnsi="Segoe UI" w:cs="Segoe UI"/>
                <w:b/>
                <w:bCs/>
                <w:sz w:val="18"/>
                <w:szCs w:val="18"/>
              </w:rPr>
            </w:pPr>
            <w:r w:rsidRPr="005B68CC">
              <w:rPr>
                <w:b/>
                <w:bCs/>
              </w:rPr>
              <w:t>Åtgärd för samtliga situationer </w:t>
            </w:r>
          </w:p>
        </w:tc>
      </w:tr>
      <w:tr w:rsidR="005B68CC" w:rsidRPr="005B68CC" w14:paraId="74571DFE" w14:textId="77777777" w:rsidTr="7A2086EB">
        <w:trPr>
          <w:trHeight w:val="300"/>
        </w:trPr>
        <w:tc>
          <w:tcPr>
            <w:tcW w:w="5237" w:type="dxa"/>
            <w:tcBorders>
              <w:top w:val="single" w:sz="6" w:space="0" w:color="181717"/>
              <w:left w:val="single" w:sz="6" w:space="0" w:color="181717"/>
              <w:bottom w:val="single" w:sz="6" w:space="0" w:color="181717"/>
              <w:right w:val="single" w:sz="6" w:space="0" w:color="181717"/>
            </w:tcBorders>
            <w:hideMark/>
          </w:tcPr>
          <w:p w14:paraId="282C373F" w14:textId="77777777" w:rsidR="005B68CC" w:rsidRPr="005B68CC" w:rsidRDefault="005B68CC" w:rsidP="005B68CC">
            <w:pPr>
              <w:ind w:left="133" w:right="136"/>
              <w:rPr>
                <w:rFonts w:ascii="Segoe UI" w:hAnsi="Segoe UI" w:cs="Segoe UI"/>
                <w:sz w:val="18"/>
                <w:szCs w:val="18"/>
              </w:rPr>
            </w:pPr>
            <w:proofErr w:type="spellStart"/>
            <w:r w:rsidRPr="005B68CC">
              <w:t>Residualurin</w:t>
            </w:r>
            <w:proofErr w:type="spellEnd"/>
            <w:r w:rsidRPr="005B68CC">
              <w:t xml:space="preserve"> &gt;200 ml (uppmätt vid första blåsscanningen). </w:t>
            </w:r>
          </w:p>
        </w:tc>
        <w:tc>
          <w:tcPr>
            <w:tcW w:w="4610" w:type="dxa"/>
            <w:vMerge w:val="restart"/>
            <w:tcBorders>
              <w:top w:val="single" w:sz="6" w:space="0" w:color="181717"/>
              <w:left w:val="single" w:sz="6" w:space="0" w:color="181717"/>
              <w:bottom w:val="single" w:sz="6" w:space="0" w:color="181717"/>
              <w:right w:val="single" w:sz="6" w:space="0" w:color="181717"/>
            </w:tcBorders>
            <w:hideMark/>
          </w:tcPr>
          <w:p w14:paraId="43502D00" w14:textId="77777777" w:rsidR="005B68CC" w:rsidRPr="005B68CC" w:rsidRDefault="005B68CC" w:rsidP="005B68CC">
            <w:pPr>
              <w:pStyle w:val="Punktlista"/>
              <w:numPr>
                <w:ilvl w:val="0"/>
                <w:numId w:val="25"/>
              </w:numPr>
              <w:ind w:left="565" w:right="70"/>
            </w:pPr>
            <w:r w:rsidRPr="005B68CC">
              <w:t>Förebygg och diagnostisera urinretention. </w:t>
            </w:r>
          </w:p>
          <w:p w14:paraId="75DB2CEB" w14:textId="77777777" w:rsidR="005B68CC" w:rsidRPr="005B68CC" w:rsidRDefault="005B68CC" w:rsidP="005B68CC">
            <w:pPr>
              <w:pStyle w:val="Punktlista"/>
              <w:numPr>
                <w:ilvl w:val="0"/>
                <w:numId w:val="25"/>
              </w:numPr>
              <w:ind w:left="565" w:right="70"/>
            </w:pPr>
            <w:r w:rsidRPr="005B68CC">
              <w:t>Kontroll av blåstömning enligt schema se flödesschema - v.g. vänd. </w:t>
            </w:r>
          </w:p>
        </w:tc>
      </w:tr>
      <w:tr w:rsidR="005B68CC" w:rsidRPr="005B68CC" w14:paraId="5AC424D6" w14:textId="77777777" w:rsidTr="7A2086EB">
        <w:trPr>
          <w:trHeight w:val="300"/>
        </w:trPr>
        <w:tc>
          <w:tcPr>
            <w:tcW w:w="5237" w:type="dxa"/>
            <w:tcBorders>
              <w:top w:val="single" w:sz="6" w:space="0" w:color="181717"/>
              <w:left w:val="single" w:sz="6" w:space="0" w:color="181717"/>
              <w:bottom w:val="single" w:sz="6" w:space="0" w:color="181717"/>
              <w:right w:val="single" w:sz="6" w:space="0" w:color="181717"/>
            </w:tcBorders>
            <w:hideMark/>
          </w:tcPr>
          <w:p w14:paraId="4D268565" w14:textId="77777777" w:rsidR="005B68CC" w:rsidRPr="005B68CC" w:rsidRDefault="005B68CC" w:rsidP="005B68CC">
            <w:pPr>
              <w:ind w:left="133" w:right="136"/>
              <w:rPr>
                <w:rFonts w:ascii="Segoe UI" w:hAnsi="Segoe UI" w:cs="Segoe UI"/>
                <w:sz w:val="18"/>
                <w:szCs w:val="18"/>
              </w:rPr>
            </w:pPr>
            <w:r w:rsidRPr="005B68CC">
              <w:t xml:space="preserve">Trauma, svår smärta, </w:t>
            </w:r>
            <w:proofErr w:type="spellStart"/>
            <w:r w:rsidRPr="005B68CC">
              <w:t>immobilisering</w:t>
            </w:r>
            <w:proofErr w:type="spellEnd"/>
            <w:r w:rsidRPr="005B68CC">
              <w:t>. </w:t>
            </w:r>
          </w:p>
        </w:tc>
        <w:tc>
          <w:tcPr>
            <w:tcW w:w="4610" w:type="dxa"/>
            <w:vMerge/>
            <w:vAlign w:val="center"/>
            <w:hideMark/>
          </w:tcPr>
          <w:p w14:paraId="59D851BA" w14:textId="77777777" w:rsidR="005B68CC" w:rsidRPr="005B68CC" w:rsidRDefault="005B68CC" w:rsidP="005B68CC">
            <w:pPr>
              <w:spacing w:after="0" w:line="240" w:lineRule="auto"/>
              <w:ind w:left="0" w:right="0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5B68CC" w:rsidRPr="005B68CC" w14:paraId="294C6F65" w14:textId="77777777" w:rsidTr="7A2086EB">
        <w:trPr>
          <w:trHeight w:val="300"/>
        </w:trPr>
        <w:tc>
          <w:tcPr>
            <w:tcW w:w="5237" w:type="dxa"/>
            <w:tcBorders>
              <w:top w:val="single" w:sz="6" w:space="0" w:color="181717"/>
              <w:left w:val="single" w:sz="6" w:space="0" w:color="181717"/>
              <w:bottom w:val="single" w:sz="6" w:space="0" w:color="181717"/>
              <w:right w:val="single" w:sz="6" w:space="0" w:color="181717"/>
            </w:tcBorders>
            <w:hideMark/>
          </w:tcPr>
          <w:p w14:paraId="31C5FE89" w14:textId="77777777" w:rsidR="005B68CC" w:rsidRPr="005B68CC" w:rsidRDefault="005B68CC" w:rsidP="005B68CC">
            <w:pPr>
              <w:ind w:left="133" w:right="136"/>
              <w:rPr>
                <w:rFonts w:ascii="Segoe UI" w:hAnsi="Segoe UI" w:cs="Segoe UI"/>
                <w:sz w:val="18"/>
                <w:szCs w:val="18"/>
              </w:rPr>
            </w:pPr>
            <w:r w:rsidRPr="005B68CC">
              <w:t>Hinder i urinrör, urinblåsa eller prostata (</w:t>
            </w:r>
            <w:proofErr w:type="gramStart"/>
            <w:r w:rsidRPr="005B68CC">
              <w:t>t.ex.</w:t>
            </w:r>
            <w:proofErr w:type="gramEnd"/>
            <w:r w:rsidRPr="005B68CC">
              <w:rPr>
                <w:rFonts w:ascii="Times New Roman" w:hAnsi="Times New Roman"/>
              </w:rPr>
              <w:t> </w:t>
            </w:r>
            <w:r w:rsidRPr="005B68CC">
              <w:t>tum</w:t>
            </w:r>
            <w:r w:rsidRPr="005B68CC">
              <w:rPr>
                <w:rFonts w:cs="Georgia"/>
              </w:rPr>
              <w:t>ö</w:t>
            </w:r>
            <w:r w:rsidRPr="005B68CC">
              <w:t>r). </w:t>
            </w:r>
          </w:p>
        </w:tc>
        <w:tc>
          <w:tcPr>
            <w:tcW w:w="4610" w:type="dxa"/>
            <w:vMerge/>
            <w:vAlign w:val="center"/>
            <w:hideMark/>
          </w:tcPr>
          <w:p w14:paraId="13C28A9D" w14:textId="77777777" w:rsidR="005B68CC" w:rsidRPr="005B68CC" w:rsidRDefault="005B68CC" w:rsidP="005B68CC">
            <w:pPr>
              <w:spacing w:after="0" w:line="240" w:lineRule="auto"/>
              <w:ind w:left="0" w:right="0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5B68CC" w:rsidRPr="005B68CC" w14:paraId="70095554" w14:textId="77777777" w:rsidTr="7A2086EB">
        <w:trPr>
          <w:trHeight w:val="300"/>
        </w:trPr>
        <w:tc>
          <w:tcPr>
            <w:tcW w:w="5237" w:type="dxa"/>
            <w:tcBorders>
              <w:top w:val="single" w:sz="6" w:space="0" w:color="181717"/>
              <w:left w:val="single" w:sz="6" w:space="0" w:color="181717"/>
              <w:bottom w:val="single" w:sz="6" w:space="0" w:color="181717"/>
              <w:right w:val="single" w:sz="6" w:space="0" w:color="181717"/>
            </w:tcBorders>
            <w:hideMark/>
          </w:tcPr>
          <w:p w14:paraId="745A3EAB" w14:textId="77777777" w:rsidR="005B68CC" w:rsidRPr="005B68CC" w:rsidRDefault="005B68CC" w:rsidP="005B68CC">
            <w:pPr>
              <w:ind w:left="133" w:right="136"/>
              <w:rPr>
                <w:rFonts w:ascii="Segoe UI" w:hAnsi="Segoe UI" w:cs="Segoe UI"/>
                <w:sz w:val="18"/>
                <w:szCs w:val="18"/>
              </w:rPr>
            </w:pPr>
            <w:r w:rsidRPr="005B68CC">
              <w:t>Medvetandesänkt, medvetslös. </w:t>
            </w:r>
          </w:p>
        </w:tc>
        <w:tc>
          <w:tcPr>
            <w:tcW w:w="4610" w:type="dxa"/>
            <w:vMerge/>
            <w:vAlign w:val="center"/>
            <w:hideMark/>
          </w:tcPr>
          <w:p w14:paraId="4523232D" w14:textId="77777777" w:rsidR="005B68CC" w:rsidRPr="005B68CC" w:rsidRDefault="005B68CC" w:rsidP="005B68CC">
            <w:pPr>
              <w:spacing w:after="0" w:line="240" w:lineRule="auto"/>
              <w:ind w:left="0" w:right="0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5B68CC" w:rsidRPr="005B68CC" w14:paraId="5F3AF82A" w14:textId="77777777" w:rsidTr="7A2086EB">
        <w:trPr>
          <w:trHeight w:val="300"/>
        </w:trPr>
        <w:tc>
          <w:tcPr>
            <w:tcW w:w="5237" w:type="dxa"/>
            <w:tcBorders>
              <w:top w:val="single" w:sz="6" w:space="0" w:color="181717"/>
              <w:left w:val="single" w:sz="6" w:space="0" w:color="181717"/>
              <w:bottom w:val="single" w:sz="6" w:space="0" w:color="181717"/>
              <w:right w:val="single" w:sz="6" w:space="0" w:color="181717"/>
            </w:tcBorders>
            <w:hideMark/>
          </w:tcPr>
          <w:p w14:paraId="311B6B81" w14:textId="77777777" w:rsidR="005B68CC" w:rsidRPr="005B68CC" w:rsidRDefault="005B68CC" w:rsidP="005B68CC">
            <w:pPr>
              <w:ind w:left="133" w:right="136"/>
              <w:rPr>
                <w:rFonts w:ascii="Segoe UI" w:hAnsi="Segoe UI" w:cs="Segoe UI"/>
                <w:sz w:val="18"/>
                <w:szCs w:val="18"/>
              </w:rPr>
            </w:pPr>
            <w:r w:rsidRPr="005B68CC">
              <w:t xml:space="preserve">Parenteral vätska i stora doser alternativt </w:t>
            </w:r>
            <w:proofErr w:type="spellStart"/>
            <w:r w:rsidRPr="005B68CC">
              <w:t>diuretika</w:t>
            </w:r>
            <w:proofErr w:type="spellEnd"/>
            <w:r w:rsidRPr="005B68CC">
              <w:t xml:space="preserve"> i hög dos. </w:t>
            </w:r>
          </w:p>
        </w:tc>
        <w:tc>
          <w:tcPr>
            <w:tcW w:w="4610" w:type="dxa"/>
            <w:vMerge/>
            <w:vAlign w:val="center"/>
            <w:hideMark/>
          </w:tcPr>
          <w:p w14:paraId="03F8149A" w14:textId="77777777" w:rsidR="005B68CC" w:rsidRPr="005B68CC" w:rsidRDefault="005B68CC" w:rsidP="005B68CC">
            <w:pPr>
              <w:spacing w:after="0" w:line="240" w:lineRule="auto"/>
              <w:ind w:left="0" w:right="0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5B68CC" w:rsidRPr="005B68CC" w14:paraId="7DA85098" w14:textId="77777777" w:rsidTr="7A2086EB">
        <w:trPr>
          <w:trHeight w:val="300"/>
        </w:trPr>
        <w:tc>
          <w:tcPr>
            <w:tcW w:w="5237" w:type="dxa"/>
            <w:tcBorders>
              <w:top w:val="single" w:sz="6" w:space="0" w:color="181717"/>
              <w:left w:val="single" w:sz="6" w:space="0" w:color="181717"/>
              <w:bottom w:val="single" w:sz="6" w:space="0" w:color="181717"/>
              <w:right w:val="single" w:sz="6" w:space="0" w:color="181717"/>
            </w:tcBorders>
            <w:hideMark/>
          </w:tcPr>
          <w:p w14:paraId="744F4124" w14:textId="77777777" w:rsidR="005B68CC" w:rsidRPr="005B68CC" w:rsidRDefault="005B68CC" w:rsidP="005B68CC">
            <w:pPr>
              <w:ind w:left="133" w:right="136"/>
              <w:rPr>
                <w:rFonts w:ascii="Segoe UI" w:hAnsi="Segoe UI" w:cs="Segoe UI"/>
                <w:sz w:val="18"/>
                <w:szCs w:val="18"/>
              </w:rPr>
            </w:pPr>
            <w:r w:rsidRPr="005B68CC">
              <w:t>EDA – smärtlindrande läkemedel i epiduralkateter. </w:t>
            </w:r>
          </w:p>
        </w:tc>
        <w:tc>
          <w:tcPr>
            <w:tcW w:w="4610" w:type="dxa"/>
            <w:vMerge/>
            <w:vAlign w:val="center"/>
            <w:hideMark/>
          </w:tcPr>
          <w:p w14:paraId="1F82F2C6" w14:textId="77777777" w:rsidR="005B68CC" w:rsidRPr="005B68CC" w:rsidRDefault="005B68CC" w:rsidP="005B68CC">
            <w:pPr>
              <w:spacing w:after="0" w:line="240" w:lineRule="auto"/>
              <w:ind w:left="0" w:right="0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5B68CC" w:rsidRPr="005B68CC" w14:paraId="612BBDD6" w14:textId="77777777" w:rsidTr="7A2086EB">
        <w:trPr>
          <w:trHeight w:val="300"/>
        </w:trPr>
        <w:tc>
          <w:tcPr>
            <w:tcW w:w="5237" w:type="dxa"/>
            <w:tcBorders>
              <w:top w:val="single" w:sz="6" w:space="0" w:color="181717"/>
              <w:left w:val="single" w:sz="6" w:space="0" w:color="181717"/>
              <w:bottom w:val="single" w:sz="6" w:space="0" w:color="181717"/>
              <w:right w:val="single" w:sz="6" w:space="0" w:color="181717"/>
            </w:tcBorders>
            <w:hideMark/>
          </w:tcPr>
          <w:p w14:paraId="3D28E00A" w14:textId="77777777" w:rsidR="005B68CC" w:rsidRPr="005B68CC" w:rsidRDefault="005B68CC" w:rsidP="005B68CC">
            <w:pPr>
              <w:ind w:left="133" w:right="136"/>
              <w:rPr>
                <w:rFonts w:ascii="Segoe UI" w:hAnsi="Segoe UI" w:cs="Segoe UI"/>
                <w:sz w:val="18"/>
                <w:szCs w:val="18"/>
              </w:rPr>
            </w:pPr>
            <w:r w:rsidRPr="005B68CC">
              <w:t>Avslutad KAD-behandling. </w:t>
            </w:r>
          </w:p>
        </w:tc>
        <w:tc>
          <w:tcPr>
            <w:tcW w:w="4610" w:type="dxa"/>
            <w:vMerge/>
            <w:vAlign w:val="center"/>
            <w:hideMark/>
          </w:tcPr>
          <w:p w14:paraId="6427AD2F" w14:textId="77777777" w:rsidR="005B68CC" w:rsidRPr="005B68CC" w:rsidRDefault="005B68CC" w:rsidP="005B68CC">
            <w:pPr>
              <w:spacing w:after="0" w:line="240" w:lineRule="auto"/>
              <w:ind w:left="0" w:right="0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5B68CC" w:rsidRPr="005B68CC" w14:paraId="64F870F7" w14:textId="77777777" w:rsidTr="7A2086EB">
        <w:trPr>
          <w:trHeight w:val="300"/>
        </w:trPr>
        <w:tc>
          <w:tcPr>
            <w:tcW w:w="5237" w:type="dxa"/>
            <w:tcBorders>
              <w:top w:val="single" w:sz="6" w:space="0" w:color="181717"/>
              <w:left w:val="single" w:sz="6" w:space="0" w:color="181717"/>
              <w:bottom w:val="single" w:sz="6" w:space="0" w:color="181717"/>
              <w:right w:val="single" w:sz="6" w:space="0" w:color="181717"/>
            </w:tcBorders>
            <w:hideMark/>
          </w:tcPr>
          <w:p w14:paraId="661EABCF" w14:textId="77777777" w:rsidR="005B68CC" w:rsidRPr="005B68CC" w:rsidRDefault="005B68CC" w:rsidP="005B68CC">
            <w:pPr>
              <w:ind w:left="133" w:right="136"/>
              <w:rPr>
                <w:rFonts w:ascii="Segoe UI" w:hAnsi="Segoe UI" w:cs="Segoe UI"/>
                <w:sz w:val="18"/>
                <w:szCs w:val="18"/>
              </w:rPr>
            </w:pPr>
            <w:r w:rsidRPr="005B68CC">
              <w:t>Pareser. </w:t>
            </w:r>
          </w:p>
        </w:tc>
        <w:tc>
          <w:tcPr>
            <w:tcW w:w="4610" w:type="dxa"/>
            <w:vMerge/>
            <w:vAlign w:val="center"/>
            <w:hideMark/>
          </w:tcPr>
          <w:p w14:paraId="41B201B6" w14:textId="77777777" w:rsidR="005B68CC" w:rsidRPr="005B68CC" w:rsidRDefault="005B68CC" w:rsidP="005B68CC">
            <w:pPr>
              <w:spacing w:after="0" w:line="240" w:lineRule="auto"/>
              <w:ind w:left="0" w:right="0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5B68CC" w:rsidRPr="005B68CC" w14:paraId="5AE3F3F1" w14:textId="77777777" w:rsidTr="7A2086EB">
        <w:trPr>
          <w:trHeight w:val="300"/>
        </w:trPr>
        <w:tc>
          <w:tcPr>
            <w:tcW w:w="5237" w:type="dxa"/>
            <w:tcBorders>
              <w:top w:val="single" w:sz="6" w:space="0" w:color="181717"/>
              <w:left w:val="single" w:sz="6" w:space="0" w:color="181717"/>
              <w:bottom w:val="single" w:sz="6" w:space="0" w:color="181717"/>
              <w:right w:val="single" w:sz="6" w:space="0" w:color="181717"/>
            </w:tcBorders>
            <w:hideMark/>
          </w:tcPr>
          <w:p w14:paraId="2A12A95F" w14:textId="77777777" w:rsidR="005B68CC" w:rsidRPr="005B68CC" w:rsidRDefault="005B68CC" w:rsidP="005B68CC">
            <w:pPr>
              <w:ind w:left="133" w:right="136"/>
              <w:rPr>
                <w:rFonts w:ascii="Segoe UI" w:hAnsi="Segoe UI" w:cs="Segoe UI"/>
                <w:sz w:val="18"/>
                <w:szCs w:val="18"/>
              </w:rPr>
            </w:pPr>
            <w:r w:rsidRPr="005B68CC">
              <w:lastRenderedPageBreak/>
              <w:t>Operationer som påverkar urinblåsans funktion. </w:t>
            </w:r>
          </w:p>
        </w:tc>
        <w:tc>
          <w:tcPr>
            <w:tcW w:w="4610" w:type="dxa"/>
            <w:vMerge/>
            <w:vAlign w:val="center"/>
            <w:hideMark/>
          </w:tcPr>
          <w:p w14:paraId="28F85BBC" w14:textId="77777777" w:rsidR="005B68CC" w:rsidRPr="005B68CC" w:rsidRDefault="005B68CC" w:rsidP="005B68CC">
            <w:pPr>
              <w:spacing w:after="0" w:line="240" w:lineRule="auto"/>
              <w:ind w:left="0" w:right="0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5B68CC" w:rsidRPr="005B68CC" w14:paraId="27EF339C" w14:textId="77777777" w:rsidTr="7A2086EB">
        <w:trPr>
          <w:trHeight w:val="300"/>
        </w:trPr>
        <w:tc>
          <w:tcPr>
            <w:tcW w:w="5237" w:type="dxa"/>
            <w:tcBorders>
              <w:top w:val="single" w:sz="6" w:space="0" w:color="181717"/>
              <w:left w:val="single" w:sz="6" w:space="0" w:color="181717"/>
              <w:bottom w:val="single" w:sz="6" w:space="0" w:color="181717"/>
              <w:right w:val="single" w:sz="6" w:space="0" w:color="181717"/>
            </w:tcBorders>
            <w:hideMark/>
          </w:tcPr>
          <w:p w14:paraId="76124AAD" w14:textId="77777777" w:rsidR="005B68CC" w:rsidRPr="005B68CC" w:rsidRDefault="005B68CC" w:rsidP="005B68CC">
            <w:pPr>
              <w:ind w:left="133" w:right="136"/>
              <w:rPr>
                <w:rFonts w:ascii="Segoe UI" w:hAnsi="Segoe UI" w:cs="Segoe UI"/>
                <w:sz w:val="18"/>
                <w:szCs w:val="18"/>
              </w:rPr>
            </w:pPr>
            <w:r w:rsidRPr="005B68CC">
              <w:t>Förlossning. </w:t>
            </w:r>
          </w:p>
        </w:tc>
        <w:tc>
          <w:tcPr>
            <w:tcW w:w="4610" w:type="dxa"/>
            <w:tcBorders>
              <w:top w:val="single" w:sz="6" w:space="0" w:color="181717"/>
              <w:left w:val="single" w:sz="6" w:space="0" w:color="181717"/>
              <w:bottom w:val="single" w:sz="6" w:space="0" w:color="181717"/>
              <w:right w:val="single" w:sz="6" w:space="0" w:color="181717"/>
            </w:tcBorders>
            <w:hideMark/>
          </w:tcPr>
          <w:p w14:paraId="36C7BECB" w14:textId="77777777" w:rsidR="005B68CC" w:rsidRPr="005B68CC" w:rsidRDefault="005B68CC" w:rsidP="005B68CC">
            <w:pPr>
              <w:ind w:left="140" w:right="70"/>
              <w:rPr>
                <w:rFonts w:ascii="Segoe UI" w:hAnsi="Segoe UI" w:cs="Segoe UI"/>
                <w:sz w:val="18"/>
                <w:szCs w:val="18"/>
              </w:rPr>
            </w:pPr>
            <w:r w:rsidRPr="005B68CC">
              <w:t xml:space="preserve">Handläggs enligt intern riktlinje KK: </w:t>
            </w:r>
            <w:proofErr w:type="spellStart"/>
            <w:r w:rsidRPr="005B68CC">
              <w:rPr>
                <w:i/>
                <w:iCs/>
              </w:rPr>
              <w:t>Postpartum</w:t>
            </w:r>
            <w:proofErr w:type="spellEnd"/>
            <w:r w:rsidRPr="005B68CC">
              <w:rPr>
                <w:i/>
                <w:iCs/>
              </w:rPr>
              <w:t xml:space="preserve"> - urinretention</w:t>
            </w:r>
            <w:r w:rsidRPr="005B68CC">
              <w:t>. </w:t>
            </w:r>
          </w:p>
        </w:tc>
      </w:tr>
      <w:tr w:rsidR="005B68CC" w:rsidRPr="005B68CC" w14:paraId="4624A4A5" w14:textId="77777777" w:rsidTr="7A2086EB">
        <w:trPr>
          <w:trHeight w:val="300"/>
        </w:trPr>
        <w:tc>
          <w:tcPr>
            <w:tcW w:w="5237" w:type="dxa"/>
            <w:tcBorders>
              <w:top w:val="single" w:sz="6" w:space="0" w:color="181717"/>
              <w:left w:val="single" w:sz="6" w:space="0" w:color="181717"/>
              <w:bottom w:val="single" w:sz="6" w:space="0" w:color="181717"/>
              <w:right w:val="single" w:sz="6" w:space="0" w:color="181717"/>
            </w:tcBorders>
            <w:hideMark/>
          </w:tcPr>
          <w:p w14:paraId="1E9BB48D" w14:textId="77777777" w:rsidR="005B68CC" w:rsidRPr="005B68CC" w:rsidRDefault="005B68CC" w:rsidP="005B68CC">
            <w:pPr>
              <w:ind w:left="133" w:right="136"/>
              <w:rPr>
                <w:rFonts w:ascii="Segoe UI" w:hAnsi="Segoe UI" w:cs="Segoe UI"/>
                <w:sz w:val="18"/>
                <w:szCs w:val="18"/>
              </w:rPr>
            </w:pPr>
            <w:r w:rsidRPr="005B68CC">
              <w:t>Operation och anestesi. </w:t>
            </w:r>
          </w:p>
        </w:tc>
        <w:tc>
          <w:tcPr>
            <w:tcW w:w="4610" w:type="dxa"/>
            <w:tcBorders>
              <w:top w:val="single" w:sz="6" w:space="0" w:color="181717"/>
              <w:left w:val="single" w:sz="6" w:space="0" w:color="181717"/>
              <w:bottom w:val="single" w:sz="6" w:space="0" w:color="181717"/>
              <w:right w:val="single" w:sz="6" w:space="0" w:color="181717"/>
            </w:tcBorders>
            <w:hideMark/>
          </w:tcPr>
          <w:p w14:paraId="566A46A2" w14:textId="77777777" w:rsidR="005B68CC" w:rsidRPr="005B68CC" w:rsidRDefault="005B68CC" w:rsidP="005B68CC">
            <w:pPr>
              <w:ind w:left="140" w:right="70"/>
              <w:rPr>
                <w:rFonts w:ascii="Segoe UI" w:hAnsi="Segoe UI" w:cs="Segoe UI"/>
                <w:sz w:val="18"/>
                <w:szCs w:val="18"/>
              </w:rPr>
            </w:pPr>
            <w:r w:rsidRPr="005B68CC">
              <w:t xml:space="preserve">Handläggs enligt intern rutin anestesikliniken: </w:t>
            </w:r>
            <w:r w:rsidRPr="005B68CC">
              <w:rPr>
                <w:i/>
                <w:iCs/>
              </w:rPr>
              <w:t xml:space="preserve">Tappningsrutin för barn och vuxna vid </w:t>
            </w:r>
            <w:proofErr w:type="spellStart"/>
            <w:r w:rsidRPr="005B68CC">
              <w:rPr>
                <w:i/>
                <w:iCs/>
              </w:rPr>
              <w:t>perioperativ</w:t>
            </w:r>
            <w:proofErr w:type="spellEnd"/>
            <w:r w:rsidRPr="005B68CC">
              <w:rPr>
                <w:i/>
                <w:iCs/>
              </w:rPr>
              <w:t xml:space="preserve"> vård</w:t>
            </w:r>
            <w:r w:rsidRPr="005B68CC">
              <w:t>. </w:t>
            </w:r>
          </w:p>
        </w:tc>
      </w:tr>
      <w:tr w:rsidR="005B68CC" w:rsidRPr="005B68CC" w14:paraId="7CE39A8B" w14:textId="77777777" w:rsidTr="7A2086EB">
        <w:trPr>
          <w:trHeight w:val="300"/>
        </w:trPr>
        <w:tc>
          <w:tcPr>
            <w:tcW w:w="5237" w:type="dxa"/>
            <w:tcBorders>
              <w:top w:val="single" w:sz="6" w:space="0" w:color="181717"/>
              <w:left w:val="single" w:sz="6" w:space="0" w:color="181717"/>
              <w:bottom w:val="single" w:sz="6" w:space="0" w:color="181717"/>
              <w:right w:val="single" w:sz="6" w:space="0" w:color="181717"/>
            </w:tcBorders>
            <w:hideMark/>
          </w:tcPr>
          <w:p w14:paraId="764C8351" w14:textId="77777777" w:rsidR="005B68CC" w:rsidRPr="005B68CC" w:rsidRDefault="005B68CC" w:rsidP="005B68CC">
            <w:pPr>
              <w:ind w:left="133" w:right="136"/>
              <w:rPr>
                <w:rFonts w:ascii="Segoe UI" w:hAnsi="Segoe UI" w:cs="Segoe UI"/>
                <w:sz w:val="18"/>
                <w:szCs w:val="18"/>
              </w:rPr>
            </w:pPr>
            <w:r w:rsidRPr="005B68CC">
              <w:t>Tecken på avflödeshinder, tidigare blåstömningsbesvär som kan påverka urinering. </w:t>
            </w:r>
          </w:p>
        </w:tc>
        <w:tc>
          <w:tcPr>
            <w:tcW w:w="4610" w:type="dxa"/>
            <w:vMerge w:val="restart"/>
            <w:tcBorders>
              <w:top w:val="single" w:sz="6" w:space="0" w:color="181717"/>
              <w:left w:val="single" w:sz="6" w:space="0" w:color="181717"/>
              <w:bottom w:val="single" w:sz="6" w:space="0" w:color="181717"/>
              <w:right w:val="single" w:sz="6" w:space="0" w:color="181717"/>
            </w:tcBorders>
            <w:hideMark/>
          </w:tcPr>
          <w:p w14:paraId="70569E74" w14:textId="77777777" w:rsidR="005B68CC" w:rsidRPr="005B68CC" w:rsidRDefault="005B68CC" w:rsidP="005B68CC">
            <w:pPr>
              <w:pStyle w:val="Liststycke"/>
              <w:numPr>
                <w:ilvl w:val="0"/>
                <w:numId w:val="26"/>
              </w:numPr>
              <w:ind w:left="565" w:right="70"/>
            </w:pPr>
            <w:r w:rsidRPr="005B68CC">
              <w:t>Förebygg och diagnosticera urinretention. </w:t>
            </w:r>
          </w:p>
          <w:p w14:paraId="4609B4DD" w14:textId="26DE0BE7" w:rsidR="005B68CC" w:rsidRPr="005B68CC" w:rsidRDefault="005B68CC" w:rsidP="7A2086EB">
            <w:pPr>
              <w:pStyle w:val="Liststycke"/>
              <w:ind w:left="565" w:right="70"/>
            </w:pPr>
            <w:r>
              <w:t xml:space="preserve">Ultraljudskontroll med blåsscanner efter </w:t>
            </w:r>
            <w:proofErr w:type="spellStart"/>
            <w:r>
              <w:t>miktion</w:t>
            </w:r>
            <w:proofErr w:type="spellEnd"/>
            <w:r>
              <w:t xml:space="preserve">: Om </w:t>
            </w:r>
            <w:proofErr w:type="spellStart"/>
            <w:r>
              <w:t>residualurin</w:t>
            </w:r>
            <w:proofErr w:type="spellEnd"/>
            <w:r>
              <w:t xml:space="preserve"> &lt;200 ml</w:t>
            </w:r>
            <w:r w:rsidR="773D811B">
              <w:t xml:space="preserve"> </w:t>
            </w:r>
            <w:r w:rsidR="00837D0A">
              <w:t>vid minst två tillfällen</w:t>
            </w:r>
            <w:r>
              <w:t xml:space="preserve"> och besvärsfrihet, ingen ytterligare kontroll. </w:t>
            </w:r>
          </w:p>
          <w:p w14:paraId="7D6C4B56" w14:textId="77777777" w:rsidR="005B68CC" w:rsidRPr="005B68CC" w:rsidRDefault="005B68CC" w:rsidP="005B68CC">
            <w:pPr>
              <w:pStyle w:val="Liststycke"/>
              <w:numPr>
                <w:ilvl w:val="0"/>
                <w:numId w:val="26"/>
              </w:numPr>
              <w:ind w:left="565" w:right="70"/>
              <w:rPr>
                <w:sz w:val="22"/>
                <w:szCs w:val="22"/>
              </w:rPr>
            </w:pPr>
            <w:r w:rsidRPr="005B68CC">
              <w:t xml:space="preserve">Om </w:t>
            </w:r>
            <w:proofErr w:type="spellStart"/>
            <w:r w:rsidRPr="005B68CC">
              <w:t>residualurin</w:t>
            </w:r>
            <w:proofErr w:type="spellEnd"/>
            <w:r w:rsidRPr="005B68CC">
              <w:t xml:space="preserve"> &gt;200 ml, se flödesschema - v.g. vänd. </w:t>
            </w:r>
          </w:p>
          <w:p w14:paraId="3E932644" w14:textId="6528E3EC" w:rsidR="005B68CC" w:rsidRPr="005B68CC" w:rsidRDefault="005B68CC" w:rsidP="005B68CC">
            <w:pPr>
              <w:ind w:left="565" w:right="70" w:firstLine="60"/>
              <w:rPr>
                <w:rFonts w:ascii="Segoe UI" w:hAnsi="Segoe UI" w:cs="Segoe UI"/>
                <w:sz w:val="18"/>
                <w:szCs w:val="18"/>
              </w:rPr>
            </w:pPr>
          </w:p>
          <w:p w14:paraId="2E2FDAA4" w14:textId="77777777" w:rsidR="005B68CC" w:rsidRPr="005B68CC" w:rsidRDefault="005B68CC" w:rsidP="005B68CC">
            <w:pPr>
              <w:spacing w:after="0" w:line="240" w:lineRule="auto"/>
              <w:ind w:left="249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5B68CC">
              <w:rPr>
                <w:rFonts w:ascii="Calibri" w:hAnsi="Calibri" w:cs="Calibri"/>
                <w:sz w:val="22"/>
                <w:szCs w:val="22"/>
              </w:rPr>
              <w:t> </w:t>
            </w:r>
          </w:p>
        </w:tc>
      </w:tr>
      <w:tr w:rsidR="005B68CC" w:rsidRPr="005B68CC" w14:paraId="2DFE7362" w14:textId="77777777" w:rsidTr="7A2086EB">
        <w:trPr>
          <w:trHeight w:val="300"/>
        </w:trPr>
        <w:tc>
          <w:tcPr>
            <w:tcW w:w="5237" w:type="dxa"/>
            <w:tcBorders>
              <w:top w:val="single" w:sz="6" w:space="0" w:color="181717"/>
              <w:left w:val="single" w:sz="6" w:space="0" w:color="181717"/>
              <w:bottom w:val="single" w:sz="6" w:space="0" w:color="181717"/>
              <w:right w:val="single" w:sz="6" w:space="0" w:color="181717"/>
            </w:tcBorders>
            <w:hideMark/>
          </w:tcPr>
          <w:p w14:paraId="42ACC5F3" w14:textId="77777777" w:rsidR="005B68CC" w:rsidRPr="005B68CC" w:rsidRDefault="005B68CC" w:rsidP="005B68CC">
            <w:pPr>
              <w:ind w:left="133" w:right="136"/>
              <w:rPr>
                <w:rFonts w:ascii="Segoe UI" w:hAnsi="Segoe UI" w:cs="Segoe UI"/>
                <w:sz w:val="18"/>
                <w:szCs w:val="18"/>
              </w:rPr>
            </w:pPr>
            <w:r w:rsidRPr="005B68CC">
              <w:t>Kognitiv svikt (med eller utan förvirring). </w:t>
            </w:r>
          </w:p>
        </w:tc>
        <w:tc>
          <w:tcPr>
            <w:tcW w:w="4610" w:type="dxa"/>
            <w:vMerge/>
            <w:vAlign w:val="center"/>
            <w:hideMark/>
          </w:tcPr>
          <w:p w14:paraId="7932D410" w14:textId="77777777" w:rsidR="005B68CC" w:rsidRPr="005B68CC" w:rsidRDefault="005B68CC" w:rsidP="005B68CC">
            <w:pPr>
              <w:spacing w:after="0" w:line="240" w:lineRule="auto"/>
              <w:ind w:left="0" w:right="0"/>
              <w:rPr>
                <w:rFonts w:ascii="Segoe UI" w:hAnsi="Segoe UI" w:cs="Segoe UI"/>
                <w:sz w:val="18"/>
                <w:szCs w:val="18"/>
              </w:rPr>
            </w:pPr>
          </w:p>
        </w:tc>
      </w:tr>
      <w:tr w:rsidR="005B68CC" w:rsidRPr="005B68CC" w14:paraId="2C879707" w14:textId="77777777" w:rsidTr="7A2086EB">
        <w:trPr>
          <w:trHeight w:val="300"/>
        </w:trPr>
        <w:tc>
          <w:tcPr>
            <w:tcW w:w="5237" w:type="dxa"/>
            <w:tcBorders>
              <w:top w:val="single" w:sz="6" w:space="0" w:color="181717"/>
              <w:left w:val="single" w:sz="6" w:space="0" w:color="181717"/>
              <w:bottom w:val="single" w:sz="6" w:space="0" w:color="181717"/>
              <w:right w:val="single" w:sz="6" w:space="0" w:color="181717"/>
            </w:tcBorders>
            <w:hideMark/>
          </w:tcPr>
          <w:p w14:paraId="159D3CF6" w14:textId="77777777" w:rsidR="005B68CC" w:rsidRPr="005B68CC" w:rsidRDefault="005B68CC" w:rsidP="005B68CC">
            <w:pPr>
              <w:ind w:left="133" w:right="136"/>
              <w:rPr>
                <w:rFonts w:ascii="Segoe UI" w:hAnsi="Segoe UI" w:cs="Segoe UI"/>
                <w:sz w:val="18"/>
                <w:szCs w:val="18"/>
              </w:rPr>
            </w:pPr>
            <w:proofErr w:type="spellStart"/>
            <w:r w:rsidRPr="005B68CC">
              <w:t>Immobilisering</w:t>
            </w:r>
            <w:proofErr w:type="spellEnd"/>
            <w:r w:rsidRPr="005B68CC">
              <w:t xml:space="preserve"> (framför allt vid sängläge). </w:t>
            </w:r>
          </w:p>
        </w:tc>
        <w:tc>
          <w:tcPr>
            <w:tcW w:w="4610" w:type="dxa"/>
            <w:vMerge/>
            <w:vAlign w:val="center"/>
            <w:hideMark/>
          </w:tcPr>
          <w:p w14:paraId="4C387259" w14:textId="77777777" w:rsidR="005B68CC" w:rsidRPr="005B68CC" w:rsidRDefault="005B68CC" w:rsidP="005B68CC">
            <w:pPr>
              <w:spacing w:after="0" w:line="240" w:lineRule="auto"/>
              <w:ind w:left="0" w:right="0"/>
              <w:rPr>
                <w:rFonts w:ascii="Segoe UI" w:hAnsi="Segoe UI" w:cs="Segoe UI"/>
                <w:sz w:val="18"/>
                <w:szCs w:val="18"/>
              </w:rPr>
            </w:pPr>
          </w:p>
        </w:tc>
      </w:tr>
      <w:tr w:rsidR="005B68CC" w:rsidRPr="005B68CC" w14:paraId="3D0475F2" w14:textId="77777777" w:rsidTr="7A2086EB">
        <w:trPr>
          <w:trHeight w:val="300"/>
        </w:trPr>
        <w:tc>
          <w:tcPr>
            <w:tcW w:w="5237" w:type="dxa"/>
            <w:tcBorders>
              <w:top w:val="single" w:sz="6" w:space="0" w:color="181717"/>
              <w:left w:val="single" w:sz="6" w:space="0" w:color="181717"/>
              <w:bottom w:val="single" w:sz="6" w:space="0" w:color="181717"/>
              <w:right w:val="single" w:sz="6" w:space="0" w:color="181717"/>
            </w:tcBorders>
            <w:hideMark/>
          </w:tcPr>
          <w:p w14:paraId="68B9A116" w14:textId="77777777" w:rsidR="005B68CC" w:rsidRPr="005B68CC" w:rsidRDefault="005B68CC" w:rsidP="005B68CC">
            <w:pPr>
              <w:ind w:left="133" w:right="136"/>
              <w:rPr>
                <w:rFonts w:ascii="Segoe UI" w:hAnsi="Segoe UI" w:cs="Segoe UI"/>
                <w:sz w:val="18"/>
                <w:szCs w:val="18"/>
              </w:rPr>
            </w:pPr>
            <w:r w:rsidRPr="005B68CC">
              <w:t>Drog- och alkoholpåverkan (framför allt vid medvetslöshet). </w:t>
            </w:r>
          </w:p>
        </w:tc>
        <w:tc>
          <w:tcPr>
            <w:tcW w:w="4610" w:type="dxa"/>
            <w:vMerge/>
            <w:vAlign w:val="center"/>
            <w:hideMark/>
          </w:tcPr>
          <w:p w14:paraId="3465B604" w14:textId="77777777" w:rsidR="005B68CC" w:rsidRPr="005B68CC" w:rsidRDefault="005B68CC" w:rsidP="005B68CC">
            <w:pPr>
              <w:spacing w:after="0" w:line="240" w:lineRule="auto"/>
              <w:ind w:left="0" w:right="0"/>
              <w:rPr>
                <w:rFonts w:ascii="Segoe UI" w:hAnsi="Segoe UI" w:cs="Segoe UI"/>
                <w:sz w:val="18"/>
                <w:szCs w:val="18"/>
              </w:rPr>
            </w:pPr>
          </w:p>
        </w:tc>
      </w:tr>
      <w:tr w:rsidR="005B68CC" w:rsidRPr="005B68CC" w14:paraId="29C9500F" w14:textId="77777777" w:rsidTr="7A2086EB">
        <w:trPr>
          <w:trHeight w:val="300"/>
        </w:trPr>
        <w:tc>
          <w:tcPr>
            <w:tcW w:w="5237" w:type="dxa"/>
            <w:tcBorders>
              <w:top w:val="single" w:sz="6" w:space="0" w:color="181717"/>
              <w:left w:val="single" w:sz="6" w:space="0" w:color="181717"/>
              <w:bottom w:val="single" w:sz="6" w:space="0" w:color="181717"/>
              <w:right w:val="single" w:sz="6" w:space="0" w:color="181717"/>
            </w:tcBorders>
            <w:hideMark/>
          </w:tcPr>
          <w:p w14:paraId="6F2D8B1F" w14:textId="77777777" w:rsidR="005B68CC" w:rsidRPr="005B68CC" w:rsidRDefault="005B68CC" w:rsidP="005B68CC">
            <w:pPr>
              <w:ind w:left="133" w:right="136"/>
              <w:rPr>
                <w:rFonts w:ascii="Segoe UI" w:hAnsi="Segoe UI" w:cs="Segoe UI"/>
                <w:sz w:val="18"/>
                <w:szCs w:val="18"/>
              </w:rPr>
            </w:pPr>
            <w:r w:rsidRPr="005B68CC">
              <w:t xml:space="preserve">Diabetes </w:t>
            </w:r>
            <w:proofErr w:type="spellStart"/>
            <w:r w:rsidRPr="005B68CC">
              <w:t>mellitus</w:t>
            </w:r>
            <w:proofErr w:type="spellEnd"/>
            <w:r w:rsidRPr="005B68CC">
              <w:t>, även nydebuterad. </w:t>
            </w:r>
          </w:p>
        </w:tc>
        <w:tc>
          <w:tcPr>
            <w:tcW w:w="4610" w:type="dxa"/>
            <w:vMerge/>
            <w:vAlign w:val="center"/>
            <w:hideMark/>
          </w:tcPr>
          <w:p w14:paraId="413F05AB" w14:textId="77777777" w:rsidR="005B68CC" w:rsidRPr="005B68CC" w:rsidRDefault="005B68CC" w:rsidP="005B68CC">
            <w:pPr>
              <w:spacing w:after="0" w:line="240" w:lineRule="auto"/>
              <w:ind w:left="0" w:right="0"/>
              <w:rPr>
                <w:rFonts w:ascii="Segoe UI" w:hAnsi="Segoe UI" w:cs="Segoe UI"/>
                <w:sz w:val="18"/>
                <w:szCs w:val="18"/>
              </w:rPr>
            </w:pPr>
          </w:p>
        </w:tc>
      </w:tr>
      <w:tr w:rsidR="005B68CC" w:rsidRPr="005B68CC" w14:paraId="1AB33032" w14:textId="77777777" w:rsidTr="7A2086EB">
        <w:trPr>
          <w:trHeight w:val="300"/>
        </w:trPr>
        <w:tc>
          <w:tcPr>
            <w:tcW w:w="5237" w:type="dxa"/>
            <w:tcBorders>
              <w:top w:val="single" w:sz="6" w:space="0" w:color="181717"/>
              <w:left w:val="single" w:sz="6" w:space="0" w:color="181717"/>
              <w:bottom w:val="single" w:sz="6" w:space="0" w:color="181717"/>
              <w:right w:val="single" w:sz="6" w:space="0" w:color="181717"/>
            </w:tcBorders>
            <w:hideMark/>
          </w:tcPr>
          <w:p w14:paraId="2B11083F" w14:textId="77777777" w:rsidR="005B68CC" w:rsidRPr="005B68CC" w:rsidRDefault="005B68CC" w:rsidP="005B68CC">
            <w:pPr>
              <w:ind w:left="133" w:right="136"/>
              <w:rPr>
                <w:rFonts w:ascii="Segoe UI" w:hAnsi="Segoe UI" w:cs="Segoe UI"/>
                <w:sz w:val="18"/>
                <w:szCs w:val="18"/>
              </w:rPr>
            </w:pPr>
            <w:r w:rsidRPr="005B68CC">
              <w:t>Akut buksjukdom, inklusive förstoppning. </w:t>
            </w:r>
          </w:p>
        </w:tc>
        <w:tc>
          <w:tcPr>
            <w:tcW w:w="4610" w:type="dxa"/>
            <w:vMerge/>
            <w:vAlign w:val="center"/>
            <w:hideMark/>
          </w:tcPr>
          <w:p w14:paraId="47762696" w14:textId="77777777" w:rsidR="005B68CC" w:rsidRPr="005B68CC" w:rsidRDefault="005B68CC" w:rsidP="005B68CC">
            <w:pPr>
              <w:spacing w:after="0" w:line="240" w:lineRule="auto"/>
              <w:ind w:left="0" w:right="0"/>
              <w:rPr>
                <w:rFonts w:ascii="Segoe UI" w:hAnsi="Segoe UI" w:cs="Segoe UI"/>
                <w:sz w:val="18"/>
                <w:szCs w:val="18"/>
              </w:rPr>
            </w:pPr>
          </w:p>
        </w:tc>
      </w:tr>
      <w:tr w:rsidR="005B68CC" w:rsidRPr="005B68CC" w14:paraId="78B444C5" w14:textId="77777777" w:rsidTr="7A2086EB">
        <w:trPr>
          <w:trHeight w:val="300"/>
        </w:trPr>
        <w:tc>
          <w:tcPr>
            <w:tcW w:w="5237" w:type="dxa"/>
            <w:tcBorders>
              <w:top w:val="single" w:sz="6" w:space="0" w:color="181717"/>
              <w:left w:val="single" w:sz="6" w:space="0" w:color="181717"/>
              <w:bottom w:val="single" w:sz="6" w:space="0" w:color="181717"/>
              <w:right w:val="single" w:sz="6" w:space="0" w:color="181717"/>
            </w:tcBorders>
            <w:hideMark/>
          </w:tcPr>
          <w:p w14:paraId="674CB0A0" w14:textId="77777777" w:rsidR="005B68CC" w:rsidRPr="005B68CC" w:rsidRDefault="005B68CC" w:rsidP="005B68CC">
            <w:pPr>
              <w:ind w:left="133" w:right="136"/>
              <w:rPr>
                <w:rFonts w:ascii="Segoe UI" w:hAnsi="Segoe UI" w:cs="Segoe UI"/>
                <w:sz w:val="18"/>
                <w:szCs w:val="18"/>
              </w:rPr>
            </w:pPr>
            <w:r w:rsidRPr="005B68CC">
              <w:t>Neurologisk sjukdom, inklusive TIA och stroke. </w:t>
            </w:r>
          </w:p>
        </w:tc>
        <w:tc>
          <w:tcPr>
            <w:tcW w:w="4610" w:type="dxa"/>
            <w:vMerge/>
            <w:vAlign w:val="center"/>
            <w:hideMark/>
          </w:tcPr>
          <w:p w14:paraId="0420C864" w14:textId="77777777" w:rsidR="005B68CC" w:rsidRPr="005B68CC" w:rsidRDefault="005B68CC" w:rsidP="005B68CC">
            <w:pPr>
              <w:spacing w:after="0" w:line="240" w:lineRule="auto"/>
              <w:ind w:left="0" w:right="0"/>
              <w:rPr>
                <w:rFonts w:ascii="Segoe UI" w:hAnsi="Segoe UI" w:cs="Segoe UI"/>
                <w:sz w:val="18"/>
                <w:szCs w:val="18"/>
              </w:rPr>
            </w:pPr>
          </w:p>
        </w:tc>
      </w:tr>
      <w:tr w:rsidR="005B68CC" w:rsidRPr="005B68CC" w14:paraId="575E4F1F" w14:textId="77777777" w:rsidTr="7A2086EB">
        <w:trPr>
          <w:trHeight w:val="300"/>
        </w:trPr>
        <w:tc>
          <w:tcPr>
            <w:tcW w:w="5237" w:type="dxa"/>
            <w:tcBorders>
              <w:top w:val="single" w:sz="6" w:space="0" w:color="181717"/>
              <w:left w:val="single" w:sz="6" w:space="0" w:color="181717"/>
              <w:bottom w:val="single" w:sz="6" w:space="0" w:color="181717"/>
              <w:right w:val="single" w:sz="6" w:space="0" w:color="181717"/>
            </w:tcBorders>
            <w:hideMark/>
          </w:tcPr>
          <w:p w14:paraId="36BF2C5C" w14:textId="77777777" w:rsidR="005B68CC" w:rsidRPr="005B68CC" w:rsidRDefault="005B68CC" w:rsidP="005B68CC">
            <w:pPr>
              <w:ind w:left="133" w:right="136"/>
              <w:rPr>
                <w:rFonts w:ascii="Segoe UI" w:hAnsi="Segoe UI" w:cs="Segoe UI"/>
                <w:sz w:val="18"/>
                <w:szCs w:val="18"/>
              </w:rPr>
            </w:pPr>
            <w:r w:rsidRPr="005B68CC">
              <w:t>Läkemedel som påverkar urinblåsan (</w:t>
            </w:r>
            <w:proofErr w:type="gramStart"/>
            <w:r w:rsidRPr="005B68CC">
              <w:t>t.ex.</w:t>
            </w:r>
            <w:proofErr w:type="gramEnd"/>
            <w:r w:rsidRPr="005B68CC">
              <w:rPr>
                <w:rFonts w:ascii="Times New Roman" w:hAnsi="Times New Roman"/>
              </w:rPr>
              <w:t> </w:t>
            </w:r>
            <w:r w:rsidRPr="005B68CC">
              <w:t xml:space="preserve">opiater och </w:t>
            </w:r>
            <w:proofErr w:type="spellStart"/>
            <w:r w:rsidRPr="005B68CC">
              <w:t>antikolinergika</w:t>
            </w:r>
            <w:proofErr w:type="spellEnd"/>
            <w:r w:rsidRPr="005B68CC">
              <w:t>). </w:t>
            </w:r>
          </w:p>
        </w:tc>
        <w:tc>
          <w:tcPr>
            <w:tcW w:w="4610" w:type="dxa"/>
            <w:vMerge/>
            <w:vAlign w:val="center"/>
            <w:hideMark/>
          </w:tcPr>
          <w:p w14:paraId="5F158363" w14:textId="77777777" w:rsidR="005B68CC" w:rsidRPr="005B68CC" w:rsidRDefault="005B68CC" w:rsidP="005B68CC">
            <w:pPr>
              <w:spacing w:after="0" w:line="240" w:lineRule="auto"/>
              <w:ind w:left="0" w:right="0"/>
              <w:rPr>
                <w:rFonts w:ascii="Segoe UI" w:hAnsi="Segoe UI" w:cs="Segoe UI"/>
                <w:sz w:val="18"/>
                <w:szCs w:val="18"/>
              </w:rPr>
            </w:pPr>
          </w:p>
        </w:tc>
      </w:tr>
      <w:tr w:rsidR="005B68CC" w:rsidRPr="005B68CC" w14:paraId="24365422" w14:textId="77777777" w:rsidTr="7A2086EB">
        <w:trPr>
          <w:trHeight w:val="300"/>
        </w:trPr>
        <w:tc>
          <w:tcPr>
            <w:tcW w:w="5237" w:type="dxa"/>
            <w:tcBorders>
              <w:top w:val="single" w:sz="6" w:space="0" w:color="181717"/>
              <w:left w:val="single" w:sz="6" w:space="0" w:color="181717"/>
              <w:bottom w:val="single" w:sz="6" w:space="0" w:color="181717"/>
              <w:right w:val="single" w:sz="6" w:space="0" w:color="181717"/>
            </w:tcBorders>
            <w:hideMark/>
          </w:tcPr>
          <w:p w14:paraId="580E3027" w14:textId="77777777" w:rsidR="005B68CC" w:rsidRPr="005B68CC" w:rsidRDefault="005B68CC" w:rsidP="005B68CC">
            <w:pPr>
              <w:ind w:left="133" w:right="136"/>
              <w:rPr>
                <w:rFonts w:ascii="Segoe UI" w:hAnsi="Segoe UI" w:cs="Segoe UI"/>
                <w:sz w:val="18"/>
                <w:szCs w:val="18"/>
              </w:rPr>
            </w:pPr>
            <w:r w:rsidRPr="005B68CC">
              <w:t>Kronisk smärta. </w:t>
            </w:r>
          </w:p>
        </w:tc>
        <w:tc>
          <w:tcPr>
            <w:tcW w:w="4610" w:type="dxa"/>
            <w:vMerge/>
            <w:vAlign w:val="center"/>
            <w:hideMark/>
          </w:tcPr>
          <w:p w14:paraId="335A247B" w14:textId="77777777" w:rsidR="005B68CC" w:rsidRPr="005B68CC" w:rsidRDefault="005B68CC" w:rsidP="005B68CC">
            <w:pPr>
              <w:spacing w:after="0" w:line="240" w:lineRule="auto"/>
              <w:ind w:left="0" w:right="0"/>
              <w:rPr>
                <w:rFonts w:ascii="Segoe UI" w:hAnsi="Segoe UI" w:cs="Segoe UI"/>
                <w:sz w:val="18"/>
                <w:szCs w:val="18"/>
              </w:rPr>
            </w:pPr>
          </w:p>
        </w:tc>
      </w:tr>
      <w:tr w:rsidR="005B68CC" w:rsidRPr="005B68CC" w14:paraId="4DFDCC54" w14:textId="77777777" w:rsidTr="7A2086EB">
        <w:trPr>
          <w:trHeight w:val="300"/>
        </w:trPr>
        <w:tc>
          <w:tcPr>
            <w:tcW w:w="9847" w:type="dxa"/>
            <w:gridSpan w:val="2"/>
            <w:tcBorders>
              <w:top w:val="single" w:sz="6" w:space="0" w:color="181717"/>
              <w:left w:val="single" w:sz="6" w:space="0" w:color="181717"/>
              <w:bottom w:val="single" w:sz="6" w:space="0" w:color="181717"/>
              <w:right w:val="single" w:sz="6" w:space="0" w:color="181717"/>
            </w:tcBorders>
            <w:shd w:val="clear" w:color="auto" w:fill="C6CEDF"/>
            <w:hideMark/>
          </w:tcPr>
          <w:p w14:paraId="534660D6" w14:textId="3B040CCC" w:rsidR="005B68CC" w:rsidRPr="005B68CC" w:rsidRDefault="005B68CC" w:rsidP="005B68CC">
            <w:pPr>
              <w:jc w:val="center"/>
              <w:rPr>
                <w:rFonts w:ascii="Segoe UI" w:hAnsi="Segoe UI" w:cs="Segoe UI"/>
                <w:sz w:val="18"/>
                <w:szCs w:val="18"/>
              </w:rPr>
            </w:pPr>
            <w:r w:rsidRPr="005B68CC">
              <w:t>Observera att det kan förekomma fler tillfällen och  </w:t>
            </w:r>
            <w:r w:rsidRPr="005B68CC">
              <w:br/>
              <w:t xml:space="preserve">situationer där </w:t>
            </w:r>
            <w:r w:rsidRPr="005B68CC">
              <w:rPr>
                <w:b/>
                <w:bCs/>
              </w:rPr>
              <w:t>patienten</w:t>
            </w:r>
            <w:r w:rsidRPr="005B68CC">
              <w:t xml:space="preserve"> bör övervakas noga.</w:t>
            </w:r>
          </w:p>
        </w:tc>
      </w:tr>
    </w:tbl>
    <w:p w14:paraId="073F8F17" w14:textId="56D1F746" w:rsidR="0083189F" w:rsidRDefault="0083189F" w:rsidP="005B68CC"/>
    <w:p w14:paraId="50080C46" w14:textId="77777777" w:rsidR="0083189F" w:rsidRDefault="0083189F">
      <w:pPr>
        <w:spacing w:after="0" w:line="240" w:lineRule="auto"/>
        <w:ind w:left="0" w:right="0"/>
      </w:pPr>
      <w:r>
        <w:br w:type="page"/>
      </w:r>
    </w:p>
    <w:p w14:paraId="239B1676" w14:textId="257EA9A9" w:rsidR="005B68CC" w:rsidRDefault="005B68CC" w:rsidP="0083189F">
      <w:pPr>
        <w:pStyle w:val="Rubrik3"/>
      </w:pPr>
      <w:r>
        <w:lastRenderedPageBreak/>
        <w:t>Tabell 2</w:t>
      </w:r>
    </w:p>
    <w:tbl>
      <w:tblPr>
        <w:tblW w:w="9773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  <w:tblCaption w:val="Residualurin/situationer samt åtgärder"/>
      </w:tblPr>
      <w:tblGrid>
        <w:gridCol w:w="5237"/>
        <w:gridCol w:w="4536"/>
      </w:tblGrid>
      <w:tr w:rsidR="005B68CC" w:rsidRPr="005B68CC" w14:paraId="4D282352" w14:textId="77777777" w:rsidTr="0083189F">
        <w:trPr>
          <w:trHeight w:val="300"/>
        </w:trPr>
        <w:tc>
          <w:tcPr>
            <w:tcW w:w="5237" w:type="dxa"/>
            <w:tcBorders>
              <w:top w:val="single" w:sz="6" w:space="0" w:color="181717"/>
              <w:left w:val="single" w:sz="6" w:space="0" w:color="181717"/>
              <w:bottom w:val="single" w:sz="6" w:space="0" w:color="181717"/>
              <w:right w:val="single" w:sz="6" w:space="0" w:color="181717"/>
            </w:tcBorders>
            <w:shd w:val="clear" w:color="auto" w:fill="C6CEDF"/>
            <w:hideMark/>
          </w:tcPr>
          <w:p w14:paraId="23F1DC45" w14:textId="77777777" w:rsidR="005B68CC" w:rsidRPr="0083189F" w:rsidRDefault="005B68CC" w:rsidP="0083189F">
            <w:pPr>
              <w:ind w:left="133" w:right="136"/>
              <w:rPr>
                <w:b/>
                <w:bCs/>
              </w:rPr>
            </w:pPr>
            <w:proofErr w:type="spellStart"/>
            <w:r w:rsidRPr="0083189F">
              <w:rPr>
                <w:b/>
                <w:bCs/>
              </w:rPr>
              <w:t>Residualurin</w:t>
            </w:r>
            <w:proofErr w:type="spellEnd"/>
            <w:r w:rsidRPr="0083189F">
              <w:rPr>
                <w:b/>
                <w:bCs/>
              </w:rPr>
              <w:t>/situation </w:t>
            </w:r>
          </w:p>
        </w:tc>
        <w:tc>
          <w:tcPr>
            <w:tcW w:w="4536" w:type="dxa"/>
            <w:tcBorders>
              <w:top w:val="single" w:sz="6" w:space="0" w:color="181717"/>
              <w:left w:val="single" w:sz="6" w:space="0" w:color="181717"/>
              <w:bottom w:val="single" w:sz="6" w:space="0" w:color="181717"/>
              <w:right w:val="single" w:sz="6" w:space="0" w:color="181717"/>
            </w:tcBorders>
            <w:shd w:val="clear" w:color="auto" w:fill="C6CEDF"/>
            <w:hideMark/>
          </w:tcPr>
          <w:p w14:paraId="109C0994" w14:textId="77777777" w:rsidR="005B68CC" w:rsidRPr="0083189F" w:rsidRDefault="005B68CC" w:rsidP="0083189F">
            <w:pPr>
              <w:ind w:left="133" w:right="136"/>
              <w:rPr>
                <w:b/>
                <w:bCs/>
              </w:rPr>
            </w:pPr>
            <w:r w:rsidRPr="0083189F">
              <w:rPr>
                <w:b/>
                <w:bCs/>
              </w:rPr>
              <w:t>Åtgärder </w:t>
            </w:r>
          </w:p>
        </w:tc>
      </w:tr>
      <w:tr w:rsidR="005B68CC" w:rsidRPr="005B68CC" w14:paraId="225032E8" w14:textId="77777777" w:rsidTr="0083189F">
        <w:trPr>
          <w:trHeight w:val="300"/>
        </w:trPr>
        <w:tc>
          <w:tcPr>
            <w:tcW w:w="5237" w:type="dxa"/>
            <w:tcBorders>
              <w:top w:val="single" w:sz="6" w:space="0" w:color="181717"/>
              <w:left w:val="single" w:sz="6" w:space="0" w:color="181717"/>
              <w:bottom w:val="single" w:sz="6" w:space="0" w:color="181717"/>
              <w:right w:val="single" w:sz="6" w:space="0" w:color="181717"/>
            </w:tcBorders>
            <w:hideMark/>
          </w:tcPr>
          <w:p w14:paraId="17DFCF3E" w14:textId="77777777" w:rsidR="005B68CC" w:rsidRPr="005B68CC" w:rsidRDefault="005B68CC" w:rsidP="0083189F">
            <w:pPr>
              <w:ind w:left="133" w:right="136"/>
            </w:pPr>
            <w:r w:rsidRPr="005B68CC">
              <w:t>Riskpatient identifierad, enligt tabell 1 och/eller inför operation </w:t>
            </w:r>
          </w:p>
        </w:tc>
        <w:tc>
          <w:tcPr>
            <w:tcW w:w="4536" w:type="dxa"/>
            <w:tcBorders>
              <w:top w:val="single" w:sz="6" w:space="0" w:color="181717"/>
              <w:left w:val="single" w:sz="6" w:space="0" w:color="181717"/>
              <w:bottom w:val="single" w:sz="6" w:space="0" w:color="181717"/>
              <w:right w:val="single" w:sz="6" w:space="0" w:color="181717"/>
            </w:tcBorders>
            <w:hideMark/>
          </w:tcPr>
          <w:p w14:paraId="001E37D2" w14:textId="77777777" w:rsidR="005B68CC" w:rsidRPr="005B68CC" w:rsidRDefault="005B68CC" w:rsidP="0083189F">
            <w:pPr>
              <w:ind w:left="133" w:right="136"/>
            </w:pPr>
            <w:proofErr w:type="spellStart"/>
            <w:r w:rsidRPr="005B68CC">
              <w:t>Bladderscan</w:t>
            </w:r>
            <w:proofErr w:type="spellEnd"/>
            <w:r w:rsidRPr="005B68CC">
              <w:t xml:space="preserve"> (BS). </w:t>
            </w:r>
          </w:p>
        </w:tc>
      </w:tr>
      <w:tr w:rsidR="005B68CC" w:rsidRPr="005B68CC" w14:paraId="5C05C585" w14:textId="77777777" w:rsidTr="0083189F">
        <w:trPr>
          <w:trHeight w:val="300"/>
        </w:trPr>
        <w:tc>
          <w:tcPr>
            <w:tcW w:w="5237" w:type="dxa"/>
            <w:tcBorders>
              <w:top w:val="single" w:sz="6" w:space="0" w:color="181717"/>
              <w:left w:val="single" w:sz="6" w:space="0" w:color="181717"/>
              <w:bottom w:val="single" w:sz="6" w:space="0" w:color="181717"/>
              <w:right w:val="single" w:sz="6" w:space="0" w:color="181717"/>
            </w:tcBorders>
            <w:hideMark/>
          </w:tcPr>
          <w:p w14:paraId="79BDA9EC" w14:textId="77777777" w:rsidR="005B68CC" w:rsidRPr="005B68CC" w:rsidRDefault="005B68CC" w:rsidP="0083189F">
            <w:pPr>
              <w:ind w:left="133" w:right="136"/>
            </w:pPr>
            <w:r w:rsidRPr="005B68CC">
              <w:t>100 ml </w:t>
            </w:r>
          </w:p>
        </w:tc>
        <w:tc>
          <w:tcPr>
            <w:tcW w:w="4536" w:type="dxa"/>
            <w:tcBorders>
              <w:top w:val="single" w:sz="6" w:space="0" w:color="181717"/>
              <w:left w:val="single" w:sz="6" w:space="0" w:color="181717"/>
              <w:bottom w:val="single" w:sz="6" w:space="0" w:color="181717"/>
              <w:right w:val="single" w:sz="6" w:space="0" w:color="181717"/>
            </w:tcBorders>
            <w:hideMark/>
          </w:tcPr>
          <w:p w14:paraId="7C2CC16F" w14:textId="77777777" w:rsidR="005B68CC" w:rsidRPr="005B68CC" w:rsidRDefault="005B68CC" w:rsidP="0083189F">
            <w:pPr>
              <w:ind w:left="133" w:right="136"/>
            </w:pPr>
            <w:r w:rsidRPr="005B68CC">
              <w:t>BS inom 3 timmar. </w:t>
            </w:r>
          </w:p>
        </w:tc>
      </w:tr>
      <w:tr w:rsidR="005B68CC" w:rsidRPr="005B68CC" w14:paraId="464FEB59" w14:textId="77777777" w:rsidTr="0083189F">
        <w:trPr>
          <w:trHeight w:val="300"/>
        </w:trPr>
        <w:tc>
          <w:tcPr>
            <w:tcW w:w="5237" w:type="dxa"/>
            <w:tcBorders>
              <w:top w:val="single" w:sz="6" w:space="0" w:color="181717"/>
              <w:left w:val="single" w:sz="6" w:space="0" w:color="181717"/>
              <w:bottom w:val="single" w:sz="6" w:space="0" w:color="181717"/>
              <w:right w:val="single" w:sz="6" w:space="0" w:color="181717"/>
            </w:tcBorders>
            <w:hideMark/>
          </w:tcPr>
          <w:p w14:paraId="64776571" w14:textId="77777777" w:rsidR="005B68CC" w:rsidRPr="005B68CC" w:rsidRDefault="005B68CC" w:rsidP="0083189F">
            <w:pPr>
              <w:ind w:left="133" w:right="136"/>
            </w:pPr>
            <w:r w:rsidRPr="005B68CC">
              <w:t>200 ml </w:t>
            </w:r>
          </w:p>
        </w:tc>
        <w:tc>
          <w:tcPr>
            <w:tcW w:w="4536" w:type="dxa"/>
            <w:tcBorders>
              <w:top w:val="single" w:sz="6" w:space="0" w:color="181717"/>
              <w:left w:val="single" w:sz="6" w:space="0" w:color="181717"/>
              <w:bottom w:val="single" w:sz="6" w:space="0" w:color="181717"/>
              <w:right w:val="single" w:sz="6" w:space="0" w:color="181717"/>
            </w:tcBorders>
            <w:hideMark/>
          </w:tcPr>
          <w:p w14:paraId="537B8FFE" w14:textId="77777777" w:rsidR="005B68CC" w:rsidRPr="005B68CC" w:rsidRDefault="005B68CC" w:rsidP="0083189F">
            <w:pPr>
              <w:ind w:left="133" w:right="136"/>
            </w:pPr>
            <w:r w:rsidRPr="005B68CC">
              <w:t>BS inom 2 timmar. </w:t>
            </w:r>
          </w:p>
        </w:tc>
      </w:tr>
      <w:tr w:rsidR="005B68CC" w:rsidRPr="005B68CC" w14:paraId="2805BBB2" w14:textId="77777777" w:rsidTr="0083189F">
        <w:trPr>
          <w:trHeight w:val="300"/>
        </w:trPr>
        <w:tc>
          <w:tcPr>
            <w:tcW w:w="5237" w:type="dxa"/>
            <w:tcBorders>
              <w:top w:val="single" w:sz="6" w:space="0" w:color="181717"/>
              <w:left w:val="single" w:sz="6" w:space="0" w:color="181717"/>
              <w:bottom w:val="single" w:sz="6" w:space="0" w:color="181717"/>
              <w:right w:val="single" w:sz="6" w:space="0" w:color="181717"/>
            </w:tcBorders>
            <w:hideMark/>
          </w:tcPr>
          <w:p w14:paraId="03049AA4" w14:textId="77777777" w:rsidR="005B68CC" w:rsidRPr="005B68CC" w:rsidRDefault="005B68CC" w:rsidP="0083189F">
            <w:pPr>
              <w:ind w:left="133" w:right="136"/>
            </w:pPr>
            <w:r w:rsidRPr="005B68CC">
              <w:t>300 ml </w:t>
            </w:r>
          </w:p>
        </w:tc>
        <w:tc>
          <w:tcPr>
            <w:tcW w:w="4536" w:type="dxa"/>
            <w:tcBorders>
              <w:top w:val="single" w:sz="6" w:space="0" w:color="181717"/>
              <w:left w:val="single" w:sz="6" w:space="0" w:color="181717"/>
              <w:bottom w:val="single" w:sz="6" w:space="0" w:color="181717"/>
              <w:right w:val="single" w:sz="6" w:space="0" w:color="181717"/>
            </w:tcBorders>
            <w:hideMark/>
          </w:tcPr>
          <w:p w14:paraId="62AD28DE" w14:textId="77777777" w:rsidR="005B68CC" w:rsidRPr="005B68CC" w:rsidRDefault="005B68CC" w:rsidP="0083189F">
            <w:pPr>
              <w:ind w:left="133" w:right="136"/>
            </w:pPr>
            <w:r w:rsidRPr="005B68CC">
              <w:t>BS inom 1 timme. </w:t>
            </w:r>
          </w:p>
        </w:tc>
      </w:tr>
      <w:tr w:rsidR="005B68CC" w:rsidRPr="005B68CC" w14:paraId="012FC9F0" w14:textId="77777777" w:rsidTr="0083189F">
        <w:trPr>
          <w:trHeight w:val="300"/>
        </w:trPr>
        <w:tc>
          <w:tcPr>
            <w:tcW w:w="5237" w:type="dxa"/>
            <w:tcBorders>
              <w:top w:val="single" w:sz="6" w:space="0" w:color="181717"/>
              <w:left w:val="single" w:sz="6" w:space="0" w:color="181717"/>
              <w:bottom w:val="single" w:sz="6" w:space="0" w:color="181717"/>
              <w:right w:val="single" w:sz="6" w:space="0" w:color="181717"/>
            </w:tcBorders>
            <w:hideMark/>
          </w:tcPr>
          <w:p w14:paraId="7EFE6D7B" w14:textId="77777777" w:rsidR="005B68CC" w:rsidRPr="005B68CC" w:rsidRDefault="005B68CC" w:rsidP="0083189F">
            <w:pPr>
              <w:ind w:left="133" w:right="136"/>
            </w:pPr>
            <w:r w:rsidRPr="005B68CC">
              <w:t>&gt;400 ml </w:t>
            </w:r>
          </w:p>
        </w:tc>
        <w:tc>
          <w:tcPr>
            <w:tcW w:w="4536" w:type="dxa"/>
            <w:tcBorders>
              <w:top w:val="single" w:sz="6" w:space="0" w:color="181717"/>
              <w:left w:val="single" w:sz="6" w:space="0" w:color="181717"/>
              <w:bottom w:val="single" w:sz="6" w:space="0" w:color="181717"/>
              <w:right w:val="single" w:sz="6" w:space="0" w:color="181717"/>
            </w:tcBorders>
            <w:hideMark/>
          </w:tcPr>
          <w:p w14:paraId="01BB1561" w14:textId="77777777" w:rsidR="005B68CC" w:rsidRPr="005B68CC" w:rsidRDefault="005B68CC" w:rsidP="0083189F">
            <w:pPr>
              <w:ind w:left="133" w:right="136"/>
            </w:pPr>
            <w:r w:rsidRPr="005B68CC">
              <w:t>Intermittent kateterisering, BS efter 2</w:t>
            </w:r>
            <w:r w:rsidRPr="005B68CC">
              <w:rPr>
                <w:rFonts w:ascii="Times New Roman" w:hAnsi="Times New Roman"/>
              </w:rPr>
              <w:t> </w:t>
            </w:r>
            <w:r w:rsidRPr="005B68CC">
              <w:t>timmar (</w:t>
            </w:r>
            <w:proofErr w:type="gramStart"/>
            <w:r w:rsidRPr="005B68CC">
              <w:t>1:a</w:t>
            </w:r>
            <w:proofErr w:type="gramEnd"/>
            <w:r w:rsidRPr="005B68CC">
              <w:t xml:space="preserve"> tappningen), sedan var 4:e timme, s.k. regelbunden intermittent kateterisering (RIK). </w:t>
            </w:r>
          </w:p>
        </w:tc>
      </w:tr>
      <w:tr w:rsidR="005B68CC" w:rsidRPr="005B68CC" w14:paraId="2FE8116F" w14:textId="77777777" w:rsidTr="0083189F">
        <w:trPr>
          <w:trHeight w:val="300"/>
        </w:trPr>
        <w:tc>
          <w:tcPr>
            <w:tcW w:w="5237" w:type="dxa"/>
            <w:tcBorders>
              <w:top w:val="single" w:sz="6" w:space="0" w:color="181717"/>
              <w:left w:val="single" w:sz="6" w:space="0" w:color="181717"/>
              <w:bottom w:val="single" w:sz="6" w:space="0" w:color="181717"/>
              <w:right w:val="single" w:sz="6" w:space="0" w:color="181717"/>
            </w:tcBorders>
            <w:hideMark/>
          </w:tcPr>
          <w:p w14:paraId="2162A94D" w14:textId="77777777" w:rsidR="005B68CC" w:rsidRPr="005B68CC" w:rsidRDefault="005B68CC" w:rsidP="0083189F">
            <w:pPr>
              <w:ind w:left="133" w:right="136"/>
            </w:pPr>
            <w:r w:rsidRPr="005B68CC">
              <w:t>&gt;1 000 ml </w:t>
            </w:r>
          </w:p>
        </w:tc>
        <w:tc>
          <w:tcPr>
            <w:tcW w:w="4536" w:type="dxa"/>
            <w:tcBorders>
              <w:top w:val="single" w:sz="6" w:space="0" w:color="181717"/>
              <w:left w:val="single" w:sz="6" w:space="0" w:color="181717"/>
              <w:bottom w:val="single" w:sz="6" w:space="0" w:color="181717"/>
              <w:right w:val="single" w:sz="6" w:space="0" w:color="181717"/>
            </w:tcBorders>
            <w:hideMark/>
          </w:tcPr>
          <w:p w14:paraId="6105A06B" w14:textId="77777777" w:rsidR="005B68CC" w:rsidRPr="005B68CC" w:rsidRDefault="005B68CC" w:rsidP="0083189F">
            <w:pPr>
              <w:ind w:left="133" w:right="136"/>
            </w:pPr>
            <w:r w:rsidRPr="005B68CC">
              <w:t>KAD i 2 veckor. Undantaget är om patienten är ung och det finns möjlighet att följa urinblåsan tömningsfunktion för att utesluta skada (på läkarordination överväg urologkontakt). </w:t>
            </w:r>
          </w:p>
        </w:tc>
      </w:tr>
      <w:tr w:rsidR="005B68CC" w:rsidRPr="005B68CC" w14:paraId="5CC5D420" w14:textId="77777777" w:rsidTr="0083189F">
        <w:trPr>
          <w:trHeight w:val="300"/>
        </w:trPr>
        <w:tc>
          <w:tcPr>
            <w:tcW w:w="5237" w:type="dxa"/>
            <w:tcBorders>
              <w:top w:val="single" w:sz="6" w:space="0" w:color="181717"/>
              <w:left w:val="single" w:sz="6" w:space="0" w:color="181717"/>
              <w:bottom w:val="single" w:sz="6" w:space="0" w:color="181717"/>
              <w:right w:val="single" w:sz="6" w:space="0" w:color="181717"/>
            </w:tcBorders>
            <w:hideMark/>
          </w:tcPr>
          <w:p w14:paraId="74F1A856" w14:textId="77777777" w:rsidR="005B68CC" w:rsidRPr="005B68CC" w:rsidRDefault="005B68CC" w:rsidP="0083189F">
            <w:pPr>
              <w:ind w:left="133" w:right="136"/>
            </w:pPr>
            <w:r w:rsidRPr="005B68CC">
              <w:t>Vid stora mängder parenteral infusion, vid operation och postoperativt och om KAD saknas. </w:t>
            </w:r>
          </w:p>
        </w:tc>
        <w:tc>
          <w:tcPr>
            <w:tcW w:w="4536" w:type="dxa"/>
            <w:tcBorders>
              <w:top w:val="single" w:sz="6" w:space="0" w:color="181717"/>
              <w:left w:val="single" w:sz="6" w:space="0" w:color="181717"/>
              <w:bottom w:val="single" w:sz="6" w:space="0" w:color="181717"/>
              <w:right w:val="single" w:sz="6" w:space="0" w:color="181717"/>
            </w:tcBorders>
            <w:hideMark/>
          </w:tcPr>
          <w:p w14:paraId="75D3E359" w14:textId="77777777" w:rsidR="005B68CC" w:rsidRPr="005B68CC" w:rsidRDefault="005B68CC" w:rsidP="0083189F">
            <w:pPr>
              <w:ind w:left="133" w:right="136"/>
            </w:pPr>
            <w:r w:rsidRPr="005B68CC">
              <w:t>BS 1 gång/timme eller oftare vid behov. </w:t>
            </w:r>
          </w:p>
        </w:tc>
      </w:tr>
      <w:tr w:rsidR="005B68CC" w:rsidRPr="005B68CC" w14:paraId="130A4303" w14:textId="77777777" w:rsidTr="0083189F">
        <w:trPr>
          <w:trHeight w:val="300"/>
        </w:trPr>
        <w:tc>
          <w:tcPr>
            <w:tcW w:w="5237" w:type="dxa"/>
            <w:tcBorders>
              <w:top w:val="single" w:sz="6" w:space="0" w:color="181717"/>
              <w:left w:val="single" w:sz="6" w:space="0" w:color="181717"/>
              <w:bottom w:val="single" w:sz="6" w:space="0" w:color="181717"/>
              <w:right w:val="single" w:sz="6" w:space="0" w:color="181717"/>
            </w:tcBorders>
            <w:hideMark/>
          </w:tcPr>
          <w:p w14:paraId="2C67C723" w14:textId="77777777" w:rsidR="005B68CC" w:rsidRPr="005B68CC" w:rsidRDefault="005B68CC" w:rsidP="0083189F">
            <w:pPr>
              <w:ind w:left="133" w:right="136"/>
            </w:pPr>
            <w:r w:rsidRPr="005B68CC">
              <w:t>Om &lt;200 ml vid två BS efter varandra. </w:t>
            </w:r>
          </w:p>
        </w:tc>
        <w:tc>
          <w:tcPr>
            <w:tcW w:w="4536" w:type="dxa"/>
            <w:tcBorders>
              <w:top w:val="single" w:sz="6" w:space="0" w:color="181717"/>
              <w:left w:val="single" w:sz="6" w:space="0" w:color="181717"/>
              <w:bottom w:val="single" w:sz="6" w:space="0" w:color="181717"/>
              <w:right w:val="single" w:sz="6" w:space="0" w:color="181717"/>
            </w:tcBorders>
            <w:hideMark/>
          </w:tcPr>
          <w:p w14:paraId="244F58B1" w14:textId="77777777" w:rsidR="005B68CC" w:rsidRPr="005B68CC" w:rsidRDefault="005B68CC" w:rsidP="0083189F">
            <w:pPr>
              <w:ind w:left="133" w:right="136"/>
            </w:pPr>
            <w:r w:rsidRPr="005B68CC">
              <w:t>Kontroller med BS avslutas. </w:t>
            </w:r>
          </w:p>
        </w:tc>
      </w:tr>
    </w:tbl>
    <w:p w14:paraId="2715BDD0" w14:textId="77777777" w:rsidR="005B68CC" w:rsidRDefault="005B68CC" w:rsidP="0083189F">
      <w:pPr>
        <w:ind w:left="133" w:right="136"/>
      </w:pPr>
    </w:p>
    <w:p w14:paraId="40AA233F" w14:textId="55C150FC" w:rsidR="009C6C0C" w:rsidRDefault="005B68CC" w:rsidP="0083189F">
      <w:r w:rsidRPr="005B68CC">
        <w:t>Denna kortversion är ett utdrag från SÄS riktlinje ”</w:t>
      </w:r>
      <w:hyperlink r:id="rId11" w:tgtFrame="_blank" w:history="1">
        <w:r w:rsidRPr="005B68CC">
          <w:rPr>
            <w:rStyle w:val="Hyperlnk"/>
          </w:rPr>
          <w:t>Urinvägsinfektion - Förebygg urinretention och vårdrelaterad UVI (VUVI) hos vuxna</w:t>
        </w:r>
      </w:hyperlink>
      <w:r w:rsidRPr="005B68CC">
        <w:rPr>
          <w:u w:val="single"/>
        </w:rPr>
        <w:t>”</w:t>
      </w:r>
      <w:r w:rsidRPr="005B68CC">
        <w:t xml:space="preserve"> och ingår som bilaga 3 till riktlinjen </w:t>
      </w:r>
      <w:hyperlink r:id="rId12" w:tgtFrame="_blank" w:history="1">
        <w:r w:rsidRPr="005B68CC">
          <w:rPr>
            <w:rStyle w:val="Hyperlnk"/>
          </w:rPr>
          <w:t>Kateterisering av urinblåsa hos barn och vuxna vid SÄS</w:t>
        </w:r>
      </w:hyperlink>
      <w:r w:rsidRPr="005B68CC">
        <w:t>. Gäller vuxna över 18 år. </w:t>
      </w:r>
      <w:bookmarkEnd w:id="1"/>
      <w:bookmarkEnd w:id="2"/>
    </w:p>
    <w:sectPr w:rsidR="009C6C0C" w:rsidSect="00B96AFF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F490B1" w14:textId="77777777" w:rsidR="007C4362" w:rsidRDefault="007C4362">
      <w:r>
        <w:separator/>
      </w:r>
    </w:p>
  </w:endnote>
  <w:endnote w:type="continuationSeparator" w:id="0">
    <w:p w14:paraId="2A06BCFF" w14:textId="77777777" w:rsidR="007C4362" w:rsidRDefault="007C4362">
      <w:r>
        <w:continuationSeparator/>
      </w:r>
    </w:p>
  </w:endnote>
  <w:endnote w:type="continuationNotice" w:id="1">
    <w:p w14:paraId="4A0E006E" w14:textId="77777777" w:rsidR="007C4362" w:rsidRDefault="007C436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674992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EndPr/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C2CC1AF" w14:textId="77777777" w:rsidR="007C4362" w:rsidRDefault="007C4362"/>
  </w:footnote>
  <w:footnote w:type="continuationSeparator" w:id="0">
    <w:p w14:paraId="1F0E952E" w14:textId="77777777" w:rsidR="007C4362" w:rsidRDefault="007C4362">
      <w:r>
        <w:continuationSeparator/>
      </w:r>
    </w:p>
  </w:footnote>
  <w:footnote w:type="continuationNotice" w:id="1">
    <w:p w14:paraId="2E4414EF" w14:textId="77777777" w:rsidR="007C4362" w:rsidRDefault="007C436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 w14:anchorId="3D949230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="http://schemas.openxmlformats.org/drawingml/2006/main">
          <w:pict w14:anchorId="11DD5DCA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5502453"/>
    <w:multiLevelType w:val="multilevel"/>
    <w:tmpl w:val="86C4AEB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57510A6A"/>
    <w:multiLevelType w:val="multilevel"/>
    <w:tmpl w:val="8586E93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FF20BA3"/>
    <w:multiLevelType w:val="multilevel"/>
    <w:tmpl w:val="545E267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67796321"/>
    <w:multiLevelType w:val="multilevel"/>
    <w:tmpl w:val="79BCA37E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6E131365"/>
    <w:multiLevelType w:val="hybridMultilevel"/>
    <w:tmpl w:val="D1A8BAEA"/>
    <w:lvl w:ilvl="0" w:tplc="041D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0" w15:restartNumberingAfterBreak="0">
    <w:nsid w:val="704D19E1"/>
    <w:multiLevelType w:val="multilevel"/>
    <w:tmpl w:val="19F641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7D946BEE"/>
    <w:multiLevelType w:val="hybridMultilevel"/>
    <w:tmpl w:val="8E141282"/>
    <w:lvl w:ilvl="0" w:tplc="041D000F">
      <w:start w:val="1"/>
      <w:numFmt w:val="decimal"/>
      <w:lvlText w:val="%1."/>
      <w:lvlJc w:val="left"/>
      <w:pPr>
        <w:ind w:left="1287" w:hanging="360"/>
      </w:pPr>
    </w:lvl>
    <w:lvl w:ilvl="1" w:tplc="041D0019" w:tentative="1">
      <w:start w:val="1"/>
      <w:numFmt w:val="lowerLetter"/>
      <w:lvlText w:val="%2."/>
      <w:lvlJc w:val="left"/>
      <w:pPr>
        <w:ind w:left="2007" w:hanging="360"/>
      </w:pPr>
    </w:lvl>
    <w:lvl w:ilvl="2" w:tplc="041D001B" w:tentative="1">
      <w:start w:val="1"/>
      <w:numFmt w:val="lowerRoman"/>
      <w:lvlText w:val="%3."/>
      <w:lvlJc w:val="right"/>
      <w:pPr>
        <w:ind w:left="2727" w:hanging="180"/>
      </w:pPr>
    </w:lvl>
    <w:lvl w:ilvl="3" w:tplc="041D000F" w:tentative="1">
      <w:start w:val="1"/>
      <w:numFmt w:val="decimal"/>
      <w:lvlText w:val="%4."/>
      <w:lvlJc w:val="left"/>
      <w:pPr>
        <w:ind w:left="3447" w:hanging="360"/>
      </w:pPr>
    </w:lvl>
    <w:lvl w:ilvl="4" w:tplc="041D0019" w:tentative="1">
      <w:start w:val="1"/>
      <w:numFmt w:val="lowerLetter"/>
      <w:lvlText w:val="%5."/>
      <w:lvlJc w:val="left"/>
      <w:pPr>
        <w:ind w:left="4167" w:hanging="360"/>
      </w:pPr>
    </w:lvl>
    <w:lvl w:ilvl="5" w:tplc="041D001B" w:tentative="1">
      <w:start w:val="1"/>
      <w:numFmt w:val="lowerRoman"/>
      <w:lvlText w:val="%6."/>
      <w:lvlJc w:val="right"/>
      <w:pPr>
        <w:ind w:left="4887" w:hanging="180"/>
      </w:pPr>
    </w:lvl>
    <w:lvl w:ilvl="6" w:tplc="041D000F" w:tentative="1">
      <w:start w:val="1"/>
      <w:numFmt w:val="decimal"/>
      <w:lvlText w:val="%7."/>
      <w:lvlJc w:val="left"/>
      <w:pPr>
        <w:ind w:left="5607" w:hanging="360"/>
      </w:pPr>
    </w:lvl>
    <w:lvl w:ilvl="7" w:tplc="041D0019" w:tentative="1">
      <w:start w:val="1"/>
      <w:numFmt w:val="lowerLetter"/>
      <w:lvlText w:val="%8."/>
      <w:lvlJc w:val="left"/>
      <w:pPr>
        <w:ind w:left="6327" w:hanging="360"/>
      </w:pPr>
    </w:lvl>
    <w:lvl w:ilvl="8" w:tplc="041D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24"/>
  </w:num>
  <w:num w:numId="2" w16cid:durableId="1367871050">
    <w:abstractNumId w:val="16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21"/>
  </w:num>
  <w:num w:numId="6" w16cid:durableId="444931515">
    <w:abstractNumId w:val="2"/>
  </w:num>
  <w:num w:numId="7" w16cid:durableId="739910959">
    <w:abstractNumId w:val="11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3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2"/>
  </w:num>
  <w:num w:numId="17" w16cid:durableId="256527698">
    <w:abstractNumId w:val="5"/>
  </w:num>
  <w:num w:numId="18" w16cid:durableId="1090539201">
    <w:abstractNumId w:val="10"/>
  </w:num>
  <w:num w:numId="19" w16cid:durableId="1846439597">
    <w:abstractNumId w:val="22"/>
  </w:num>
  <w:num w:numId="20" w16cid:durableId="1890073644">
    <w:abstractNumId w:val="20"/>
  </w:num>
  <w:num w:numId="21" w16cid:durableId="1383169695">
    <w:abstractNumId w:val="18"/>
  </w:num>
  <w:num w:numId="22" w16cid:durableId="364251989">
    <w:abstractNumId w:val="15"/>
  </w:num>
  <w:num w:numId="23" w16cid:durableId="1904363188">
    <w:abstractNumId w:val="17"/>
  </w:num>
  <w:num w:numId="24" w16cid:durableId="547835137">
    <w:abstractNumId w:val="14"/>
  </w:num>
  <w:num w:numId="25" w16cid:durableId="802235059">
    <w:abstractNumId w:val="19"/>
  </w:num>
  <w:num w:numId="26" w16cid:durableId="917902616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01526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55A73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B68CC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49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17A17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3C5D"/>
    <w:rsid w:val="00765C41"/>
    <w:rsid w:val="00771100"/>
    <w:rsid w:val="00774944"/>
    <w:rsid w:val="007759DD"/>
    <w:rsid w:val="0078609F"/>
    <w:rsid w:val="007917BA"/>
    <w:rsid w:val="007A334E"/>
    <w:rsid w:val="007A5C6F"/>
    <w:rsid w:val="007C4362"/>
    <w:rsid w:val="007D4241"/>
    <w:rsid w:val="007D4317"/>
    <w:rsid w:val="007D4EA3"/>
    <w:rsid w:val="007F1CFF"/>
    <w:rsid w:val="007F5DD5"/>
    <w:rsid w:val="00821A1B"/>
    <w:rsid w:val="008262E9"/>
    <w:rsid w:val="00827E69"/>
    <w:rsid w:val="0083189F"/>
    <w:rsid w:val="00831C35"/>
    <w:rsid w:val="00835C4D"/>
    <w:rsid w:val="00837D0A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433DE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4115D"/>
    <w:rsid w:val="00C43BDD"/>
    <w:rsid w:val="00C440CA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122C"/>
    <w:rsid w:val="00D62468"/>
    <w:rsid w:val="00D67C88"/>
    <w:rsid w:val="00D85218"/>
    <w:rsid w:val="00D853FD"/>
    <w:rsid w:val="00D915B1"/>
    <w:rsid w:val="00DA299D"/>
    <w:rsid w:val="00DA65C4"/>
    <w:rsid w:val="00DE4447"/>
    <w:rsid w:val="00DE5DA2"/>
    <w:rsid w:val="00DE63C6"/>
    <w:rsid w:val="00DF0033"/>
    <w:rsid w:val="00DF2674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0F02"/>
    <w:rsid w:val="00F35B05"/>
    <w:rsid w:val="00F413D9"/>
    <w:rsid w:val="00F5135F"/>
    <w:rsid w:val="00F51F78"/>
    <w:rsid w:val="00F86F47"/>
    <w:rsid w:val="00F90B64"/>
    <w:rsid w:val="00F97B1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0CF90A8A"/>
    <w:rsid w:val="18D294A1"/>
    <w:rsid w:val="647B2B65"/>
    <w:rsid w:val="6B2CF8ED"/>
    <w:rsid w:val="72DEFE84"/>
    <w:rsid w:val="773D811B"/>
    <w:rsid w:val="7A2086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5B68CC"/>
    <w:rPr>
      <w:color w:val="605E5C"/>
      <w:shd w:val="clear" w:color="auto" w:fill="E1DFDD"/>
    </w:rPr>
  </w:style>
  <w:style w:type="paragraph" w:styleId="Kommentarer">
    <w:name w:val="annotation text"/>
    <w:basedOn w:val="Normal"/>
    <w:link w:val="KommentarerCh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  <w:rPr>
      <w:rFonts w:ascii="Georgia" w:hAnsi="Georgia"/>
    </w:rPr>
  </w:style>
  <w:style w:type="character" w:styleId="Kommentarsreferens">
    <w:name w:val="annotation reference"/>
    <w:basedOn w:val="Standardstycketeckensnitt"/>
    <w:uiPriority w:val="99"/>
    <w:semiHidden/>
    <w:unhideWhenUsed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689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5636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4129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80425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04950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8664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928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80457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5835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4917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29474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214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4547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21682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92222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74246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65986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381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2730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1994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55869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2595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5007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66360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6989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193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6199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2599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83374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1990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42484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5928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54560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598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165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0326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59632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4288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02622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1605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6021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4694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96378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16208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1672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18856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8057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2430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41989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4029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503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7616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22185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57235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4046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45282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8349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6247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57074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2519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26700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7773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02093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42735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89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20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5724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88714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4453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71789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45544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2772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9795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0895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9793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0911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3457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1194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83036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89521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0597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34309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21329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7308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26204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0840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5582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86327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4424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51443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0361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4860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36119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65023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0017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8532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58985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82750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1777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3501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9175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81878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8419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2060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5542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86911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02289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5349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6122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3273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70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759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804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58314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4327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8900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36946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7076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4552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4191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11737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710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2918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7159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8604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2181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5305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38291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9599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36209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40149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3025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4961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68712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4042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9235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64541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4167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5711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95796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2542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5499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69165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08632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9955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91602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2109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2334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881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6683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67002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92729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72818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15704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85562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81454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8311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43918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3726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85499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4807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18075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59004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1352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2690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77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5584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7330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3948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5047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063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0548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5351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6785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4867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74892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68096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98537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05278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5383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20007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80957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5523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4009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4612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1656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2040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561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65645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71387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83424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3411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8570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71379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82742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227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6192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3558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1837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6880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1789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5624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1361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62053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23505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1964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4328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2429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9532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3323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9802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3550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53702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1212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6858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6531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13180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3307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39645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23225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4738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47450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00487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8501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5087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7201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15626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49186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3614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ettings" Target="settings.xml" Id="rId7" /><Relationship Type="http://schemas.openxmlformats.org/officeDocument/2006/relationships/hyperlink" Target="https://mellanarkiv-offentlig.vgregion.se/alfresco/s/archive/stream/public/v1/source/available/SOFIA/SAS9642-738863596-103/SURROGATE/Kateterisering%20av%20urinbl%c3%a5sa%20hos%20barn%20och%20vuxna%20vid%20S%c3%84S.pdf" TargetMode="External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styles" Target="styles.xml" Id="rId6" /><Relationship Type="http://schemas.openxmlformats.org/officeDocument/2006/relationships/hyperlink" Target="https://mellanarkiv-offentlig.vgregion.se/alfresco/s/archive/stream/public/v1/source/available/SOFIA/SAS9642-738863596-193/SURROGATE/Urinv%c3%a4gsinfektion%20-%20F%c3%b6rebygga%20och%20utreda%20v%c3%a5rdrelaterad%20UVI%20(VUVI)%20hos%20vuxna.pdf" TargetMode="External" Id="rId11" /><Relationship Type="http://schemas.openxmlformats.org/officeDocument/2006/relationships/numbering" Target="numbering.xml" Id="rId5" /><Relationship Type="http://schemas.openxmlformats.org/officeDocument/2006/relationships/footer" Target="footer2.xml" Id="rId15" /><Relationship Type="http://schemas.openxmlformats.org/officeDocument/2006/relationships/endnotes" Target="endnotes.xml" Id="rId10" /><Relationship Type="http://schemas.openxmlformats.org/officeDocument/2006/relationships/theme" Target="theme/theme1.xml" Id="rId19" /><Relationship Type="http://schemas.openxmlformats.org/officeDocument/2006/relationships/footnotes" Target="footnote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373</Words>
  <Characters>3011</Characters>
  <Application>Microsoft Office Word</Application>
  <DocSecurity>0</DocSecurity>
  <Lines>150</Lines>
  <Paragraphs>73</Paragraphs>
  <ScaleCrop>false</ScaleCrop>
  <Manager/>
  <Company/>
  <LinksUpToDate>false</LinksUpToDate>
  <CharactersWithSpaces>3311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Bladderscan - Åtgärdskort för blåsscanning och blåstappning, SÄS</dc:title>
  <dc:subject/>
  <dc:creator/>
  <keywords/>
  <lastModifiedBy/>
  <revision>3</revision>
  <dcterms:created xsi:type="dcterms:W3CDTF">2025-07-10T09:27:00.0000000Z</dcterms:created>
  <dcterms:modified xsi:type="dcterms:W3CDTF">2026-01-14T10:21:00.0000000Z</dcterms:modified>
</coreProperties>
</file>