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p w:rsidR="0014053F" w:rsidP="2EB6007D" w:rsidRDefault="0014053F" w14:paraId="69C4BE8B" w14:textId="0EBC769D">
      <w:pPr>
        <w:pStyle w:val="Rubrik2"/>
        <w:ind w:left="0"/>
        <w:sectPr w:rsidR="0014053F" w:rsidSect="00D63B77">
          <w:headerReference w:type="default" r:id="rId12"/>
          <w:footerReference w:type="even" r:id="rId13"/>
          <w:footerReference w:type="default" r:id="rId14"/>
          <w:headerReference w:type="first" r:id="rId15"/>
          <w:footerReference w:type="first" r:id="rId16"/>
          <w:type w:val="continuous"/>
          <w:pgSz w:w="11900" w:h="16840" w:orient="portrait"/>
          <w:pgMar w:top="2552" w:right="1979" w:bottom="1276" w:left="992" w:header="284" w:footer="737" w:gutter="0"/>
          <w:cols w:space="708"/>
          <w:noEndnote/>
          <w:titlePg/>
          <w:docGrid w:linePitch="326"/>
        </w:sectPr>
      </w:pPr>
      <w:bookmarkStart w:name="_Toc321146591" w:id="0"/>
    </w:p>
    <w:p w:rsidRPr="0014053F" w:rsidR="0014053F" w:rsidP="002D1B6D" w:rsidRDefault="0014053F" w14:paraId="3BCEC0C6" w14:textId="77777777">
      <w:pPr>
        <w:pStyle w:val="Rubrik1"/>
      </w:pPr>
      <w:bookmarkStart w:name="_Toc314219769" w:id="1"/>
      <w:r w:rsidRPr="0014053F">
        <w:t>Andningsträning – information till ny personal</w:t>
      </w:r>
    </w:p>
    <w:p w:rsidRPr="0014053F" w:rsidR="0014053F" w:rsidP="002D1B6D" w:rsidRDefault="0014053F" w14:paraId="05C64373" w14:textId="77777777">
      <w:pPr>
        <w:pStyle w:val="Rubrik2"/>
      </w:pPr>
      <w:bookmarkStart w:name="_Toc419895113" w:id="2"/>
      <w:bookmarkStart w:name="_Toc12453781" w:id="3"/>
      <w:bookmarkStart w:name="_Toc256000000" w:id="4"/>
      <w:bookmarkStart w:name="_Toc69310209" w:id="5"/>
      <w:bookmarkStart w:name="_Toc256000024" w:id="6"/>
      <w:bookmarkStart w:name="_Toc118452603" w:id="7"/>
      <w:r w:rsidRPr="0014053F">
        <w:t>Sammanfattning</w:t>
      </w:r>
      <w:bookmarkEnd w:id="2"/>
      <w:bookmarkEnd w:id="3"/>
      <w:bookmarkEnd w:id="4"/>
      <w:bookmarkEnd w:id="5"/>
      <w:bookmarkEnd w:id="6"/>
      <w:bookmarkEnd w:id="7"/>
    </w:p>
    <w:p w:rsidRPr="0014053F" w:rsidR="0014053F" w:rsidP="002D1B6D" w:rsidRDefault="0014053F" w14:paraId="22164C40" w14:textId="6BAAC2E1">
      <w:r w:rsidRPr="0014053F">
        <w:t>Rutinen är en instruktion till ny personal på SÄS – vårdavdelningar och</w:t>
      </w:r>
      <w:r w:rsidR="00682BDE">
        <w:t xml:space="preserve"> </w:t>
      </w:r>
      <w:r w:rsidR="0048549A">
        <w:t>arbets- och fysioterapimottagnin</w:t>
      </w:r>
      <w:r w:rsidR="00387DC9">
        <w:t>g</w:t>
      </w:r>
      <w:r w:rsidRPr="0014053F">
        <w:t xml:space="preserve"> – och beskriver förutsättningar, syfte, indikationer samt rutiner kring genomförande av andningsträning med PEP-pip/PEP-mask</w:t>
      </w:r>
      <w:r w:rsidR="001A0F6E">
        <w:t xml:space="preserve"> </w:t>
      </w:r>
      <w:r w:rsidRPr="0014053F">
        <w:t>för att uppnå förbättrad ventilation. Rutinen ger information om andningsträning för vuxna men även för barn som uppnått en mognad att klara av andningsträning med hjälpmedel. Rutinen beskriver också hur andnings</w:t>
      </w:r>
      <w:r w:rsidR="00F12097">
        <w:t>tränings</w:t>
      </w:r>
      <w:r w:rsidRPr="0014053F">
        <w:t>hjälpmedel ska rengöras.</w:t>
      </w:r>
    </w:p>
    <w:p w:rsidR="0014053F" w:rsidP="002D1B6D" w:rsidRDefault="0014053F" w14:paraId="4C77F2F0" w14:textId="77777777">
      <w:r w:rsidRPr="0014053F">
        <w:t xml:space="preserve">Se även </w:t>
      </w:r>
      <w:hyperlink w:history="1" r:id="rId17">
        <w:r w:rsidRPr="002D1B6D">
          <w:rPr>
            <w:rStyle w:val="Hyperlnk"/>
          </w:rPr>
          <w:t>Vårdhandboken, avsnitt Andningsvård</w:t>
        </w:r>
      </w:hyperlink>
      <w:r w:rsidRPr="0014053F">
        <w:t xml:space="preserve">. </w:t>
      </w:r>
    </w:p>
    <w:p w:rsidR="0014053F" w:rsidP="5487A54A" w:rsidRDefault="002D1B6D" w14:paraId="30AFCA2A" w14:textId="235D7594">
      <w:pPr>
        <w:pStyle w:val="Rubrik2"/>
      </w:pPr>
      <w:bookmarkStart w:name="_Toc118452604" w:id="8"/>
      <w:r>
        <w:t>Förändringar sedan föregående v</w:t>
      </w:r>
      <w:r w:rsidR="0073C556">
        <w:t>ersion</w:t>
      </w:r>
      <w:bookmarkEnd w:id="8"/>
    </w:p>
    <w:p w:rsidRPr="002E02E7" w:rsidR="002E02E7" w:rsidP="002E02E7" w:rsidRDefault="002E02E7" w14:paraId="03D1BB17" w14:textId="78362C39">
      <w:r>
        <w:t>Redaktionella ändringar.</w:t>
      </w:r>
    </w:p>
    <w:p w:rsidRPr="002D1B6D" w:rsidR="0014053F" w:rsidP="002D1B6D" w:rsidRDefault="0014053F" w14:paraId="62EB7317" w14:textId="77777777">
      <w:pPr>
        <w:spacing w:before="360" w:after="40"/>
        <w:rPr>
          <w:rFonts w:asciiTheme="majorHAnsi" w:hAnsiTheme="majorHAnsi" w:cstheme="majorHAnsi"/>
          <w:sz w:val="28"/>
          <w:szCs w:val="28"/>
        </w:rPr>
      </w:pPr>
      <w:r w:rsidRPr="002D1B6D">
        <w:rPr>
          <w:rFonts w:asciiTheme="majorHAnsi" w:hAnsiTheme="majorHAnsi" w:cstheme="majorHAnsi"/>
          <w:sz w:val="28"/>
          <w:szCs w:val="28"/>
        </w:rPr>
        <w:t>Innehållsförteckning</w:t>
      </w:r>
    </w:p>
    <w:p w:rsidR="00D63B77" w:rsidRDefault="00031561" w14:paraId="5E0CA36B" w14:textId="1482DEBC">
      <w:pPr>
        <w:pStyle w:val="Innehll1"/>
        <w:rPr>
          <w:rFonts w:asciiTheme="minorHAnsi" w:hAnsiTheme="minorHAnsi" w:eastAsiaTheme="minorEastAsia" w:cstheme="minorBidi"/>
          <w:sz w:val="22"/>
          <w:szCs w:val="22"/>
        </w:rPr>
      </w:pPr>
      <w:r>
        <w:rPr>
          <w:rFonts w:ascii="Arial" w:hAnsi="Arial"/>
          <w:sz w:val="22"/>
          <w:szCs w:val="32"/>
        </w:rPr>
        <w:fldChar w:fldCharType="begin"/>
      </w:r>
      <w:r>
        <w:rPr>
          <w:rFonts w:ascii="Arial" w:hAnsi="Arial"/>
          <w:sz w:val="22"/>
          <w:szCs w:val="32"/>
        </w:rPr>
        <w:instrText xml:space="preserve"> TOC \h \z \t "Rubrik 2;1;Rubrik 3;2" </w:instrText>
      </w:r>
      <w:r>
        <w:rPr>
          <w:rFonts w:ascii="Arial" w:hAnsi="Arial"/>
          <w:sz w:val="22"/>
          <w:szCs w:val="32"/>
        </w:rPr>
        <w:fldChar w:fldCharType="separate"/>
      </w:r>
      <w:hyperlink w:history="1" w:anchor="_Toc118452603">
        <w:r w:rsidRPr="00831C5F" w:rsidR="00D63B77">
          <w:rPr>
            <w:rStyle w:val="Hyperlnk"/>
            <w:rFonts w:eastAsia="MS Gothic"/>
          </w:rPr>
          <w:t>Sammanfattning</w:t>
        </w:r>
        <w:r w:rsidR="00D63B77">
          <w:rPr>
            <w:webHidden/>
          </w:rPr>
          <w:tab/>
        </w:r>
        <w:r w:rsidR="00D63B77">
          <w:rPr>
            <w:webHidden/>
          </w:rPr>
          <w:fldChar w:fldCharType="begin"/>
        </w:r>
        <w:r w:rsidR="00D63B77">
          <w:rPr>
            <w:webHidden/>
          </w:rPr>
          <w:instrText xml:space="preserve"> PAGEREF _Toc118452603 \h </w:instrText>
        </w:r>
        <w:r w:rsidR="00D63B77">
          <w:rPr>
            <w:webHidden/>
          </w:rPr>
        </w:r>
        <w:r w:rsidR="00D63B77">
          <w:rPr>
            <w:webHidden/>
          </w:rPr>
          <w:fldChar w:fldCharType="separate"/>
        </w:r>
        <w:r w:rsidR="00D63B77">
          <w:rPr>
            <w:webHidden/>
          </w:rPr>
          <w:t>1</w:t>
        </w:r>
        <w:r w:rsidR="00D63B77">
          <w:rPr>
            <w:webHidden/>
          </w:rPr>
          <w:fldChar w:fldCharType="end"/>
        </w:r>
      </w:hyperlink>
    </w:p>
    <w:p w:rsidR="00D63B77" w:rsidRDefault="00D63B77" w14:paraId="25E6392F" w14:textId="165CE774">
      <w:pPr>
        <w:pStyle w:val="Innehll1"/>
        <w:rPr>
          <w:rFonts w:asciiTheme="minorHAnsi" w:hAnsiTheme="minorHAnsi" w:eastAsiaTheme="minorEastAsia" w:cstheme="minorBidi"/>
          <w:sz w:val="22"/>
          <w:szCs w:val="22"/>
        </w:rPr>
      </w:pPr>
      <w:hyperlink w:history="1" w:anchor="_Toc118452604">
        <w:r w:rsidRPr="00831C5F">
          <w:rPr>
            <w:rStyle w:val="Hyperlnk"/>
            <w:rFonts w:eastAsia="MS Gothic"/>
          </w:rPr>
          <w:t>Förändringar sedan föregående version</w:t>
        </w:r>
        <w:r>
          <w:rPr>
            <w:webHidden/>
          </w:rPr>
          <w:tab/>
        </w:r>
        <w:r>
          <w:rPr>
            <w:webHidden/>
          </w:rPr>
          <w:fldChar w:fldCharType="begin"/>
        </w:r>
        <w:r>
          <w:rPr>
            <w:webHidden/>
          </w:rPr>
          <w:instrText xml:space="preserve"> PAGEREF _Toc118452604 \h </w:instrText>
        </w:r>
        <w:r>
          <w:rPr>
            <w:webHidden/>
          </w:rPr>
        </w:r>
        <w:r>
          <w:rPr>
            <w:webHidden/>
          </w:rPr>
          <w:fldChar w:fldCharType="separate"/>
        </w:r>
        <w:r>
          <w:rPr>
            <w:webHidden/>
          </w:rPr>
          <w:t>1</w:t>
        </w:r>
        <w:r>
          <w:rPr>
            <w:webHidden/>
          </w:rPr>
          <w:fldChar w:fldCharType="end"/>
        </w:r>
      </w:hyperlink>
    </w:p>
    <w:p w:rsidR="00D63B77" w:rsidRDefault="00D63B77" w14:paraId="0C2C767A" w14:textId="3AC7DD20">
      <w:pPr>
        <w:pStyle w:val="Innehll1"/>
        <w:rPr>
          <w:rFonts w:asciiTheme="minorHAnsi" w:hAnsiTheme="minorHAnsi" w:eastAsiaTheme="minorEastAsia" w:cstheme="minorBidi"/>
          <w:sz w:val="22"/>
          <w:szCs w:val="22"/>
        </w:rPr>
      </w:pPr>
      <w:hyperlink w:history="1" w:anchor="_Toc118452605">
        <w:r w:rsidRPr="00831C5F">
          <w:rPr>
            <w:rStyle w:val="Hyperlnk"/>
            <w:rFonts w:eastAsia="MS Gothic"/>
          </w:rPr>
          <w:t>Förutsättningar</w:t>
        </w:r>
        <w:r>
          <w:rPr>
            <w:webHidden/>
          </w:rPr>
          <w:tab/>
        </w:r>
        <w:r>
          <w:rPr>
            <w:webHidden/>
          </w:rPr>
          <w:fldChar w:fldCharType="begin"/>
        </w:r>
        <w:r>
          <w:rPr>
            <w:webHidden/>
          </w:rPr>
          <w:instrText xml:space="preserve"> PAGEREF _Toc118452605 \h </w:instrText>
        </w:r>
        <w:r>
          <w:rPr>
            <w:webHidden/>
          </w:rPr>
        </w:r>
        <w:r>
          <w:rPr>
            <w:webHidden/>
          </w:rPr>
          <w:fldChar w:fldCharType="separate"/>
        </w:r>
        <w:r>
          <w:rPr>
            <w:webHidden/>
          </w:rPr>
          <w:t>2</w:t>
        </w:r>
        <w:r>
          <w:rPr>
            <w:webHidden/>
          </w:rPr>
          <w:fldChar w:fldCharType="end"/>
        </w:r>
      </w:hyperlink>
    </w:p>
    <w:p w:rsidR="00D63B77" w:rsidRDefault="00D63B77" w14:paraId="20C9D4DA" w14:textId="2C9C4BCA">
      <w:pPr>
        <w:pStyle w:val="Innehll2"/>
        <w:rPr>
          <w:rFonts w:asciiTheme="minorHAnsi" w:hAnsiTheme="minorHAnsi" w:eastAsiaTheme="minorEastAsia" w:cstheme="minorBidi"/>
          <w:noProof/>
          <w:sz w:val="22"/>
          <w:szCs w:val="22"/>
        </w:rPr>
      </w:pPr>
      <w:hyperlink w:history="1" w:anchor="_Toc118452606">
        <w:r w:rsidRPr="00831C5F">
          <w:rPr>
            <w:rStyle w:val="Hyperlnk"/>
            <w:rFonts w:eastAsia="MS Gothic"/>
            <w:iCs/>
            <w:noProof/>
          </w:rPr>
          <w:t xml:space="preserve">PEP – </w:t>
        </w:r>
        <w:r w:rsidRPr="00831C5F">
          <w:rPr>
            <w:rStyle w:val="Hyperlnk"/>
            <w:rFonts w:eastAsia="MS Gothic"/>
            <w:noProof/>
          </w:rPr>
          <w:t>Positive Expiratory Pressure</w:t>
        </w:r>
        <w:r>
          <w:rPr>
            <w:noProof/>
            <w:webHidden/>
          </w:rPr>
          <w:tab/>
        </w:r>
        <w:r>
          <w:rPr>
            <w:noProof/>
            <w:webHidden/>
          </w:rPr>
          <w:fldChar w:fldCharType="begin"/>
        </w:r>
        <w:r>
          <w:rPr>
            <w:noProof/>
            <w:webHidden/>
          </w:rPr>
          <w:instrText xml:space="preserve"> PAGEREF _Toc118452606 \h </w:instrText>
        </w:r>
        <w:r>
          <w:rPr>
            <w:noProof/>
            <w:webHidden/>
          </w:rPr>
        </w:r>
        <w:r>
          <w:rPr>
            <w:noProof/>
            <w:webHidden/>
          </w:rPr>
          <w:fldChar w:fldCharType="separate"/>
        </w:r>
        <w:r>
          <w:rPr>
            <w:noProof/>
            <w:webHidden/>
          </w:rPr>
          <w:t>2</w:t>
        </w:r>
        <w:r>
          <w:rPr>
            <w:noProof/>
            <w:webHidden/>
          </w:rPr>
          <w:fldChar w:fldCharType="end"/>
        </w:r>
      </w:hyperlink>
    </w:p>
    <w:p w:rsidR="00D63B77" w:rsidRDefault="00D63B77" w14:paraId="79F78150" w14:textId="668ABEF2">
      <w:pPr>
        <w:pStyle w:val="Innehll2"/>
        <w:rPr>
          <w:rFonts w:asciiTheme="minorHAnsi" w:hAnsiTheme="minorHAnsi" w:eastAsiaTheme="minorEastAsia" w:cstheme="minorBidi"/>
          <w:noProof/>
          <w:sz w:val="22"/>
          <w:szCs w:val="22"/>
        </w:rPr>
      </w:pPr>
      <w:hyperlink w:history="1" w:anchor="_Toc118452607">
        <w:r w:rsidRPr="00831C5F">
          <w:rPr>
            <w:rStyle w:val="Hyperlnk"/>
            <w:rFonts w:eastAsia="MS Gothic"/>
            <w:noProof/>
          </w:rPr>
          <w:t>Syfte</w:t>
        </w:r>
        <w:r>
          <w:rPr>
            <w:noProof/>
            <w:webHidden/>
          </w:rPr>
          <w:tab/>
        </w:r>
        <w:r>
          <w:rPr>
            <w:noProof/>
            <w:webHidden/>
          </w:rPr>
          <w:fldChar w:fldCharType="begin"/>
        </w:r>
        <w:r>
          <w:rPr>
            <w:noProof/>
            <w:webHidden/>
          </w:rPr>
          <w:instrText xml:space="preserve"> PAGEREF _Toc118452607 \h </w:instrText>
        </w:r>
        <w:r>
          <w:rPr>
            <w:noProof/>
            <w:webHidden/>
          </w:rPr>
        </w:r>
        <w:r>
          <w:rPr>
            <w:noProof/>
            <w:webHidden/>
          </w:rPr>
          <w:fldChar w:fldCharType="separate"/>
        </w:r>
        <w:r>
          <w:rPr>
            <w:noProof/>
            <w:webHidden/>
          </w:rPr>
          <w:t>2</w:t>
        </w:r>
        <w:r>
          <w:rPr>
            <w:noProof/>
            <w:webHidden/>
          </w:rPr>
          <w:fldChar w:fldCharType="end"/>
        </w:r>
      </w:hyperlink>
    </w:p>
    <w:p w:rsidR="00D63B77" w:rsidRDefault="00D63B77" w14:paraId="2728DD44" w14:textId="3C5E505C">
      <w:pPr>
        <w:pStyle w:val="Innehll2"/>
        <w:rPr>
          <w:rFonts w:asciiTheme="minorHAnsi" w:hAnsiTheme="minorHAnsi" w:eastAsiaTheme="minorEastAsia" w:cstheme="minorBidi"/>
          <w:noProof/>
          <w:sz w:val="22"/>
          <w:szCs w:val="22"/>
        </w:rPr>
      </w:pPr>
      <w:hyperlink w:history="1" w:anchor="_Toc118452608">
        <w:r w:rsidRPr="00831C5F">
          <w:rPr>
            <w:rStyle w:val="Hyperlnk"/>
            <w:rFonts w:eastAsia="MS Gothic"/>
            <w:noProof/>
          </w:rPr>
          <w:t>Indikationer</w:t>
        </w:r>
        <w:r>
          <w:rPr>
            <w:noProof/>
            <w:webHidden/>
          </w:rPr>
          <w:tab/>
        </w:r>
        <w:r>
          <w:rPr>
            <w:noProof/>
            <w:webHidden/>
          </w:rPr>
          <w:fldChar w:fldCharType="begin"/>
        </w:r>
        <w:r>
          <w:rPr>
            <w:noProof/>
            <w:webHidden/>
          </w:rPr>
          <w:instrText xml:space="preserve"> PAGEREF _Toc118452608 \h </w:instrText>
        </w:r>
        <w:r>
          <w:rPr>
            <w:noProof/>
            <w:webHidden/>
          </w:rPr>
        </w:r>
        <w:r>
          <w:rPr>
            <w:noProof/>
            <w:webHidden/>
          </w:rPr>
          <w:fldChar w:fldCharType="separate"/>
        </w:r>
        <w:r>
          <w:rPr>
            <w:noProof/>
            <w:webHidden/>
          </w:rPr>
          <w:t>2</w:t>
        </w:r>
        <w:r>
          <w:rPr>
            <w:noProof/>
            <w:webHidden/>
          </w:rPr>
          <w:fldChar w:fldCharType="end"/>
        </w:r>
      </w:hyperlink>
    </w:p>
    <w:p w:rsidR="00D63B77" w:rsidRDefault="00D63B77" w14:paraId="65BD2F46" w14:textId="24CE8935">
      <w:pPr>
        <w:pStyle w:val="Innehll2"/>
        <w:rPr>
          <w:rFonts w:asciiTheme="minorHAnsi" w:hAnsiTheme="minorHAnsi" w:eastAsiaTheme="minorEastAsia" w:cstheme="minorBidi"/>
          <w:noProof/>
          <w:sz w:val="22"/>
          <w:szCs w:val="22"/>
        </w:rPr>
      </w:pPr>
      <w:hyperlink w:history="1" w:anchor="_Toc118452609">
        <w:r w:rsidRPr="00831C5F">
          <w:rPr>
            <w:rStyle w:val="Hyperlnk"/>
            <w:rFonts w:eastAsia="MS Gothic"/>
            <w:noProof/>
          </w:rPr>
          <w:t>Absoluta kontraindikationer</w:t>
        </w:r>
        <w:r>
          <w:rPr>
            <w:noProof/>
            <w:webHidden/>
          </w:rPr>
          <w:tab/>
        </w:r>
        <w:r>
          <w:rPr>
            <w:noProof/>
            <w:webHidden/>
          </w:rPr>
          <w:fldChar w:fldCharType="begin"/>
        </w:r>
        <w:r>
          <w:rPr>
            <w:noProof/>
            <w:webHidden/>
          </w:rPr>
          <w:instrText xml:space="preserve"> PAGEREF _Toc118452609 \h </w:instrText>
        </w:r>
        <w:r>
          <w:rPr>
            <w:noProof/>
            <w:webHidden/>
          </w:rPr>
        </w:r>
        <w:r>
          <w:rPr>
            <w:noProof/>
            <w:webHidden/>
          </w:rPr>
          <w:fldChar w:fldCharType="separate"/>
        </w:r>
        <w:r>
          <w:rPr>
            <w:noProof/>
            <w:webHidden/>
          </w:rPr>
          <w:t>3</w:t>
        </w:r>
        <w:r>
          <w:rPr>
            <w:noProof/>
            <w:webHidden/>
          </w:rPr>
          <w:fldChar w:fldCharType="end"/>
        </w:r>
      </w:hyperlink>
    </w:p>
    <w:p w:rsidR="00D63B77" w:rsidRDefault="00D63B77" w14:paraId="25CB8BC3" w14:textId="6049339A">
      <w:pPr>
        <w:pStyle w:val="Innehll2"/>
        <w:rPr>
          <w:rFonts w:asciiTheme="minorHAnsi" w:hAnsiTheme="minorHAnsi" w:eastAsiaTheme="minorEastAsia" w:cstheme="minorBidi"/>
          <w:noProof/>
          <w:sz w:val="22"/>
          <w:szCs w:val="22"/>
        </w:rPr>
      </w:pPr>
      <w:hyperlink w:history="1" w:anchor="_Toc118452610">
        <w:r w:rsidRPr="00831C5F">
          <w:rPr>
            <w:rStyle w:val="Hyperlnk"/>
            <w:rFonts w:eastAsia="MS Gothic"/>
            <w:noProof/>
          </w:rPr>
          <w:t>Relativa kontraindikationer</w:t>
        </w:r>
        <w:r>
          <w:rPr>
            <w:noProof/>
            <w:webHidden/>
          </w:rPr>
          <w:tab/>
        </w:r>
        <w:r>
          <w:rPr>
            <w:noProof/>
            <w:webHidden/>
          </w:rPr>
          <w:fldChar w:fldCharType="begin"/>
        </w:r>
        <w:r>
          <w:rPr>
            <w:noProof/>
            <w:webHidden/>
          </w:rPr>
          <w:instrText xml:space="preserve"> PAGEREF _Toc118452610 \h </w:instrText>
        </w:r>
        <w:r>
          <w:rPr>
            <w:noProof/>
            <w:webHidden/>
          </w:rPr>
        </w:r>
        <w:r>
          <w:rPr>
            <w:noProof/>
            <w:webHidden/>
          </w:rPr>
          <w:fldChar w:fldCharType="separate"/>
        </w:r>
        <w:r>
          <w:rPr>
            <w:noProof/>
            <w:webHidden/>
          </w:rPr>
          <w:t>3</w:t>
        </w:r>
        <w:r>
          <w:rPr>
            <w:noProof/>
            <w:webHidden/>
          </w:rPr>
          <w:fldChar w:fldCharType="end"/>
        </w:r>
      </w:hyperlink>
    </w:p>
    <w:p w:rsidR="00D63B77" w:rsidRDefault="00D63B77" w14:paraId="0CBD90EF" w14:textId="44618A4E">
      <w:pPr>
        <w:pStyle w:val="Innehll1"/>
        <w:rPr>
          <w:rFonts w:asciiTheme="minorHAnsi" w:hAnsiTheme="minorHAnsi" w:eastAsiaTheme="minorEastAsia" w:cstheme="minorBidi"/>
          <w:sz w:val="22"/>
          <w:szCs w:val="22"/>
        </w:rPr>
      </w:pPr>
      <w:hyperlink w:history="1" w:anchor="_Toc118452611">
        <w:r w:rsidRPr="00831C5F">
          <w:rPr>
            <w:rStyle w:val="Hyperlnk"/>
            <w:rFonts w:eastAsia="MS Gothic"/>
          </w:rPr>
          <w:t>Genomförande</w:t>
        </w:r>
        <w:r>
          <w:rPr>
            <w:webHidden/>
          </w:rPr>
          <w:tab/>
        </w:r>
        <w:r>
          <w:rPr>
            <w:webHidden/>
          </w:rPr>
          <w:fldChar w:fldCharType="begin"/>
        </w:r>
        <w:r>
          <w:rPr>
            <w:webHidden/>
          </w:rPr>
          <w:instrText xml:space="preserve"> PAGEREF _Toc118452611 \h </w:instrText>
        </w:r>
        <w:r>
          <w:rPr>
            <w:webHidden/>
          </w:rPr>
        </w:r>
        <w:r>
          <w:rPr>
            <w:webHidden/>
          </w:rPr>
          <w:fldChar w:fldCharType="separate"/>
        </w:r>
        <w:r>
          <w:rPr>
            <w:webHidden/>
          </w:rPr>
          <w:t>3</w:t>
        </w:r>
        <w:r>
          <w:rPr>
            <w:webHidden/>
          </w:rPr>
          <w:fldChar w:fldCharType="end"/>
        </w:r>
      </w:hyperlink>
    </w:p>
    <w:p w:rsidR="00D63B77" w:rsidRDefault="00D63B77" w14:paraId="5F6DD32D" w14:textId="1B534ABB">
      <w:pPr>
        <w:pStyle w:val="Innehll2"/>
        <w:rPr>
          <w:rFonts w:asciiTheme="minorHAnsi" w:hAnsiTheme="minorHAnsi" w:eastAsiaTheme="minorEastAsia" w:cstheme="minorBidi"/>
          <w:noProof/>
          <w:sz w:val="22"/>
          <w:szCs w:val="22"/>
        </w:rPr>
      </w:pPr>
      <w:hyperlink w:history="1" w:anchor="_Toc118452612">
        <w:r w:rsidRPr="00831C5F">
          <w:rPr>
            <w:rStyle w:val="Hyperlnk"/>
            <w:rFonts w:eastAsia="MS Gothic"/>
            <w:noProof/>
          </w:rPr>
          <w:t>Rekommenderat motstånd</w:t>
        </w:r>
        <w:r>
          <w:rPr>
            <w:noProof/>
            <w:webHidden/>
          </w:rPr>
          <w:tab/>
        </w:r>
        <w:r>
          <w:rPr>
            <w:noProof/>
            <w:webHidden/>
          </w:rPr>
          <w:fldChar w:fldCharType="begin"/>
        </w:r>
        <w:r>
          <w:rPr>
            <w:noProof/>
            <w:webHidden/>
          </w:rPr>
          <w:instrText xml:space="preserve"> PAGEREF _Toc118452612 \h </w:instrText>
        </w:r>
        <w:r>
          <w:rPr>
            <w:noProof/>
            <w:webHidden/>
          </w:rPr>
        </w:r>
        <w:r>
          <w:rPr>
            <w:noProof/>
            <w:webHidden/>
          </w:rPr>
          <w:fldChar w:fldCharType="separate"/>
        </w:r>
        <w:r>
          <w:rPr>
            <w:noProof/>
            <w:webHidden/>
          </w:rPr>
          <w:t>3</w:t>
        </w:r>
        <w:r>
          <w:rPr>
            <w:noProof/>
            <w:webHidden/>
          </w:rPr>
          <w:fldChar w:fldCharType="end"/>
        </w:r>
      </w:hyperlink>
    </w:p>
    <w:p w:rsidR="00D63B77" w:rsidRDefault="00D63B77" w14:paraId="134B4196" w14:textId="66E800BD">
      <w:pPr>
        <w:pStyle w:val="Innehll2"/>
        <w:rPr>
          <w:rFonts w:asciiTheme="minorHAnsi" w:hAnsiTheme="minorHAnsi" w:eastAsiaTheme="minorEastAsia" w:cstheme="minorBidi"/>
          <w:noProof/>
          <w:sz w:val="22"/>
          <w:szCs w:val="22"/>
        </w:rPr>
      </w:pPr>
      <w:hyperlink w:history="1" w:anchor="_Toc118452613">
        <w:r w:rsidRPr="00831C5F">
          <w:rPr>
            <w:rStyle w:val="Hyperlnk"/>
            <w:rFonts w:eastAsia="MS Gothic"/>
            <w:noProof/>
          </w:rPr>
          <w:t>Tillvägagångssätt</w:t>
        </w:r>
        <w:r>
          <w:rPr>
            <w:noProof/>
            <w:webHidden/>
          </w:rPr>
          <w:tab/>
        </w:r>
        <w:r>
          <w:rPr>
            <w:noProof/>
            <w:webHidden/>
          </w:rPr>
          <w:fldChar w:fldCharType="begin"/>
        </w:r>
        <w:r>
          <w:rPr>
            <w:noProof/>
            <w:webHidden/>
          </w:rPr>
          <w:instrText xml:space="preserve"> PAGEREF _Toc118452613 \h </w:instrText>
        </w:r>
        <w:r>
          <w:rPr>
            <w:noProof/>
            <w:webHidden/>
          </w:rPr>
        </w:r>
        <w:r>
          <w:rPr>
            <w:noProof/>
            <w:webHidden/>
          </w:rPr>
          <w:fldChar w:fldCharType="separate"/>
        </w:r>
        <w:r>
          <w:rPr>
            <w:noProof/>
            <w:webHidden/>
          </w:rPr>
          <w:t>3</w:t>
        </w:r>
        <w:r>
          <w:rPr>
            <w:noProof/>
            <w:webHidden/>
          </w:rPr>
          <w:fldChar w:fldCharType="end"/>
        </w:r>
      </w:hyperlink>
    </w:p>
    <w:p w:rsidR="00D63B77" w:rsidRDefault="00D63B77" w14:paraId="491FE1F8" w14:textId="5A089327">
      <w:pPr>
        <w:pStyle w:val="Innehll2"/>
        <w:rPr>
          <w:rFonts w:asciiTheme="minorHAnsi" w:hAnsiTheme="minorHAnsi" w:eastAsiaTheme="minorEastAsia" w:cstheme="minorBidi"/>
          <w:noProof/>
          <w:sz w:val="22"/>
          <w:szCs w:val="22"/>
        </w:rPr>
      </w:pPr>
      <w:hyperlink w:history="1" w:anchor="_Toc118452614">
        <w:r w:rsidRPr="00831C5F">
          <w:rPr>
            <w:rStyle w:val="Hyperlnk"/>
            <w:rFonts w:eastAsia="MS Gothic"/>
            <w:noProof/>
          </w:rPr>
          <w:t>Rengöringsrutiner</w:t>
        </w:r>
        <w:r>
          <w:rPr>
            <w:noProof/>
            <w:webHidden/>
          </w:rPr>
          <w:tab/>
        </w:r>
        <w:r>
          <w:rPr>
            <w:noProof/>
            <w:webHidden/>
          </w:rPr>
          <w:fldChar w:fldCharType="begin"/>
        </w:r>
        <w:r>
          <w:rPr>
            <w:noProof/>
            <w:webHidden/>
          </w:rPr>
          <w:instrText xml:space="preserve"> PAGEREF _Toc118452614 \h </w:instrText>
        </w:r>
        <w:r>
          <w:rPr>
            <w:noProof/>
            <w:webHidden/>
          </w:rPr>
        </w:r>
        <w:r>
          <w:rPr>
            <w:noProof/>
            <w:webHidden/>
          </w:rPr>
          <w:fldChar w:fldCharType="separate"/>
        </w:r>
        <w:r>
          <w:rPr>
            <w:noProof/>
            <w:webHidden/>
          </w:rPr>
          <w:t>5</w:t>
        </w:r>
        <w:r>
          <w:rPr>
            <w:noProof/>
            <w:webHidden/>
          </w:rPr>
          <w:fldChar w:fldCharType="end"/>
        </w:r>
      </w:hyperlink>
    </w:p>
    <w:p w:rsidR="00D63B77" w:rsidRDefault="00D63B77" w14:paraId="672CD60F" w14:textId="76F602B3">
      <w:pPr>
        <w:pStyle w:val="Innehll1"/>
        <w:rPr>
          <w:rFonts w:asciiTheme="minorHAnsi" w:hAnsiTheme="minorHAnsi" w:eastAsiaTheme="minorEastAsia" w:cstheme="minorBidi"/>
          <w:sz w:val="22"/>
          <w:szCs w:val="22"/>
        </w:rPr>
      </w:pPr>
      <w:hyperlink w:history="1" w:anchor="_Toc118452615">
        <w:r w:rsidRPr="00831C5F">
          <w:rPr>
            <w:rStyle w:val="Hyperlnk"/>
            <w:rFonts w:eastAsia="MS Gothic"/>
          </w:rPr>
          <w:t>Dokumentinformation</w:t>
        </w:r>
        <w:r>
          <w:rPr>
            <w:webHidden/>
          </w:rPr>
          <w:tab/>
        </w:r>
        <w:r>
          <w:rPr>
            <w:webHidden/>
          </w:rPr>
          <w:fldChar w:fldCharType="begin"/>
        </w:r>
        <w:r>
          <w:rPr>
            <w:webHidden/>
          </w:rPr>
          <w:instrText xml:space="preserve"> PAGEREF _Toc118452615 \h </w:instrText>
        </w:r>
        <w:r>
          <w:rPr>
            <w:webHidden/>
          </w:rPr>
        </w:r>
        <w:r>
          <w:rPr>
            <w:webHidden/>
          </w:rPr>
          <w:fldChar w:fldCharType="separate"/>
        </w:r>
        <w:r>
          <w:rPr>
            <w:webHidden/>
          </w:rPr>
          <w:t>6</w:t>
        </w:r>
        <w:r>
          <w:rPr>
            <w:webHidden/>
          </w:rPr>
          <w:fldChar w:fldCharType="end"/>
        </w:r>
      </w:hyperlink>
    </w:p>
    <w:p w:rsidR="00D63B77" w:rsidRDefault="00D63B77" w14:paraId="3E1CFE07" w14:textId="0A1A3FF3">
      <w:pPr>
        <w:pStyle w:val="Innehll1"/>
        <w:rPr>
          <w:rFonts w:asciiTheme="minorHAnsi" w:hAnsiTheme="minorHAnsi" w:eastAsiaTheme="minorEastAsia" w:cstheme="minorBidi"/>
          <w:sz w:val="22"/>
          <w:szCs w:val="22"/>
        </w:rPr>
      </w:pPr>
      <w:hyperlink w:history="1" w:anchor="_Toc118452616">
        <w:r w:rsidRPr="00831C5F">
          <w:rPr>
            <w:rStyle w:val="Hyperlnk"/>
            <w:rFonts w:eastAsia="MS Gothic"/>
          </w:rPr>
          <w:t>Länkförteckning</w:t>
        </w:r>
        <w:r>
          <w:rPr>
            <w:webHidden/>
          </w:rPr>
          <w:tab/>
        </w:r>
        <w:r>
          <w:rPr>
            <w:webHidden/>
          </w:rPr>
          <w:fldChar w:fldCharType="begin"/>
        </w:r>
        <w:r>
          <w:rPr>
            <w:webHidden/>
          </w:rPr>
          <w:instrText xml:space="preserve"> PAGEREF _Toc118452616 \h </w:instrText>
        </w:r>
        <w:r>
          <w:rPr>
            <w:webHidden/>
          </w:rPr>
        </w:r>
        <w:r>
          <w:rPr>
            <w:webHidden/>
          </w:rPr>
          <w:fldChar w:fldCharType="separate"/>
        </w:r>
        <w:r>
          <w:rPr>
            <w:webHidden/>
          </w:rPr>
          <w:t>6</w:t>
        </w:r>
        <w:r>
          <w:rPr>
            <w:webHidden/>
          </w:rPr>
          <w:fldChar w:fldCharType="end"/>
        </w:r>
      </w:hyperlink>
    </w:p>
    <w:p w:rsidRPr="0014053F" w:rsidR="0014053F" w:rsidP="0014053F" w:rsidRDefault="00031561" w14:paraId="2F91F5C1" w14:textId="794A20B1">
      <w:pPr>
        <w:spacing w:after="160" w:line="240" w:lineRule="auto"/>
        <w:ind w:left="2676" w:right="0"/>
        <w:rPr>
          <w:szCs w:val="20"/>
        </w:rPr>
      </w:pPr>
      <w:r>
        <w:rPr>
          <w:rFonts w:ascii="Arial" w:hAnsi="Arial"/>
          <w:noProof/>
          <w:sz w:val="22"/>
          <w:szCs w:val="32"/>
        </w:rPr>
        <w:fldChar w:fldCharType="end"/>
      </w:r>
    </w:p>
    <w:p w:rsidRPr="0014053F" w:rsidR="0014053F" w:rsidP="001F46CD" w:rsidRDefault="0014053F" w14:paraId="11D45ECD" w14:textId="77777777">
      <w:pPr>
        <w:pStyle w:val="Rubrik2"/>
      </w:pPr>
      <w:bookmarkStart w:name="_Toc419895114" w:id="9"/>
      <w:bookmarkStart w:name="_Toc12453782" w:id="10"/>
      <w:bookmarkStart w:name="_Toc256000001" w:id="11"/>
      <w:bookmarkStart w:name="_Toc69310210" w:id="12"/>
      <w:bookmarkStart w:name="_Toc256000025" w:id="13"/>
      <w:bookmarkStart w:name="_Toc118452605" w:id="14"/>
      <w:r w:rsidRPr="0014053F">
        <w:t>Förutsättningar</w:t>
      </w:r>
      <w:bookmarkEnd w:id="9"/>
      <w:bookmarkEnd w:id="10"/>
      <w:bookmarkEnd w:id="11"/>
      <w:bookmarkEnd w:id="12"/>
      <w:bookmarkEnd w:id="13"/>
      <w:bookmarkEnd w:id="14"/>
    </w:p>
    <w:p w:rsidRPr="0014053F" w:rsidR="0014053F" w:rsidP="00D63B77" w:rsidRDefault="0014053F" w14:paraId="1B4592B3" w14:textId="77777777">
      <w:pPr>
        <w:pStyle w:val="Rubrik3"/>
        <w:spacing w:before="120"/>
        <w:rPr>
          <w:iCs/>
        </w:rPr>
      </w:pPr>
      <w:bookmarkStart w:name="_Toc12453783" w:id="15"/>
      <w:bookmarkStart w:name="_Toc256000002" w:id="16"/>
      <w:bookmarkStart w:name="_Toc69310211" w:id="17"/>
      <w:bookmarkStart w:name="_Toc256000026" w:id="18"/>
      <w:bookmarkStart w:name="_Toc118452606" w:id="19"/>
      <w:r w:rsidRPr="0014053F">
        <w:rPr>
          <w:iCs/>
        </w:rPr>
        <w:t xml:space="preserve">PEP – </w:t>
      </w:r>
      <w:r w:rsidRPr="0014053F">
        <w:t>Positive Expiratory Pressure</w:t>
      </w:r>
      <w:bookmarkEnd w:id="15"/>
      <w:bookmarkEnd w:id="16"/>
      <w:bookmarkEnd w:id="17"/>
      <w:bookmarkEnd w:id="18"/>
      <w:bookmarkEnd w:id="19"/>
    </w:p>
    <w:p w:rsidRPr="0014053F" w:rsidR="0014053F" w:rsidP="001F46CD" w:rsidRDefault="0014053F" w14:paraId="5719A7A8" w14:textId="2A2299C6">
      <w:r>
        <w:t xml:space="preserve">PEP innebär att man andas ut mot ett motstånd. Teorin bygger på att </w:t>
      </w:r>
      <w:r w:rsidR="2CEC1F8D">
        <w:t xml:space="preserve">man vill </w:t>
      </w:r>
      <w:r>
        <w:t>öka funktionell residualkapacitet, FRC</w:t>
      </w:r>
      <w:r w:rsidR="2E87EFEE">
        <w:t xml:space="preserve"> </w:t>
      </w:r>
      <w:r>
        <w:t>(den luft som finns kvar</w:t>
      </w:r>
      <w:r w:rsidR="081A16A7">
        <w:t xml:space="preserve"> i lungorna</w:t>
      </w:r>
      <w:r>
        <w:t xml:space="preserve"> efter </w:t>
      </w:r>
      <w:r w:rsidR="1D7F9881">
        <w:t xml:space="preserve">en </w:t>
      </w:r>
      <w:r>
        <w:t>normal utandning) och därmed öppna upp luftvägarna. Exempel på hjälpmedel som används är PEP-</w:t>
      </w:r>
      <w:r w:rsidR="06CCCBF1">
        <w:t>pip</w:t>
      </w:r>
      <w:r>
        <w:t xml:space="preserve"> och PEP-</w:t>
      </w:r>
      <w:r w:rsidR="7ED28A55">
        <w:t>mask</w:t>
      </w:r>
      <w:r>
        <w:t xml:space="preserve">. Vid andningsträning med PEP-hjälpmedel bör patienten nå upp till ett tryck </w:t>
      </w:r>
      <w:r w:rsidR="5E111307">
        <w:t>på</w:t>
      </w:r>
      <w:r>
        <w:t xml:space="preserve"> 10-15 cm H2O. </w:t>
      </w:r>
      <w:r w:rsidR="40586574">
        <w:t>Vid behov</w:t>
      </w:r>
      <w:r>
        <w:t xml:space="preserve"> mäts </w:t>
      </w:r>
      <w:r w:rsidR="588DA6F0">
        <w:t xml:space="preserve">trycket </w:t>
      </w:r>
      <w:r>
        <w:t xml:space="preserve">med hjälp av manometer och görs </w:t>
      </w:r>
      <w:r w:rsidR="1D71A434">
        <w:t xml:space="preserve">då </w:t>
      </w:r>
      <w:r>
        <w:t>av fysioterapeut.</w:t>
      </w:r>
    </w:p>
    <w:p w:rsidRPr="0014053F" w:rsidR="0014053F" w:rsidP="001F46CD" w:rsidRDefault="0014053F" w14:paraId="0E41AE94" w14:textId="549CF3CA">
      <w:r w:rsidRPr="68A46883">
        <w:rPr>
          <w:b/>
          <w:bCs/>
        </w:rPr>
        <w:t>OBS!</w:t>
      </w:r>
      <w:r>
        <w:t xml:space="preserve"> Vid PEP används ett mittexpiratoriskt tryck (utandningstryck) och</w:t>
      </w:r>
      <w:r w:rsidR="0D84BCEB">
        <w:t xml:space="preserve"> det trycket</w:t>
      </w:r>
      <w:r>
        <w:t xml:space="preserve"> ska inte förväxlas med PEEP som innebär Positive End Expiratory Pressure </w:t>
      </w:r>
      <w:r w:rsidR="00034CDB">
        <w:t>som</w:t>
      </w:r>
      <w:r>
        <w:t xml:space="preserve"> är en inställning på respiratorer.</w:t>
      </w:r>
    </w:p>
    <w:p w:rsidRPr="0014053F" w:rsidR="0014053F" w:rsidP="001F46CD" w:rsidRDefault="0014053F" w14:paraId="08D30F61" w14:textId="6D113F5F">
      <w:r>
        <w:t>När andningsträning initieras av avdelningspersonal och PEP-pip delas ut av avdelningspersonal till patient är rekommendation från fysioterapeut att starta andningsträning med blått motstånd. Om patiente</w:t>
      </w:r>
      <w:r w:rsidR="1C70704E">
        <w:t>n</w:t>
      </w:r>
      <w:r>
        <w:t xml:space="preserve"> inte klarar av detta kontaktas fysioterapeut för bedömning av lämplig</w:t>
      </w:r>
      <w:r w:rsidR="007F58F4">
        <w:t xml:space="preserve"> </w:t>
      </w:r>
      <w:r>
        <w:t>andningsträning och eventuell utprovning av annat andnings</w:t>
      </w:r>
      <w:r w:rsidR="00E63D60">
        <w:t>trän</w:t>
      </w:r>
      <w:r w:rsidR="007F58F4">
        <w:t>i</w:t>
      </w:r>
      <w:r w:rsidR="00E63D60">
        <w:t>ngs</w:t>
      </w:r>
      <w:r>
        <w:t xml:space="preserve">hjälpmedel. </w:t>
      </w:r>
    </w:p>
    <w:p w:rsidRPr="0014053F" w:rsidR="0014053F" w:rsidP="001F46CD" w:rsidRDefault="0014053F" w14:paraId="2401A4C7" w14:textId="77777777">
      <w:r w:rsidRPr="0014053F">
        <w:t>Fysioterapeuten rapporterar till avdelningspersonal när utprovning av lämplig andningsträning är gjord, och bör även ange vilket motstånd som ska användas och med vilken frekvens patienten ska andningsträna.</w:t>
      </w:r>
    </w:p>
    <w:p w:rsidRPr="0014053F" w:rsidR="0014053F" w:rsidP="001F46CD" w:rsidRDefault="0014053F" w14:paraId="6E1B2408" w14:textId="77777777">
      <w:pPr>
        <w:pStyle w:val="Rubrik3"/>
      </w:pPr>
      <w:bookmarkStart w:name="_Toc12453784" w:id="20"/>
      <w:bookmarkStart w:name="_Toc256000003" w:id="21"/>
      <w:bookmarkStart w:name="_Toc69310212" w:id="22"/>
      <w:bookmarkStart w:name="_Toc256000027" w:id="23"/>
      <w:bookmarkStart w:name="_Toc118452607" w:id="24"/>
      <w:r w:rsidRPr="0014053F">
        <w:t>Syfte</w:t>
      </w:r>
      <w:bookmarkEnd w:id="20"/>
      <w:bookmarkEnd w:id="21"/>
      <w:bookmarkEnd w:id="22"/>
      <w:bookmarkEnd w:id="23"/>
      <w:bookmarkEnd w:id="24"/>
    </w:p>
    <w:p w:rsidRPr="0014053F" w:rsidR="0014053F" w:rsidP="001F46CD" w:rsidRDefault="0014053F" w14:paraId="22423A86" w14:textId="185BC4ED">
      <w:pPr>
        <w:pStyle w:val="Punktlista"/>
      </w:pPr>
      <w:r>
        <w:t>Förbättra ventilationen</w:t>
      </w:r>
    </w:p>
    <w:p w:rsidRPr="0014053F" w:rsidR="0014053F" w:rsidP="001F46CD" w:rsidRDefault="0014053F" w14:paraId="61CBE4A5" w14:textId="144F1431">
      <w:pPr>
        <w:pStyle w:val="Punktlista"/>
      </w:pPr>
      <w:r>
        <w:t>Minska andningsfrekvens och minska dyspné</w:t>
      </w:r>
    </w:p>
    <w:p w:rsidRPr="0014053F" w:rsidR="0014053F" w:rsidP="001F46CD" w:rsidRDefault="0014053F" w14:paraId="660F7018" w14:textId="4B7892E4">
      <w:pPr>
        <w:pStyle w:val="Punktlista"/>
      </w:pPr>
      <w:r>
        <w:t>Underlätta sekretmobilisering</w:t>
      </w:r>
    </w:p>
    <w:p w:rsidRPr="0014053F" w:rsidR="0014053F" w:rsidP="001F46CD" w:rsidRDefault="0014053F" w14:paraId="794C46F8" w14:textId="459CCA34">
      <w:pPr>
        <w:pStyle w:val="Punktlista"/>
      </w:pPr>
      <w:r>
        <w:t>Motverka eller minska atelektaser</w:t>
      </w:r>
    </w:p>
    <w:p w:rsidRPr="0014053F" w:rsidR="0014053F" w:rsidP="001F46CD" w:rsidRDefault="0014053F" w14:paraId="7E4B9AC4" w14:textId="19416F34">
      <w:pPr>
        <w:pStyle w:val="Punktlista"/>
      </w:pPr>
      <w:r>
        <w:t>Motverka bronkkonstriktion</w:t>
      </w:r>
    </w:p>
    <w:p w:rsidRPr="0014053F" w:rsidR="0014053F" w:rsidP="001F46CD" w:rsidRDefault="0014053F" w14:paraId="357D4904" w14:textId="77777777">
      <w:pPr>
        <w:pStyle w:val="Rubrik3"/>
      </w:pPr>
      <w:bookmarkStart w:name="_Toc12453785" w:id="25"/>
      <w:bookmarkStart w:name="_Toc256000004" w:id="26"/>
      <w:bookmarkStart w:name="_Toc69310213" w:id="27"/>
      <w:bookmarkStart w:name="_Toc256000028" w:id="28"/>
      <w:bookmarkStart w:name="_Toc118452608" w:id="29"/>
      <w:r w:rsidRPr="0014053F">
        <w:t>Indikationer</w:t>
      </w:r>
      <w:bookmarkEnd w:id="25"/>
      <w:bookmarkEnd w:id="26"/>
      <w:bookmarkEnd w:id="27"/>
      <w:bookmarkEnd w:id="28"/>
      <w:bookmarkEnd w:id="29"/>
    </w:p>
    <w:p w:rsidRPr="0014053F" w:rsidR="0014053F" w:rsidP="001F46CD" w:rsidRDefault="7A0DE12F" w14:paraId="7ABE16AD" w14:textId="734B5E89">
      <w:pPr>
        <w:pStyle w:val="Punktlista"/>
      </w:pPr>
      <w:r>
        <w:t>Patienter med pneumoni</w:t>
      </w:r>
    </w:p>
    <w:p w:rsidRPr="0014053F" w:rsidR="0014053F" w:rsidP="001F46CD" w:rsidRDefault="082FC1D0" w14:paraId="5D3312A0" w14:textId="3932188B">
      <w:pPr>
        <w:pStyle w:val="Punktlista"/>
      </w:pPr>
      <w:r>
        <w:t>Sän</w:t>
      </w:r>
      <w:r w:rsidR="0014053F">
        <w:t>gliggande patienter</w:t>
      </w:r>
    </w:p>
    <w:p w:rsidRPr="0014053F" w:rsidR="0014053F" w:rsidP="001F46CD" w:rsidRDefault="0014053F" w14:paraId="601FCBA5" w14:textId="7A563886">
      <w:pPr>
        <w:pStyle w:val="Punktlista"/>
      </w:pPr>
      <w:r>
        <w:t>Patienter i behov av sekretmobilisering</w:t>
      </w:r>
    </w:p>
    <w:p w:rsidRPr="0014053F" w:rsidR="0014053F" w:rsidP="001F46CD" w:rsidRDefault="0014053F" w14:paraId="3ED465D0" w14:textId="0EB5D6E4">
      <w:pPr>
        <w:pStyle w:val="Punktlista"/>
      </w:pPr>
      <w:r>
        <w:t xml:space="preserve">Patienter med </w:t>
      </w:r>
      <w:r w:rsidR="4C932700">
        <w:t xml:space="preserve">obstruktiv eller restriktiv </w:t>
      </w:r>
      <w:r>
        <w:t>lungfunktionsnedsättning</w:t>
      </w:r>
    </w:p>
    <w:p w:rsidRPr="0014053F" w:rsidR="0014053F" w:rsidP="001F46CD" w:rsidRDefault="0014053F" w14:paraId="7552B37A" w14:textId="21B529AB">
      <w:pPr>
        <w:pStyle w:val="Punktlista"/>
      </w:pPr>
      <w:r>
        <w:t xml:space="preserve">Patienter med </w:t>
      </w:r>
      <w:r w:rsidR="74BAE8CE">
        <w:t xml:space="preserve">ortopedisk eller neurologisk </w:t>
      </w:r>
      <w:r>
        <w:t>funktionsnedsättning</w:t>
      </w:r>
    </w:p>
    <w:p w:rsidRPr="0014053F" w:rsidR="0014053F" w:rsidP="001F46CD" w:rsidRDefault="0014053F" w14:paraId="00BC4423" w14:textId="6C048433">
      <w:pPr>
        <w:pStyle w:val="Punktlista"/>
      </w:pPr>
      <w:r>
        <w:t>Respiratorbehandlande patienter</w:t>
      </w:r>
    </w:p>
    <w:p w:rsidRPr="0014053F" w:rsidR="0014053F" w:rsidP="001F46CD" w:rsidRDefault="0014053F" w14:paraId="518EAD15" w14:textId="7561D01C">
      <w:pPr>
        <w:pStyle w:val="Punktlista"/>
      </w:pPr>
      <w:r>
        <w:t>Patienter som genomgått bukkirurgi</w:t>
      </w:r>
    </w:p>
    <w:p w:rsidRPr="0014053F" w:rsidR="0014053F" w:rsidP="001F46CD" w:rsidRDefault="0014053F" w14:paraId="44644FC0" w14:textId="34C731AE">
      <w:pPr>
        <w:pStyle w:val="Punktlista"/>
      </w:pPr>
      <w:r>
        <w:t>Patienter som genomgått thoraxkirurgi</w:t>
      </w:r>
    </w:p>
    <w:p w:rsidRPr="0014053F" w:rsidR="0014053F" w:rsidP="001F46CD" w:rsidRDefault="0014053F" w14:paraId="5754616C" w14:textId="77777777">
      <w:pPr>
        <w:pStyle w:val="Rubrik3"/>
      </w:pPr>
      <w:bookmarkStart w:name="_Toc12453786" w:id="30"/>
      <w:bookmarkStart w:name="_Toc256000005" w:id="31"/>
      <w:bookmarkStart w:name="_Toc69310214" w:id="32"/>
      <w:bookmarkStart w:name="_Toc256000029" w:id="33"/>
      <w:bookmarkStart w:name="_Toc118452609" w:id="34"/>
      <w:r w:rsidRPr="0014053F">
        <w:t>Absoluta kontraindikationer</w:t>
      </w:r>
      <w:bookmarkEnd w:id="30"/>
      <w:bookmarkEnd w:id="31"/>
      <w:bookmarkEnd w:id="32"/>
      <w:bookmarkEnd w:id="33"/>
      <w:bookmarkEnd w:id="34"/>
    </w:p>
    <w:p w:rsidRPr="0014053F" w:rsidR="0014053F" w:rsidP="001F46CD" w:rsidRDefault="0014053F" w14:paraId="5B2A62EB" w14:textId="0875FCF7">
      <w:pPr>
        <w:pStyle w:val="Punktlista"/>
      </w:pPr>
      <w:r>
        <w:t>Odränerad pneumothorax</w:t>
      </w:r>
    </w:p>
    <w:p w:rsidR="76E7D37B" w:rsidP="68A46883" w:rsidRDefault="76E7D37B" w14:paraId="118442C9" w14:textId="0832D8D9">
      <w:pPr>
        <w:pStyle w:val="Punktlista"/>
      </w:pPr>
      <w:r>
        <w:t>Svårt lungemfysem</w:t>
      </w:r>
    </w:p>
    <w:p w:rsidRPr="0014053F" w:rsidR="0014053F" w:rsidP="001F46CD" w:rsidRDefault="0014053F" w14:paraId="0421C6CA" w14:textId="4198F0AE">
      <w:pPr>
        <w:pStyle w:val="Punktlista"/>
      </w:pPr>
      <w:r>
        <w:t>Subkutant emfysem av okänd genes</w:t>
      </w:r>
    </w:p>
    <w:p w:rsidRPr="0014053F" w:rsidR="0014053F" w:rsidP="001F46CD" w:rsidRDefault="0014053F" w14:paraId="1ED3D8B3" w14:textId="77777777">
      <w:pPr>
        <w:pStyle w:val="Rubrik3"/>
      </w:pPr>
      <w:bookmarkStart w:name="_Toc12453787" w:id="35"/>
      <w:bookmarkStart w:name="_Toc256000006" w:id="36"/>
      <w:bookmarkStart w:name="_Toc69310215" w:id="37"/>
      <w:bookmarkStart w:name="_Toc256000030" w:id="38"/>
      <w:bookmarkStart w:name="_Toc118452610" w:id="39"/>
      <w:r w:rsidRPr="0014053F">
        <w:t>Relativa kontraindikationer</w:t>
      </w:r>
      <w:bookmarkEnd w:id="35"/>
      <w:bookmarkEnd w:id="36"/>
      <w:bookmarkEnd w:id="37"/>
      <w:bookmarkEnd w:id="38"/>
      <w:bookmarkEnd w:id="39"/>
    </w:p>
    <w:p w:rsidRPr="0014053F" w:rsidR="0014053F" w:rsidP="001F46CD" w:rsidRDefault="0014053F" w14:paraId="402D1009" w14:textId="51CA2622">
      <w:pPr>
        <w:pStyle w:val="Punktlista"/>
      </w:pPr>
      <w:r>
        <w:t>Skall- och ansiktsfrakturer</w:t>
      </w:r>
    </w:p>
    <w:p w:rsidRPr="001F46CD" w:rsidR="0014053F" w:rsidP="001F46CD" w:rsidRDefault="0014053F" w14:paraId="24A96793" w14:textId="058638C2">
      <w:pPr>
        <w:pStyle w:val="Punktlista"/>
      </w:pPr>
      <w:r>
        <w:t>Skador i övre och nedre luftvägarna</w:t>
      </w:r>
    </w:p>
    <w:p w:rsidRPr="0014053F" w:rsidR="0014053F" w:rsidP="001F46CD" w:rsidRDefault="0014053F" w14:paraId="11F74B92" w14:textId="77777777">
      <w:pPr>
        <w:pStyle w:val="Rubrik2"/>
      </w:pPr>
      <w:bookmarkStart w:name="_Toc419895115" w:id="40"/>
      <w:bookmarkStart w:name="_Toc12453788" w:id="41"/>
      <w:bookmarkStart w:name="_Toc256000007" w:id="42"/>
      <w:bookmarkStart w:name="_Toc69310216" w:id="43"/>
      <w:bookmarkStart w:name="_Toc256000031" w:id="44"/>
      <w:bookmarkStart w:name="_Toc118452611" w:id="45"/>
      <w:r w:rsidRPr="0014053F">
        <w:t>Genomförande</w:t>
      </w:r>
      <w:bookmarkEnd w:id="40"/>
      <w:bookmarkEnd w:id="41"/>
      <w:bookmarkEnd w:id="42"/>
      <w:bookmarkEnd w:id="43"/>
      <w:bookmarkEnd w:id="44"/>
      <w:bookmarkEnd w:id="45"/>
    </w:p>
    <w:p w:rsidRPr="0014053F" w:rsidR="0014053F" w:rsidP="00031561" w:rsidRDefault="0014053F" w14:paraId="571AD95C" w14:textId="77777777">
      <w:pPr>
        <w:pStyle w:val="Rubrik3"/>
        <w:spacing w:before="120"/>
      </w:pPr>
      <w:bookmarkStart w:name="_Toc12453789" w:id="46"/>
      <w:bookmarkStart w:name="_Toc256000008" w:id="47"/>
      <w:bookmarkStart w:name="_Toc69310217" w:id="48"/>
      <w:bookmarkStart w:name="_Toc256000032" w:id="49"/>
      <w:bookmarkStart w:name="_Toc118452612" w:id="50"/>
      <w:r w:rsidRPr="0014053F">
        <w:t>Rekommenderat motstånd</w:t>
      </w:r>
      <w:bookmarkEnd w:id="46"/>
      <w:bookmarkEnd w:id="47"/>
      <w:bookmarkEnd w:id="48"/>
      <w:bookmarkEnd w:id="49"/>
      <w:bookmarkEnd w:id="50"/>
    </w:p>
    <w:p w:rsidRPr="0014053F" w:rsidR="0014053F" w:rsidP="68A46883" w:rsidRDefault="1E600E6F" w14:paraId="188C0B52" w14:textId="2C2537AE">
      <w:pPr>
        <w:pStyle w:val="Punktlista"/>
        <w:numPr>
          <w:ilvl w:val="0"/>
          <w:numId w:val="0"/>
        </w:numPr>
        <w:ind w:left="632" w:firstLine="360"/>
      </w:pPr>
      <w:r>
        <w:t>Rekommenderade motstånd gäller</w:t>
      </w:r>
      <w:r w:rsidR="0014053F">
        <w:t xml:space="preserve"> till dess att fysioterapeut eventuellt</w:t>
      </w:r>
      <w:r w:rsidR="22DD27A3">
        <w:t xml:space="preserve"> </w:t>
      </w:r>
    </w:p>
    <w:p w:rsidRPr="0014053F" w:rsidR="0014053F" w:rsidP="68A46883" w:rsidRDefault="22DD27A3" w14:paraId="3C11768A" w14:textId="7C4BA3D3">
      <w:pPr>
        <w:pStyle w:val="Punktlista"/>
        <w:numPr>
          <w:ilvl w:val="0"/>
          <w:numId w:val="0"/>
        </w:numPr>
        <w:ind w:left="632" w:firstLine="360"/>
      </w:pPr>
      <w:r>
        <w:t>or</w:t>
      </w:r>
      <w:r w:rsidR="0014053F">
        <w:t>dinerar annat motstånd</w:t>
      </w:r>
    </w:p>
    <w:p w:rsidRPr="0014053F" w:rsidR="0014053F" w:rsidP="001F46CD" w:rsidRDefault="0014053F" w14:paraId="04FD56FD" w14:textId="7C34C599">
      <w:pPr>
        <w:pStyle w:val="Punktlista"/>
      </w:pPr>
      <w:r>
        <w:t>PEP-pip - blå nippel (barn gul nippel)</w:t>
      </w:r>
    </w:p>
    <w:p w:rsidRPr="0014053F" w:rsidR="0014053F" w:rsidP="001F46CD" w:rsidRDefault="0014053F" w14:paraId="05FEECFF" w14:textId="63D6AAA0">
      <w:pPr>
        <w:pStyle w:val="Punktlista"/>
      </w:pPr>
      <w:r>
        <w:t>PEP-mask - blå nippel (barn gul nippel)</w:t>
      </w:r>
    </w:p>
    <w:p w:rsidRPr="0014053F" w:rsidR="0014053F" w:rsidP="001F46CD" w:rsidRDefault="0014053F" w14:paraId="1FD6B83F" w14:textId="2EBF4514">
      <w:pPr>
        <w:pStyle w:val="Punktlista"/>
      </w:pPr>
      <w:r>
        <w:t>PEP på trach - blå eller gul nippel (barn gul nippel)</w:t>
      </w:r>
    </w:p>
    <w:p w:rsidRPr="0014053F" w:rsidR="0014053F" w:rsidP="001F46CD" w:rsidRDefault="0014053F" w14:paraId="0B6718EA" w14:textId="77777777">
      <w:pPr>
        <w:pStyle w:val="Rubrik3"/>
      </w:pPr>
      <w:bookmarkStart w:name="_Toc12453790" w:id="51"/>
      <w:bookmarkStart w:name="_Toc256000009" w:id="52"/>
      <w:bookmarkStart w:name="_Toc69310218" w:id="53"/>
      <w:bookmarkStart w:name="_Toc256000033" w:id="54"/>
      <w:bookmarkStart w:name="_Toc118452613" w:id="55"/>
      <w:r w:rsidRPr="0014053F">
        <w:t>Tillvägagångssätt</w:t>
      </w:r>
      <w:bookmarkEnd w:id="51"/>
      <w:bookmarkEnd w:id="52"/>
      <w:bookmarkEnd w:id="53"/>
      <w:bookmarkEnd w:id="54"/>
      <w:bookmarkEnd w:id="55"/>
    </w:p>
    <w:p w:rsidRPr="0014053F" w:rsidR="0014053F" w:rsidP="001F46CD" w:rsidRDefault="0014053F" w14:paraId="0D337C30" w14:textId="77777777">
      <w:pPr>
        <w:pStyle w:val="MellanrubrikVGR"/>
        <w:spacing w:before="120"/>
      </w:pPr>
      <w:bookmarkStart w:name="_Toc12453791" w:id="56"/>
      <w:bookmarkStart w:name="_Toc256000010" w:id="57"/>
      <w:bookmarkStart w:name="_Toc69310219" w:id="58"/>
      <w:bookmarkStart w:name="_Toc256000034" w:id="59"/>
      <w:r w:rsidRPr="0014053F">
        <w:t>PEP-pip</w:t>
      </w:r>
      <w:bookmarkEnd w:id="56"/>
      <w:bookmarkEnd w:id="57"/>
      <w:bookmarkEnd w:id="58"/>
      <w:bookmarkEnd w:id="59"/>
    </w:p>
    <w:tbl>
      <w:tblPr>
        <w:tblW w:w="7825" w:type="dxa"/>
        <w:tblInd w:w="907" w:type="dxa"/>
        <w:tblLook w:val="04A0" w:firstRow="1" w:lastRow="0" w:firstColumn="1" w:lastColumn="0" w:noHBand="0" w:noVBand="1"/>
        <w:tblCaption w:val="PEP-pip"/>
        <w:tblDescription w:val="Tabellen visar en bild på en PEP-pib och beskriver hur den ska användas vid andningsträning."/>
      </w:tblPr>
      <w:tblGrid>
        <w:gridCol w:w="5383"/>
        <w:gridCol w:w="2442"/>
      </w:tblGrid>
      <w:tr w:rsidRPr="0014053F" w:rsidR="0014053F" w:rsidTr="68A46883" w14:paraId="5B17EFE3" w14:textId="77777777">
        <w:tc>
          <w:tcPr>
            <w:tcW w:w="5370" w:type="dxa"/>
            <w:shd w:val="clear" w:color="auto" w:fill="auto"/>
          </w:tcPr>
          <w:p w:rsidRPr="0014053F" w:rsidR="0014053F" w:rsidP="0014053F" w:rsidRDefault="0014053F" w14:paraId="0B2FF33D" w14:textId="609524B8">
            <w:pPr>
              <w:numPr>
                <w:ilvl w:val="0"/>
                <w:numId w:val="22"/>
              </w:numPr>
              <w:tabs>
                <w:tab w:val="left" w:pos="357"/>
              </w:tabs>
              <w:overflowPunct w:val="0"/>
              <w:autoSpaceDE w:val="0"/>
              <w:autoSpaceDN w:val="0"/>
              <w:adjustRightInd w:val="0"/>
              <w:spacing w:after="80" w:line="240" w:lineRule="auto"/>
              <w:ind w:left="357" w:right="0" w:hanging="357"/>
              <w:textAlignment w:val="baseline"/>
            </w:pPr>
            <w:bookmarkStart w:name="_Hlk8127196" w:id="60"/>
            <w:r>
              <w:t>Läpparna ska slutas kring munstycket</w:t>
            </w:r>
          </w:p>
          <w:p w:rsidRPr="0014053F" w:rsidR="0014053F" w:rsidP="0014053F" w:rsidRDefault="0014053F" w14:paraId="49932EAC" w14:textId="0C661AD9">
            <w:pPr>
              <w:numPr>
                <w:ilvl w:val="0"/>
                <w:numId w:val="22"/>
              </w:numPr>
              <w:tabs>
                <w:tab w:val="left" w:pos="357"/>
              </w:tabs>
              <w:overflowPunct w:val="0"/>
              <w:autoSpaceDE w:val="0"/>
              <w:autoSpaceDN w:val="0"/>
              <w:adjustRightInd w:val="0"/>
              <w:spacing w:after="80" w:line="240" w:lineRule="auto"/>
              <w:ind w:left="357" w:right="0" w:hanging="357"/>
              <w:textAlignment w:val="baseline"/>
            </w:pPr>
            <w:r>
              <w:t>Uppmana till lugn inandning genom näsa eller mun</w:t>
            </w:r>
          </w:p>
          <w:p w:rsidRPr="0014053F" w:rsidR="0014053F" w:rsidP="0014053F" w:rsidRDefault="0014053F" w14:paraId="2E724936" w14:textId="45E89FF3">
            <w:pPr>
              <w:numPr>
                <w:ilvl w:val="0"/>
                <w:numId w:val="22"/>
              </w:numPr>
              <w:tabs>
                <w:tab w:val="left" w:pos="357"/>
              </w:tabs>
              <w:overflowPunct w:val="0"/>
              <w:autoSpaceDE w:val="0"/>
              <w:autoSpaceDN w:val="0"/>
              <w:adjustRightInd w:val="0"/>
              <w:spacing w:after="80" w:line="240" w:lineRule="auto"/>
              <w:ind w:left="357" w:right="0" w:hanging="357"/>
              <w:textAlignment w:val="baseline"/>
            </w:pPr>
            <w:r>
              <w:t>Utandningen ska vara lätt aktiv men inte forcerad. All luft ska inte blåsas ut, patienten ska känna sig ”uppblåst” efter avslutad andningsomgång. Påbörja direkt nästa inandning</w:t>
            </w:r>
          </w:p>
          <w:p w:rsidRPr="0014053F" w:rsidR="0014053F" w:rsidP="68A46883" w:rsidRDefault="0014053F" w14:paraId="716F7674" w14:textId="2FCC12F9">
            <w:pPr>
              <w:numPr>
                <w:ilvl w:val="0"/>
                <w:numId w:val="22"/>
              </w:numPr>
              <w:tabs>
                <w:tab w:val="left" w:pos="357"/>
              </w:tabs>
              <w:overflowPunct w:val="0"/>
              <w:autoSpaceDE w:val="0"/>
              <w:autoSpaceDN w:val="0"/>
              <w:adjustRightInd w:val="0"/>
              <w:spacing w:after="80" w:line="240" w:lineRule="auto"/>
              <w:ind w:left="357" w:right="0" w:hanging="357"/>
              <w:textAlignment w:val="baseline"/>
            </w:pPr>
            <w:r>
              <w:t>Andningsträna 10 x 3 varje vaken timme</w:t>
            </w:r>
          </w:p>
        </w:tc>
        <w:tc>
          <w:tcPr>
            <w:tcW w:w="2410" w:type="dxa"/>
            <w:shd w:val="clear" w:color="auto" w:fill="auto"/>
          </w:tcPr>
          <w:p w:rsidRPr="0014053F" w:rsidR="0014053F" w:rsidP="0014053F" w:rsidRDefault="0014053F" w14:paraId="5C20382D" w14:textId="5E851649">
            <w:pPr>
              <w:overflowPunct w:val="0"/>
              <w:autoSpaceDE w:val="0"/>
              <w:autoSpaceDN w:val="0"/>
              <w:adjustRightInd w:val="0"/>
              <w:spacing w:after="160" w:line="240" w:lineRule="auto"/>
              <w:ind w:left="0" w:right="0"/>
              <w:textAlignment w:val="baseline"/>
              <w:rPr>
                <w:szCs w:val="20"/>
              </w:rPr>
            </w:pPr>
            <w:r w:rsidRPr="0014053F">
              <w:rPr>
                <w:noProof/>
                <w:szCs w:val="20"/>
              </w:rPr>
              <w:drawing>
                <wp:inline distT="0" distB="0" distL="0" distR="0" wp14:anchorId="1ABE5D2F" wp14:editId="569CF58D">
                  <wp:extent cx="1409700" cy="828675"/>
                  <wp:effectExtent l="0" t="0" r="0"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409700" cy="828675"/>
                          </a:xfrm>
                          <a:prstGeom prst="rect">
                            <a:avLst/>
                          </a:prstGeom>
                          <a:noFill/>
                          <a:ln>
                            <a:noFill/>
                          </a:ln>
                        </pic:spPr>
                      </pic:pic>
                    </a:graphicData>
                  </a:graphic>
                </wp:inline>
              </w:drawing>
            </w:r>
          </w:p>
        </w:tc>
      </w:tr>
    </w:tbl>
    <w:p w:rsidRPr="0014053F" w:rsidR="0014053F" w:rsidP="001F46CD" w:rsidRDefault="0014053F" w14:paraId="405AB3A0" w14:textId="77777777">
      <w:pPr>
        <w:pStyle w:val="MellanrubrikVGR"/>
      </w:pPr>
      <w:bookmarkStart w:name="_Toc12453792" w:id="61"/>
      <w:bookmarkStart w:name="_Toc256000011" w:id="62"/>
      <w:bookmarkStart w:name="_Toc69310220" w:id="63"/>
      <w:bookmarkStart w:name="_Toc256000035" w:id="64"/>
      <w:bookmarkEnd w:id="60"/>
      <w:r w:rsidRPr="0014053F">
        <w:t>PEP-mask</w:t>
      </w:r>
      <w:bookmarkEnd w:id="61"/>
      <w:bookmarkEnd w:id="62"/>
      <w:bookmarkEnd w:id="63"/>
      <w:bookmarkEnd w:id="64"/>
    </w:p>
    <w:tbl>
      <w:tblPr>
        <w:tblW w:w="7825" w:type="dxa"/>
        <w:tblInd w:w="907" w:type="dxa"/>
        <w:tblLook w:val="04A0" w:firstRow="1" w:lastRow="0" w:firstColumn="1" w:lastColumn="0" w:noHBand="0" w:noVBand="1"/>
        <w:tblCaption w:val="PEP-mask"/>
        <w:tblDescription w:val="Tabellen visar en bild på en PEP-mask och beskriver hur den ska användas vid andningsträning."/>
      </w:tblPr>
      <w:tblGrid>
        <w:gridCol w:w="5401"/>
        <w:gridCol w:w="2424"/>
      </w:tblGrid>
      <w:tr w:rsidRPr="0014053F" w:rsidR="0014053F" w:rsidTr="68A46883" w14:paraId="5D4A0B9F" w14:textId="77777777">
        <w:tc>
          <w:tcPr>
            <w:tcW w:w="5401" w:type="dxa"/>
            <w:shd w:val="clear" w:color="auto" w:fill="auto"/>
          </w:tcPr>
          <w:p w:rsidRPr="0014053F" w:rsidR="0014053F" w:rsidP="0014053F" w:rsidRDefault="0014053F" w14:paraId="72A9EAFF" w14:textId="3D64D11F">
            <w:pPr>
              <w:numPr>
                <w:ilvl w:val="0"/>
                <w:numId w:val="22"/>
              </w:numPr>
              <w:tabs>
                <w:tab w:val="left" w:pos="357"/>
              </w:tabs>
              <w:overflowPunct w:val="0"/>
              <w:autoSpaceDE w:val="0"/>
              <w:autoSpaceDN w:val="0"/>
              <w:adjustRightInd w:val="0"/>
              <w:spacing w:after="80" w:line="240" w:lineRule="auto"/>
              <w:ind w:left="357" w:right="0" w:hanging="357"/>
              <w:textAlignment w:val="baseline"/>
            </w:pPr>
            <w:bookmarkStart w:name="_Hlk8127500" w:id="65"/>
            <w:r>
              <w:t>Masken ska sluta tätt runt näsa och mun</w:t>
            </w:r>
          </w:p>
          <w:p w:rsidRPr="0014053F" w:rsidR="0014053F" w:rsidP="68A46883" w:rsidRDefault="0014053F" w14:paraId="7BA92BB9" w14:textId="3CFB5B0D">
            <w:pPr>
              <w:numPr>
                <w:ilvl w:val="0"/>
                <w:numId w:val="22"/>
              </w:numPr>
              <w:tabs>
                <w:tab w:val="left" w:pos="357"/>
              </w:tabs>
              <w:overflowPunct w:val="0"/>
              <w:autoSpaceDE w:val="0"/>
              <w:autoSpaceDN w:val="0"/>
              <w:adjustRightInd w:val="0"/>
              <w:spacing w:after="80" w:line="240" w:lineRule="auto"/>
              <w:ind w:left="357" w:right="0" w:hanging="357"/>
              <w:textAlignment w:val="baseline"/>
            </w:pPr>
            <w:r>
              <w:t xml:space="preserve">Motståndet/nippeln ska sitta på </w:t>
            </w:r>
            <w:r w:rsidR="597A7673">
              <w:t>OUT</w:t>
            </w:r>
            <w:r>
              <w:t xml:space="preserve"> på Y-stycket</w:t>
            </w:r>
          </w:p>
          <w:p w:rsidRPr="0014053F" w:rsidR="0014053F" w:rsidP="0014053F" w:rsidRDefault="0014053F" w14:paraId="23FF5869" w14:textId="1EF94E99">
            <w:pPr>
              <w:numPr>
                <w:ilvl w:val="0"/>
                <w:numId w:val="22"/>
              </w:numPr>
              <w:tabs>
                <w:tab w:val="left" w:pos="357"/>
              </w:tabs>
              <w:overflowPunct w:val="0"/>
              <w:autoSpaceDE w:val="0"/>
              <w:autoSpaceDN w:val="0"/>
              <w:adjustRightInd w:val="0"/>
              <w:spacing w:after="80" w:line="240" w:lineRule="auto"/>
              <w:ind w:left="357" w:right="0" w:hanging="357"/>
              <w:textAlignment w:val="baseline"/>
            </w:pPr>
            <w:r>
              <w:t>Uppmana till lugn inandning genom munnen eller näsan</w:t>
            </w:r>
          </w:p>
          <w:p w:rsidRPr="0014053F" w:rsidR="0014053F" w:rsidP="0014053F" w:rsidRDefault="0014053F" w14:paraId="15EF85E5" w14:textId="0E02E084">
            <w:pPr>
              <w:numPr>
                <w:ilvl w:val="0"/>
                <w:numId w:val="22"/>
              </w:numPr>
              <w:tabs>
                <w:tab w:val="left" w:pos="357"/>
              </w:tabs>
              <w:overflowPunct w:val="0"/>
              <w:autoSpaceDE w:val="0"/>
              <w:autoSpaceDN w:val="0"/>
              <w:adjustRightInd w:val="0"/>
              <w:spacing w:after="80" w:line="240" w:lineRule="auto"/>
              <w:ind w:left="357" w:right="0" w:hanging="357"/>
              <w:textAlignment w:val="baseline"/>
            </w:pPr>
            <w:r>
              <w:t>Utandningen ska vara lätt aktiv men inte forcerad. All luft ska inte blåsas ut, patienten ska känna sig ”uppblåst” efter avslutad andningsomgång. Påbörja direkt nästa inandning</w:t>
            </w:r>
          </w:p>
          <w:p w:rsidRPr="0014053F" w:rsidR="0014053F" w:rsidP="0014053F" w:rsidRDefault="0014053F" w14:paraId="20F05C30" w14:textId="2170CBE4">
            <w:pPr>
              <w:numPr>
                <w:ilvl w:val="0"/>
                <w:numId w:val="22"/>
              </w:numPr>
              <w:tabs>
                <w:tab w:val="left" w:pos="357"/>
              </w:tabs>
              <w:overflowPunct w:val="0"/>
              <w:autoSpaceDE w:val="0"/>
              <w:autoSpaceDN w:val="0"/>
              <w:adjustRightInd w:val="0"/>
              <w:spacing w:after="80" w:line="240" w:lineRule="auto"/>
              <w:ind w:left="357" w:right="0" w:hanging="357"/>
              <w:textAlignment w:val="baseline"/>
            </w:pPr>
            <w:r>
              <w:t>Andningsträna 10 x 3 varje vaken timme</w:t>
            </w:r>
          </w:p>
        </w:tc>
        <w:tc>
          <w:tcPr>
            <w:tcW w:w="2424" w:type="dxa"/>
            <w:shd w:val="clear" w:color="auto" w:fill="auto"/>
          </w:tcPr>
          <w:p w:rsidRPr="0014053F" w:rsidR="0014053F" w:rsidP="0014053F" w:rsidRDefault="0014053F" w14:paraId="400D678B" w14:textId="2C7E39C2">
            <w:pPr>
              <w:overflowPunct w:val="0"/>
              <w:autoSpaceDE w:val="0"/>
              <w:autoSpaceDN w:val="0"/>
              <w:adjustRightInd w:val="0"/>
              <w:spacing w:after="160" w:line="240" w:lineRule="auto"/>
              <w:ind w:left="0" w:right="0"/>
              <w:textAlignment w:val="baseline"/>
              <w:rPr>
                <w:szCs w:val="20"/>
              </w:rPr>
            </w:pPr>
            <w:r w:rsidRPr="0014053F">
              <w:rPr>
                <w:noProof/>
                <w:szCs w:val="20"/>
              </w:rPr>
              <w:drawing>
                <wp:inline distT="0" distB="0" distL="0" distR="0" wp14:anchorId="14099E1B" wp14:editId="1BB29155">
                  <wp:extent cx="1247775" cy="990600"/>
                  <wp:effectExtent l="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247775" cy="990600"/>
                          </a:xfrm>
                          <a:prstGeom prst="rect">
                            <a:avLst/>
                          </a:prstGeom>
                          <a:noFill/>
                          <a:ln>
                            <a:noFill/>
                          </a:ln>
                        </pic:spPr>
                      </pic:pic>
                    </a:graphicData>
                  </a:graphic>
                </wp:inline>
              </w:drawing>
            </w:r>
          </w:p>
        </w:tc>
      </w:tr>
    </w:tbl>
    <w:p w:rsidRPr="0014053F" w:rsidR="0014053F" w:rsidP="001F46CD" w:rsidRDefault="0014053F" w14:paraId="7CACC194" w14:textId="77777777">
      <w:pPr>
        <w:pStyle w:val="MellanrubrikVGR"/>
      </w:pPr>
      <w:bookmarkStart w:name="_Toc12453793" w:id="66"/>
      <w:bookmarkStart w:name="_Toc256000012" w:id="67"/>
      <w:bookmarkStart w:name="_Toc69310221" w:id="68"/>
      <w:bookmarkStart w:name="_Toc256000036" w:id="69"/>
      <w:bookmarkEnd w:id="65"/>
      <w:r w:rsidRPr="0014053F">
        <w:t>PEP på trach</w:t>
      </w:r>
      <w:bookmarkEnd w:id="66"/>
      <w:bookmarkEnd w:id="67"/>
      <w:bookmarkEnd w:id="68"/>
      <w:bookmarkEnd w:id="69"/>
    </w:p>
    <w:tbl>
      <w:tblPr>
        <w:tblW w:w="7825" w:type="dxa"/>
        <w:tblInd w:w="907" w:type="dxa"/>
        <w:tblLook w:val="04A0" w:firstRow="1" w:lastRow="0" w:firstColumn="1" w:lastColumn="0" w:noHBand="0" w:noVBand="1"/>
        <w:tblCaption w:val="PEP på trach"/>
        <w:tblDescription w:val="Tabellen visar, dels en bild å en PEP som ska användas för trakeotomerad patient, dels beskriver hur denna ska användas vid andningsträning."/>
      </w:tblPr>
      <w:tblGrid>
        <w:gridCol w:w="5401"/>
        <w:gridCol w:w="2424"/>
      </w:tblGrid>
      <w:tr w:rsidRPr="0014053F" w:rsidR="0014053F" w:rsidTr="68A46883" w14:paraId="7E4F8451" w14:textId="77777777">
        <w:tc>
          <w:tcPr>
            <w:tcW w:w="5401" w:type="dxa"/>
            <w:shd w:val="clear" w:color="auto" w:fill="auto"/>
          </w:tcPr>
          <w:p w:rsidRPr="0014053F" w:rsidR="0014053F" w:rsidP="0014053F" w:rsidRDefault="0014053F" w14:paraId="0A8B3D69" w14:textId="08E8A07E">
            <w:pPr>
              <w:numPr>
                <w:ilvl w:val="0"/>
                <w:numId w:val="22"/>
              </w:numPr>
              <w:tabs>
                <w:tab w:val="left" w:pos="357"/>
              </w:tabs>
              <w:overflowPunct w:val="0"/>
              <w:autoSpaceDE w:val="0"/>
              <w:autoSpaceDN w:val="0"/>
              <w:adjustRightInd w:val="0"/>
              <w:spacing w:after="80" w:line="240" w:lineRule="auto"/>
              <w:ind w:left="357" w:right="0" w:hanging="357"/>
              <w:textAlignment w:val="baseline"/>
            </w:pPr>
            <w:r>
              <w:t>Kuffa upp patientens trach (detta gör avdelningspersonalen, fysioterapeut får ej göra det)</w:t>
            </w:r>
          </w:p>
          <w:p w:rsidRPr="0014053F" w:rsidR="0014053F" w:rsidP="68A46883" w:rsidRDefault="0014053F" w14:paraId="1ABF9553" w14:textId="1B95556E">
            <w:pPr>
              <w:numPr>
                <w:ilvl w:val="0"/>
                <w:numId w:val="22"/>
              </w:numPr>
              <w:tabs>
                <w:tab w:val="left" w:pos="357"/>
              </w:tabs>
              <w:overflowPunct w:val="0"/>
              <w:autoSpaceDE w:val="0"/>
              <w:autoSpaceDN w:val="0"/>
              <w:adjustRightInd w:val="0"/>
              <w:spacing w:after="80" w:line="240" w:lineRule="auto"/>
              <w:ind w:left="357" w:right="0" w:hanging="357"/>
              <w:textAlignment w:val="baseline"/>
            </w:pPr>
            <w:r>
              <w:t xml:space="preserve">Fäst </w:t>
            </w:r>
            <w:r w:rsidR="7997B778">
              <w:t>tracheostomiadaptern (</w:t>
            </w:r>
            <w:r>
              <w:t>de</w:t>
            </w:r>
            <w:r w:rsidR="294BA581">
              <w:t>t</w:t>
            </w:r>
            <w:r>
              <w:t xml:space="preserve"> genomskinliga </w:t>
            </w:r>
            <w:r w:rsidR="47A26BEC">
              <w:t>röret)</w:t>
            </w:r>
            <w:r w:rsidR="5540F9A8">
              <w:t xml:space="preserve"> </w:t>
            </w:r>
            <w:r w:rsidR="47A26BEC">
              <w:t xml:space="preserve">mellan </w:t>
            </w:r>
            <w:r>
              <w:t xml:space="preserve">Y-stycket </w:t>
            </w:r>
            <w:r w:rsidR="63DE0F32">
              <w:t>och</w:t>
            </w:r>
            <w:r>
              <w:t xml:space="preserve"> trachen</w:t>
            </w:r>
          </w:p>
          <w:p w:rsidRPr="0014053F" w:rsidR="0014053F" w:rsidP="68A46883" w:rsidRDefault="0014053F" w14:paraId="42D06320" w14:textId="1E7E64EF">
            <w:pPr>
              <w:numPr>
                <w:ilvl w:val="0"/>
                <w:numId w:val="22"/>
              </w:numPr>
              <w:tabs>
                <w:tab w:val="left" w:pos="357"/>
              </w:tabs>
              <w:overflowPunct w:val="0"/>
              <w:autoSpaceDE w:val="0"/>
              <w:autoSpaceDN w:val="0"/>
              <w:adjustRightInd w:val="0"/>
              <w:spacing w:after="80" w:line="240" w:lineRule="auto"/>
              <w:ind w:left="357" w:right="0" w:hanging="357"/>
              <w:textAlignment w:val="baseline"/>
            </w:pPr>
            <w:r>
              <w:t xml:space="preserve">Motståndet/nippeln ska sitta på utandningen, märkt </w:t>
            </w:r>
            <w:r w:rsidR="4C16B928">
              <w:t>OUT</w:t>
            </w:r>
            <w:r>
              <w:t xml:space="preserve"> på Y-stycket</w:t>
            </w:r>
          </w:p>
          <w:p w:rsidRPr="0014053F" w:rsidR="0014053F" w:rsidP="0014053F" w:rsidRDefault="0014053F" w14:paraId="4F779186" w14:textId="55C06DB2">
            <w:pPr>
              <w:numPr>
                <w:ilvl w:val="0"/>
                <w:numId w:val="22"/>
              </w:numPr>
              <w:tabs>
                <w:tab w:val="left" w:pos="357"/>
              </w:tabs>
              <w:overflowPunct w:val="0"/>
              <w:autoSpaceDE w:val="0"/>
              <w:autoSpaceDN w:val="0"/>
              <w:adjustRightInd w:val="0"/>
              <w:spacing w:after="80" w:line="240" w:lineRule="auto"/>
              <w:ind w:left="357" w:right="0" w:hanging="357"/>
              <w:textAlignment w:val="baseline"/>
            </w:pPr>
            <w:r>
              <w:t>Uppmana till långsam inandning och be patienten dra ett något djupare andetag än normalt. Utandningen ska vara långsam, lätt aktiv men ej arbetsam</w:t>
            </w:r>
          </w:p>
          <w:p w:rsidRPr="0014053F" w:rsidR="0014053F" w:rsidP="68A46883" w:rsidRDefault="0014053F" w14:paraId="3BEF7909" w14:textId="73AA4782">
            <w:pPr>
              <w:numPr>
                <w:ilvl w:val="0"/>
                <w:numId w:val="22"/>
              </w:numPr>
              <w:tabs>
                <w:tab w:val="left" w:pos="357"/>
              </w:tabs>
              <w:overflowPunct w:val="0"/>
              <w:autoSpaceDE w:val="0"/>
              <w:autoSpaceDN w:val="0"/>
              <w:adjustRightInd w:val="0"/>
              <w:spacing w:after="80" w:line="240" w:lineRule="auto"/>
              <w:ind w:left="357" w:right="0" w:hanging="357"/>
              <w:textAlignment w:val="baseline"/>
            </w:pPr>
            <w:r>
              <w:t>Andningsträna 10 x 2-3 varje till varannan vaken timme</w:t>
            </w:r>
          </w:p>
          <w:p w:rsidRPr="0014053F" w:rsidR="0014053F" w:rsidP="68A46883" w:rsidRDefault="202ED980" w14:paraId="3916A5C9" w14:textId="1F9B18FA">
            <w:pPr>
              <w:numPr>
                <w:ilvl w:val="0"/>
                <w:numId w:val="22"/>
              </w:numPr>
              <w:tabs>
                <w:tab w:val="left" w:pos="357"/>
              </w:tabs>
              <w:overflowPunct w:val="0"/>
              <w:autoSpaceDE w:val="0"/>
              <w:autoSpaceDN w:val="0"/>
              <w:adjustRightInd w:val="0"/>
              <w:spacing w:after="80" w:line="240" w:lineRule="auto"/>
              <w:ind w:left="357" w:right="0" w:hanging="357"/>
              <w:textAlignment w:val="baseline"/>
            </w:pPr>
            <w:r>
              <w:t>Tänk på att ge ett mothåll runt trachen då PEP sätts på eller tas av</w:t>
            </w:r>
          </w:p>
        </w:tc>
        <w:tc>
          <w:tcPr>
            <w:tcW w:w="2424" w:type="dxa"/>
            <w:shd w:val="clear" w:color="auto" w:fill="auto"/>
          </w:tcPr>
          <w:p w:rsidRPr="0014053F" w:rsidR="0014053F" w:rsidP="68A46883" w:rsidRDefault="27F2106E" w14:paraId="34E2DD46" w14:textId="0FA39788">
            <w:pPr>
              <w:overflowPunct w:val="0"/>
              <w:autoSpaceDE w:val="0"/>
              <w:autoSpaceDN w:val="0"/>
              <w:adjustRightInd w:val="0"/>
              <w:spacing w:after="160" w:line="240" w:lineRule="auto"/>
              <w:ind w:left="0" w:right="0"/>
              <w:textAlignment w:val="baseline"/>
            </w:pPr>
            <w:r>
              <w:rPr>
                <w:noProof/>
              </w:rPr>
              <w:drawing>
                <wp:inline distT="0" distB="0" distL="0" distR="0" wp14:anchorId="02277545" wp14:editId="24840518">
                  <wp:extent cx="1171575" cy="1190625"/>
                  <wp:effectExtent l="0" t="0" r="9525"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pic:nvPicPr>
                        <pic:blipFill>
                          <a:blip r:embed="rId20">
                            <a:extLst>
                              <a:ext uri="{28A0092B-C50C-407E-A947-70E740481C1C}">
                                <a14:useLocalDpi xmlns:a14="http://schemas.microsoft.com/office/drawing/2010/main" val="0"/>
                              </a:ext>
                            </a:extLst>
                          </a:blip>
                          <a:stretch>
                            <a:fillRect/>
                          </a:stretch>
                        </pic:blipFill>
                        <pic:spPr bwMode="auto">
                          <a:xfrm>
                            <a:off x="0" y="0"/>
                            <a:ext cx="1171575" cy="1190625"/>
                          </a:xfrm>
                          <a:prstGeom prst="rect">
                            <a:avLst/>
                          </a:prstGeom>
                          <a:noFill/>
                          <a:ln>
                            <a:noFill/>
                          </a:ln>
                        </pic:spPr>
                      </pic:pic>
                    </a:graphicData>
                  </a:graphic>
                </wp:inline>
              </w:drawing>
            </w:r>
            <w:r w:rsidR="0014053F">
              <w:rPr>
                <w:noProof/>
              </w:rPr>
              <w:drawing>
                <wp:inline distT="0" distB="0" distL="0" distR="0" wp14:anchorId="500336F7" wp14:editId="19E338D9">
                  <wp:extent cx="1152525" cy="952500"/>
                  <wp:effectExtent l="0" t="0" r="952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pic:nvPicPr>
                        <pic:blipFill>
                          <a:blip r:embed="rId21">
                            <a:extLst>
                              <a:ext uri="{28A0092B-C50C-407E-A947-70E740481C1C}">
                                <a14:useLocalDpi xmlns:a14="http://schemas.microsoft.com/office/drawing/2010/main" val="0"/>
                              </a:ext>
                            </a:extLst>
                          </a:blip>
                          <a:stretch>
                            <a:fillRect/>
                          </a:stretch>
                        </pic:blipFill>
                        <pic:spPr>
                          <a:xfrm>
                            <a:off x="0" y="0"/>
                            <a:ext cx="1152525" cy="952500"/>
                          </a:xfrm>
                          <a:prstGeom prst="rect">
                            <a:avLst/>
                          </a:prstGeom>
                        </pic:spPr>
                      </pic:pic>
                    </a:graphicData>
                  </a:graphic>
                </wp:inline>
              </w:drawing>
            </w:r>
          </w:p>
        </w:tc>
      </w:tr>
    </w:tbl>
    <w:p w:rsidRPr="0014053F" w:rsidR="0014053F" w:rsidP="0014053F" w:rsidRDefault="0014053F" w14:paraId="21AE4DF7" w14:textId="77777777">
      <w:pPr>
        <w:spacing w:after="160" w:line="240" w:lineRule="auto"/>
        <w:ind w:left="2676" w:right="0"/>
        <w:rPr>
          <w:szCs w:val="20"/>
        </w:rPr>
      </w:pPr>
    </w:p>
    <w:tbl>
      <w:tblPr>
        <w:tblW w:w="7825" w:type="dxa"/>
        <w:tblInd w:w="907" w:type="dxa"/>
        <w:tblLook w:val="04A0" w:firstRow="1" w:lastRow="0" w:firstColumn="1" w:lastColumn="0" w:noHBand="0" w:noVBand="1"/>
        <w:tblCaption w:val="T-rör"/>
        <w:tblDescription w:val="Tabellen visar ett så kallat T-rör som används tillsammans med manometer vid utprovning av andningshjälpmedel."/>
      </w:tblPr>
      <w:tblGrid>
        <w:gridCol w:w="2426"/>
        <w:gridCol w:w="5399"/>
      </w:tblGrid>
      <w:tr w:rsidRPr="0014053F" w:rsidR="0014053F" w:rsidTr="68A46883" w14:paraId="15BA165F" w14:textId="77777777">
        <w:tc>
          <w:tcPr>
            <w:tcW w:w="2427" w:type="dxa"/>
            <w:shd w:val="clear" w:color="auto" w:fill="auto"/>
          </w:tcPr>
          <w:p w:rsidRPr="0014053F" w:rsidR="0014053F" w:rsidP="0014053F" w:rsidRDefault="0014053F" w14:paraId="36F1BCA5" w14:textId="79479BF6">
            <w:pPr>
              <w:spacing w:before="40" w:after="40" w:line="240" w:lineRule="auto"/>
              <w:ind w:left="0" w:right="0"/>
              <w:rPr>
                <w:bCs/>
                <w:szCs w:val="20"/>
              </w:rPr>
            </w:pPr>
            <w:r w:rsidRPr="0014053F">
              <w:rPr>
                <w:bCs/>
                <w:noProof/>
                <w:szCs w:val="20"/>
              </w:rPr>
              <w:drawing>
                <wp:inline distT="0" distB="0" distL="0" distR="0" wp14:anchorId="62345663" wp14:editId="254F9659">
                  <wp:extent cx="895350" cy="1228725"/>
                  <wp:effectExtent l="0" t="0" r="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895350" cy="1228725"/>
                          </a:xfrm>
                          <a:prstGeom prst="rect">
                            <a:avLst/>
                          </a:prstGeom>
                          <a:noFill/>
                          <a:ln>
                            <a:noFill/>
                          </a:ln>
                        </pic:spPr>
                      </pic:pic>
                    </a:graphicData>
                  </a:graphic>
                </wp:inline>
              </w:drawing>
            </w:r>
          </w:p>
        </w:tc>
        <w:tc>
          <w:tcPr>
            <w:tcW w:w="5404" w:type="dxa"/>
            <w:shd w:val="clear" w:color="auto" w:fill="auto"/>
          </w:tcPr>
          <w:p w:rsidRPr="0014053F" w:rsidR="0014053F" w:rsidP="0014053F" w:rsidRDefault="0014053F" w14:paraId="72DEDD74" w14:textId="77777777">
            <w:pPr>
              <w:spacing w:before="40" w:after="40" w:line="240" w:lineRule="auto"/>
              <w:ind w:left="0" w:right="0"/>
              <w:rPr>
                <w:b/>
                <w:bCs/>
                <w:szCs w:val="20"/>
              </w:rPr>
            </w:pPr>
            <w:r w:rsidRPr="0014053F">
              <w:rPr>
                <w:b/>
                <w:bCs/>
                <w:szCs w:val="20"/>
              </w:rPr>
              <w:t>T-rör</w:t>
            </w:r>
          </w:p>
          <w:p w:rsidRPr="0014053F" w:rsidR="0014053F" w:rsidP="0014053F" w:rsidRDefault="0014053F" w14:paraId="6AE2B156" w14:textId="563088A9">
            <w:pPr>
              <w:spacing w:before="40" w:after="40" w:line="240" w:lineRule="auto"/>
              <w:ind w:left="0" w:right="0"/>
            </w:pPr>
            <w:r>
              <w:t xml:space="preserve">Används tillsammans med manometer </w:t>
            </w:r>
            <w:r w:rsidR="3AC0DC21">
              <w:t xml:space="preserve">och slang </w:t>
            </w:r>
            <w:r>
              <w:t>vid utprovning av PEP-mask, PEP-pip och PEP på trach.</w:t>
            </w:r>
          </w:p>
        </w:tc>
      </w:tr>
    </w:tbl>
    <w:p w:rsidRPr="0014053F" w:rsidR="0014053F" w:rsidP="00D63B77" w:rsidRDefault="0014053F" w14:paraId="1EF9042B" w14:textId="77777777">
      <w:pPr>
        <w:pStyle w:val="Rubrik3"/>
      </w:pPr>
      <w:bookmarkStart w:name="_Toc12453794" w:id="70"/>
      <w:bookmarkStart w:name="_Toc256000013" w:id="71"/>
      <w:bookmarkStart w:name="_Toc69310222" w:id="72"/>
      <w:bookmarkStart w:name="_Toc256000037" w:id="73"/>
      <w:bookmarkStart w:name="_Toc118452614" w:id="74"/>
      <w:bookmarkStart w:name="_Toc419895117" w:id="75"/>
      <w:bookmarkStart w:name="_Toc182366122" w:id="76"/>
      <w:bookmarkEnd w:id="1"/>
      <w:r w:rsidRPr="0014053F">
        <w:t>Rengöringsrutiner</w:t>
      </w:r>
      <w:bookmarkEnd w:id="70"/>
      <w:bookmarkEnd w:id="71"/>
      <w:bookmarkEnd w:id="72"/>
      <w:bookmarkEnd w:id="73"/>
      <w:bookmarkEnd w:id="74"/>
    </w:p>
    <w:p w:rsidRPr="0014053F" w:rsidR="0014053F" w:rsidP="00D63B77" w:rsidRDefault="0014053F" w14:paraId="5221AE4D" w14:textId="77777777">
      <w:pPr>
        <w:pStyle w:val="MellanrubrikVGR"/>
      </w:pPr>
      <w:bookmarkStart w:name="_Toc12453795" w:id="77"/>
      <w:bookmarkStart w:name="_Toc256000014" w:id="78"/>
      <w:bookmarkStart w:name="_Toc69310223" w:id="79"/>
      <w:bookmarkStart w:name="_Toc256000038" w:id="80"/>
      <w:r w:rsidRPr="0014053F">
        <w:t>Manometer</w:t>
      </w:r>
      <w:bookmarkEnd w:id="77"/>
      <w:bookmarkEnd w:id="78"/>
      <w:bookmarkEnd w:id="79"/>
      <w:bookmarkEnd w:id="80"/>
    </w:p>
    <w:p w:rsidRPr="0014053F" w:rsidR="0014053F" w:rsidP="00D63B77" w:rsidRDefault="0014053F" w14:paraId="7128A127" w14:textId="77777777">
      <w:pPr>
        <w:keepNext/>
        <w:keepLines/>
      </w:pPr>
      <w:r w:rsidRPr="0014053F">
        <w:t>Manometern torkas av med ytdesinfektionsmedel efter användning.</w:t>
      </w:r>
    </w:p>
    <w:p w:rsidRPr="0014053F" w:rsidR="0014053F" w:rsidP="002129E2" w:rsidRDefault="0014053F" w14:paraId="3EBB4590" w14:textId="77777777">
      <w:pPr>
        <w:pStyle w:val="MellanrubrikVGR"/>
      </w:pPr>
      <w:bookmarkStart w:name="_Toc12453796" w:id="81"/>
      <w:bookmarkStart w:name="_Toc256000015" w:id="82"/>
      <w:bookmarkStart w:name="_Toc69310224" w:id="83"/>
      <w:bookmarkStart w:name="_Toc256000039" w:id="84"/>
      <w:r w:rsidRPr="0014053F">
        <w:t>T-rör (till manometer)</w:t>
      </w:r>
      <w:bookmarkEnd w:id="81"/>
      <w:bookmarkEnd w:id="82"/>
      <w:bookmarkEnd w:id="83"/>
      <w:bookmarkEnd w:id="84"/>
    </w:p>
    <w:tbl>
      <w:tblPr>
        <w:tblW w:w="7825" w:type="dxa"/>
        <w:tblInd w:w="907" w:type="dxa"/>
        <w:tblLook w:val="04A0" w:firstRow="1" w:lastRow="0" w:firstColumn="1" w:lastColumn="0" w:noHBand="0" w:noVBand="1"/>
        <w:tblCaption w:val="T-rör till manometer"/>
        <w:tblDescription w:val="Tabellen visar en bild på ett T-rör och beskriver hur detta ska rengörigas."/>
      </w:tblPr>
      <w:tblGrid>
        <w:gridCol w:w="5401"/>
        <w:gridCol w:w="2424"/>
      </w:tblGrid>
      <w:tr w:rsidRPr="0014053F" w:rsidR="0014053F" w:rsidTr="68A46883" w14:paraId="036CB767" w14:textId="77777777">
        <w:tc>
          <w:tcPr>
            <w:tcW w:w="5401" w:type="dxa"/>
            <w:shd w:val="clear" w:color="auto" w:fill="auto"/>
          </w:tcPr>
          <w:p w:rsidRPr="0014053F" w:rsidR="0014053F" w:rsidP="0014053F" w:rsidRDefault="0014053F" w14:paraId="31686A79" w14:textId="751A2C20">
            <w:pPr>
              <w:keepNext/>
              <w:keepLines/>
              <w:numPr>
                <w:ilvl w:val="0"/>
                <w:numId w:val="22"/>
              </w:numPr>
              <w:tabs>
                <w:tab w:val="left" w:pos="357"/>
              </w:tabs>
              <w:overflowPunct w:val="0"/>
              <w:autoSpaceDE w:val="0"/>
              <w:autoSpaceDN w:val="0"/>
              <w:adjustRightInd w:val="0"/>
              <w:spacing w:after="80" w:line="240" w:lineRule="auto"/>
              <w:ind w:left="357" w:right="0" w:hanging="357"/>
              <w:textAlignment w:val="baseline"/>
            </w:pPr>
            <w:r>
              <w:t>T-rör körs i diskdesinfektor efter varje användning</w:t>
            </w:r>
          </w:p>
          <w:p w:rsidRPr="0014053F" w:rsidR="0014053F" w:rsidP="0014053F" w:rsidRDefault="0014053F" w14:paraId="0DC9708A" w14:textId="23D9FF7B">
            <w:pPr>
              <w:keepNext/>
              <w:keepLines/>
              <w:numPr>
                <w:ilvl w:val="0"/>
                <w:numId w:val="22"/>
              </w:numPr>
              <w:tabs>
                <w:tab w:val="left" w:pos="357"/>
              </w:tabs>
              <w:overflowPunct w:val="0"/>
              <w:autoSpaceDE w:val="0"/>
              <w:autoSpaceDN w:val="0"/>
              <w:adjustRightInd w:val="0"/>
              <w:spacing w:after="80" w:line="240" w:lineRule="auto"/>
              <w:ind w:left="357" w:right="0" w:hanging="357"/>
              <w:textAlignment w:val="baseline"/>
            </w:pPr>
            <w:r>
              <w:t>Låt torka torrt</w:t>
            </w:r>
          </w:p>
        </w:tc>
        <w:tc>
          <w:tcPr>
            <w:tcW w:w="2424" w:type="dxa"/>
            <w:shd w:val="clear" w:color="auto" w:fill="auto"/>
          </w:tcPr>
          <w:p w:rsidRPr="0014053F" w:rsidR="0014053F" w:rsidP="0014053F" w:rsidRDefault="0014053F" w14:paraId="03EF03AD" w14:textId="5FAABBB0">
            <w:pPr>
              <w:keepNext/>
              <w:keepLines/>
              <w:overflowPunct w:val="0"/>
              <w:autoSpaceDE w:val="0"/>
              <w:autoSpaceDN w:val="0"/>
              <w:adjustRightInd w:val="0"/>
              <w:spacing w:after="160" w:line="240" w:lineRule="auto"/>
              <w:ind w:left="0" w:right="0"/>
              <w:textAlignment w:val="baseline"/>
              <w:rPr>
                <w:szCs w:val="20"/>
              </w:rPr>
            </w:pPr>
            <w:r w:rsidRPr="0014053F">
              <w:rPr>
                <w:noProof/>
                <w:szCs w:val="20"/>
              </w:rPr>
              <w:drawing>
                <wp:inline distT="0" distB="0" distL="0" distR="0" wp14:anchorId="0CE2EDE2" wp14:editId="14C4DEF9">
                  <wp:extent cx="1219200" cy="122872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219200" cy="1228725"/>
                          </a:xfrm>
                          <a:prstGeom prst="rect">
                            <a:avLst/>
                          </a:prstGeom>
                          <a:noFill/>
                          <a:ln>
                            <a:noFill/>
                          </a:ln>
                        </pic:spPr>
                      </pic:pic>
                    </a:graphicData>
                  </a:graphic>
                </wp:inline>
              </w:drawing>
            </w:r>
          </w:p>
        </w:tc>
      </w:tr>
    </w:tbl>
    <w:p w:rsidRPr="0014053F" w:rsidR="0014053F" w:rsidP="002129E2" w:rsidRDefault="0014053F" w14:paraId="7CC49CB1" w14:textId="77777777">
      <w:pPr>
        <w:pStyle w:val="MellanrubrikVGR"/>
      </w:pPr>
      <w:bookmarkStart w:name="_Toc12453797" w:id="85"/>
      <w:bookmarkStart w:name="_Toc256000016" w:id="86"/>
      <w:bookmarkStart w:name="_Toc69310225" w:id="87"/>
      <w:bookmarkStart w:name="_Toc256000040" w:id="88"/>
      <w:r>
        <w:t>Slang (till manometer)</w:t>
      </w:r>
      <w:bookmarkEnd w:id="85"/>
      <w:bookmarkEnd w:id="86"/>
      <w:bookmarkEnd w:id="87"/>
      <w:bookmarkEnd w:id="88"/>
    </w:p>
    <w:p w:rsidRPr="0014053F" w:rsidR="0014053F" w:rsidP="68A46883" w:rsidRDefault="0014053F" w14:paraId="1DBC2DEF" w14:textId="77777777">
      <w:pPr>
        <w:pStyle w:val="Liststycke"/>
        <w:numPr>
          <w:ilvl w:val="1"/>
          <w:numId w:val="1"/>
        </w:numPr>
      </w:pPr>
      <w:r>
        <w:t>Slangen är engångsmaterial och slängs efter användning.</w:t>
      </w:r>
    </w:p>
    <w:p w:rsidRPr="0014053F" w:rsidR="0014053F" w:rsidP="002129E2" w:rsidRDefault="0014053F" w14:paraId="0C5EF593" w14:textId="77777777">
      <w:pPr>
        <w:pStyle w:val="MellanrubrikVGR"/>
      </w:pPr>
      <w:bookmarkStart w:name="_Toc12453798" w:id="89"/>
      <w:bookmarkStart w:name="_Toc256000017" w:id="90"/>
      <w:bookmarkStart w:name="_Toc69310226" w:id="91"/>
      <w:bookmarkStart w:name="_Toc256000041" w:id="92"/>
      <w:r w:rsidRPr="0014053F">
        <w:t>PEP-pip + motstånd</w:t>
      </w:r>
      <w:bookmarkEnd w:id="89"/>
      <w:bookmarkEnd w:id="90"/>
      <w:bookmarkEnd w:id="91"/>
      <w:bookmarkEnd w:id="92"/>
    </w:p>
    <w:tbl>
      <w:tblPr>
        <w:tblW w:w="7825" w:type="dxa"/>
        <w:tblInd w:w="907" w:type="dxa"/>
        <w:tblLook w:val="04A0" w:firstRow="1" w:lastRow="0" w:firstColumn="1" w:lastColumn="0" w:noHBand="0" w:noVBand="1"/>
        <w:tblCaption w:val="PEP-pip och motstånd"/>
        <w:tblDescription w:val="Tabellen visar en bild PEP-pip och ett motstånd samt beskriver hur denna utrustning ska hanteras."/>
      </w:tblPr>
      <w:tblGrid>
        <w:gridCol w:w="5209"/>
        <w:gridCol w:w="2616"/>
      </w:tblGrid>
      <w:tr w:rsidRPr="0014053F" w:rsidR="0014053F" w:rsidTr="68A46883" w14:paraId="38317C0B" w14:textId="77777777">
        <w:tc>
          <w:tcPr>
            <w:tcW w:w="5223" w:type="dxa"/>
            <w:shd w:val="clear" w:color="auto" w:fill="auto"/>
          </w:tcPr>
          <w:p w:rsidRPr="0014053F" w:rsidR="0014053F" w:rsidP="0014053F" w:rsidRDefault="0014053F" w14:paraId="3A30BFE9" w14:textId="32576887">
            <w:pPr>
              <w:numPr>
                <w:ilvl w:val="0"/>
                <w:numId w:val="22"/>
              </w:numPr>
              <w:tabs>
                <w:tab w:val="left" w:pos="357"/>
              </w:tabs>
              <w:suppressAutoHyphens/>
              <w:overflowPunct w:val="0"/>
              <w:autoSpaceDE w:val="0"/>
              <w:autoSpaceDN w:val="0"/>
              <w:adjustRightInd w:val="0"/>
              <w:spacing w:after="80" w:line="240" w:lineRule="auto"/>
              <w:ind w:left="357" w:right="0" w:hanging="357"/>
              <w:textAlignment w:val="baseline"/>
            </w:pPr>
            <w:r>
              <w:t>Skriv datum på PEP-pip</w:t>
            </w:r>
            <w:r w:rsidR="4FA9A104">
              <w:t>en</w:t>
            </w:r>
          </w:p>
          <w:p w:rsidRPr="0014053F" w:rsidR="0014053F" w:rsidP="0014053F" w:rsidRDefault="0014053F" w14:paraId="7B3F2FDF" w14:textId="21FEED11">
            <w:pPr>
              <w:numPr>
                <w:ilvl w:val="0"/>
                <w:numId w:val="22"/>
              </w:numPr>
              <w:tabs>
                <w:tab w:val="left" w:pos="357"/>
              </w:tabs>
              <w:suppressAutoHyphens/>
              <w:overflowPunct w:val="0"/>
              <w:autoSpaceDE w:val="0"/>
              <w:autoSpaceDN w:val="0"/>
              <w:adjustRightInd w:val="0"/>
              <w:spacing w:after="80" w:line="240" w:lineRule="auto"/>
              <w:ind w:left="357" w:right="0" w:hanging="357"/>
              <w:textAlignment w:val="baseline"/>
            </w:pPr>
            <w:r>
              <w:t>Kan användas upp till en vecka, slängs därefter</w:t>
            </w:r>
          </w:p>
          <w:p w:rsidRPr="0014053F" w:rsidR="0014053F" w:rsidP="0014053F" w:rsidRDefault="0014053F" w14:paraId="421C833C" w14:textId="5A2BDB82">
            <w:pPr>
              <w:numPr>
                <w:ilvl w:val="0"/>
                <w:numId w:val="22"/>
              </w:numPr>
              <w:tabs>
                <w:tab w:val="left" w:pos="357"/>
              </w:tabs>
              <w:suppressAutoHyphens/>
              <w:overflowPunct w:val="0"/>
              <w:autoSpaceDE w:val="0"/>
              <w:autoSpaceDN w:val="0"/>
              <w:adjustRightInd w:val="0"/>
              <w:spacing w:after="80" w:line="240" w:lineRule="auto"/>
              <w:ind w:left="357" w:right="0" w:hanging="357"/>
              <w:textAlignment w:val="baseline"/>
            </w:pPr>
            <w:r>
              <w:t>Vid mycket fukt eller annan förorening ska den slängas tidigare</w:t>
            </w:r>
          </w:p>
          <w:p w:rsidRPr="0014053F" w:rsidR="0014053F" w:rsidP="0014053F" w:rsidRDefault="0014053F" w14:paraId="5AE36D23" w14:textId="46216B66">
            <w:pPr>
              <w:numPr>
                <w:ilvl w:val="0"/>
                <w:numId w:val="22"/>
              </w:numPr>
              <w:tabs>
                <w:tab w:val="left" w:pos="357"/>
              </w:tabs>
              <w:suppressAutoHyphens/>
              <w:overflowPunct w:val="0"/>
              <w:autoSpaceDE w:val="0"/>
              <w:autoSpaceDN w:val="0"/>
              <w:adjustRightInd w:val="0"/>
              <w:spacing w:after="80" w:line="240" w:lineRule="auto"/>
              <w:ind w:left="357" w:right="0" w:hanging="357"/>
              <w:textAlignment w:val="baseline"/>
            </w:pPr>
            <w:r>
              <w:t>Motståndet ska dock sparas och rengöras i diskdesinfektor. Låt torka torrt. Motståndet återanvänds</w:t>
            </w:r>
          </w:p>
        </w:tc>
        <w:tc>
          <w:tcPr>
            <w:tcW w:w="2602" w:type="dxa"/>
            <w:shd w:val="clear" w:color="auto" w:fill="auto"/>
          </w:tcPr>
          <w:p w:rsidRPr="0014053F" w:rsidR="0014053F" w:rsidP="0014053F" w:rsidRDefault="0014053F" w14:paraId="61DEB779" w14:textId="38D62E20">
            <w:pPr>
              <w:keepNext/>
              <w:keepLines/>
              <w:overflowPunct w:val="0"/>
              <w:autoSpaceDE w:val="0"/>
              <w:autoSpaceDN w:val="0"/>
              <w:adjustRightInd w:val="0"/>
              <w:spacing w:after="160" w:line="240" w:lineRule="auto"/>
              <w:ind w:left="0" w:right="0"/>
              <w:textAlignment w:val="baseline"/>
              <w:rPr>
                <w:szCs w:val="20"/>
              </w:rPr>
            </w:pPr>
            <w:r w:rsidRPr="0014053F">
              <w:rPr>
                <w:noProof/>
                <w:szCs w:val="20"/>
              </w:rPr>
              <w:drawing>
                <wp:inline distT="0" distB="0" distL="0" distR="0" wp14:anchorId="78CCA960" wp14:editId="410A07B3">
                  <wp:extent cx="1514475" cy="1228725"/>
                  <wp:effectExtent l="0" t="0" r="952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514475" cy="1228725"/>
                          </a:xfrm>
                          <a:prstGeom prst="rect">
                            <a:avLst/>
                          </a:prstGeom>
                          <a:noFill/>
                          <a:ln>
                            <a:noFill/>
                          </a:ln>
                        </pic:spPr>
                      </pic:pic>
                    </a:graphicData>
                  </a:graphic>
                </wp:inline>
              </w:drawing>
            </w:r>
          </w:p>
        </w:tc>
      </w:tr>
    </w:tbl>
    <w:p w:rsidRPr="0014053F" w:rsidR="0014053F" w:rsidP="002129E2" w:rsidRDefault="0014053F" w14:paraId="5D7078BA" w14:textId="77777777">
      <w:pPr>
        <w:pStyle w:val="MellanrubrikVGR"/>
      </w:pPr>
      <w:bookmarkStart w:name="_Toc12453799" w:id="93"/>
      <w:bookmarkStart w:name="_Toc256000018" w:id="94"/>
      <w:bookmarkStart w:name="_Toc69310227" w:id="95"/>
      <w:bookmarkStart w:name="_Toc256000042" w:id="96"/>
      <w:r w:rsidRPr="0014053F">
        <w:t>PEP-mask</w:t>
      </w:r>
      <w:bookmarkEnd w:id="93"/>
      <w:bookmarkEnd w:id="94"/>
      <w:bookmarkEnd w:id="95"/>
      <w:bookmarkEnd w:id="96"/>
      <w:r w:rsidRPr="0014053F">
        <w:t xml:space="preserve"> </w:t>
      </w:r>
    </w:p>
    <w:tbl>
      <w:tblPr>
        <w:tblW w:w="7825" w:type="dxa"/>
        <w:tblInd w:w="907" w:type="dxa"/>
        <w:tblLook w:val="04A0" w:firstRow="1" w:lastRow="0" w:firstColumn="1" w:lastColumn="0" w:noHBand="0" w:noVBand="1"/>
        <w:tblCaption w:val="PEP-mask"/>
        <w:tblDescription w:val="Tabellen visar en bild på de delar som ingår i utrustningen till en pep-mask samt beskrivber hur de olika delarna ska rengöras."/>
      </w:tblPr>
      <w:tblGrid>
        <w:gridCol w:w="2427"/>
        <w:gridCol w:w="5398"/>
      </w:tblGrid>
      <w:tr w:rsidRPr="0014053F" w:rsidR="0014053F" w:rsidTr="68A46883" w14:paraId="2F01C0C6" w14:textId="77777777">
        <w:tc>
          <w:tcPr>
            <w:tcW w:w="2427" w:type="dxa"/>
            <w:shd w:val="clear" w:color="auto" w:fill="auto"/>
          </w:tcPr>
          <w:p w:rsidRPr="0014053F" w:rsidR="0014053F" w:rsidP="0014053F" w:rsidRDefault="0014053F" w14:paraId="3ED46364" w14:textId="3CED4439">
            <w:pPr>
              <w:spacing w:before="40" w:after="40" w:line="240" w:lineRule="auto"/>
              <w:ind w:left="0" w:right="0"/>
              <w:rPr>
                <w:bCs/>
                <w:szCs w:val="20"/>
              </w:rPr>
            </w:pPr>
            <w:r w:rsidRPr="0014053F">
              <w:rPr>
                <w:bCs/>
                <w:noProof/>
                <w:szCs w:val="20"/>
              </w:rPr>
              <w:drawing>
                <wp:inline distT="0" distB="0" distL="0" distR="0" wp14:anchorId="5E8AC381" wp14:editId="4EEB88D5">
                  <wp:extent cx="1333500" cy="119062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333500" cy="1190625"/>
                          </a:xfrm>
                          <a:prstGeom prst="rect">
                            <a:avLst/>
                          </a:prstGeom>
                          <a:noFill/>
                          <a:ln>
                            <a:noFill/>
                          </a:ln>
                        </pic:spPr>
                      </pic:pic>
                    </a:graphicData>
                  </a:graphic>
                </wp:inline>
              </w:drawing>
            </w:r>
          </w:p>
        </w:tc>
        <w:tc>
          <w:tcPr>
            <w:tcW w:w="5404" w:type="dxa"/>
            <w:shd w:val="clear" w:color="auto" w:fill="auto"/>
          </w:tcPr>
          <w:p w:rsidRPr="0014053F" w:rsidR="0014053F" w:rsidP="0014053F" w:rsidRDefault="0014053F" w14:paraId="74F5DBC6" w14:textId="77777777">
            <w:pPr>
              <w:spacing w:before="40" w:after="40" w:line="240" w:lineRule="auto"/>
              <w:ind w:left="0" w:right="0"/>
              <w:rPr>
                <w:rFonts w:eastAsia="Arial Unicode MS"/>
              </w:rPr>
            </w:pPr>
            <w:r w:rsidRPr="0014053F">
              <w:rPr>
                <w:b/>
                <w:bCs/>
                <w:szCs w:val="20"/>
              </w:rPr>
              <w:t>Rengöring vid långtidsbruk hos enskild</w:t>
            </w:r>
            <w:r w:rsidRPr="0014053F">
              <w:rPr>
                <w:rFonts w:ascii="Verdana" w:hAnsi="Verdana" w:eastAsia="Arial Unicode MS"/>
                <w:sz w:val="26"/>
                <w:szCs w:val="26"/>
              </w:rPr>
              <w:t xml:space="preserve"> </w:t>
            </w:r>
            <w:r w:rsidRPr="0014053F">
              <w:rPr>
                <w:b/>
                <w:bCs/>
                <w:szCs w:val="20"/>
              </w:rPr>
              <w:t>patient</w:t>
            </w:r>
            <w:r w:rsidRPr="0014053F">
              <w:rPr>
                <w:rFonts w:ascii="Verdana" w:hAnsi="Verdana" w:eastAsia="Arial Unicode MS"/>
              </w:rPr>
              <w:t xml:space="preserve"> </w:t>
            </w:r>
          </w:p>
          <w:p w:rsidRPr="0014053F" w:rsidR="0014053F" w:rsidP="0014053F" w:rsidRDefault="0014053F" w14:paraId="16FD4314" w14:textId="7B7DF858">
            <w:pPr>
              <w:numPr>
                <w:ilvl w:val="0"/>
                <w:numId w:val="22"/>
              </w:numPr>
              <w:tabs>
                <w:tab w:val="left" w:pos="357"/>
              </w:tabs>
              <w:suppressAutoHyphens/>
              <w:overflowPunct w:val="0"/>
              <w:autoSpaceDE w:val="0"/>
              <w:autoSpaceDN w:val="0"/>
              <w:adjustRightInd w:val="0"/>
              <w:spacing w:after="80" w:line="240" w:lineRule="auto"/>
              <w:ind w:left="357" w:right="0" w:hanging="357"/>
              <w:textAlignment w:val="baseline"/>
            </w:pPr>
            <w:r>
              <w:t>Masken torkas av med rengöringsmedel och vatten 1 gång/dygn</w:t>
            </w:r>
          </w:p>
          <w:p w:rsidRPr="0014053F" w:rsidR="0014053F" w:rsidP="0014053F" w:rsidRDefault="0014053F" w14:paraId="0D030B65" w14:textId="42AEF05D">
            <w:pPr>
              <w:numPr>
                <w:ilvl w:val="0"/>
                <w:numId w:val="22"/>
              </w:numPr>
              <w:tabs>
                <w:tab w:val="left" w:pos="357"/>
              </w:tabs>
              <w:suppressAutoHyphens/>
              <w:overflowPunct w:val="0"/>
              <w:autoSpaceDE w:val="0"/>
              <w:autoSpaceDN w:val="0"/>
              <w:adjustRightInd w:val="0"/>
              <w:spacing w:after="80" w:line="240" w:lineRule="auto"/>
              <w:ind w:left="357" w:right="0" w:hanging="357"/>
              <w:textAlignment w:val="baseline"/>
            </w:pPr>
            <w:r>
              <w:t>Y-stycke med motstånd rengörs i diskdesinfektor isärplockade</w:t>
            </w:r>
          </w:p>
          <w:p w:rsidRPr="0014053F" w:rsidR="0014053F" w:rsidP="68A46883" w:rsidRDefault="0014053F" w14:paraId="48D8CCDA" w14:textId="61FA1AFD">
            <w:pPr>
              <w:numPr>
                <w:ilvl w:val="0"/>
                <w:numId w:val="22"/>
              </w:numPr>
              <w:tabs>
                <w:tab w:val="left" w:pos="357"/>
              </w:tabs>
              <w:suppressAutoHyphens/>
              <w:overflowPunct w:val="0"/>
              <w:autoSpaceDE w:val="0"/>
              <w:autoSpaceDN w:val="0"/>
              <w:adjustRightInd w:val="0"/>
              <w:spacing w:after="80" w:line="240" w:lineRule="auto"/>
              <w:ind w:left="357" w:right="0" w:hanging="357"/>
              <w:textAlignment w:val="baseline"/>
            </w:pPr>
            <w:r>
              <w:t>Minst 1 gång/vecka eller vid behov rengörs alla delar isärplockade i diskdesinfektor</w:t>
            </w:r>
          </w:p>
          <w:p w:rsidRPr="0014053F" w:rsidR="0014053F" w:rsidP="0014053F" w:rsidRDefault="0014053F" w14:paraId="403792A6" w14:textId="2E9FBB80">
            <w:pPr>
              <w:numPr>
                <w:ilvl w:val="0"/>
                <w:numId w:val="22"/>
              </w:numPr>
              <w:tabs>
                <w:tab w:val="left" w:pos="357"/>
              </w:tabs>
              <w:suppressAutoHyphens/>
              <w:overflowPunct w:val="0"/>
              <w:autoSpaceDE w:val="0"/>
              <w:autoSpaceDN w:val="0"/>
              <w:adjustRightInd w:val="0"/>
              <w:spacing w:after="80" w:line="240" w:lineRule="auto"/>
              <w:ind w:left="357" w:right="0" w:hanging="357"/>
              <w:textAlignment w:val="baseline"/>
            </w:pPr>
            <w:r>
              <w:t>Låt torka torrt</w:t>
            </w:r>
          </w:p>
        </w:tc>
      </w:tr>
    </w:tbl>
    <w:p w:rsidRPr="0014053F" w:rsidR="0014053F" w:rsidP="002129E2" w:rsidRDefault="0014053F" w14:paraId="714D36EE" w14:textId="77777777">
      <w:pPr>
        <w:pStyle w:val="MellanrubrikVGR"/>
      </w:pPr>
      <w:bookmarkStart w:name="_Toc12453800" w:id="97"/>
      <w:bookmarkStart w:name="_Toc256000019" w:id="98"/>
      <w:bookmarkStart w:name="_Toc69310228" w:id="99"/>
      <w:bookmarkStart w:name="_Toc256000043" w:id="100"/>
      <w:r>
        <w:t>PEP-mask av flergångstyp/mellan varje patient</w:t>
      </w:r>
      <w:bookmarkEnd w:id="97"/>
      <w:bookmarkEnd w:id="98"/>
      <w:bookmarkEnd w:id="99"/>
      <w:bookmarkEnd w:id="100"/>
    </w:p>
    <w:p w:rsidRPr="0014053F" w:rsidR="0014053F" w:rsidP="68A46883" w:rsidRDefault="0014053F" w14:paraId="3A4141D8" w14:textId="7DAB0A12">
      <w:pPr>
        <w:pStyle w:val="Liststycke"/>
        <w:numPr>
          <w:ilvl w:val="1"/>
          <w:numId w:val="2"/>
        </w:numPr>
      </w:pPr>
      <w:r>
        <w:t>Plocka isär alla delar och rengör i diskdesinfektor</w:t>
      </w:r>
    </w:p>
    <w:p w:rsidRPr="0014053F" w:rsidR="0014053F" w:rsidP="68A46883" w:rsidRDefault="0014053F" w14:paraId="7487DF32" w14:textId="5ABFA47D">
      <w:pPr>
        <w:pStyle w:val="Liststycke"/>
        <w:numPr>
          <w:ilvl w:val="1"/>
          <w:numId w:val="2"/>
        </w:numPr>
      </w:pPr>
      <w:r>
        <w:t>Låt torka torrt</w:t>
      </w:r>
    </w:p>
    <w:p w:rsidRPr="0014053F" w:rsidR="0014053F" w:rsidP="002129E2" w:rsidRDefault="0014053F" w14:paraId="1B8A784D" w14:textId="77777777">
      <w:pPr>
        <w:pStyle w:val="MellanrubrikVGR"/>
      </w:pPr>
      <w:bookmarkStart w:name="_Toc12453801" w:id="101"/>
      <w:bookmarkStart w:name="_Toc256000020" w:id="102"/>
      <w:bookmarkStart w:name="_Toc69310229" w:id="103"/>
      <w:bookmarkStart w:name="_Toc256000044" w:id="104"/>
      <w:r w:rsidRPr="0014053F">
        <w:t>Trakeostomiadapter</w:t>
      </w:r>
      <w:bookmarkEnd w:id="101"/>
      <w:bookmarkEnd w:id="102"/>
      <w:bookmarkEnd w:id="103"/>
      <w:bookmarkEnd w:id="104"/>
    </w:p>
    <w:tbl>
      <w:tblPr>
        <w:tblW w:w="7825" w:type="dxa"/>
        <w:tblInd w:w="907" w:type="dxa"/>
        <w:tblLook w:val="04A0" w:firstRow="1" w:lastRow="0" w:firstColumn="1" w:lastColumn="0" w:noHBand="0" w:noVBand="1"/>
        <w:tblCaption w:val="Trakeostomiadapter"/>
        <w:tblDescription w:val="Tabellen visar en bild på en genomskinlig trakeostomiadapter och beskriver hur den ska rengöras."/>
      </w:tblPr>
      <w:tblGrid>
        <w:gridCol w:w="5223"/>
        <w:gridCol w:w="2602"/>
      </w:tblGrid>
      <w:tr w:rsidRPr="0014053F" w:rsidR="0014053F" w:rsidTr="68A46883" w14:paraId="65C79345" w14:textId="77777777">
        <w:tc>
          <w:tcPr>
            <w:tcW w:w="5223" w:type="dxa"/>
            <w:shd w:val="clear" w:color="auto" w:fill="auto"/>
          </w:tcPr>
          <w:p w:rsidRPr="0014053F" w:rsidR="0014053F" w:rsidP="0014053F" w:rsidRDefault="0014053F" w14:paraId="2A35F49F" w14:textId="550E9B8B">
            <w:pPr>
              <w:keepNext/>
              <w:keepLines/>
              <w:numPr>
                <w:ilvl w:val="0"/>
                <w:numId w:val="22"/>
              </w:numPr>
              <w:tabs>
                <w:tab w:val="left" w:pos="357"/>
              </w:tabs>
              <w:suppressAutoHyphens/>
              <w:overflowPunct w:val="0"/>
              <w:autoSpaceDE w:val="0"/>
              <w:autoSpaceDN w:val="0"/>
              <w:adjustRightInd w:val="0"/>
              <w:spacing w:after="80" w:line="240" w:lineRule="auto"/>
              <w:ind w:left="357" w:right="0" w:hanging="357"/>
              <w:textAlignment w:val="baseline"/>
            </w:pPr>
            <w:r>
              <w:t>Adaptern rengörs i diskdesinfektor, isärplockad från Y-stycke</w:t>
            </w:r>
          </w:p>
          <w:p w:rsidRPr="0014053F" w:rsidR="0014053F" w:rsidP="0014053F" w:rsidRDefault="0014053F" w14:paraId="72F638A6" w14:textId="271B4CF6">
            <w:pPr>
              <w:keepNext/>
              <w:keepLines/>
              <w:numPr>
                <w:ilvl w:val="0"/>
                <w:numId w:val="22"/>
              </w:numPr>
              <w:tabs>
                <w:tab w:val="left" w:pos="357"/>
              </w:tabs>
              <w:suppressAutoHyphens/>
              <w:overflowPunct w:val="0"/>
              <w:autoSpaceDE w:val="0"/>
              <w:autoSpaceDN w:val="0"/>
              <w:adjustRightInd w:val="0"/>
              <w:spacing w:after="80" w:line="240" w:lineRule="auto"/>
              <w:ind w:left="357" w:right="0" w:hanging="357"/>
              <w:textAlignment w:val="baseline"/>
            </w:pPr>
            <w:r>
              <w:t>Adaptern rengörs minst 1 gång/vecka eller vid behov vid långtidsbruk hos enskild patient</w:t>
            </w:r>
          </w:p>
        </w:tc>
        <w:tc>
          <w:tcPr>
            <w:tcW w:w="2602" w:type="dxa"/>
            <w:shd w:val="clear" w:color="auto" w:fill="auto"/>
          </w:tcPr>
          <w:p w:rsidRPr="0014053F" w:rsidR="0014053F" w:rsidP="0014053F" w:rsidRDefault="0014053F" w14:paraId="6AE81DAE" w14:textId="788C2197">
            <w:pPr>
              <w:keepNext/>
              <w:keepLines/>
              <w:overflowPunct w:val="0"/>
              <w:autoSpaceDE w:val="0"/>
              <w:autoSpaceDN w:val="0"/>
              <w:adjustRightInd w:val="0"/>
              <w:spacing w:after="160" w:line="240" w:lineRule="auto"/>
              <w:ind w:left="0" w:right="0"/>
              <w:textAlignment w:val="baseline"/>
              <w:rPr>
                <w:szCs w:val="20"/>
              </w:rPr>
            </w:pPr>
            <w:r w:rsidRPr="0014053F">
              <w:rPr>
                <w:noProof/>
                <w:szCs w:val="20"/>
              </w:rPr>
              <w:drawing>
                <wp:inline distT="0" distB="0" distL="0" distR="0" wp14:anchorId="0C7B20FB" wp14:editId="0D650C0E">
                  <wp:extent cx="1190625" cy="119062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190625" cy="1190625"/>
                          </a:xfrm>
                          <a:prstGeom prst="rect">
                            <a:avLst/>
                          </a:prstGeom>
                          <a:noFill/>
                          <a:ln>
                            <a:noFill/>
                          </a:ln>
                        </pic:spPr>
                      </pic:pic>
                    </a:graphicData>
                  </a:graphic>
                </wp:inline>
              </w:drawing>
            </w:r>
          </w:p>
        </w:tc>
      </w:tr>
    </w:tbl>
    <w:p w:rsidRPr="0014053F" w:rsidR="0014053F" w:rsidP="002129E2" w:rsidRDefault="0014053F" w14:paraId="3469B009" w14:textId="77777777">
      <w:pPr>
        <w:pStyle w:val="MellanrubrikVGR"/>
      </w:pPr>
      <w:bookmarkStart w:name="_Toc12453802" w:id="105"/>
      <w:bookmarkStart w:name="_Toc256000021" w:id="106"/>
      <w:bookmarkStart w:name="_Toc69310230" w:id="107"/>
      <w:bookmarkStart w:name="_Toc256000045" w:id="108"/>
      <w:r w:rsidRPr="0014053F">
        <w:t>Munstycke - Rengöring vid långtidsbruk hos enskild patient</w:t>
      </w:r>
      <w:bookmarkEnd w:id="105"/>
      <w:bookmarkEnd w:id="106"/>
      <w:bookmarkEnd w:id="107"/>
      <w:bookmarkEnd w:id="108"/>
    </w:p>
    <w:tbl>
      <w:tblPr>
        <w:tblW w:w="7825" w:type="dxa"/>
        <w:tblInd w:w="907" w:type="dxa"/>
        <w:tblLook w:val="04A0" w:firstRow="1" w:lastRow="0" w:firstColumn="1" w:lastColumn="0" w:noHBand="0" w:noVBand="1"/>
        <w:tblCaption w:val="Munstycke - rengöring vid långtidsbruk hos enskild patient"/>
        <w:tblDescription w:val="Tabellen visar en bild på munstycke och beskriver hur detta ska rengöras."/>
      </w:tblPr>
      <w:tblGrid>
        <w:gridCol w:w="5223"/>
        <w:gridCol w:w="2602"/>
      </w:tblGrid>
      <w:tr w:rsidRPr="0014053F" w:rsidR="0014053F" w:rsidTr="68A46883" w14:paraId="6DF68FEB" w14:textId="77777777">
        <w:tc>
          <w:tcPr>
            <w:tcW w:w="5223" w:type="dxa"/>
            <w:shd w:val="clear" w:color="auto" w:fill="auto"/>
          </w:tcPr>
          <w:p w:rsidRPr="0014053F" w:rsidR="0014053F" w:rsidP="0014053F" w:rsidRDefault="0014053F" w14:paraId="5593074F" w14:textId="1FBB6079">
            <w:pPr>
              <w:numPr>
                <w:ilvl w:val="0"/>
                <w:numId w:val="22"/>
              </w:numPr>
              <w:tabs>
                <w:tab w:val="left" w:pos="357"/>
              </w:tabs>
              <w:overflowPunct w:val="0"/>
              <w:autoSpaceDE w:val="0"/>
              <w:autoSpaceDN w:val="0"/>
              <w:adjustRightInd w:val="0"/>
              <w:spacing w:after="80" w:line="240" w:lineRule="auto"/>
              <w:ind w:left="357" w:right="0" w:hanging="357"/>
              <w:textAlignment w:val="baseline"/>
            </w:pPr>
            <w:r>
              <w:t>Munstycket rengörs i diskdesinfektor, isärplockad från Y-stycke</w:t>
            </w:r>
          </w:p>
          <w:p w:rsidRPr="0014053F" w:rsidR="0014053F" w:rsidP="0014053F" w:rsidRDefault="0014053F" w14:paraId="048C4AD4" w14:textId="1E8B9AAB">
            <w:pPr>
              <w:numPr>
                <w:ilvl w:val="0"/>
                <w:numId w:val="22"/>
              </w:numPr>
              <w:tabs>
                <w:tab w:val="left" w:pos="357"/>
              </w:tabs>
              <w:overflowPunct w:val="0"/>
              <w:autoSpaceDE w:val="0"/>
              <w:autoSpaceDN w:val="0"/>
              <w:adjustRightInd w:val="0"/>
              <w:spacing w:after="80" w:line="240" w:lineRule="auto"/>
              <w:ind w:left="357" w:right="0" w:hanging="357"/>
              <w:textAlignment w:val="baseline"/>
            </w:pPr>
            <w:r>
              <w:t>Rengörs minst 1 gång/vecka eller vid behov vid långtidsbruk hos enskild patient</w:t>
            </w:r>
          </w:p>
        </w:tc>
        <w:tc>
          <w:tcPr>
            <w:tcW w:w="2602" w:type="dxa"/>
            <w:shd w:val="clear" w:color="auto" w:fill="auto"/>
          </w:tcPr>
          <w:p w:rsidRPr="0014053F" w:rsidR="0014053F" w:rsidP="0014053F" w:rsidRDefault="0014053F" w14:paraId="151F546D" w14:textId="407E0F0C">
            <w:pPr>
              <w:keepNext/>
              <w:keepLines/>
              <w:overflowPunct w:val="0"/>
              <w:autoSpaceDE w:val="0"/>
              <w:autoSpaceDN w:val="0"/>
              <w:adjustRightInd w:val="0"/>
              <w:spacing w:after="160" w:line="240" w:lineRule="auto"/>
              <w:ind w:left="0" w:right="0"/>
              <w:textAlignment w:val="baseline"/>
              <w:rPr>
                <w:szCs w:val="20"/>
              </w:rPr>
            </w:pPr>
            <w:r w:rsidRPr="0014053F">
              <w:rPr>
                <w:noProof/>
                <w:szCs w:val="20"/>
              </w:rPr>
              <w:drawing>
                <wp:inline distT="0" distB="0" distL="0" distR="0" wp14:anchorId="6AACECFC" wp14:editId="492F8E97">
                  <wp:extent cx="1295400" cy="5715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295400" cy="571500"/>
                          </a:xfrm>
                          <a:prstGeom prst="rect">
                            <a:avLst/>
                          </a:prstGeom>
                          <a:noFill/>
                          <a:ln>
                            <a:noFill/>
                          </a:ln>
                        </pic:spPr>
                      </pic:pic>
                    </a:graphicData>
                  </a:graphic>
                </wp:inline>
              </w:drawing>
            </w:r>
          </w:p>
        </w:tc>
      </w:tr>
    </w:tbl>
    <w:p w:rsidRPr="0014053F" w:rsidR="0014053F" w:rsidP="001C6AD1" w:rsidRDefault="0014053F" w14:paraId="4231BCAD" w14:textId="77777777">
      <w:pPr>
        <w:pStyle w:val="Rubrik2"/>
        <w:spacing w:before="480"/>
      </w:pPr>
      <w:bookmarkStart w:name="_Toc12453803" w:id="109"/>
      <w:bookmarkStart w:name="_Toc256000022" w:id="110"/>
      <w:bookmarkStart w:name="_Toc69310231" w:id="111"/>
      <w:bookmarkStart w:name="_Toc256000046" w:id="112"/>
      <w:bookmarkStart w:name="_Toc118452615" w:id="113"/>
      <w:r w:rsidRPr="0014053F">
        <w:t>Dokumentinformation</w:t>
      </w:r>
      <w:bookmarkEnd w:id="75"/>
      <w:bookmarkEnd w:id="76"/>
      <w:bookmarkEnd w:id="109"/>
      <w:bookmarkEnd w:id="110"/>
      <w:bookmarkEnd w:id="111"/>
      <w:bookmarkEnd w:id="112"/>
      <w:bookmarkEnd w:id="113"/>
    </w:p>
    <w:p w:rsidRPr="002129E2" w:rsidR="0014053F" w:rsidP="001C6AD1" w:rsidRDefault="0014053F" w14:paraId="0920183C" w14:textId="77777777">
      <w:pPr>
        <w:keepNext/>
        <w:keepLines/>
        <w:spacing w:after="0"/>
        <w:rPr>
          <w:b/>
          <w:bCs/>
        </w:rPr>
      </w:pPr>
      <w:r w:rsidRPr="002129E2">
        <w:rPr>
          <w:b/>
          <w:bCs/>
        </w:rPr>
        <w:t>För innehållet svarar</w:t>
      </w:r>
    </w:p>
    <w:p w:rsidRPr="0014053F" w:rsidR="0014053F" w:rsidP="001C6AD1" w:rsidRDefault="00131914" w14:paraId="2F4E720A" w14:textId="1573F31D">
      <w:pPr>
        <w:keepNext w:val="1"/>
        <w:keepLines w:val="1"/>
      </w:pPr>
      <w:r w:rsidR="00131914">
        <w:rPr/>
        <w:t>Jenny Ulveström</w:t>
      </w:r>
      <w:r w:rsidR="0014053F">
        <w:rPr/>
        <w:t>,</w:t>
      </w:r>
      <w:r w:rsidR="00131914">
        <w:rPr/>
        <w:t xml:space="preserve"> </w:t>
      </w:r>
      <w:r w:rsidR="00FC4F46">
        <w:rPr/>
        <w:t xml:space="preserve">fysioterapeut, </w:t>
      </w:r>
      <w:r w:rsidR="227972C2">
        <w:rPr/>
        <w:t>A</w:t>
      </w:r>
      <w:r w:rsidR="00FC4F46">
        <w:rPr/>
        <w:t>rbets- och fysioterapimottagning,</w:t>
      </w:r>
      <w:r w:rsidR="0014053F">
        <w:rPr/>
        <w:t xml:space="preserve"> SÄS</w:t>
      </w:r>
    </w:p>
    <w:p w:rsidRPr="002129E2" w:rsidR="0014053F" w:rsidP="001C6AD1" w:rsidRDefault="0014053F" w14:paraId="6F79C4F8" w14:textId="77777777">
      <w:pPr>
        <w:keepNext/>
        <w:keepLines/>
        <w:spacing w:after="0"/>
        <w:rPr>
          <w:b/>
          <w:bCs/>
        </w:rPr>
      </w:pPr>
      <w:r w:rsidRPr="002129E2">
        <w:rPr>
          <w:b/>
          <w:bCs/>
        </w:rPr>
        <w:t>Remissinstanser (utgåva 1)</w:t>
      </w:r>
    </w:p>
    <w:p w:rsidRPr="0014053F" w:rsidR="0014053F" w:rsidP="001C6AD1" w:rsidRDefault="0014053F" w14:paraId="2D86480B" w14:textId="77777777">
      <w:pPr>
        <w:keepNext/>
        <w:keepLines/>
        <w:rPr>
          <w:szCs w:val="20"/>
        </w:rPr>
      </w:pPr>
      <w:r w:rsidRPr="0014053F">
        <w:rPr>
          <w:szCs w:val="20"/>
        </w:rPr>
        <w:t>Verksamhetschefer, SÄS</w:t>
      </w:r>
    </w:p>
    <w:p w:rsidRPr="002129E2" w:rsidR="0014053F" w:rsidP="001C6AD1" w:rsidRDefault="0014053F" w14:paraId="1386A1D8" w14:textId="77777777">
      <w:pPr>
        <w:keepNext/>
        <w:keepLines/>
        <w:spacing w:after="0"/>
        <w:rPr>
          <w:b/>
          <w:bCs/>
        </w:rPr>
      </w:pPr>
      <w:r w:rsidRPr="002129E2">
        <w:rPr>
          <w:b/>
          <w:bCs/>
        </w:rPr>
        <w:t>Fastställt av</w:t>
      </w:r>
    </w:p>
    <w:p w:rsidRPr="0014053F" w:rsidR="0014053F" w:rsidP="001C6AD1" w:rsidRDefault="001C6AD1" w14:paraId="2EFB98C3" w14:textId="400B4782">
      <w:pPr>
        <w:keepNext/>
        <w:keepLines/>
        <w:rPr>
          <w:szCs w:val="20"/>
        </w:rPr>
      </w:pPr>
      <w:r>
        <w:rPr>
          <w:szCs w:val="20"/>
        </w:rPr>
        <w:t>Jerker Nilson</w:t>
      </w:r>
      <w:r w:rsidRPr="0014053F" w:rsidR="0014053F">
        <w:rPr>
          <w:szCs w:val="20"/>
        </w:rPr>
        <w:t>,</w:t>
      </w:r>
      <w:r w:rsidR="002129E2">
        <w:rPr>
          <w:szCs w:val="20"/>
        </w:rPr>
        <w:t xml:space="preserve"> </w:t>
      </w:r>
      <w:r w:rsidRPr="0014053F" w:rsidR="0014053F">
        <w:rPr>
          <w:szCs w:val="20"/>
        </w:rPr>
        <w:t>chefläkare, SÄS</w:t>
      </w:r>
    </w:p>
    <w:p w:rsidRPr="002129E2" w:rsidR="0014053F" w:rsidP="001C6AD1" w:rsidRDefault="0014053F" w14:paraId="05203AA6" w14:textId="77777777">
      <w:pPr>
        <w:keepNext/>
        <w:keepLines/>
        <w:spacing w:after="0"/>
        <w:rPr>
          <w:b/>
          <w:bCs/>
        </w:rPr>
      </w:pPr>
      <w:r w:rsidRPr="002129E2">
        <w:rPr>
          <w:b/>
          <w:bCs/>
        </w:rPr>
        <w:t>Nyckelord</w:t>
      </w:r>
    </w:p>
    <w:p w:rsidRPr="0014053F" w:rsidR="0014053F" w:rsidP="001C6AD1" w:rsidRDefault="0014053F" w14:paraId="4076A28F" w14:textId="77777777">
      <w:pPr>
        <w:keepNext/>
        <w:keepLines/>
        <w:rPr>
          <w:szCs w:val="20"/>
        </w:rPr>
      </w:pPr>
      <w:r w:rsidRPr="0014053F">
        <w:rPr>
          <w:szCs w:val="20"/>
        </w:rPr>
        <w:t>Fysioterapi, fysioterapeut, sjukgymnastik, sjukgymnast, andningsträning, andning, träning, PEP, PEP-pip, rengöring, hygienrutiner, desinficering</w:t>
      </w:r>
    </w:p>
    <w:p w:rsidRPr="0014053F" w:rsidR="0014053F" w:rsidP="002129E2" w:rsidRDefault="0014053F" w14:paraId="1DC5959C" w14:textId="77777777">
      <w:pPr>
        <w:pStyle w:val="Rubrik2"/>
      </w:pPr>
      <w:bookmarkStart w:name="_Toc12453804" w:id="114"/>
      <w:bookmarkStart w:name="_Toc256000023" w:id="115"/>
      <w:bookmarkStart w:name="_Toc69310232" w:id="116"/>
      <w:bookmarkStart w:name="_Toc256000047" w:id="117"/>
      <w:bookmarkStart w:name="_Toc118452616" w:id="118"/>
      <w:r w:rsidRPr="0014053F">
        <w:t>Länkförteckning</w:t>
      </w:r>
      <w:bookmarkEnd w:id="114"/>
      <w:bookmarkEnd w:id="115"/>
      <w:bookmarkEnd w:id="116"/>
      <w:bookmarkEnd w:id="117"/>
      <w:bookmarkEnd w:id="118"/>
    </w:p>
    <w:p w:rsidRPr="0014053F" w:rsidR="0014053F" w:rsidP="002129E2" w:rsidRDefault="0014053F" w14:paraId="40093FCA" w14:textId="7ACBB851">
      <w:pPr>
        <w:pStyle w:val="Punktlista"/>
      </w:pPr>
      <w:r w:rsidRPr="0014053F">
        <w:t xml:space="preserve">Vårdhandboken, avsnitt </w:t>
      </w:r>
      <w:r w:rsidRPr="002129E2">
        <w:rPr>
          <w:i/>
          <w:iCs/>
        </w:rPr>
        <w:t>Andningsvård</w:t>
      </w:r>
      <w:r w:rsidRPr="0014053F">
        <w:br/>
      </w:r>
      <w:hyperlink w:history="1" r:id="rId28">
        <w:r w:rsidRPr="00770B87" w:rsidR="002129E2">
          <w:rPr>
            <w:rStyle w:val="Hyperlnk"/>
          </w:rPr>
          <w:t>www.vardhandboken.se/vard-och-behandling/luftvagar/andningsvard</w:t>
        </w:r>
      </w:hyperlink>
    </w:p>
    <w:p w:rsidRPr="0014053F" w:rsidR="0014053F" w:rsidP="0014053F" w:rsidRDefault="0014053F" w14:paraId="3DE0F21D" w14:textId="77777777">
      <w:pPr>
        <w:overflowPunct w:val="0"/>
        <w:autoSpaceDE w:val="0"/>
        <w:autoSpaceDN w:val="0"/>
        <w:adjustRightInd w:val="0"/>
        <w:spacing w:after="160" w:line="240" w:lineRule="auto"/>
        <w:ind w:left="2676" w:right="0"/>
        <w:textAlignment w:val="baseline"/>
        <w:rPr>
          <w:szCs w:val="20"/>
        </w:rPr>
      </w:pPr>
    </w:p>
    <w:bookmarkEnd w:id="0"/>
    <w:p w:rsidRPr="00536A5A" w:rsidR="00536A5A" w:rsidP="00536A5A" w:rsidRDefault="00536A5A" w14:paraId="76B9F95B" w14:textId="24513497">
      <w:pPr>
        <w:spacing w:after="0" w:line="240" w:lineRule="auto"/>
        <w:ind w:left="0" w:right="0"/>
      </w:pPr>
    </w:p>
    <w:sectPr w:rsidRPr="00536A5A" w:rsidR="00536A5A" w:rsidSect="0014053F">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B45ED8" w:rsidRDefault="00B45ED8" w14:paraId="1ADFFEB0" w14:textId="77777777">
      <w:r>
        <w:separator/>
      </w:r>
    </w:p>
  </w:endnote>
  <w:endnote w:type="continuationSeparator" w:id="0">
    <w:p w:rsidR="00B45ED8" w:rsidRDefault="00B45ED8" w14:paraId="4003837D" w14:textId="77777777">
      <w:r>
        <w:continuationSeparator/>
      </w:r>
    </w:p>
  </w:endnote>
  <w:endnote w:type="continuationNotice" w:id="1">
    <w:p w:rsidR="00B45ED8" w:rsidRDefault="00B45ED8" w14:paraId="3EA79398"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B45ED8" w:rsidRDefault="00B45ED8" w14:paraId="55C54BC2" w14:textId="77777777"/>
  </w:footnote>
  <w:footnote w:type="continuationSeparator" w:id="0">
    <w:p w:rsidR="00B45ED8" w:rsidRDefault="00B45ED8" w14:paraId="29EFD996" w14:textId="77777777">
      <w:r>
        <w:continuationSeparator/>
      </w:r>
    </w:p>
  </w:footnote>
  <w:footnote w:type="continuationNotice" w:id="1">
    <w:p w:rsidR="00B45ED8" w:rsidRDefault="00B45ED8" w14:paraId="1CBC95C0"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C09568E"/>
    <w:multiLevelType w:val="hybridMultilevel"/>
    <w:tmpl w:val="95E4F696"/>
    <w:lvl w:ilvl="0" w:tplc="FFFFFFFF">
      <w:start w:val="1"/>
      <w:numFmt w:val="bullet"/>
      <w:pStyle w:val="PunktlistaTabell"/>
      <w:lvlText w:val=""/>
      <w:lvlJc w:val="left"/>
      <w:pPr>
        <w:ind w:left="720" w:hanging="360"/>
      </w:pPr>
      <w:rPr>
        <w:rFonts w:hint="default" w:ascii="Wingdings" w:hAnsi="Wingdings"/>
        <w:outline w:val="0"/>
        <w:shadow w:val="0"/>
        <w:emboss w:val="0"/>
        <w:imprint w:val="0"/>
        <w:color w:val="auto"/>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E892908"/>
    <w:multiLevelType w:val="hybridMultilevel"/>
    <w:tmpl w:val="359ADCA6"/>
    <w:lvl w:ilvl="0" w:tplc="8398E5AE">
      <w:start w:val="1"/>
      <w:numFmt w:val="bullet"/>
      <w:lvlText w:val=""/>
      <w:lvlJc w:val="left"/>
      <w:pPr>
        <w:ind w:left="720" w:hanging="360"/>
      </w:pPr>
      <w:rPr>
        <w:rFonts w:hint="default" w:ascii="Symbol" w:hAnsi="Symbol"/>
      </w:rPr>
    </w:lvl>
    <w:lvl w:ilvl="1" w:tplc="D83CF770">
      <w:start w:val="1"/>
      <w:numFmt w:val="bullet"/>
      <w:lvlText w:val=""/>
      <w:lvlJc w:val="left"/>
      <w:pPr>
        <w:ind w:left="1440" w:hanging="360"/>
      </w:pPr>
      <w:rPr>
        <w:rFonts w:hint="default" w:ascii="Wingdings" w:hAnsi="Wingdings"/>
      </w:rPr>
    </w:lvl>
    <w:lvl w:ilvl="2" w:tplc="36549D76">
      <w:start w:val="1"/>
      <w:numFmt w:val="bullet"/>
      <w:lvlText w:val=""/>
      <w:lvlJc w:val="left"/>
      <w:pPr>
        <w:ind w:left="2160" w:hanging="360"/>
      </w:pPr>
      <w:rPr>
        <w:rFonts w:hint="default" w:ascii="Wingdings" w:hAnsi="Wingdings"/>
      </w:rPr>
    </w:lvl>
    <w:lvl w:ilvl="3" w:tplc="57AE2DC0">
      <w:start w:val="1"/>
      <w:numFmt w:val="bullet"/>
      <w:lvlText w:val=""/>
      <w:lvlJc w:val="left"/>
      <w:pPr>
        <w:ind w:left="2880" w:hanging="360"/>
      </w:pPr>
      <w:rPr>
        <w:rFonts w:hint="default" w:ascii="Symbol" w:hAnsi="Symbol"/>
      </w:rPr>
    </w:lvl>
    <w:lvl w:ilvl="4" w:tplc="863080B4">
      <w:start w:val="1"/>
      <w:numFmt w:val="bullet"/>
      <w:lvlText w:val="o"/>
      <w:lvlJc w:val="left"/>
      <w:pPr>
        <w:ind w:left="3600" w:hanging="360"/>
      </w:pPr>
      <w:rPr>
        <w:rFonts w:hint="default" w:ascii="Courier New" w:hAnsi="Courier New"/>
      </w:rPr>
    </w:lvl>
    <w:lvl w:ilvl="5" w:tplc="1C2C2F0A">
      <w:start w:val="1"/>
      <w:numFmt w:val="bullet"/>
      <w:lvlText w:val=""/>
      <w:lvlJc w:val="left"/>
      <w:pPr>
        <w:ind w:left="4320" w:hanging="360"/>
      </w:pPr>
      <w:rPr>
        <w:rFonts w:hint="default" w:ascii="Wingdings" w:hAnsi="Wingdings"/>
      </w:rPr>
    </w:lvl>
    <w:lvl w:ilvl="6" w:tplc="006A30B4">
      <w:start w:val="1"/>
      <w:numFmt w:val="bullet"/>
      <w:lvlText w:val=""/>
      <w:lvlJc w:val="left"/>
      <w:pPr>
        <w:ind w:left="5040" w:hanging="360"/>
      </w:pPr>
      <w:rPr>
        <w:rFonts w:hint="default" w:ascii="Symbol" w:hAnsi="Symbol"/>
      </w:rPr>
    </w:lvl>
    <w:lvl w:ilvl="7" w:tplc="B4C0DF94">
      <w:start w:val="1"/>
      <w:numFmt w:val="bullet"/>
      <w:lvlText w:val="o"/>
      <w:lvlJc w:val="left"/>
      <w:pPr>
        <w:ind w:left="5760" w:hanging="360"/>
      </w:pPr>
      <w:rPr>
        <w:rFonts w:hint="default" w:ascii="Courier New" w:hAnsi="Courier New"/>
      </w:rPr>
    </w:lvl>
    <w:lvl w:ilvl="8" w:tplc="D8F83A62">
      <w:start w:val="1"/>
      <w:numFmt w:val="bullet"/>
      <w:lvlText w:val=""/>
      <w:lvlJc w:val="left"/>
      <w:pPr>
        <w:ind w:left="6480"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4C10171D"/>
    <w:multiLevelType w:val="hybridMultilevel"/>
    <w:tmpl w:val="74ECEA10"/>
    <w:lvl w:ilvl="0" w:tplc="06F2ADDC">
      <w:start w:val="1"/>
      <w:numFmt w:val="bullet"/>
      <w:lvlText w:val=""/>
      <w:lvlJc w:val="left"/>
      <w:pPr>
        <w:ind w:left="720" w:hanging="360"/>
      </w:pPr>
      <w:rPr>
        <w:rFonts w:hint="default" w:ascii="Symbol" w:hAnsi="Symbol"/>
      </w:rPr>
    </w:lvl>
    <w:lvl w:ilvl="1" w:tplc="598489B8">
      <w:start w:val="1"/>
      <w:numFmt w:val="bullet"/>
      <w:lvlText w:val=""/>
      <w:lvlJc w:val="left"/>
      <w:pPr>
        <w:ind w:left="1440" w:hanging="360"/>
      </w:pPr>
      <w:rPr>
        <w:rFonts w:hint="default" w:ascii="Wingdings" w:hAnsi="Wingdings"/>
      </w:rPr>
    </w:lvl>
    <w:lvl w:ilvl="2" w:tplc="EBCEE41A">
      <w:start w:val="1"/>
      <w:numFmt w:val="bullet"/>
      <w:lvlText w:val=""/>
      <w:lvlJc w:val="left"/>
      <w:pPr>
        <w:ind w:left="2160" w:hanging="360"/>
      </w:pPr>
      <w:rPr>
        <w:rFonts w:hint="default" w:ascii="Wingdings" w:hAnsi="Wingdings"/>
      </w:rPr>
    </w:lvl>
    <w:lvl w:ilvl="3" w:tplc="57A4970E">
      <w:start w:val="1"/>
      <w:numFmt w:val="bullet"/>
      <w:lvlText w:val=""/>
      <w:lvlJc w:val="left"/>
      <w:pPr>
        <w:ind w:left="2880" w:hanging="360"/>
      </w:pPr>
      <w:rPr>
        <w:rFonts w:hint="default" w:ascii="Symbol" w:hAnsi="Symbol"/>
      </w:rPr>
    </w:lvl>
    <w:lvl w:ilvl="4" w:tplc="8F52A274">
      <w:start w:val="1"/>
      <w:numFmt w:val="bullet"/>
      <w:lvlText w:val="o"/>
      <w:lvlJc w:val="left"/>
      <w:pPr>
        <w:ind w:left="3600" w:hanging="360"/>
      </w:pPr>
      <w:rPr>
        <w:rFonts w:hint="default" w:ascii="Courier New" w:hAnsi="Courier New"/>
      </w:rPr>
    </w:lvl>
    <w:lvl w:ilvl="5" w:tplc="A4C21F16">
      <w:start w:val="1"/>
      <w:numFmt w:val="bullet"/>
      <w:lvlText w:val=""/>
      <w:lvlJc w:val="left"/>
      <w:pPr>
        <w:ind w:left="4320" w:hanging="360"/>
      </w:pPr>
      <w:rPr>
        <w:rFonts w:hint="default" w:ascii="Wingdings" w:hAnsi="Wingdings"/>
      </w:rPr>
    </w:lvl>
    <w:lvl w:ilvl="6" w:tplc="FB4048CA">
      <w:start w:val="1"/>
      <w:numFmt w:val="bullet"/>
      <w:lvlText w:val=""/>
      <w:lvlJc w:val="left"/>
      <w:pPr>
        <w:ind w:left="5040" w:hanging="360"/>
      </w:pPr>
      <w:rPr>
        <w:rFonts w:hint="default" w:ascii="Symbol" w:hAnsi="Symbol"/>
      </w:rPr>
    </w:lvl>
    <w:lvl w:ilvl="7" w:tplc="E9F6363E">
      <w:start w:val="1"/>
      <w:numFmt w:val="bullet"/>
      <w:lvlText w:val="o"/>
      <w:lvlJc w:val="left"/>
      <w:pPr>
        <w:ind w:left="5760" w:hanging="360"/>
      </w:pPr>
      <w:rPr>
        <w:rFonts w:hint="default" w:ascii="Courier New" w:hAnsi="Courier New"/>
      </w:rPr>
    </w:lvl>
    <w:lvl w:ilvl="8" w:tplc="5E4639FE">
      <w:start w:val="1"/>
      <w:numFmt w:val="bullet"/>
      <w:lvlText w:val=""/>
      <w:lvlJc w:val="left"/>
      <w:pPr>
        <w:ind w:left="6480"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08016942">
    <w:abstractNumId w:val="14"/>
  </w:num>
  <w:num w:numId="2" w16cid:durableId="1014767698">
    <w:abstractNumId w:val="9"/>
  </w:num>
  <w:num w:numId="3" w16cid:durableId="513417530">
    <w:abstractNumId w:val="20"/>
  </w:num>
  <w:num w:numId="4" w16cid:durableId="89737540">
    <w:abstractNumId w:val="17"/>
  </w:num>
  <w:num w:numId="5" w16cid:durableId="7215404">
    <w:abstractNumId w:val="0"/>
  </w:num>
  <w:num w:numId="6" w16cid:durableId="1581134752">
    <w:abstractNumId w:val="7"/>
  </w:num>
  <w:num w:numId="7" w16cid:durableId="1361586601">
    <w:abstractNumId w:val="18"/>
  </w:num>
  <w:num w:numId="8" w16cid:durableId="53092437">
    <w:abstractNumId w:val="2"/>
  </w:num>
  <w:num w:numId="9" w16cid:durableId="1151485366">
    <w:abstractNumId w:val="13"/>
  </w:num>
  <w:num w:numId="10" w16cid:durableId="2131508321">
    <w:abstractNumId w:val="10"/>
  </w:num>
  <w:num w:numId="11" w16cid:durableId="400950181">
    <w:abstractNumId w:val="1"/>
  </w:num>
  <w:num w:numId="12" w16cid:durableId="603340720">
    <w:abstractNumId w:val="1"/>
  </w:num>
  <w:num w:numId="13" w16cid:durableId="411708702">
    <w:abstractNumId w:val="3"/>
  </w:num>
  <w:num w:numId="14" w16cid:durableId="1528331107">
    <w:abstractNumId w:val="5"/>
  </w:num>
  <w:num w:numId="15" w16cid:durableId="1748839127">
    <w:abstractNumId w:val="16"/>
  </w:num>
  <w:num w:numId="16" w16cid:durableId="172571992">
    <w:abstractNumId w:val="11"/>
  </w:num>
  <w:num w:numId="17" w16cid:durableId="357071">
    <w:abstractNumId w:val="8"/>
  </w:num>
  <w:num w:numId="18" w16cid:durableId="1212380457">
    <w:abstractNumId w:val="15"/>
  </w:num>
  <w:num w:numId="19" w16cid:durableId="982807413">
    <w:abstractNumId w:val="6"/>
  </w:num>
  <w:num w:numId="20" w16cid:durableId="1045562925">
    <w:abstractNumId w:val="12"/>
  </w:num>
  <w:num w:numId="21" w16cid:durableId="288586323">
    <w:abstractNumId w:val="19"/>
  </w:num>
  <w:num w:numId="22" w16cid:durableId="109624488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1561"/>
    <w:rsid w:val="00033ED5"/>
    <w:rsid w:val="00034CDB"/>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914"/>
    <w:rsid w:val="00131B08"/>
    <w:rsid w:val="00132A59"/>
    <w:rsid w:val="00133337"/>
    <w:rsid w:val="00133A0F"/>
    <w:rsid w:val="0013580F"/>
    <w:rsid w:val="00137B6D"/>
    <w:rsid w:val="0014053F"/>
    <w:rsid w:val="0014070B"/>
    <w:rsid w:val="001422C1"/>
    <w:rsid w:val="001522AE"/>
    <w:rsid w:val="00157D5B"/>
    <w:rsid w:val="00161FE6"/>
    <w:rsid w:val="001647EA"/>
    <w:rsid w:val="00164C3D"/>
    <w:rsid w:val="00166D3A"/>
    <w:rsid w:val="00181FDC"/>
    <w:rsid w:val="001860B9"/>
    <w:rsid w:val="00186F2B"/>
    <w:rsid w:val="001874D6"/>
    <w:rsid w:val="0019632A"/>
    <w:rsid w:val="001A0F6E"/>
    <w:rsid w:val="001A4E7C"/>
    <w:rsid w:val="001B762C"/>
    <w:rsid w:val="001C4D0A"/>
    <w:rsid w:val="001C5FEF"/>
    <w:rsid w:val="001C6AD1"/>
    <w:rsid w:val="001E394F"/>
    <w:rsid w:val="001F46CD"/>
    <w:rsid w:val="00211487"/>
    <w:rsid w:val="00211D91"/>
    <w:rsid w:val="002129E2"/>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1B6D"/>
    <w:rsid w:val="002D6023"/>
    <w:rsid w:val="002E02E7"/>
    <w:rsid w:val="002E263F"/>
    <w:rsid w:val="002E6F81"/>
    <w:rsid w:val="002F08BA"/>
    <w:rsid w:val="002F2CFF"/>
    <w:rsid w:val="002F568B"/>
    <w:rsid w:val="002F716D"/>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87DC9"/>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549A"/>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7C4C"/>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2BDE"/>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3C556"/>
    <w:rsid w:val="00754905"/>
    <w:rsid w:val="00760038"/>
    <w:rsid w:val="00762EE0"/>
    <w:rsid w:val="00765C41"/>
    <w:rsid w:val="00771100"/>
    <w:rsid w:val="007759DD"/>
    <w:rsid w:val="0078609F"/>
    <w:rsid w:val="007917BA"/>
    <w:rsid w:val="007A5C6F"/>
    <w:rsid w:val="007D4241"/>
    <w:rsid w:val="007D4317"/>
    <w:rsid w:val="007D4EA3"/>
    <w:rsid w:val="007D67ED"/>
    <w:rsid w:val="007F1CFF"/>
    <w:rsid w:val="007F58F4"/>
    <w:rsid w:val="007F5DD5"/>
    <w:rsid w:val="00816E04"/>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C76BD"/>
    <w:rsid w:val="00AD73EC"/>
    <w:rsid w:val="00AE5BC7"/>
    <w:rsid w:val="00AF5AAF"/>
    <w:rsid w:val="00B046D8"/>
    <w:rsid w:val="00B13F4C"/>
    <w:rsid w:val="00B16219"/>
    <w:rsid w:val="00B16C59"/>
    <w:rsid w:val="00B33FDD"/>
    <w:rsid w:val="00B359CC"/>
    <w:rsid w:val="00B36107"/>
    <w:rsid w:val="00B41789"/>
    <w:rsid w:val="00B45ED8"/>
    <w:rsid w:val="00B46C03"/>
    <w:rsid w:val="00B46EAE"/>
    <w:rsid w:val="00B5759A"/>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C57E9"/>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63B77"/>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63D60"/>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12097"/>
    <w:rsid w:val="00F22264"/>
    <w:rsid w:val="00F2564D"/>
    <w:rsid w:val="00F35B05"/>
    <w:rsid w:val="00F413D9"/>
    <w:rsid w:val="00F5135F"/>
    <w:rsid w:val="00F51F78"/>
    <w:rsid w:val="00F86F47"/>
    <w:rsid w:val="00F90B64"/>
    <w:rsid w:val="00FB2F0F"/>
    <w:rsid w:val="00FB5086"/>
    <w:rsid w:val="00FB5411"/>
    <w:rsid w:val="00FB6392"/>
    <w:rsid w:val="00FC4F46"/>
    <w:rsid w:val="00FD3C70"/>
    <w:rsid w:val="00FD6820"/>
    <w:rsid w:val="00FE12D8"/>
    <w:rsid w:val="00FF7C02"/>
    <w:rsid w:val="024801E3"/>
    <w:rsid w:val="025033BD"/>
    <w:rsid w:val="03EC041E"/>
    <w:rsid w:val="06CCCBF1"/>
    <w:rsid w:val="07E7EFD2"/>
    <w:rsid w:val="081A16A7"/>
    <w:rsid w:val="082FC1D0"/>
    <w:rsid w:val="0B9C188F"/>
    <w:rsid w:val="0CE2B99A"/>
    <w:rsid w:val="0D84BCEB"/>
    <w:rsid w:val="1021DBEF"/>
    <w:rsid w:val="14F5EADB"/>
    <w:rsid w:val="1AECA8AF"/>
    <w:rsid w:val="1C70704E"/>
    <w:rsid w:val="1D71A434"/>
    <w:rsid w:val="1D7F9881"/>
    <w:rsid w:val="1E2D402D"/>
    <w:rsid w:val="1E600E6F"/>
    <w:rsid w:val="202ED980"/>
    <w:rsid w:val="20A2E61B"/>
    <w:rsid w:val="227972C2"/>
    <w:rsid w:val="22DD27A3"/>
    <w:rsid w:val="26113DC2"/>
    <w:rsid w:val="27F2106E"/>
    <w:rsid w:val="28C7A40E"/>
    <w:rsid w:val="29162AA1"/>
    <w:rsid w:val="294BA581"/>
    <w:rsid w:val="2BC1ABDE"/>
    <w:rsid w:val="2CEC1F8D"/>
    <w:rsid w:val="2E87EFEE"/>
    <w:rsid w:val="2EB6007D"/>
    <w:rsid w:val="3AC0DC21"/>
    <w:rsid w:val="3AD78DE5"/>
    <w:rsid w:val="3BA15CFA"/>
    <w:rsid w:val="40586574"/>
    <w:rsid w:val="43798E07"/>
    <w:rsid w:val="47A26BEC"/>
    <w:rsid w:val="4974FF5D"/>
    <w:rsid w:val="4C16B928"/>
    <w:rsid w:val="4C70F77C"/>
    <w:rsid w:val="4C932700"/>
    <w:rsid w:val="4FA9A104"/>
    <w:rsid w:val="52C710A3"/>
    <w:rsid w:val="5487A54A"/>
    <w:rsid w:val="5540F9A8"/>
    <w:rsid w:val="561F297F"/>
    <w:rsid w:val="57BAF9E0"/>
    <w:rsid w:val="58679D6F"/>
    <w:rsid w:val="588DA6F0"/>
    <w:rsid w:val="597A7673"/>
    <w:rsid w:val="5A21F5BE"/>
    <w:rsid w:val="5E111307"/>
    <w:rsid w:val="5EFD863D"/>
    <w:rsid w:val="6098B8D5"/>
    <w:rsid w:val="60D6B0E9"/>
    <w:rsid w:val="63DE0F32"/>
    <w:rsid w:val="647B2B65"/>
    <w:rsid w:val="68A46883"/>
    <w:rsid w:val="6B2CF8ED"/>
    <w:rsid w:val="6D1CDC32"/>
    <w:rsid w:val="6E637D3D"/>
    <w:rsid w:val="7105AEF9"/>
    <w:rsid w:val="72529A86"/>
    <w:rsid w:val="74BAE8CE"/>
    <w:rsid w:val="750EC5BA"/>
    <w:rsid w:val="765566C5"/>
    <w:rsid w:val="76E7D37B"/>
    <w:rsid w:val="7997B778"/>
    <w:rsid w:val="7A0DE12F"/>
    <w:rsid w:val="7ED28A55"/>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14053F"/>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14053F"/>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6"/>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5"/>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031561"/>
    <w:pPr>
      <w:tabs>
        <w:tab w:val="right" w:leader="dot" w:pos="8779"/>
      </w:tabs>
      <w:spacing w:after="0"/>
    </w:pPr>
    <w:rPr>
      <w:noProof/>
    </w:r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031561"/>
    <w:pPr>
      <w:tabs>
        <w:tab w:val="right" w:leader="dot" w:pos="8777"/>
      </w:tabs>
      <w:spacing w:after="0"/>
      <w:ind w:left="1349"/>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1F46CD"/>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1F46CD"/>
    <w:pPr>
      <w:numPr>
        <w:numId w:val="16"/>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7Char" w:customStyle="1">
    <w:name w:val="Rubrik 7 Char"/>
    <w:basedOn w:val="Standardstycketeckensnitt"/>
    <w:link w:val="Rubrik7"/>
    <w:uiPriority w:val="9"/>
    <w:semiHidden/>
    <w:rsid w:val="0014053F"/>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14053F"/>
    <w:rPr>
      <w:rFonts w:asciiTheme="majorHAnsi" w:hAnsiTheme="majorHAnsi" w:eastAsiaTheme="majorEastAsia" w:cstheme="majorBidi"/>
      <w:i/>
      <w:iCs/>
      <w:color w:val="272727" w:themeColor="text1" w:themeTint="D8"/>
      <w:sz w:val="21"/>
      <w:szCs w:val="21"/>
    </w:rPr>
  </w:style>
  <w:style w:type="paragraph" w:styleId="PunktlistaTabell" w:customStyle="1">
    <w:name w:val="PunktlistaTabell"/>
    <w:qFormat/>
    <w:rsid w:val="0014053F"/>
    <w:pPr>
      <w:numPr>
        <w:numId w:val="22"/>
      </w:numPr>
      <w:tabs>
        <w:tab w:val="left" w:pos="357"/>
      </w:tabs>
      <w:spacing w:after="80"/>
      <w:ind w:left="357" w:hanging="357"/>
    </w:pPr>
    <w:rPr>
      <w:sz w:val="24"/>
    </w:rPr>
  </w:style>
  <w:style w:type="character" w:styleId="Olstomnmnande">
    <w:name w:val="Unresolved Mention"/>
    <w:basedOn w:val="Standardstycketeckensnitt"/>
    <w:uiPriority w:val="99"/>
    <w:semiHidden/>
    <w:unhideWhenUsed/>
    <w:rsid w:val="002129E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3.jpeg" Id="rId18" /><Relationship Type="http://schemas.openxmlformats.org/officeDocument/2006/relationships/image" Target="media/image11.jpeg" Id="rId26" /><Relationship Type="http://schemas.openxmlformats.org/officeDocument/2006/relationships/image" Target="media/image6.jp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vardhandboken.se/vard-och-behandling/luftvagar/andningsvard/" TargetMode="External" Id="rId17" /><Relationship Type="http://schemas.openxmlformats.org/officeDocument/2006/relationships/image" Target="media/image10.jpeg" Id="rId25" /><Relationship Type="http://schemas.openxmlformats.org/officeDocument/2006/relationships/footer" Target="footer3.xml" Id="rId16" /><Relationship Type="http://schemas.openxmlformats.org/officeDocument/2006/relationships/image" Target="media/image5.jpg"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9.jpeg" Id="rId24" /><Relationship Type="http://schemas.openxmlformats.org/officeDocument/2006/relationships/header" Target="header2.xml" Id="rId15" /><Relationship Type="http://schemas.openxmlformats.org/officeDocument/2006/relationships/image" Target="media/image8.jpeg" Id="rId23" /><Relationship Type="http://schemas.openxmlformats.org/officeDocument/2006/relationships/hyperlink" Target="http://www.vardhandboken.se/vard-och-behandling/luftvagar/andningsvard" TargetMode="External" Id="rId28" /><Relationship Type="http://schemas.openxmlformats.org/officeDocument/2006/relationships/footnotes" Target="footnotes.xml" Id="rId10" /><Relationship Type="http://schemas.openxmlformats.org/officeDocument/2006/relationships/image" Target="media/image4.jpe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7.jpeg" Id="rId22" /><Relationship Type="http://schemas.openxmlformats.org/officeDocument/2006/relationships/image" Target="media/image12.jpeg"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Andningsträning – information till ny personal</dc:title>
  <dc:subject/>
  <dc:creator>patrik.jens.johansson@vgregion.se</dc:creator>
  <keywords/>
  <lastModifiedBy>Jenny Ulveström</lastModifiedBy>
  <revision>32</revision>
  <lastPrinted>2016-03-31T10:56:00.0000000Z</lastPrinted>
  <dcterms:created xsi:type="dcterms:W3CDTF">2024-11-19T14:30:00.0000000Z</dcterms:created>
  <dcterms:modified xsi:type="dcterms:W3CDTF">2024-11-19T14:31:10.0000000Z</dcterms:modified>
</coreProperties>
</file>