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BC6F320" w:rsidR="00184167" w:rsidRDefault="0098545C" w:rsidP="009A32ED">
      <w:pPr>
        <w:pStyle w:val="Rubrik1"/>
      </w:pPr>
      <w:proofErr w:type="spellStart"/>
      <w:r w:rsidRPr="0098545C">
        <w:t>Öronspolning</w:t>
      </w:r>
      <w:proofErr w:type="spellEnd"/>
      <w:r w:rsidRPr="0098545C">
        <w:t xml:space="preserve"> –</w:t>
      </w:r>
      <w:r>
        <w:t xml:space="preserve"> B</w:t>
      </w:r>
      <w:r w:rsidRPr="0098545C">
        <w:t>ehandling av vaxproppar i hörselgångar</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6B76BE5C" w:rsidR="009A32ED" w:rsidRPr="007A334E" w:rsidRDefault="0098545C" w:rsidP="0098545C">
      <w:pPr>
        <w:ind w:right="-143"/>
      </w:pPr>
      <w:r w:rsidRPr="0098545C">
        <w:t>Redaktionella ändringar, giltighetstiden förlängd.</w:t>
      </w:r>
      <w:r w:rsidR="009A32ED">
        <w:t xml:space="preserve"> </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305361E2" w14:textId="60CF3D25" w:rsidR="009A32ED" w:rsidRDefault="0098545C" w:rsidP="0098545C">
      <w:pPr>
        <w:ind w:right="-143"/>
      </w:pPr>
      <w:r w:rsidRPr="0098545C">
        <w:t xml:space="preserve">Riktlinjen beskriver ansvarsförhållanden och rutiner vid behandling av patient med vaxpropp liksom utrustning, kontraindikationer för </w:t>
      </w:r>
      <w:proofErr w:type="spellStart"/>
      <w:r w:rsidRPr="0098545C">
        <w:t>öronspolning</w:t>
      </w:r>
      <w:proofErr w:type="spellEnd"/>
      <w:r w:rsidRPr="0098545C">
        <w:t xml:space="preserve"> och vanliga komplikationer. </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74026692" w14:textId="77777777" w:rsidR="0098545C" w:rsidRPr="0098545C" w:rsidRDefault="0098545C" w:rsidP="0098545C">
      <w:pPr>
        <w:pStyle w:val="Rubrik3"/>
      </w:pPr>
      <w:r w:rsidRPr="0098545C">
        <w:t>Inledning och syfte </w:t>
      </w:r>
    </w:p>
    <w:p w14:paraId="1B25E4E7" w14:textId="510D649C" w:rsidR="0098545C" w:rsidRPr="0098545C" w:rsidRDefault="0098545C" w:rsidP="0098545C">
      <w:pPr>
        <w:ind w:right="-143"/>
      </w:pPr>
      <w:r w:rsidRPr="0098545C">
        <w:t xml:space="preserve">Öronvax och ”främmande material” i hörselgången förorsakar stora problem med </w:t>
      </w:r>
      <w:r w:rsidRPr="0098545C">
        <w:t>bland annat</w:t>
      </w:r>
      <w:r w:rsidRPr="0098545C">
        <w:t xml:space="preserve"> hörselnedsättning. Livskvalitén kan försämras, speciellt kan användare av hörapparat drabbas om vi inte tar dessa audiologiska detaljer på allvar. Borttagandet av en vaxpropp kan förbättra hörseln avsevärt. </w:t>
      </w:r>
    </w:p>
    <w:p w14:paraId="17CB411F" w14:textId="77777777" w:rsidR="0098545C" w:rsidRPr="0098545C" w:rsidRDefault="0098545C" w:rsidP="0098545C">
      <w:pPr>
        <w:ind w:right="-143"/>
      </w:pPr>
      <w:r w:rsidRPr="0098545C">
        <w:t xml:space="preserve">Öronvax består av sekret från talg och svettkörtlar i hörselgången samt lösrivna hudpartiklar. Vaxet är svagt surt och utgör ett skydd för huden. Vaxproppar kan bildas vid riklig </w:t>
      </w:r>
      <w:proofErr w:type="spellStart"/>
      <w:r w:rsidRPr="0098545C">
        <w:t>vaxproduktion</w:t>
      </w:r>
      <w:proofErr w:type="spellEnd"/>
      <w:r w:rsidRPr="0098545C">
        <w:t xml:space="preserve"> och då vaxet inte transporteras ut normalt. Symtom vid vaxpropp kan vara nedsatt hörsel, lockkänsla i form av rungande ljud i huvudet och yrsel. Vissa patienter kan få brummande tinnitus. </w:t>
      </w:r>
    </w:p>
    <w:p w14:paraId="6B8DF583" w14:textId="77777777" w:rsidR="0098545C" w:rsidRPr="0098545C" w:rsidRDefault="0098545C" w:rsidP="0098545C">
      <w:pPr>
        <w:pStyle w:val="Rubrik3"/>
      </w:pPr>
      <w:r w:rsidRPr="0098545C">
        <w:t>Vaxproppar och hörapparater </w:t>
      </w:r>
    </w:p>
    <w:p w14:paraId="401085B8" w14:textId="77777777" w:rsidR="0098545C" w:rsidRPr="0098545C" w:rsidRDefault="0098545C" w:rsidP="0098545C">
      <w:pPr>
        <w:ind w:right="-143"/>
      </w:pPr>
      <w:r w:rsidRPr="0098545C">
        <w:t xml:space="preserve">När en hörapparat eller </w:t>
      </w:r>
      <w:proofErr w:type="spellStart"/>
      <w:r w:rsidRPr="0098545C">
        <w:t>öroninsats</w:t>
      </w:r>
      <w:proofErr w:type="spellEnd"/>
      <w:r w:rsidRPr="0098545C">
        <w:t xml:space="preserve"> ”mynnar ut i” en samling öronvax upphäver detta hörapparatens funktion totalt. Oavsett om vaxproppen täpper till </w:t>
      </w:r>
      <w:r w:rsidRPr="0098545C">
        <w:lastRenderedPageBreak/>
        <w:t>hörselgången eller ej, kan vaxet framkalla återkoppling av ljud och leda till att hörapparaten kommer att tjuta. </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776E238E" w14:textId="77777777" w:rsidR="0098545C" w:rsidRPr="0098545C" w:rsidRDefault="0098545C" w:rsidP="0098545C">
      <w:pPr>
        <w:pStyle w:val="Rubrik3"/>
      </w:pPr>
      <w:r w:rsidRPr="0098545C">
        <w:t>Ansvar </w:t>
      </w:r>
    </w:p>
    <w:p w14:paraId="5756F605" w14:textId="77777777" w:rsidR="0098545C" w:rsidRPr="0098545C" w:rsidRDefault="0098545C" w:rsidP="0098545C">
      <w:pPr>
        <w:ind w:right="-143"/>
        <w:rPr>
          <w:b/>
          <w:bCs/>
        </w:rPr>
      </w:pPr>
      <w:r w:rsidRPr="0098545C">
        <w:rPr>
          <w:b/>
          <w:bCs/>
        </w:rPr>
        <w:t xml:space="preserve">Vem har befogenhet att ordinera och utföra </w:t>
      </w:r>
      <w:proofErr w:type="spellStart"/>
      <w:r w:rsidRPr="0098545C">
        <w:rPr>
          <w:b/>
          <w:bCs/>
        </w:rPr>
        <w:t>öronspolning</w:t>
      </w:r>
      <w:proofErr w:type="spellEnd"/>
      <w:r w:rsidRPr="0098545C">
        <w:rPr>
          <w:b/>
          <w:bCs/>
        </w:rPr>
        <w:t>? </w:t>
      </w:r>
    </w:p>
    <w:p w14:paraId="3E290C56" w14:textId="77777777" w:rsidR="0098545C" w:rsidRPr="0098545C" w:rsidRDefault="0098545C" w:rsidP="0098545C">
      <w:pPr>
        <w:ind w:right="-143"/>
      </w:pPr>
      <w:r w:rsidRPr="0098545C">
        <w:t>En läkare ska alltid vara ansvarig för behandling av vaxpropp. Örat ska undersökas av läkare såväl före som efter spolning. Vaxproppar kan behandlas både inom primärvård och på sjukhus. </w:t>
      </w:r>
    </w:p>
    <w:p w14:paraId="47CB1602" w14:textId="77777777" w:rsidR="0098545C" w:rsidRPr="0098545C" w:rsidRDefault="0098545C" w:rsidP="0098545C">
      <w:pPr>
        <w:pStyle w:val="Rubrik3"/>
      </w:pPr>
      <w:r w:rsidRPr="0098545C">
        <w:t>Delegering </w:t>
      </w:r>
    </w:p>
    <w:p w14:paraId="5518319A" w14:textId="77777777" w:rsidR="0098545C" w:rsidRPr="0098545C" w:rsidRDefault="0098545C" w:rsidP="0098545C">
      <w:pPr>
        <w:ind w:right="-143"/>
      </w:pPr>
      <w:proofErr w:type="spellStart"/>
      <w:r w:rsidRPr="0098545C">
        <w:t>Öronspolning</w:t>
      </w:r>
      <w:proofErr w:type="spellEnd"/>
      <w:r w:rsidRPr="0098545C">
        <w:t xml:space="preserve"> kan delegeras till undersköterska eller sjuksköterska under förutsättning att denna har erforderlig erfarenhet och kunskap om uppdraget. Till sjuksköterska, med praktisk och teoretisk erfarenhet av arbete med </w:t>
      </w:r>
      <w:proofErr w:type="spellStart"/>
      <w:r w:rsidRPr="0098545C">
        <w:t>otoskop</w:t>
      </w:r>
      <w:proofErr w:type="spellEnd"/>
      <w:r w:rsidRPr="0098545C">
        <w:t xml:space="preserve"> och </w:t>
      </w:r>
      <w:proofErr w:type="spellStart"/>
      <w:r w:rsidRPr="0098545C">
        <w:t>öronspolning</w:t>
      </w:r>
      <w:proofErr w:type="spellEnd"/>
      <w:r w:rsidRPr="0098545C">
        <w:t>, kan även bedömning och behandling av vaxpropp delegeras (SOSFS 1997:14). </w:t>
      </w:r>
    </w:p>
    <w:p w14:paraId="1C33C9D9" w14:textId="77777777" w:rsidR="0098545C" w:rsidRPr="0098545C" w:rsidRDefault="0098545C" w:rsidP="0098545C">
      <w:pPr>
        <w:ind w:right="-143"/>
      </w:pPr>
      <w:r w:rsidRPr="0098545C">
        <w:t xml:space="preserve">En skriftlig, personlig delegering ska upprättas av läkare med medicinskt ansvar för verksamheten. Se också riktlinjen </w:t>
      </w:r>
      <w:hyperlink r:id="rId7" w:tgtFrame="_blank" w:history="1">
        <w:r w:rsidRPr="0098545C">
          <w:rPr>
            <w:rStyle w:val="Hyperlnk"/>
          </w:rPr>
          <w:t>Delegeringar i hälso- och sjukvården, SÄS</w:t>
        </w:r>
      </w:hyperlink>
      <w:r w:rsidRPr="0098545C">
        <w:t>. </w:t>
      </w:r>
    </w:p>
    <w:p w14:paraId="09D348B3" w14:textId="77777777" w:rsidR="0098545C" w:rsidRPr="0098545C" w:rsidRDefault="0098545C" w:rsidP="0098545C">
      <w:pPr>
        <w:pStyle w:val="Rubrik3"/>
      </w:pPr>
      <w:proofErr w:type="spellStart"/>
      <w:r w:rsidRPr="0098545C">
        <w:t>Öronspolning</w:t>
      </w:r>
      <w:proofErr w:type="spellEnd"/>
      <w:r w:rsidRPr="0098545C">
        <w:t> </w:t>
      </w:r>
    </w:p>
    <w:p w14:paraId="0998BDB8" w14:textId="77777777" w:rsidR="0098545C" w:rsidRPr="0098545C" w:rsidRDefault="0098545C" w:rsidP="0098545C">
      <w:pPr>
        <w:ind w:right="-143"/>
      </w:pPr>
      <w:r w:rsidRPr="0098545C">
        <w:t>Liksom vid varje behandling av en patient måste ett förtroende byggas upp. Lyssna till patienten för att diagnostisera tidigare otiter och/eller öronoperationer. </w:t>
      </w:r>
    </w:p>
    <w:p w14:paraId="43B2E248" w14:textId="77777777" w:rsidR="0098545C" w:rsidRPr="0098545C" w:rsidRDefault="0098545C" w:rsidP="0098545C">
      <w:pPr>
        <w:ind w:right="-143"/>
      </w:pPr>
      <w:r w:rsidRPr="0098545C">
        <w:t>Spolning av öronen är en bra metod för att ta bort mjuka vaxproppar. Det är dock viktigt att försäkra sig om att det inte finns kontraindikation mot spolning. Vaxproppen bör då sugas eller plockas bort av läkare eller sköterska med delegering.  </w:t>
      </w:r>
    </w:p>
    <w:p w14:paraId="409FC4F7" w14:textId="77777777" w:rsidR="0098545C" w:rsidRPr="0098545C" w:rsidRDefault="0098545C" w:rsidP="0098545C">
      <w:pPr>
        <w:ind w:right="-143"/>
      </w:pPr>
      <w:r w:rsidRPr="0098545C">
        <w:t>En bedömning av öronspecialist krävs för ordination av spolning om kontra-indikation enligt nedan finns. </w:t>
      </w:r>
    </w:p>
    <w:p w14:paraId="4C540548" w14:textId="77777777" w:rsidR="0098545C" w:rsidRPr="0098545C" w:rsidRDefault="0098545C" w:rsidP="0098545C">
      <w:pPr>
        <w:ind w:right="-143"/>
      </w:pPr>
      <w:r w:rsidRPr="0098545C">
        <w:t xml:space="preserve">Patienten ska </w:t>
      </w:r>
      <w:r w:rsidRPr="0098545C">
        <w:rPr>
          <w:b/>
          <w:bCs/>
        </w:rPr>
        <w:t>alltid</w:t>
      </w:r>
      <w:r w:rsidRPr="0098545C">
        <w:t xml:space="preserve"> remitteras till öronspecialist  </w:t>
      </w:r>
    </w:p>
    <w:p w14:paraId="4E5B74EB" w14:textId="77777777" w:rsidR="0098545C" w:rsidRPr="0098545C" w:rsidRDefault="0098545C" w:rsidP="0098545C">
      <w:pPr>
        <w:numPr>
          <w:ilvl w:val="0"/>
          <w:numId w:val="41"/>
        </w:numPr>
        <w:ind w:right="-143"/>
      </w:pPr>
      <w:r w:rsidRPr="0098545C">
        <w:t>om behandlingen misslyckas </w:t>
      </w:r>
    </w:p>
    <w:p w14:paraId="25A14C71" w14:textId="77777777" w:rsidR="0098545C" w:rsidRPr="0098545C" w:rsidRDefault="0098545C" w:rsidP="0098545C">
      <w:pPr>
        <w:numPr>
          <w:ilvl w:val="0"/>
          <w:numId w:val="41"/>
        </w:numPr>
        <w:ind w:right="-143"/>
      </w:pPr>
      <w:r w:rsidRPr="0098545C">
        <w:t>om skada uppstått vid behandlingen </w:t>
      </w:r>
    </w:p>
    <w:p w14:paraId="37FE4233" w14:textId="77777777" w:rsidR="0098545C" w:rsidRPr="0098545C" w:rsidRDefault="0098545C" w:rsidP="0098545C">
      <w:pPr>
        <w:numPr>
          <w:ilvl w:val="0"/>
          <w:numId w:val="41"/>
        </w:numPr>
        <w:ind w:right="-143"/>
      </w:pPr>
      <w:r w:rsidRPr="0098545C">
        <w:lastRenderedPageBreak/>
        <w:t>om misstanke på kronisk otit föreligger. </w:t>
      </w:r>
    </w:p>
    <w:p w14:paraId="303E6C61" w14:textId="77777777" w:rsidR="0098545C" w:rsidRPr="0098545C" w:rsidRDefault="0098545C" w:rsidP="0098545C">
      <w:pPr>
        <w:pStyle w:val="MellanrubrikVGR"/>
      </w:pPr>
      <w:r w:rsidRPr="0098545C">
        <w:t>Kontraindikation </w:t>
      </w:r>
    </w:p>
    <w:p w14:paraId="65D09483" w14:textId="77777777" w:rsidR="0098545C" w:rsidRPr="0098545C" w:rsidRDefault="0098545C" w:rsidP="0098545C">
      <w:pPr>
        <w:numPr>
          <w:ilvl w:val="0"/>
          <w:numId w:val="42"/>
        </w:numPr>
        <w:ind w:right="-143"/>
      </w:pPr>
      <w:r w:rsidRPr="0098545C">
        <w:t>Vid perforation på trumhinnan. </w:t>
      </w:r>
    </w:p>
    <w:p w14:paraId="0DDE462D" w14:textId="77777777" w:rsidR="0098545C" w:rsidRPr="0098545C" w:rsidRDefault="0098545C" w:rsidP="0098545C">
      <w:pPr>
        <w:numPr>
          <w:ilvl w:val="0"/>
          <w:numId w:val="42"/>
        </w:numPr>
        <w:ind w:right="-143"/>
      </w:pPr>
      <w:r w:rsidRPr="0098545C">
        <w:t xml:space="preserve">Om patienten har dräneringsrör i öronen. (kan dock spolas </w:t>
      </w:r>
      <w:r w:rsidRPr="0098545C">
        <w:rPr>
          <w:i/>
          <w:iCs/>
        </w:rPr>
        <w:t>försiktigt</w:t>
      </w:r>
      <w:r w:rsidRPr="0098545C">
        <w:t xml:space="preserve"> i syfte att få bort sekret vid infektion – framför allt mindre barn som ej tolererar sugning) </w:t>
      </w:r>
    </w:p>
    <w:p w14:paraId="2336E4FF" w14:textId="77777777" w:rsidR="0098545C" w:rsidRPr="0098545C" w:rsidRDefault="0098545C" w:rsidP="0098545C">
      <w:pPr>
        <w:numPr>
          <w:ilvl w:val="0"/>
          <w:numId w:val="42"/>
        </w:numPr>
        <w:ind w:right="-143"/>
      </w:pPr>
      <w:proofErr w:type="spellStart"/>
      <w:r w:rsidRPr="0098545C">
        <w:t>Οm</w:t>
      </w:r>
      <w:proofErr w:type="spellEnd"/>
      <w:r w:rsidRPr="0098545C">
        <w:t xml:space="preserve"> patienten blivit opererad i öronen eller har haft svåra öroninflammationer. </w:t>
      </w:r>
    </w:p>
    <w:p w14:paraId="0BFBCA67" w14:textId="77777777" w:rsidR="0098545C" w:rsidRPr="0098545C" w:rsidRDefault="0098545C" w:rsidP="0098545C">
      <w:pPr>
        <w:pStyle w:val="MellanrubrikVGR"/>
      </w:pPr>
      <w:r w:rsidRPr="0098545C">
        <w:t>Utrustning </w:t>
      </w:r>
    </w:p>
    <w:p w14:paraId="55909AFF" w14:textId="77777777" w:rsidR="0098545C" w:rsidRPr="0098545C" w:rsidRDefault="0098545C" w:rsidP="0098545C">
      <w:pPr>
        <w:numPr>
          <w:ilvl w:val="0"/>
          <w:numId w:val="43"/>
        </w:numPr>
        <w:ind w:right="-143"/>
      </w:pPr>
      <w:proofErr w:type="spellStart"/>
      <w:r w:rsidRPr="0098545C">
        <w:t>Otoskop</w:t>
      </w:r>
      <w:proofErr w:type="spellEnd"/>
      <w:r w:rsidRPr="0098545C">
        <w:t>. </w:t>
      </w:r>
    </w:p>
    <w:p w14:paraId="279710B7" w14:textId="77777777" w:rsidR="0098545C" w:rsidRPr="0098545C" w:rsidRDefault="0098545C" w:rsidP="0098545C">
      <w:pPr>
        <w:numPr>
          <w:ilvl w:val="0"/>
          <w:numId w:val="43"/>
        </w:numPr>
        <w:ind w:right="-143"/>
      </w:pPr>
      <w:r w:rsidRPr="0098545C">
        <w:t>Plastspruta (sårspruta 50–100 ml, höggradigt ren) försedd med spolmunstycke, ”nippel” för sårspruta rekommenderas. Sårspruta och spolmunstycke som kan beställas via Regionservice/område inköp.  </w:t>
      </w:r>
    </w:p>
    <w:p w14:paraId="6968FB6B" w14:textId="77777777" w:rsidR="0098545C" w:rsidRPr="0098545C" w:rsidRDefault="0098545C" w:rsidP="0098545C">
      <w:pPr>
        <w:numPr>
          <w:ilvl w:val="0"/>
          <w:numId w:val="43"/>
        </w:numPr>
        <w:ind w:right="-143"/>
      </w:pPr>
      <w:r w:rsidRPr="0098545C">
        <w:t>Vattnet ska hålla 37°C för att undvika yrsel; kranvatten eller Natrium-klorid kan användas. Temperaturen ska kontrolleras med termometer. </w:t>
      </w:r>
    </w:p>
    <w:p w14:paraId="7B8227E3" w14:textId="77777777" w:rsidR="0098545C" w:rsidRPr="0098545C" w:rsidRDefault="0098545C" w:rsidP="0098545C">
      <w:pPr>
        <w:numPr>
          <w:ilvl w:val="0"/>
          <w:numId w:val="43"/>
        </w:numPr>
        <w:ind w:right="-143"/>
      </w:pPr>
      <w:r w:rsidRPr="0098545C">
        <w:t>Rondskål för uppsamling av vatten och vax. </w:t>
      </w:r>
    </w:p>
    <w:p w14:paraId="4B411E82" w14:textId="77777777" w:rsidR="0098545C" w:rsidRPr="0098545C" w:rsidRDefault="0098545C" w:rsidP="0098545C">
      <w:pPr>
        <w:numPr>
          <w:ilvl w:val="0"/>
          <w:numId w:val="43"/>
        </w:numPr>
        <w:ind w:right="-143"/>
      </w:pPr>
      <w:r w:rsidRPr="0098545C">
        <w:t>Skydd för patientens kläder. </w:t>
      </w:r>
    </w:p>
    <w:p w14:paraId="37C7076C" w14:textId="77777777" w:rsidR="009A32ED" w:rsidRPr="00065A6B" w:rsidRDefault="009A32ED" w:rsidP="009A32ED">
      <w:pPr>
        <w:pStyle w:val="Rubrik2"/>
        <w:ind w:right="-143"/>
        <w:rPr>
          <w:color w:val="auto"/>
        </w:rPr>
      </w:pPr>
      <w:bookmarkStart w:id="10" w:name="_Toc100327192"/>
      <w:bookmarkStart w:id="11" w:name="_Toc181866761"/>
      <w:r w:rsidRPr="00065A6B">
        <w:rPr>
          <w:color w:val="auto"/>
        </w:rPr>
        <w:t>Utförande</w:t>
      </w:r>
      <w:bookmarkEnd w:id="10"/>
      <w:bookmarkEnd w:id="11"/>
    </w:p>
    <w:p w14:paraId="52E4061F" w14:textId="77777777" w:rsidR="0098545C" w:rsidRPr="0098545C" w:rsidRDefault="0098545C" w:rsidP="0098545C">
      <w:pPr>
        <w:pStyle w:val="Rubrik3"/>
      </w:pPr>
      <w:r w:rsidRPr="0098545C">
        <w:t>Patientinformation </w:t>
      </w:r>
    </w:p>
    <w:p w14:paraId="10CBB1E6" w14:textId="77777777" w:rsidR="0098545C" w:rsidRPr="0098545C" w:rsidRDefault="0098545C" w:rsidP="0098545C">
      <w:pPr>
        <w:ind w:right="-143"/>
      </w:pPr>
      <w:r w:rsidRPr="0098545C">
        <w:t>Informera patienten om vad som ska göras, illustrera eventuellt med bilder av örat. Visa instrumenten. Be patienten säga ifrån om det känns obehagligt, gör ont eller upplever yrsel men uppmana honom/henne att inte röra huvudet. Alla rörelser ska vara mjuka och försiktiga. </w:t>
      </w:r>
    </w:p>
    <w:p w14:paraId="717487D6" w14:textId="77777777" w:rsidR="0098545C" w:rsidRPr="0098545C" w:rsidRDefault="0098545C" w:rsidP="0098545C">
      <w:pPr>
        <w:pStyle w:val="Rubrik3"/>
      </w:pPr>
      <w:r w:rsidRPr="0098545C">
        <w:t xml:space="preserve">Utförande av </w:t>
      </w:r>
      <w:proofErr w:type="spellStart"/>
      <w:r w:rsidRPr="0098545C">
        <w:t>öronspolning</w:t>
      </w:r>
      <w:proofErr w:type="spellEnd"/>
      <w:r w:rsidRPr="0098545C">
        <w:t> </w:t>
      </w:r>
    </w:p>
    <w:p w14:paraId="1E8C214B" w14:textId="77777777" w:rsidR="0098545C" w:rsidRPr="0098545C" w:rsidRDefault="0098545C" w:rsidP="0098545C">
      <w:pPr>
        <w:ind w:right="-143"/>
      </w:pPr>
      <w:r w:rsidRPr="0098545C">
        <w:t xml:space="preserve">Om vaxproppen är stor eller förefaller sitta hårt, bör örat förbehandlas med ett vaxlösande medel. Icke-specialisten bör i fösta hand spola ut vaxproppen. Den vid </w:t>
      </w:r>
      <w:proofErr w:type="spellStart"/>
      <w:r w:rsidRPr="0098545C">
        <w:t>öronbehandlingar</w:t>
      </w:r>
      <w:proofErr w:type="spellEnd"/>
      <w:r w:rsidRPr="0098545C">
        <w:t xml:space="preserve"> vane läkaren kan också försöka få ut vaxproppen med sug eller slynga. </w:t>
      </w:r>
    </w:p>
    <w:p w14:paraId="00E5FA2A" w14:textId="77777777" w:rsidR="0098545C" w:rsidRPr="0098545C" w:rsidRDefault="0098545C" w:rsidP="0098545C">
      <w:pPr>
        <w:numPr>
          <w:ilvl w:val="0"/>
          <w:numId w:val="44"/>
        </w:numPr>
        <w:ind w:right="-143"/>
      </w:pPr>
      <w:r w:rsidRPr="0098545C">
        <w:t xml:space="preserve">Inspektera med </w:t>
      </w:r>
      <w:proofErr w:type="spellStart"/>
      <w:r w:rsidRPr="0098545C">
        <w:t>otoskopet</w:t>
      </w:r>
      <w:proofErr w:type="spellEnd"/>
      <w:r w:rsidRPr="0098545C">
        <w:t xml:space="preserve"> innan </w:t>
      </w:r>
      <w:proofErr w:type="spellStart"/>
      <w:r w:rsidRPr="0098545C">
        <w:t>öronspolningen</w:t>
      </w:r>
      <w:proofErr w:type="spellEnd"/>
      <w:r w:rsidRPr="0098545C">
        <w:t xml:space="preserve"> påbörjas. </w:t>
      </w:r>
    </w:p>
    <w:p w14:paraId="11BACE6A" w14:textId="77777777" w:rsidR="0098545C" w:rsidRPr="0098545C" w:rsidRDefault="0098545C" w:rsidP="0098545C">
      <w:pPr>
        <w:numPr>
          <w:ilvl w:val="0"/>
          <w:numId w:val="44"/>
        </w:numPr>
        <w:ind w:right="-143"/>
      </w:pPr>
      <w:r w:rsidRPr="0098545C">
        <w:lastRenderedPageBreak/>
        <w:t>Drag i ytterörat för att räta ut hörselgången så mycket som möjligt. </w:t>
      </w:r>
    </w:p>
    <w:p w14:paraId="468D71FB" w14:textId="77777777" w:rsidR="0098545C" w:rsidRPr="0098545C" w:rsidRDefault="0098545C" w:rsidP="0098545C">
      <w:pPr>
        <w:numPr>
          <w:ilvl w:val="0"/>
          <w:numId w:val="44"/>
        </w:numPr>
        <w:ind w:right="-143"/>
      </w:pPr>
      <w:r w:rsidRPr="0098545C">
        <w:t>Spola försiktigt men inte för svagt. Strålen riktas uppåt, bakåt mot hörselgångens bakvägg. Det är viktigt att inte skölja direkt på vaxproppen eftersom den då kan pressas längre in i hörselgången. </w:t>
      </w:r>
    </w:p>
    <w:p w14:paraId="3B5A7560" w14:textId="77777777" w:rsidR="0098545C" w:rsidRPr="0098545C" w:rsidRDefault="0098545C" w:rsidP="0098545C">
      <w:pPr>
        <w:numPr>
          <w:ilvl w:val="0"/>
          <w:numId w:val="44"/>
        </w:numPr>
        <w:ind w:right="-143"/>
      </w:pPr>
      <w:r w:rsidRPr="0098545C">
        <w:t>Upprepa sköljningen några gånger. Oavsett om man har fått något resultat eller inte, Kontrolleras hörselgången grundligt för att se om det har blivit bättre. </w:t>
      </w:r>
    </w:p>
    <w:p w14:paraId="1855B51A" w14:textId="77777777" w:rsidR="0098545C" w:rsidRPr="0098545C" w:rsidRDefault="0098545C" w:rsidP="0098545C">
      <w:pPr>
        <w:numPr>
          <w:ilvl w:val="0"/>
          <w:numId w:val="44"/>
        </w:numPr>
        <w:ind w:right="-143"/>
      </w:pPr>
      <w:r w:rsidRPr="0098545C">
        <w:t xml:space="preserve">Även om man lyckas skölja ut stora mängder öronvax ska en kontroll med </w:t>
      </w:r>
      <w:proofErr w:type="spellStart"/>
      <w:r w:rsidRPr="0098545C">
        <w:t>otoskop</w:t>
      </w:r>
      <w:proofErr w:type="spellEnd"/>
      <w:r w:rsidRPr="0098545C">
        <w:t xml:space="preserve"> utföras. Det kan ibland även sitta ett litet epitelmembran kvar tvärs över hörselgången som liknar en falsk trumhinna. Även detta membran är viktigt att få bort, speciellt hos användare av hörapparat. </w:t>
      </w:r>
    </w:p>
    <w:p w14:paraId="2B115607" w14:textId="77777777" w:rsidR="0098545C" w:rsidRPr="0098545C" w:rsidRDefault="0098545C" w:rsidP="0098545C">
      <w:pPr>
        <w:numPr>
          <w:ilvl w:val="0"/>
          <w:numId w:val="44"/>
        </w:numPr>
        <w:ind w:right="-143"/>
      </w:pPr>
      <w:r w:rsidRPr="0098545C">
        <w:t>Försäkra dig om att det inte uppstått någon skada på hörselgången och att trumhinnan är intakt. </w:t>
      </w:r>
    </w:p>
    <w:p w14:paraId="55F2C9B3" w14:textId="77777777" w:rsidR="009A32ED" w:rsidRDefault="009A32ED" w:rsidP="0098545C">
      <w:pPr>
        <w:pStyle w:val="Rubrik3"/>
      </w:pPr>
      <w:r>
        <w:t>Uppföljning</w:t>
      </w:r>
    </w:p>
    <w:p w14:paraId="364B9D3E" w14:textId="77777777" w:rsidR="0098545C" w:rsidRPr="0098545C" w:rsidRDefault="0098545C" w:rsidP="0098545C">
      <w:pPr>
        <w:pStyle w:val="MellanrubrikVGR"/>
      </w:pPr>
      <w:r w:rsidRPr="0098545C">
        <w:t xml:space="preserve">Tänkbara konsekvenser vid </w:t>
      </w:r>
      <w:proofErr w:type="spellStart"/>
      <w:r w:rsidRPr="0098545C">
        <w:t>öronspolning</w:t>
      </w:r>
      <w:proofErr w:type="spellEnd"/>
      <w:r w:rsidRPr="0098545C">
        <w:t> </w:t>
      </w:r>
    </w:p>
    <w:p w14:paraId="0DDC1B75" w14:textId="77777777" w:rsidR="0098545C" w:rsidRPr="0098545C" w:rsidRDefault="0098545C" w:rsidP="0098545C">
      <w:pPr>
        <w:ind w:right="-143"/>
      </w:pPr>
      <w:r w:rsidRPr="0098545C">
        <w:t>Det tunna, ärriga membran, som sluter en tidigare trumhinneperforation, kan brista när man sköljer lite för kraftigt. Patienten kan höra ett ljud, få vatten i mellanörat och uppleva yrsel. </w:t>
      </w:r>
    </w:p>
    <w:p w14:paraId="5016195D" w14:textId="77777777" w:rsidR="0098545C" w:rsidRPr="0098545C" w:rsidRDefault="0098545C" w:rsidP="0098545C">
      <w:pPr>
        <w:ind w:right="-143"/>
      </w:pPr>
      <w:r w:rsidRPr="0098545C">
        <w:t xml:space="preserve">Spolning med vatten i örat som inte håller exakt 37°C, kan framkalla en karuselliknande yrsel. Om man inte lyckas få ut vaxet efter flera försök är det i regel ingen idé att fortsätta. I stället ges då ett </w:t>
      </w:r>
      <w:proofErr w:type="spellStart"/>
      <w:r w:rsidRPr="0098545C">
        <w:t>vaxproppsupplösande</w:t>
      </w:r>
      <w:proofErr w:type="spellEnd"/>
      <w:r w:rsidRPr="0098545C">
        <w:t xml:space="preserve"> medel. Efter 3–4 dagar brukar det gå lättare att skölja bort vaxet. </w:t>
      </w:r>
    </w:p>
    <w:p w14:paraId="7AD7F806" w14:textId="77777777" w:rsidR="0098545C" w:rsidRPr="0098545C" w:rsidRDefault="0098545C" w:rsidP="0098545C">
      <w:pPr>
        <w:pStyle w:val="MellanrubrikVGR"/>
      </w:pPr>
      <w:r w:rsidRPr="0098545C">
        <w:t>Utbildning </w:t>
      </w:r>
    </w:p>
    <w:p w14:paraId="4A52E5F4" w14:textId="77777777" w:rsidR="0098545C" w:rsidRPr="0098545C" w:rsidRDefault="0098545C" w:rsidP="0098545C">
      <w:pPr>
        <w:ind w:right="-143"/>
      </w:pPr>
      <w:r w:rsidRPr="0098545C">
        <w:t xml:space="preserve">Specialiteten för öron-näsa-hals, Södra Älvsborgs Sjukhus, erbjuder personal, som önskar praktik och träning i </w:t>
      </w:r>
      <w:proofErr w:type="spellStart"/>
      <w:r w:rsidRPr="0098545C">
        <w:t>öronspolning</w:t>
      </w:r>
      <w:proofErr w:type="spellEnd"/>
      <w:r w:rsidRPr="0098545C">
        <w:t>, möjlighet att delta i mottagningsarbetet efter överenskommelse. </w:t>
      </w:r>
    </w:p>
    <w:p w14:paraId="46F80C1F" w14:textId="77777777" w:rsidR="009A32ED" w:rsidRPr="000D04ED" w:rsidRDefault="009A32ED" w:rsidP="009A32ED">
      <w:pPr>
        <w:pStyle w:val="Rubrik2"/>
        <w:ind w:right="-143"/>
      </w:pPr>
      <w:bookmarkStart w:id="12" w:name="_Toc100327194"/>
      <w:bookmarkStart w:id="13" w:name="_Toc181866763"/>
      <w:r w:rsidRPr="000D04ED">
        <w:t>Arbetsgrupp</w:t>
      </w:r>
      <w:bookmarkEnd w:id="12"/>
      <w:bookmarkEnd w:id="13"/>
      <w:r>
        <w:t xml:space="preserve"> </w:t>
      </w:r>
    </w:p>
    <w:p w14:paraId="55D4D769" w14:textId="77777777" w:rsidR="0098545C" w:rsidRPr="0098545C" w:rsidRDefault="0098545C" w:rsidP="0098545C">
      <w:pPr>
        <w:ind w:right="-143"/>
      </w:pPr>
      <w:r w:rsidRPr="0098545C">
        <w:rPr>
          <w:b/>
          <w:bCs/>
        </w:rPr>
        <w:t>För innehållet svarar</w:t>
      </w:r>
      <w:r w:rsidRPr="0098545C">
        <w:t> </w:t>
      </w:r>
    </w:p>
    <w:p w14:paraId="6158AF1C" w14:textId="77777777" w:rsidR="0098545C" w:rsidRPr="0098545C" w:rsidRDefault="0098545C" w:rsidP="0098545C">
      <w:pPr>
        <w:ind w:right="-143"/>
      </w:pPr>
      <w:r w:rsidRPr="0098545C">
        <w:t>Malin Börjesson, överläkare/specialist öron-näsa-hals, ÖNH, SÄS Borås </w:t>
      </w:r>
    </w:p>
    <w:p w14:paraId="2242A874" w14:textId="77777777" w:rsidR="0098545C" w:rsidRPr="0098545C" w:rsidRDefault="0098545C" w:rsidP="0098545C">
      <w:pPr>
        <w:ind w:right="-143"/>
      </w:pPr>
      <w:r w:rsidRPr="0098545C">
        <w:rPr>
          <w:b/>
          <w:bCs/>
        </w:rPr>
        <w:t>Remissinstanser, utgåva 1 (2001)</w:t>
      </w:r>
      <w:r w:rsidRPr="0098545C">
        <w:t> </w:t>
      </w:r>
    </w:p>
    <w:p w14:paraId="72453777" w14:textId="77777777" w:rsidR="0098545C" w:rsidRPr="0098545C" w:rsidRDefault="0098545C" w:rsidP="0098545C">
      <w:pPr>
        <w:ind w:right="-143"/>
      </w:pPr>
      <w:r w:rsidRPr="0098545C">
        <w:lastRenderedPageBreak/>
        <w:t>Kommittén för Vårdmetodik avseende struktur </w:t>
      </w:r>
    </w:p>
    <w:p w14:paraId="646DBB73" w14:textId="77777777" w:rsidR="0098545C" w:rsidRPr="0098545C" w:rsidRDefault="0098545C" w:rsidP="0098545C">
      <w:pPr>
        <w:ind w:right="-143"/>
      </w:pPr>
      <w:r w:rsidRPr="0098545C">
        <w:t>Hygienkommittén avseende hygieniska aspekter </w:t>
      </w:r>
    </w:p>
    <w:p w14:paraId="188AE2C8" w14:textId="77777777" w:rsidR="009A32ED" w:rsidRPr="000D04ED" w:rsidRDefault="009A32ED" w:rsidP="009A32ED">
      <w:pPr>
        <w:pStyle w:val="Rubrik2"/>
        <w:ind w:right="-143"/>
      </w:pPr>
      <w:bookmarkStart w:id="14" w:name="_Toc100327195"/>
      <w:bookmarkStart w:id="15" w:name="_Toc181866764"/>
      <w:r w:rsidRPr="000D04ED">
        <w:t>Källförteckning</w:t>
      </w:r>
      <w:bookmarkEnd w:id="14"/>
      <w:bookmarkEnd w:id="15"/>
    </w:p>
    <w:p w14:paraId="7D9115B4" w14:textId="77777777" w:rsidR="0098545C" w:rsidRPr="0098545C" w:rsidRDefault="0098545C" w:rsidP="0098545C">
      <w:pPr>
        <w:ind w:right="-143"/>
      </w:pPr>
      <w:r w:rsidRPr="0098545C">
        <w:t>Författningshänvisningar </w:t>
      </w:r>
    </w:p>
    <w:p w14:paraId="41FA9D97" w14:textId="77777777" w:rsidR="0098545C" w:rsidRPr="0098545C" w:rsidRDefault="0098545C" w:rsidP="0098545C">
      <w:pPr>
        <w:numPr>
          <w:ilvl w:val="0"/>
          <w:numId w:val="45"/>
        </w:numPr>
        <w:ind w:right="-143"/>
      </w:pPr>
      <w:r w:rsidRPr="0098545C">
        <w:t>SOSFS 1997:14, Socialstyrelsens föreskrifter och allmänna råd om delegering av arbetsuppgift inom hälso- och sjukvård och tandvård. </w:t>
      </w:r>
    </w:p>
    <w:p w14:paraId="322591B7" w14:textId="77777777" w:rsidR="0098545C" w:rsidRPr="0098545C" w:rsidRDefault="0098545C" w:rsidP="0098545C">
      <w:pPr>
        <w:numPr>
          <w:ilvl w:val="0"/>
          <w:numId w:val="45"/>
        </w:numPr>
        <w:ind w:right="-143"/>
      </w:pPr>
      <w:proofErr w:type="spellStart"/>
      <w:r w:rsidRPr="0098545C">
        <w:t>Courtois</w:t>
      </w:r>
      <w:proofErr w:type="spellEnd"/>
      <w:r w:rsidRPr="0098545C">
        <w:t xml:space="preserve"> J. Öronvax och Främmande kroppar i hörselgången. AB </w:t>
      </w:r>
      <w:proofErr w:type="spellStart"/>
      <w:r w:rsidRPr="0098545C">
        <w:t>Widex</w:t>
      </w:r>
      <w:proofErr w:type="spellEnd"/>
      <w:r w:rsidRPr="0098545C">
        <w:t>. Malmö; 1999. </w:t>
      </w:r>
    </w:p>
    <w:p w14:paraId="6653F291" w14:textId="77777777" w:rsidR="0098545C" w:rsidRPr="0098545C" w:rsidRDefault="0098545C" w:rsidP="0098545C">
      <w:pPr>
        <w:numPr>
          <w:ilvl w:val="0"/>
          <w:numId w:val="45"/>
        </w:numPr>
        <w:ind w:right="-143"/>
      </w:pPr>
      <w:r w:rsidRPr="0098545C">
        <w:t xml:space="preserve">Langius-Eklöf A., Hedberg E., </w:t>
      </w:r>
      <w:proofErr w:type="spellStart"/>
      <w:r w:rsidRPr="0098545C">
        <w:t>Åhnblad</w:t>
      </w:r>
      <w:proofErr w:type="spellEnd"/>
      <w:r w:rsidRPr="0098545C">
        <w:t xml:space="preserve"> P. Vård vid öron-, näs- och halssjuk-domar. Studentlitteratur; 2001. </w:t>
      </w:r>
    </w:p>
    <w:p w14:paraId="3D8DA3C1" w14:textId="77777777" w:rsidR="0098545C" w:rsidRPr="0098545C" w:rsidRDefault="0098545C" w:rsidP="0098545C">
      <w:pPr>
        <w:numPr>
          <w:ilvl w:val="0"/>
          <w:numId w:val="45"/>
        </w:numPr>
        <w:ind w:right="-143"/>
      </w:pPr>
      <w:proofErr w:type="spellStart"/>
      <w:r w:rsidRPr="0098545C">
        <w:t>Stjernquist-Desatnik</w:t>
      </w:r>
      <w:proofErr w:type="spellEnd"/>
      <w:r w:rsidRPr="0098545C">
        <w:t xml:space="preserve"> A., Svensson C., White P., Wahlberg P., &amp; </w:t>
      </w:r>
      <w:proofErr w:type="spellStart"/>
      <w:r w:rsidRPr="0098545C">
        <w:t>Prellner</w:t>
      </w:r>
      <w:proofErr w:type="spellEnd"/>
      <w:r w:rsidRPr="0098545C">
        <w:t xml:space="preserve"> K. (1999). Öron-näs-hals i Läkemedelsboken. Apoteksbolaget. Stockholm; 2007-2008. S.630. </w:t>
      </w:r>
    </w:p>
    <w:p w14:paraId="40AA233F" w14:textId="2EC9832B" w:rsidR="009C6C0C" w:rsidRDefault="009C6C0C" w:rsidP="009A32ED">
      <w:pPr>
        <w:ind w:right="-143"/>
      </w:pPr>
    </w:p>
    <w:sectPr w:rsidR="009C6C0C"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476EFF" w14:textId="77777777" w:rsidR="00F03B25" w:rsidRDefault="00F03B25">
      <w:r>
        <w:separator/>
      </w:r>
    </w:p>
  </w:endnote>
  <w:endnote w:type="continuationSeparator" w:id="0">
    <w:p w14:paraId="7739DB51" w14:textId="77777777" w:rsidR="00F03B25" w:rsidRDefault="00F03B25">
      <w:r>
        <w:continuationSeparator/>
      </w:r>
    </w:p>
  </w:endnote>
  <w:endnote w:type="continuationNotice" w:id="1">
    <w:p w14:paraId="66977C07" w14:textId="77777777" w:rsidR="00F03B25" w:rsidRDefault="00F03B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6573F" w14:textId="77777777" w:rsidR="00F03B25" w:rsidRDefault="00F03B25"/>
  </w:footnote>
  <w:footnote w:type="continuationSeparator" w:id="0">
    <w:p w14:paraId="29CE9DCA" w14:textId="77777777" w:rsidR="00F03B25" w:rsidRDefault="00F03B25">
      <w:r>
        <w:continuationSeparator/>
      </w:r>
    </w:p>
  </w:footnote>
  <w:footnote w:type="continuationNotice" w:id="1">
    <w:p w14:paraId="5FBB4D0B" w14:textId="77777777" w:rsidR="00F03B25" w:rsidRDefault="00F03B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92647"/>
    <w:multiLevelType w:val="multilevel"/>
    <w:tmpl w:val="6BA4C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B50553"/>
    <w:multiLevelType w:val="multilevel"/>
    <w:tmpl w:val="F0349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DA1B86"/>
    <w:multiLevelType w:val="multilevel"/>
    <w:tmpl w:val="51523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437CD1"/>
    <w:multiLevelType w:val="multilevel"/>
    <w:tmpl w:val="49248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B426B07"/>
    <w:multiLevelType w:val="hybridMultilevel"/>
    <w:tmpl w:val="7D92C6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1B497BB4"/>
    <w:multiLevelType w:val="multilevel"/>
    <w:tmpl w:val="DF685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EC10EE9"/>
    <w:multiLevelType w:val="multilevel"/>
    <w:tmpl w:val="7D0CD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7C56EE0"/>
    <w:multiLevelType w:val="hybridMultilevel"/>
    <w:tmpl w:val="8A48594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6" w15:restartNumberingAfterBreak="0">
    <w:nsid w:val="2A400198"/>
    <w:multiLevelType w:val="hybridMultilevel"/>
    <w:tmpl w:val="B4F6B6DE"/>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7" w15:restartNumberingAfterBreak="0">
    <w:nsid w:val="2BCE390E"/>
    <w:multiLevelType w:val="multilevel"/>
    <w:tmpl w:val="03E0E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C377F83"/>
    <w:multiLevelType w:val="multilevel"/>
    <w:tmpl w:val="24542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F45202F"/>
    <w:multiLevelType w:val="multilevel"/>
    <w:tmpl w:val="C5027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8A25916"/>
    <w:multiLevelType w:val="multilevel"/>
    <w:tmpl w:val="D4DA2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19706F0"/>
    <w:multiLevelType w:val="multilevel"/>
    <w:tmpl w:val="B8E82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CF33F89"/>
    <w:multiLevelType w:val="multilevel"/>
    <w:tmpl w:val="64744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2C50488"/>
    <w:multiLevelType w:val="multilevel"/>
    <w:tmpl w:val="2C46E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2DF7FF3"/>
    <w:multiLevelType w:val="multilevel"/>
    <w:tmpl w:val="D736B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33B509D"/>
    <w:multiLevelType w:val="multilevel"/>
    <w:tmpl w:val="D81C2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D2A70AE"/>
    <w:multiLevelType w:val="multilevel"/>
    <w:tmpl w:val="19F06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0B67C04"/>
    <w:multiLevelType w:val="multilevel"/>
    <w:tmpl w:val="F1969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4683A8E"/>
    <w:multiLevelType w:val="multilevel"/>
    <w:tmpl w:val="3D64B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BAC631D"/>
    <w:multiLevelType w:val="multilevel"/>
    <w:tmpl w:val="4E324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48B3740"/>
    <w:multiLevelType w:val="multilevel"/>
    <w:tmpl w:val="B5261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64A460F"/>
    <w:multiLevelType w:val="multilevel"/>
    <w:tmpl w:val="C428A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8A94A6F"/>
    <w:multiLevelType w:val="hybridMultilevel"/>
    <w:tmpl w:val="A1DCF2C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E530395"/>
    <w:multiLevelType w:val="hybridMultilevel"/>
    <w:tmpl w:val="36F4A754"/>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43"/>
  </w:num>
  <w:num w:numId="2" w16cid:durableId="1367871050">
    <w:abstractNumId w:val="32"/>
  </w:num>
  <w:num w:numId="3" w16cid:durableId="164058872">
    <w:abstractNumId w:val="0"/>
  </w:num>
  <w:num w:numId="4" w16cid:durableId="861477783">
    <w:abstractNumId w:val="12"/>
  </w:num>
  <w:num w:numId="5" w16cid:durableId="1280868239">
    <w:abstractNumId w:val="37"/>
  </w:num>
  <w:num w:numId="6" w16cid:durableId="444931515">
    <w:abstractNumId w:val="3"/>
  </w:num>
  <w:num w:numId="7" w16cid:durableId="739910959">
    <w:abstractNumId w:val="25"/>
  </w:num>
  <w:num w:numId="8" w16cid:durableId="391579451">
    <w:abstractNumId w:val="21"/>
  </w:num>
  <w:num w:numId="9" w16cid:durableId="1296368398">
    <w:abstractNumId w:val="1"/>
  </w:num>
  <w:num w:numId="10" w16cid:durableId="689646344">
    <w:abstractNumId w:val="1"/>
  </w:num>
  <w:num w:numId="11" w16cid:durableId="1979215945">
    <w:abstractNumId w:val="4"/>
  </w:num>
  <w:num w:numId="12" w16cid:durableId="830874331">
    <w:abstractNumId w:val="7"/>
  </w:num>
  <w:num w:numId="13" w16cid:durableId="57095060">
    <w:abstractNumId w:val="31"/>
  </w:num>
  <w:num w:numId="14" w16cid:durableId="36130748">
    <w:abstractNumId w:val="22"/>
  </w:num>
  <w:num w:numId="15" w16cid:durableId="560679449">
    <w:abstractNumId w:val="13"/>
  </w:num>
  <w:num w:numId="16" w16cid:durableId="1420566503">
    <w:abstractNumId w:val="27"/>
  </w:num>
  <w:num w:numId="17" w16cid:durableId="256527698">
    <w:abstractNumId w:val="8"/>
  </w:num>
  <w:num w:numId="18" w16cid:durableId="1090539201">
    <w:abstractNumId w:val="23"/>
  </w:num>
  <w:num w:numId="19" w16cid:durableId="1846439597">
    <w:abstractNumId w:val="41"/>
  </w:num>
  <w:num w:numId="20" w16cid:durableId="739448178">
    <w:abstractNumId w:val="39"/>
  </w:num>
  <w:num w:numId="21" w16cid:durableId="235628038">
    <w:abstractNumId w:val="34"/>
  </w:num>
  <w:num w:numId="22" w16cid:durableId="1359427764">
    <w:abstractNumId w:val="36"/>
  </w:num>
  <w:num w:numId="23" w16cid:durableId="473448526">
    <w:abstractNumId w:val="20"/>
  </w:num>
  <w:num w:numId="24" w16cid:durableId="521628706">
    <w:abstractNumId w:val="2"/>
  </w:num>
  <w:num w:numId="25" w16cid:durableId="1247231116">
    <w:abstractNumId w:val="33"/>
  </w:num>
  <w:num w:numId="26" w16cid:durableId="522062930">
    <w:abstractNumId w:val="38"/>
  </w:num>
  <w:num w:numId="27" w16cid:durableId="545873919">
    <w:abstractNumId w:val="19"/>
  </w:num>
  <w:num w:numId="28" w16cid:durableId="239289159">
    <w:abstractNumId w:val="9"/>
  </w:num>
  <w:num w:numId="29" w16cid:durableId="1882283447">
    <w:abstractNumId w:val="14"/>
  </w:num>
  <w:num w:numId="30" w16cid:durableId="872495776">
    <w:abstractNumId w:val="5"/>
  </w:num>
  <w:num w:numId="31" w16cid:durableId="391780731">
    <w:abstractNumId w:val="26"/>
  </w:num>
  <w:num w:numId="32" w16cid:durableId="166211693">
    <w:abstractNumId w:val="24"/>
  </w:num>
  <w:num w:numId="33" w16cid:durableId="1248269014">
    <w:abstractNumId w:val="6"/>
  </w:num>
  <w:num w:numId="34" w16cid:durableId="1658414218">
    <w:abstractNumId w:val="29"/>
  </w:num>
  <w:num w:numId="35" w16cid:durableId="217937074">
    <w:abstractNumId w:val="30"/>
  </w:num>
  <w:num w:numId="36" w16cid:durableId="1466310290">
    <w:abstractNumId w:val="18"/>
  </w:num>
  <w:num w:numId="37" w16cid:durableId="1710521861">
    <w:abstractNumId w:val="35"/>
  </w:num>
  <w:num w:numId="38" w16cid:durableId="935476639">
    <w:abstractNumId w:val="28"/>
  </w:num>
  <w:num w:numId="39" w16cid:durableId="213930433">
    <w:abstractNumId w:val="17"/>
  </w:num>
  <w:num w:numId="40" w16cid:durableId="95102827">
    <w:abstractNumId w:val="11"/>
  </w:num>
  <w:num w:numId="41" w16cid:durableId="869144925">
    <w:abstractNumId w:val="15"/>
  </w:num>
  <w:num w:numId="42" w16cid:durableId="1436704203">
    <w:abstractNumId w:val="40"/>
  </w:num>
  <w:num w:numId="43" w16cid:durableId="185682269">
    <w:abstractNumId w:val="16"/>
  </w:num>
  <w:num w:numId="44" w16cid:durableId="1669865163">
    <w:abstractNumId w:val="42"/>
  </w:num>
  <w:num w:numId="45" w16cid:durableId="92611558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B75"/>
    <w:rsid w:val="00350CC4"/>
    <w:rsid w:val="00360E0D"/>
    <w:rsid w:val="0036357D"/>
    <w:rsid w:val="00364AF5"/>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545C"/>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263C4"/>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0FBE"/>
    <w:rsid w:val="00C5240A"/>
    <w:rsid w:val="00C5398F"/>
    <w:rsid w:val="00C556F5"/>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4205"/>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3B25"/>
    <w:rsid w:val="00F22264"/>
    <w:rsid w:val="00F2564D"/>
    <w:rsid w:val="00F35B05"/>
    <w:rsid w:val="00F413D9"/>
    <w:rsid w:val="00F5135F"/>
    <w:rsid w:val="00F51F78"/>
    <w:rsid w:val="00F85437"/>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9854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259049">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8113924">
      <w:bodyDiv w:val="1"/>
      <w:marLeft w:val="0"/>
      <w:marRight w:val="0"/>
      <w:marTop w:val="0"/>
      <w:marBottom w:val="0"/>
      <w:divBdr>
        <w:top w:val="none" w:sz="0" w:space="0" w:color="auto"/>
        <w:left w:val="none" w:sz="0" w:space="0" w:color="auto"/>
        <w:bottom w:val="none" w:sz="0" w:space="0" w:color="auto"/>
        <w:right w:val="none" w:sz="0" w:space="0" w:color="auto"/>
      </w:divBdr>
    </w:div>
    <w:div w:id="478500614">
      <w:bodyDiv w:val="1"/>
      <w:marLeft w:val="0"/>
      <w:marRight w:val="0"/>
      <w:marTop w:val="0"/>
      <w:marBottom w:val="0"/>
      <w:divBdr>
        <w:top w:val="none" w:sz="0" w:space="0" w:color="auto"/>
        <w:left w:val="none" w:sz="0" w:space="0" w:color="auto"/>
        <w:bottom w:val="none" w:sz="0" w:space="0" w:color="auto"/>
        <w:right w:val="none" w:sz="0" w:space="0" w:color="auto"/>
      </w:divBdr>
      <w:divsChild>
        <w:div w:id="1706715630">
          <w:marLeft w:val="0"/>
          <w:marRight w:val="0"/>
          <w:marTop w:val="0"/>
          <w:marBottom w:val="0"/>
          <w:divBdr>
            <w:top w:val="none" w:sz="0" w:space="0" w:color="auto"/>
            <w:left w:val="none" w:sz="0" w:space="0" w:color="auto"/>
            <w:bottom w:val="none" w:sz="0" w:space="0" w:color="auto"/>
            <w:right w:val="none" w:sz="0" w:space="0" w:color="auto"/>
          </w:divBdr>
        </w:div>
        <w:div w:id="2131196196">
          <w:marLeft w:val="0"/>
          <w:marRight w:val="0"/>
          <w:marTop w:val="0"/>
          <w:marBottom w:val="0"/>
          <w:divBdr>
            <w:top w:val="none" w:sz="0" w:space="0" w:color="auto"/>
            <w:left w:val="none" w:sz="0" w:space="0" w:color="auto"/>
            <w:bottom w:val="none" w:sz="0" w:space="0" w:color="auto"/>
            <w:right w:val="none" w:sz="0" w:space="0" w:color="auto"/>
          </w:divBdr>
        </w:div>
        <w:div w:id="198125861">
          <w:marLeft w:val="0"/>
          <w:marRight w:val="0"/>
          <w:marTop w:val="0"/>
          <w:marBottom w:val="0"/>
          <w:divBdr>
            <w:top w:val="none" w:sz="0" w:space="0" w:color="auto"/>
            <w:left w:val="none" w:sz="0" w:space="0" w:color="auto"/>
            <w:bottom w:val="none" w:sz="0" w:space="0" w:color="auto"/>
            <w:right w:val="none" w:sz="0" w:space="0" w:color="auto"/>
          </w:divBdr>
        </w:div>
        <w:div w:id="2043704242">
          <w:marLeft w:val="0"/>
          <w:marRight w:val="0"/>
          <w:marTop w:val="0"/>
          <w:marBottom w:val="0"/>
          <w:divBdr>
            <w:top w:val="none" w:sz="0" w:space="0" w:color="auto"/>
            <w:left w:val="none" w:sz="0" w:space="0" w:color="auto"/>
            <w:bottom w:val="none" w:sz="0" w:space="0" w:color="auto"/>
            <w:right w:val="none" w:sz="0" w:space="0" w:color="auto"/>
          </w:divBdr>
        </w:div>
        <w:div w:id="613295921">
          <w:marLeft w:val="0"/>
          <w:marRight w:val="0"/>
          <w:marTop w:val="0"/>
          <w:marBottom w:val="0"/>
          <w:divBdr>
            <w:top w:val="none" w:sz="0" w:space="0" w:color="auto"/>
            <w:left w:val="none" w:sz="0" w:space="0" w:color="auto"/>
            <w:bottom w:val="none" w:sz="0" w:space="0" w:color="auto"/>
            <w:right w:val="none" w:sz="0" w:space="0" w:color="auto"/>
          </w:divBdr>
        </w:div>
        <w:div w:id="268395992">
          <w:marLeft w:val="0"/>
          <w:marRight w:val="0"/>
          <w:marTop w:val="0"/>
          <w:marBottom w:val="0"/>
          <w:divBdr>
            <w:top w:val="none" w:sz="0" w:space="0" w:color="auto"/>
            <w:left w:val="none" w:sz="0" w:space="0" w:color="auto"/>
            <w:bottom w:val="none" w:sz="0" w:space="0" w:color="auto"/>
            <w:right w:val="none" w:sz="0" w:space="0" w:color="auto"/>
          </w:divBdr>
        </w:div>
        <w:div w:id="1100445853">
          <w:marLeft w:val="0"/>
          <w:marRight w:val="0"/>
          <w:marTop w:val="0"/>
          <w:marBottom w:val="0"/>
          <w:divBdr>
            <w:top w:val="none" w:sz="0" w:space="0" w:color="auto"/>
            <w:left w:val="none" w:sz="0" w:space="0" w:color="auto"/>
            <w:bottom w:val="none" w:sz="0" w:space="0" w:color="auto"/>
            <w:right w:val="none" w:sz="0" w:space="0" w:color="auto"/>
          </w:divBdr>
        </w:div>
        <w:div w:id="1349674244">
          <w:marLeft w:val="0"/>
          <w:marRight w:val="0"/>
          <w:marTop w:val="0"/>
          <w:marBottom w:val="0"/>
          <w:divBdr>
            <w:top w:val="none" w:sz="0" w:space="0" w:color="auto"/>
            <w:left w:val="none" w:sz="0" w:space="0" w:color="auto"/>
            <w:bottom w:val="none" w:sz="0" w:space="0" w:color="auto"/>
            <w:right w:val="none" w:sz="0" w:space="0" w:color="auto"/>
          </w:divBdr>
        </w:div>
        <w:div w:id="1861385532">
          <w:marLeft w:val="0"/>
          <w:marRight w:val="0"/>
          <w:marTop w:val="0"/>
          <w:marBottom w:val="0"/>
          <w:divBdr>
            <w:top w:val="none" w:sz="0" w:space="0" w:color="auto"/>
            <w:left w:val="none" w:sz="0" w:space="0" w:color="auto"/>
            <w:bottom w:val="none" w:sz="0" w:space="0" w:color="auto"/>
            <w:right w:val="none" w:sz="0" w:space="0" w:color="auto"/>
          </w:divBdr>
        </w:div>
      </w:divsChild>
    </w:div>
    <w:div w:id="702444072">
      <w:bodyDiv w:val="1"/>
      <w:marLeft w:val="0"/>
      <w:marRight w:val="0"/>
      <w:marTop w:val="0"/>
      <w:marBottom w:val="0"/>
      <w:divBdr>
        <w:top w:val="none" w:sz="0" w:space="0" w:color="auto"/>
        <w:left w:val="none" w:sz="0" w:space="0" w:color="auto"/>
        <w:bottom w:val="none" w:sz="0" w:space="0" w:color="auto"/>
        <w:right w:val="none" w:sz="0" w:space="0" w:color="auto"/>
      </w:divBdr>
      <w:divsChild>
        <w:div w:id="1845591453">
          <w:marLeft w:val="0"/>
          <w:marRight w:val="0"/>
          <w:marTop w:val="0"/>
          <w:marBottom w:val="0"/>
          <w:divBdr>
            <w:top w:val="none" w:sz="0" w:space="0" w:color="auto"/>
            <w:left w:val="none" w:sz="0" w:space="0" w:color="auto"/>
            <w:bottom w:val="none" w:sz="0" w:space="0" w:color="auto"/>
            <w:right w:val="none" w:sz="0" w:space="0" w:color="auto"/>
          </w:divBdr>
        </w:div>
        <w:div w:id="386344851">
          <w:marLeft w:val="0"/>
          <w:marRight w:val="0"/>
          <w:marTop w:val="0"/>
          <w:marBottom w:val="0"/>
          <w:divBdr>
            <w:top w:val="none" w:sz="0" w:space="0" w:color="auto"/>
            <w:left w:val="none" w:sz="0" w:space="0" w:color="auto"/>
            <w:bottom w:val="none" w:sz="0" w:space="0" w:color="auto"/>
            <w:right w:val="none" w:sz="0" w:space="0" w:color="auto"/>
          </w:divBdr>
        </w:div>
        <w:div w:id="1191139543">
          <w:marLeft w:val="0"/>
          <w:marRight w:val="0"/>
          <w:marTop w:val="0"/>
          <w:marBottom w:val="0"/>
          <w:divBdr>
            <w:top w:val="none" w:sz="0" w:space="0" w:color="auto"/>
            <w:left w:val="none" w:sz="0" w:space="0" w:color="auto"/>
            <w:bottom w:val="none" w:sz="0" w:space="0" w:color="auto"/>
            <w:right w:val="none" w:sz="0" w:space="0" w:color="auto"/>
          </w:divBdr>
        </w:div>
        <w:div w:id="1213545374">
          <w:marLeft w:val="0"/>
          <w:marRight w:val="0"/>
          <w:marTop w:val="0"/>
          <w:marBottom w:val="0"/>
          <w:divBdr>
            <w:top w:val="none" w:sz="0" w:space="0" w:color="auto"/>
            <w:left w:val="none" w:sz="0" w:space="0" w:color="auto"/>
            <w:bottom w:val="none" w:sz="0" w:space="0" w:color="auto"/>
            <w:right w:val="none" w:sz="0" w:space="0" w:color="auto"/>
          </w:divBdr>
        </w:div>
        <w:div w:id="896205192">
          <w:marLeft w:val="0"/>
          <w:marRight w:val="0"/>
          <w:marTop w:val="0"/>
          <w:marBottom w:val="0"/>
          <w:divBdr>
            <w:top w:val="none" w:sz="0" w:space="0" w:color="auto"/>
            <w:left w:val="none" w:sz="0" w:space="0" w:color="auto"/>
            <w:bottom w:val="none" w:sz="0" w:space="0" w:color="auto"/>
            <w:right w:val="none" w:sz="0" w:space="0" w:color="auto"/>
          </w:divBdr>
        </w:div>
        <w:div w:id="1319531581">
          <w:marLeft w:val="0"/>
          <w:marRight w:val="0"/>
          <w:marTop w:val="0"/>
          <w:marBottom w:val="0"/>
          <w:divBdr>
            <w:top w:val="none" w:sz="0" w:space="0" w:color="auto"/>
            <w:left w:val="none" w:sz="0" w:space="0" w:color="auto"/>
            <w:bottom w:val="none" w:sz="0" w:space="0" w:color="auto"/>
            <w:right w:val="none" w:sz="0" w:space="0" w:color="auto"/>
          </w:divBdr>
        </w:div>
        <w:div w:id="1534617156">
          <w:marLeft w:val="0"/>
          <w:marRight w:val="0"/>
          <w:marTop w:val="0"/>
          <w:marBottom w:val="0"/>
          <w:divBdr>
            <w:top w:val="none" w:sz="0" w:space="0" w:color="auto"/>
            <w:left w:val="none" w:sz="0" w:space="0" w:color="auto"/>
            <w:bottom w:val="none" w:sz="0" w:space="0" w:color="auto"/>
            <w:right w:val="none" w:sz="0" w:space="0" w:color="auto"/>
          </w:divBdr>
        </w:div>
        <w:div w:id="1180395326">
          <w:marLeft w:val="0"/>
          <w:marRight w:val="0"/>
          <w:marTop w:val="0"/>
          <w:marBottom w:val="0"/>
          <w:divBdr>
            <w:top w:val="none" w:sz="0" w:space="0" w:color="auto"/>
            <w:left w:val="none" w:sz="0" w:space="0" w:color="auto"/>
            <w:bottom w:val="none" w:sz="0" w:space="0" w:color="auto"/>
            <w:right w:val="none" w:sz="0" w:space="0" w:color="auto"/>
          </w:divBdr>
        </w:div>
        <w:div w:id="2118792371">
          <w:marLeft w:val="0"/>
          <w:marRight w:val="0"/>
          <w:marTop w:val="0"/>
          <w:marBottom w:val="0"/>
          <w:divBdr>
            <w:top w:val="none" w:sz="0" w:space="0" w:color="auto"/>
            <w:left w:val="none" w:sz="0" w:space="0" w:color="auto"/>
            <w:bottom w:val="none" w:sz="0" w:space="0" w:color="auto"/>
            <w:right w:val="none" w:sz="0" w:space="0" w:color="auto"/>
          </w:divBdr>
        </w:div>
        <w:div w:id="1252393809">
          <w:marLeft w:val="0"/>
          <w:marRight w:val="0"/>
          <w:marTop w:val="0"/>
          <w:marBottom w:val="0"/>
          <w:divBdr>
            <w:top w:val="none" w:sz="0" w:space="0" w:color="auto"/>
            <w:left w:val="none" w:sz="0" w:space="0" w:color="auto"/>
            <w:bottom w:val="none" w:sz="0" w:space="0" w:color="auto"/>
            <w:right w:val="none" w:sz="0" w:space="0" w:color="auto"/>
          </w:divBdr>
        </w:div>
        <w:div w:id="742794002">
          <w:marLeft w:val="0"/>
          <w:marRight w:val="0"/>
          <w:marTop w:val="0"/>
          <w:marBottom w:val="0"/>
          <w:divBdr>
            <w:top w:val="none" w:sz="0" w:space="0" w:color="auto"/>
            <w:left w:val="none" w:sz="0" w:space="0" w:color="auto"/>
            <w:bottom w:val="none" w:sz="0" w:space="0" w:color="auto"/>
            <w:right w:val="none" w:sz="0" w:space="0" w:color="auto"/>
          </w:divBdr>
        </w:div>
        <w:div w:id="340207571">
          <w:marLeft w:val="0"/>
          <w:marRight w:val="0"/>
          <w:marTop w:val="0"/>
          <w:marBottom w:val="0"/>
          <w:divBdr>
            <w:top w:val="none" w:sz="0" w:space="0" w:color="auto"/>
            <w:left w:val="none" w:sz="0" w:space="0" w:color="auto"/>
            <w:bottom w:val="none" w:sz="0" w:space="0" w:color="auto"/>
            <w:right w:val="none" w:sz="0" w:space="0" w:color="auto"/>
          </w:divBdr>
        </w:div>
        <w:div w:id="1956447977">
          <w:marLeft w:val="0"/>
          <w:marRight w:val="0"/>
          <w:marTop w:val="0"/>
          <w:marBottom w:val="0"/>
          <w:divBdr>
            <w:top w:val="none" w:sz="0" w:space="0" w:color="auto"/>
            <w:left w:val="none" w:sz="0" w:space="0" w:color="auto"/>
            <w:bottom w:val="none" w:sz="0" w:space="0" w:color="auto"/>
            <w:right w:val="none" w:sz="0" w:space="0" w:color="auto"/>
          </w:divBdr>
        </w:div>
        <w:div w:id="870998403">
          <w:marLeft w:val="0"/>
          <w:marRight w:val="0"/>
          <w:marTop w:val="0"/>
          <w:marBottom w:val="0"/>
          <w:divBdr>
            <w:top w:val="none" w:sz="0" w:space="0" w:color="auto"/>
            <w:left w:val="none" w:sz="0" w:space="0" w:color="auto"/>
            <w:bottom w:val="none" w:sz="0" w:space="0" w:color="auto"/>
            <w:right w:val="none" w:sz="0" w:space="0" w:color="auto"/>
          </w:divBdr>
        </w:div>
        <w:div w:id="1367146647">
          <w:marLeft w:val="0"/>
          <w:marRight w:val="0"/>
          <w:marTop w:val="0"/>
          <w:marBottom w:val="0"/>
          <w:divBdr>
            <w:top w:val="none" w:sz="0" w:space="0" w:color="auto"/>
            <w:left w:val="none" w:sz="0" w:space="0" w:color="auto"/>
            <w:bottom w:val="none" w:sz="0" w:space="0" w:color="auto"/>
            <w:right w:val="none" w:sz="0" w:space="0" w:color="auto"/>
          </w:divBdr>
        </w:div>
        <w:div w:id="147522627">
          <w:marLeft w:val="0"/>
          <w:marRight w:val="0"/>
          <w:marTop w:val="0"/>
          <w:marBottom w:val="0"/>
          <w:divBdr>
            <w:top w:val="none" w:sz="0" w:space="0" w:color="auto"/>
            <w:left w:val="none" w:sz="0" w:space="0" w:color="auto"/>
            <w:bottom w:val="none" w:sz="0" w:space="0" w:color="auto"/>
            <w:right w:val="none" w:sz="0" w:space="0" w:color="auto"/>
          </w:divBdr>
        </w:div>
        <w:div w:id="770467014">
          <w:marLeft w:val="0"/>
          <w:marRight w:val="0"/>
          <w:marTop w:val="0"/>
          <w:marBottom w:val="0"/>
          <w:divBdr>
            <w:top w:val="none" w:sz="0" w:space="0" w:color="auto"/>
            <w:left w:val="none" w:sz="0" w:space="0" w:color="auto"/>
            <w:bottom w:val="none" w:sz="0" w:space="0" w:color="auto"/>
            <w:right w:val="none" w:sz="0" w:space="0" w:color="auto"/>
          </w:divBdr>
        </w:div>
        <w:div w:id="1971935866">
          <w:marLeft w:val="0"/>
          <w:marRight w:val="0"/>
          <w:marTop w:val="0"/>
          <w:marBottom w:val="0"/>
          <w:divBdr>
            <w:top w:val="none" w:sz="0" w:space="0" w:color="auto"/>
            <w:left w:val="none" w:sz="0" w:space="0" w:color="auto"/>
            <w:bottom w:val="none" w:sz="0" w:space="0" w:color="auto"/>
            <w:right w:val="none" w:sz="0" w:space="0" w:color="auto"/>
          </w:divBdr>
        </w:div>
        <w:div w:id="1144348189">
          <w:marLeft w:val="0"/>
          <w:marRight w:val="0"/>
          <w:marTop w:val="0"/>
          <w:marBottom w:val="0"/>
          <w:divBdr>
            <w:top w:val="none" w:sz="0" w:space="0" w:color="auto"/>
            <w:left w:val="none" w:sz="0" w:space="0" w:color="auto"/>
            <w:bottom w:val="none" w:sz="0" w:space="0" w:color="auto"/>
            <w:right w:val="none" w:sz="0" w:space="0" w:color="auto"/>
          </w:divBdr>
        </w:div>
      </w:divsChild>
    </w:div>
    <w:div w:id="838739456">
      <w:bodyDiv w:val="1"/>
      <w:marLeft w:val="0"/>
      <w:marRight w:val="0"/>
      <w:marTop w:val="0"/>
      <w:marBottom w:val="0"/>
      <w:divBdr>
        <w:top w:val="none" w:sz="0" w:space="0" w:color="auto"/>
        <w:left w:val="none" w:sz="0" w:space="0" w:color="auto"/>
        <w:bottom w:val="none" w:sz="0" w:space="0" w:color="auto"/>
        <w:right w:val="none" w:sz="0" w:space="0" w:color="auto"/>
      </w:divBdr>
      <w:divsChild>
        <w:div w:id="958145345">
          <w:marLeft w:val="0"/>
          <w:marRight w:val="0"/>
          <w:marTop w:val="0"/>
          <w:marBottom w:val="0"/>
          <w:divBdr>
            <w:top w:val="none" w:sz="0" w:space="0" w:color="auto"/>
            <w:left w:val="none" w:sz="0" w:space="0" w:color="auto"/>
            <w:bottom w:val="none" w:sz="0" w:space="0" w:color="auto"/>
            <w:right w:val="none" w:sz="0" w:space="0" w:color="auto"/>
          </w:divBdr>
        </w:div>
        <w:div w:id="2083721839">
          <w:marLeft w:val="0"/>
          <w:marRight w:val="0"/>
          <w:marTop w:val="0"/>
          <w:marBottom w:val="0"/>
          <w:divBdr>
            <w:top w:val="none" w:sz="0" w:space="0" w:color="auto"/>
            <w:left w:val="none" w:sz="0" w:space="0" w:color="auto"/>
            <w:bottom w:val="none" w:sz="0" w:space="0" w:color="auto"/>
            <w:right w:val="none" w:sz="0" w:space="0" w:color="auto"/>
          </w:divBdr>
        </w:div>
        <w:div w:id="914122693">
          <w:marLeft w:val="0"/>
          <w:marRight w:val="0"/>
          <w:marTop w:val="0"/>
          <w:marBottom w:val="0"/>
          <w:divBdr>
            <w:top w:val="none" w:sz="0" w:space="0" w:color="auto"/>
            <w:left w:val="none" w:sz="0" w:space="0" w:color="auto"/>
            <w:bottom w:val="none" w:sz="0" w:space="0" w:color="auto"/>
            <w:right w:val="none" w:sz="0" w:space="0" w:color="auto"/>
          </w:divBdr>
        </w:div>
        <w:div w:id="620650527">
          <w:marLeft w:val="0"/>
          <w:marRight w:val="0"/>
          <w:marTop w:val="0"/>
          <w:marBottom w:val="0"/>
          <w:divBdr>
            <w:top w:val="none" w:sz="0" w:space="0" w:color="auto"/>
            <w:left w:val="none" w:sz="0" w:space="0" w:color="auto"/>
            <w:bottom w:val="none" w:sz="0" w:space="0" w:color="auto"/>
            <w:right w:val="none" w:sz="0" w:space="0" w:color="auto"/>
          </w:divBdr>
        </w:div>
        <w:div w:id="427389487">
          <w:marLeft w:val="0"/>
          <w:marRight w:val="0"/>
          <w:marTop w:val="0"/>
          <w:marBottom w:val="0"/>
          <w:divBdr>
            <w:top w:val="none" w:sz="0" w:space="0" w:color="auto"/>
            <w:left w:val="none" w:sz="0" w:space="0" w:color="auto"/>
            <w:bottom w:val="none" w:sz="0" w:space="0" w:color="auto"/>
            <w:right w:val="none" w:sz="0" w:space="0" w:color="auto"/>
          </w:divBdr>
        </w:div>
      </w:divsChild>
    </w:div>
    <w:div w:id="1133017283">
      <w:bodyDiv w:val="1"/>
      <w:marLeft w:val="0"/>
      <w:marRight w:val="0"/>
      <w:marTop w:val="0"/>
      <w:marBottom w:val="0"/>
      <w:divBdr>
        <w:top w:val="none" w:sz="0" w:space="0" w:color="auto"/>
        <w:left w:val="none" w:sz="0" w:space="0" w:color="auto"/>
        <w:bottom w:val="none" w:sz="0" w:space="0" w:color="auto"/>
        <w:right w:val="none" w:sz="0" w:space="0" w:color="auto"/>
      </w:divBdr>
      <w:divsChild>
        <w:div w:id="414204860">
          <w:marLeft w:val="0"/>
          <w:marRight w:val="0"/>
          <w:marTop w:val="0"/>
          <w:marBottom w:val="0"/>
          <w:divBdr>
            <w:top w:val="none" w:sz="0" w:space="0" w:color="auto"/>
            <w:left w:val="none" w:sz="0" w:space="0" w:color="auto"/>
            <w:bottom w:val="none" w:sz="0" w:space="0" w:color="auto"/>
            <w:right w:val="none" w:sz="0" w:space="0" w:color="auto"/>
          </w:divBdr>
        </w:div>
        <w:div w:id="828981871">
          <w:marLeft w:val="0"/>
          <w:marRight w:val="0"/>
          <w:marTop w:val="0"/>
          <w:marBottom w:val="0"/>
          <w:divBdr>
            <w:top w:val="none" w:sz="0" w:space="0" w:color="auto"/>
            <w:left w:val="none" w:sz="0" w:space="0" w:color="auto"/>
            <w:bottom w:val="none" w:sz="0" w:space="0" w:color="auto"/>
            <w:right w:val="none" w:sz="0" w:space="0" w:color="auto"/>
          </w:divBdr>
        </w:div>
        <w:div w:id="861629195">
          <w:marLeft w:val="0"/>
          <w:marRight w:val="0"/>
          <w:marTop w:val="0"/>
          <w:marBottom w:val="0"/>
          <w:divBdr>
            <w:top w:val="none" w:sz="0" w:space="0" w:color="auto"/>
            <w:left w:val="none" w:sz="0" w:space="0" w:color="auto"/>
            <w:bottom w:val="none" w:sz="0" w:space="0" w:color="auto"/>
            <w:right w:val="none" w:sz="0" w:space="0" w:color="auto"/>
          </w:divBdr>
        </w:div>
        <w:div w:id="669796832">
          <w:marLeft w:val="0"/>
          <w:marRight w:val="0"/>
          <w:marTop w:val="0"/>
          <w:marBottom w:val="0"/>
          <w:divBdr>
            <w:top w:val="none" w:sz="0" w:space="0" w:color="auto"/>
            <w:left w:val="none" w:sz="0" w:space="0" w:color="auto"/>
            <w:bottom w:val="none" w:sz="0" w:space="0" w:color="auto"/>
            <w:right w:val="none" w:sz="0" w:space="0" w:color="auto"/>
          </w:divBdr>
        </w:div>
        <w:div w:id="1017662164">
          <w:marLeft w:val="0"/>
          <w:marRight w:val="0"/>
          <w:marTop w:val="0"/>
          <w:marBottom w:val="0"/>
          <w:divBdr>
            <w:top w:val="none" w:sz="0" w:space="0" w:color="auto"/>
            <w:left w:val="none" w:sz="0" w:space="0" w:color="auto"/>
            <w:bottom w:val="none" w:sz="0" w:space="0" w:color="auto"/>
            <w:right w:val="none" w:sz="0" w:space="0" w:color="auto"/>
          </w:divBdr>
        </w:div>
      </w:divsChild>
    </w:div>
    <w:div w:id="1134952917">
      <w:bodyDiv w:val="1"/>
      <w:marLeft w:val="0"/>
      <w:marRight w:val="0"/>
      <w:marTop w:val="0"/>
      <w:marBottom w:val="0"/>
      <w:divBdr>
        <w:top w:val="none" w:sz="0" w:space="0" w:color="auto"/>
        <w:left w:val="none" w:sz="0" w:space="0" w:color="auto"/>
        <w:bottom w:val="none" w:sz="0" w:space="0" w:color="auto"/>
        <w:right w:val="none" w:sz="0" w:space="0" w:color="auto"/>
      </w:divBdr>
      <w:divsChild>
        <w:div w:id="1063715981">
          <w:marLeft w:val="0"/>
          <w:marRight w:val="0"/>
          <w:marTop w:val="0"/>
          <w:marBottom w:val="0"/>
          <w:divBdr>
            <w:top w:val="none" w:sz="0" w:space="0" w:color="auto"/>
            <w:left w:val="none" w:sz="0" w:space="0" w:color="auto"/>
            <w:bottom w:val="none" w:sz="0" w:space="0" w:color="auto"/>
            <w:right w:val="none" w:sz="0" w:space="0" w:color="auto"/>
          </w:divBdr>
        </w:div>
        <w:div w:id="579170265">
          <w:marLeft w:val="0"/>
          <w:marRight w:val="0"/>
          <w:marTop w:val="0"/>
          <w:marBottom w:val="0"/>
          <w:divBdr>
            <w:top w:val="none" w:sz="0" w:space="0" w:color="auto"/>
            <w:left w:val="none" w:sz="0" w:space="0" w:color="auto"/>
            <w:bottom w:val="none" w:sz="0" w:space="0" w:color="auto"/>
            <w:right w:val="none" w:sz="0" w:space="0" w:color="auto"/>
          </w:divBdr>
        </w:div>
        <w:div w:id="1866820183">
          <w:marLeft w:val="0"/>
          <w:marRight w:val="0"/>
          <w:marTop w:val="0"/>
          <w:marBottom w:val="0"/>
          <w:divBdr>
            <w:top w:val="none" w:sz="0" w:space="0" w:color="auto"/>
            <w:left w:val="none" w:sz="0" w:space="0" w:color="auto"/>
            <w:bottom w:val="none" w:sz="0" w:space="0" w:color="auto"/>
            <w:right w:val="none" w:sz="0" w:space="0" w:color="auto"/>
          </w:divBdr>
        </w:div>
        <w:div w:id="557740006">
          <w:marLeft w:val="0"/>
          <w:marRight w:val="0"/>
          <w:marTop w:val="0"/>
          <w:marBottom w:val="0"/>
          <w:divBdr>
            <w:top w:val="none" w:sz="0" w:space="0" w:color="auto"/>
            <w:left w:val="none" w:sz="0" w:space="0" w:color="auto"/>
            <w:bottom w:val="none" w:sz="0" w:space="0" w:color="auto"/>
            <w:right w:val="none" w:sz="0" w:space="0" w:color="auto"/>
          </w:divBdr>
        </w:div>
        <w:div w:id="1860927487">
          <w:marLeft w:val="0"/>
          <w:marRight w:val="0"/>
          <w:marTop w:val="0"/>
          <w:marBottom w:val="0"/>
          <w:divBdr>
            <w:top w:val="none" w:sz="0" w:space="0" w:color="auto"/>
            <w:left w:val="none" w:sz="0" w:space="0" w:color="auto"/>
            <w:bottom w:val="none" w:sz="0" w:space="0" w:color="auto"/>
            <w:right w:val="none" w:sz="0" w:space="0" w:color="auto"/>
          </w:divBdr>
        </w:div>
        <w:div w:id="2015565587">
          <w:marLeft w:val="0"/>
          <w:marRight w:val="0"/>
          <w:marTop w:val="0"/>
          <w:marBottom w:val="0"/>
          <w:divBdr>
            <w:top w:val="none" w:sz="0" w:space="0" w:color="auto"/>
            <w:left w:val="none" w:sz="0" w:space="0" w:color="auto"/>
            <w:bottom w:val="none" w:sz="0" w:space="0" w:color="auto"/>
            <w:right w:val="none" w:sz="0" w:space="0" w:color="auto"/>
          </w:divBdr>
        </w:div>
        <w:div w:id="1086993497">
          <w:marLeft w:val="0"/>
          <w:marRight w:val="0"/>
          <w:marTop w:val="0"/>
          <w:marBottom w:val="0"/>
          <w:divBdr>
            <w:top w:val="none" w:sz="0" w:space="0" w:color="auto"/>
            <w:left w:val="none" w:sz="0" w:space="0" w:color="auto"/>
            <w:bottom w:val="none" w:sz="0" w:space="0" w:color="auto"/>
            <w:right w:val="none" w:sz="0" w:space="0" w:color="auto"/>
          </w:divBdr>
        </w:div>
        <w:div w:id="1384790329">
          <w:marLeft w:val="0"/>
          <w:marRight w:val="0"/>
          <w:marTop w:val="0"/>
          <w:marBottom w:val="0"/>
          <w:divBdr>
            <w:top w:val="none" w:sz="0" w:space="0" w:color="auto"/>
            <w:left w:val="none" w:sz="0" w:space="0" w:color="auto"/>
            <w:bottom w:val="none" w:sz="0" w:space="0" w:color="auto"/>
            <w:right w:val="none" w:sz="0" w:space="0" w:color="auto"/>
          </w:divBdr>
        </w:div>
        <w:div w:id="147502502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9035802">
      <w:bodyDiv w:val="1"/>
      <w:marLeft w:val="0"/>
      <w:marRight w:val="0"/>
      <w:marTop w:val="0"/>
      <w:marBottom w:val="0"/>
      <w:divBdr>
        <w:top w:val="none" w:sz="0" w:space="0" w:color="auto"/>
        <w:left w:val="none" w:sz="0" w:space="0" w:color="auto"/>
        <w:bottom w:val="none" w:sz="0" w:space="0" w:color="auto"/>
        <w:right w:val="none" w:sz="0" w:space="0" w:color="auto"/>
      </w:divBdr>
      <w:divsChild>
        <w:div w:id="721633585">
          <w:marLeft w:val="0"/>
          <w:marRight w:val="0"/>
          <w:marTop w:val="0"/>
          <w:marBottom w:val="0"/>
          <w:divBdr>
            <w:top w:val="none" w:sz="0" w:space="0" w:color="auto"/>
            <w:left w:val="none" w:sz="0" w:space="0" w:color="auto"/>
            <w:bottom w:val="none" w:sz="0" w:space="0" w:color="auto"/>
            <w:right w:val="none" w:sz="0" w:space="0" w:color="auto"/>
          </w:divBdr>
        </w:div>
        <w:div w:id="17854674">
          <w:marLeft w:val="0"/>
          <w:marRight w:val="0"/>
          <w:marTop w:val="0"/>
          <w:marBottom w:val="0"/>
          <w:divBdr>
            <w:top w:val="none" w:sz="0" w:space="0" w:color="auto"/>
            <w:left w:val="none" w:sz="0" w:space="0" w:color="auto"/>
            <w:bottom w:val="none" w:sz="0" w:space="0" w:color="auto"/>
            <w:right w:val="none" w:sz="0" w:space="0" w:color="auto"/>
          </w:divBdr>
        </w:div>
        <w:div w:id="1614440417">
          <w:marLeft w:val="0"/>
          <w:marRight w:val="0"/>
          <w:marTop w:val="0"/>
          <w:marBottom w:val="0"/>
          <w:divBdr>
            <w:top w:val="none" w:sz="0" w:space="0" w:color="auto"/>
            <w:left w:val="none" w:sz="0" w:space="0" w:color="auto"/>
            <w:bottom w:val="none" w:sz="0" w:space="0" w:color="auto"/>
            <w:right w:val="none" w:sz="0" w:space="0" w:color="auto"/>
          </w:divBdr>
        </w:div>
        <w:div w:id="1267688321">
          <w:marLeft w:val="0"/>
          <w:marRight w:val="0"/>
          <w:marTop w:val="0"/>
          <w:marBottom w:val="0"/>
          <w:divBdr>
            <w:top w:val="none" w:sz="0" w:space="0" w:color="auto"/>
            <w:left w:val="none" w:sz="0" w:space="0" w:color="auto"/>
            <w:bottom w:val="none" w:sz="0" w:space="0" w:color="auto"/>
            <w:right w:val="none" w:sz="0" w:space="0" w:color="auto"/>
          </w:divBdr>
        </w:div>
        <w:div w:id="1640988216">
          <w:marLeft w:val="0"/>
          <w:marRight w:val="0"/>
          <w:marTop w:val="0"/>
          <w:marBottom w:val="0"/>
          <w:divBdr>
            <w:top w:val="none" w:sz="0" w:space="0" w:color="auto"/>
            <w:left w:val="none" w:sz="0" w:space="0" w:color="auto"/>
            <w:bottom w:val="none" w:sz="0" w:space="0" w:color="auto"/>
            <w:right w:val="none" w:sz="0" w:space="0" w:color="auto"/>
          </w:divBdr>
        </w:div>
      </w:divsChild>
    </w:div>
    <w:div w:id="1422406109">
      <w:bodyDiv w:val="1"/>
      <w:marLeft w:val="0"/>
      <w:marRight w:val="0"/>
      <w:marTop w:val="0"/>
      <w:marBottom w:val="0"/>
      <w:divBdr>
        <w:top w:val="none" w:sz="0" w:space="0" w:color="auto"/>
        <w:left w:val="none" w:sz="0" w:space="0" w:color="auto"/>
        <w:bottom w:val="none" w:sz="0" w:space="0" w:color="auto"/>
        <w:right w:val="none" w:sz="0" w:space="0" w:color="auto"/>
      </w:divBdr>
      <w:divsChild>
        <w:div w:id="1155488664">
          <w:marLeft w:val="0"/>
          <w:marRight w:val="0"/>
          <w:marTop w:val="0"/>
          <w:marBottom w:val="0"/>
          <w:divBdr>
            <w:top w:val="none" w:sz="0" w:space="0" w:color="auto"/>
            <w:left w:val="none" w:sz="0" w:space="0" w:color="auto"/>
            <w:bottom w:val="none" w:sz="0" w:space="0" w:color="auto"/>
            <w:right w:val="none" w:sz="0" w:space="0" w:color="auto"/>
          </w:divBdr>
        </w:div>
        <w:div w:id="1990011009">
          <w:marLeft w:val="0"/>
          <w:marRight w:val="0"/>
          <w:marTop w:val="0"/>
          <w:marBottom w:val="0"/>
          <w:divBdr>
            <w:top w:val="none" w:sz="0" w:space="0" w:color="auto"/>
            <w:left w:val="none" w:sz="0" w:space="0" w:color="auto"/>
            <w:bottom w:val="none" w:sz="0" w:space="0" w:color="auto"/>
            <w:right w:val="none" w:sz="0" w:space="0" w:color="auto"/>
          </w:divBdr>
        </w:div>
        <w:div w:id="1614630004">
          <w:marLeft w:val="0"/>
          <w:marRight w:val="0"/>
          <w:marTop w:val="0"/>
          <w:marBottom w:val="0"/>
          <w:divBdr>
            <w:top w:val="none" w:sz="0" w:space="0" w:color="auto"/>
            <w:left w:val="none" w:sz="0" w:space="0" w:color="auto"/>
            <w:bottom w:val="none" w:sz="0" w:space="0" w:color="auto"/>
            <w:right w:val="none" w:sz="0" w:space="0" w:color="auto"/>
          </w:divBdr>
        </w:div>
        <w:div w:id="638190297">
          <w:marLeft w:val="0"/>
          <w:marRight w:val="0"/>
          <w:marTop w:val="0"/>
          <w:marBottom w:val="0"/>
          <w:divBdr>
            <w:top w:val="none" w:sz="0" w:space="0" w:color="auto"/>
            <w:left w:val="none" w:sz="0" w:space="0" w:color="auto"/>
            <w:bottom w:val="none" w:sz="0" w:space="0" w:color="auto"/>
            <w:right w:val="none" w:sz="0" w:space="0" w:color="auto"/>
          </w:divBdr>
        </w:div>
        <w:div w:id="1435320917">
          <w:marLeft w:val="0"/>
          <w:marRight w:val="0"/>
          <w:marTop w:val="0"/>
          <w:marBottom w:val="0"/>
          <w:divBdr>
            <w:top w:val="none" w:sz="0" w:space="0" w:color="auto"/>
            <w:left w:val="none" w:sz="0" w:space="0" w:color="auto"/>
            <w:bottom w:val="none" w:sz="0" w:space="0" w:color="auto"/>
            <w:right w:val="none" w:sz="0" w:space="0" w:color="auto"/>
          </w:divBdr>
        </w:div>
      </w:divsChild>
    </w:div>
    <w:div w:id="1745034058">
      <w:bodyDiv w:val="1"/>
      <w:marLeft w:val="0"/>
      <w:marRight w:val="0"/>
      <w:marTop w:val="0"/>
      <w:marBottom w:val="0"/>
      <w:divBdr>
        <w:top w:val="none" w:sz="0" w:space="0" w:color="auto"/>
        <w:left w:val="none" w:sz="0" w:space="0" w:color="auto"/>
        <w:bottom w:val="none" w:sz="0" w:space="0" w:color="auto"/>
        <w:right w:val="none" w:sz="0" w:space="0" w:color="auto"/>
      </w:divBdr>
      <w:divsChild>
        <w:div w:id="1437482805">
          <w:marLeft w:val="0"/>
          <w:marRight w:val="0"/>
          <w:marTop w:val="0"/>
          <w:marBottom w:val="0"/>
          <w:divBdr>
            <w:top w:val="none" w:sz="0" w:space="0" w:color="auto"/>
            <w:left w:val="none" w:sz="0" w:space="0" w:color="auto"/>
            <w:bottom w:val="none" w:sz="0" w:space="0" w:color="auto"/>
            <w:right w:val="none" w:sz="0" w:space="0" w:color="auto"/>
          </w:divBdr>
        </w:div>
        <w:div w:id="1584757163">
          <w:marLeft w:val="0"/>
          <w:marRight w:val="0"/>
          <w:marTop w:val="0"/>
          <w:marBottom w:val="0"/>
          <w:divBdr>
            <w:top w:val="none" w:sz="0" w:space="0" w:color="auto"/>
            <w:left w:val="none" w:sz="0" w:space="0" w:color="auto"/>
            <w:bottom w:val="none" w:sz="0" w:space="0" w:color="auto"/>
            <w:right w:val="none" w:sz="0" w:space="0" w:color="auto"/>
          </w:divBdr>
        </w:div>
        <w:div w:id="834536914">
          <w:marLeft w:val="0"/>
          <w:marRight w:val="0"/>
          <w:marTop w:val="0"/>
          <w:marBottom w:val="0"/>
          <w:divBdr>
            <w:top w:val="none" w:sz="0" w:space="0" w:color="auto"/>
            <w:left w:val="none" w:sz="0" w:space="0" w:color="auto"/>
            <w:bottom w:val="none" w:sz="0" w:space="0" w:color="auto"/>
            <w:right w:val="none" w:sz="0" w:space="0" w:color="auto"/>
          </w:divBdr>
        </w:div>
        <w:div w:id="1191147785">
          <w:marLeft w:val="0"/>
          <w:marRight w:val="0"/>
          <w:marTop w:val="0"/>
          <w:marBottom w:val="0"/>
          <w:divBdr>
            <w:top w:val="none" w:sz="0" w:space="0" w:color="auto"/>
            <w:left w:val="none" w:sz="0" w:space="0" w:color="auto"/>
            <w:bottom w:val="none" w:sz="0" w:space="0" w:color="auto"/>
            <w:right w:val="none" w:sz="0" w:space="0" w:color="auto"/>
          </w:divBdr>
        </w:div>
        <w:div w:id="1982227050">
          <w:marLeft w:val="0"/>
          <w:marRight w:val="0"/>
          <w:marTop w:val="0"/>
          <w:marBottom w:val="0"/>
          <w:divBdr>
            <w:top w:val="none" w:sz="0" w:space="0" w:color="auto"/>
            <w:left w:val="none" w:sz="0" w:space="0" w:color="auto"/>
            <w:bottom w:val="none" w:sz="0" w:space="0" w:color="auto"/>
            <w:right w:val="none" w:sz="0" w:space="0" w:color="auto"/>
          </w:divBdr>
        </w:div>
        <w:div w:id="600915965">
          <w:marLeft w:val="0"/>
          <w:marRight w:val="0"/>
          <w:marTop w:val="0"/>
          <w:marBottom w:val="0"/>
          <w:divBdr>
            <w:top w:val="none" w:sz="0" w:space="0" w:color="auto"/>
            <w:left w:val="none" w:sz="0" w:space="0" w:color="auto"/>
            <w:bottom w:val="none" w:sz="0" w:space="0" w:color="auto"/>
            <w:right w:val="none" w:sz="0" w:space="0" w:color="auto"/>
          </w:divBdr>
        </w:div>
        <w:div w:id="190728333">
          <w:marLeft w:val="0"/>
          <w:marRight w:val="0"/>
          <w:marTop w:val="0"/>
          <w:marBottom w:val="0"/>
          <w:divBdr>
            <w:top w:val="none" w:sz="0" w:space="0" w:color="auto"/>
            <w:left w:val="none" w:sz="0" w:space="0" w:color="auto"/>
            <w:bottom w:val="none" w:sz="0" w:space="0" w:color="auto"/>
            <w:right w:val="none" w:sz="0" w:space="0" w:color="auto"/>
          </w:divBdr>
        </w:div>
        <w:div w:id="471943924">
          <w:marLeft w:val="0"/>
          <w:marRight w:val="0"/>
          <w:marTop w:val="0"/>
          <w:marBottom w:val="0"/>
          <w:divBdr>
            <w:top w:val="none" w:sz="0" w:space="0" w:color="auto"/>
            <w:left w:val="none" w:sz="0" w:space="0" w:color="auto"/>
            <w:bottom w:val="none" w:sz="0" w:space="0" w:color="auto"/>
            <w:right w:val="none" w:sz="0" w:space="0" w:color="auto"/>
          </w:divBdr>
        </w:div>
        <w:div w:id="1001159711">
          <w:marLeft w:val="0"/>
          <w:marRight w:val="0"/>
          <w:marTop w:val="0"/>
          <w:marBottom w:val="0"/>
          <w:divBdr>
            <w:top w:val="none" w:sz="0" w:space="0" w:color="auto"/>
            <w:left w:val="none" w:sz="0" w:space="0" w:color="auto"/>
            <w:bottom w:val="none" w:sz="0" w:space="0" w:color="auto"/>
            <w:right w:val="none" w:sz="0" w:space="0" w:color="auto"/>
          </w:divBdr>
        </w:div>
        <w:div w:id="1823540154">
          <w:marLeft w:val="0"/>
          <w:marRight w:val="0"/>
          <w:marTop w:val="0"/>
          <w:marBottom w:val="0"/>
          <w:divBdr>
            <w:top w:val="none" w:sz="0" w:space="0" w:color="auto"/>
            <w:left w:val="none" w:sz="0" w:space="0" w:color="auto"/>
            <w:bottom w:val="none" w:sz="0" w:space="0" w:color="auto"/>
            <w:right w:val="none" w:sz="0" w:space="0" w:color="auto"/>
          </w:divBdr>
        </w:div>
        <w:div w:id="858356392">
          <w:marLeft w:val="0"/>
          <w:marRight w:val="0"/>
          <w:marTop w:val="0"/>
          <w:marBottom w:val="0"/>
          <w:divBdr>
            <w:top w:val="none" w:sz="0" w:space="0" w:color="auto"/>
            <w:left w:val="none" w:sz="0" w:space="0" w:color="auto"/>
            <w:bottom w:val="none" w:sz="0" w:space="0" w:color="auto"/>
            <w:right w:val="none" w:sz="0" w:space="0" w:color="auto"/>
          </w:divBdr>
        </w:div>
        <w:div w:id="531381757">
          <w:marLeft w:val="0"/>
          <w:marRight w:val="0"/>
          <w:marTop w:val="0"/>
          <w:marBottom w:val="0"/>
          <w:divBdr>
            <w:top w:val="none" w:sz="0" w:space="0" w:color="auto"/>
            <w:left w:val="none" w:sz="0" w:space="0" w:color="auto"/>
            <w:bottom w:val="none" w:sz="0" w:space="0" w:color="auto"/>
            <w:right w:val="none" w:sz="0" w:space="0" w:color="auto"/>
          </w:divBdr>
        </w:div>
        <w:div w:id="1006329032">
          <w:marLeft w:val="0"/>
          <w:marRight w:val="0"/>
          <w:marTop w:val="0"/>
          <w:marBottom w:val="0"/>
          <w:divBdr>
            <w:top w:val="none" w:sz="0" w:space="0" w:color="auto"/>
            <w:left w:val="none" w:sz="0" w:space="0" w:color="auto"/>
            <w:bottom w:val="none" w:sz="0" w:space="0" w:color="auto"/>
            <w:right w:val="none" w:sz="0" w:space="0" w:color="auto"/>
          </w:divBdr>
        </w:div>
        <w:div w:id="2115780103">
          <w:marLeft w:val="0"/>
          <w:marRight w:val="0"/>
          <w:marTop w:val="0"/>
          <w:marBottom w:val="0"/>
          <w:divBdr>
            <w:top w:val="none" w:sz="0" w:space="0" w:color="auto"/>
            <w:left w:val="none" w:sz="0" w:space="0" w:color="auto"/>
            <w:bottom w:val="none" w:sz="0" w:space="0" w:color="auto"/>
            <w:right w:val="none" w:sz="0" w:space="0" w:color="auto"/>
          </w:divBdr>
        </w:div>
        <w:div w:id="1123770131">
          <w:marLeft w:val="0"/>
          <w:marRight w:val="0"/>
          <w:marTop w:val="0"/>
          <w:marBottom w:val="0"/>
          <w:divBdr>
            <w:top w:val="none" w:sz="0" w:space="0" w:color="auto"/>
            <w:left w:val="none" w:sz="0" w:space="0" w:color="auto"/>
            <w:bottom w:val="none" w:sz="0" w:space="0" w:color="auto"/>
            <w:right w:val="none" w:sz="0" w:space="0" w:color="auto"/>
          </w:divBdr>
        </w:div>
        <w:div w:id="2087071477">
          <w:marLeft w:val="0"/>
          <w:marRight w:val="0"/>
          <w:marTop w:val="0"/>
          <w:marBottom w:val="0"/>
          <w:divBdr>
            <w:top w:val="none" w:sz="0" w:space="0" w:color="auto"/>
            <w:left w:val="none" w:sz="0" w:space="0" w:color="auto"/>
            <w:bottom w:val="none" w:sz="0" w:space="0" w:color="auto"/>
            <w:right w:val="none" w:sz="0" w:space="0" w:color="auto"/>
          </w:divBdr>
        </w:div>
        <w:div w:id="1261448068">
          <w:marLeft w:val="0"/>
          <w:marRight w:val="0"/>
          <w:marTop w:val="0"/>
          <w:marBottom w:val="0"/>
          <w:divBdr>
            <w:top w:val="none" w:sz="0" w:space="0" w:color="auto"/>
            <w:left w:val="none" w:sz="0" w:space="0" w:color="auto"/>
            <w:bottom w:val="none" w:sz="0" w:space="0" w:color="auto"/>
            <w:right w:val="none" w:sz="0" w:space="0" w:color="auto"/>
          </w:divBdr>
        </w:div>
        <w:div w:id="1641039616">
          <w:marLeft w:val="0"/>
          <w:marRight w:val="0"/>
          <w:marTop w:val="0"/>
          <w:marBottom w:val="0"/>
          <w:divBdr>
            <w:top w:val="none" w:sz="0" w:space="0" w:color="auto"/>
            <w:left w:val="none" w:sz="0" w:space="0" w:color="auto"/>
            <w:bottom w:val="none" w:sz="0" w:space="0" w:color="auto"/>
            <w:right w:val="none" w:sz="0" w:space="0" w:color="auto"/>
          </w:divBdr>
        </w:div>
        <w:div w:id="900602504">
          <w:marLeft w:val="0"/>
          <w:marRight w:val="0"/>
          <w:marTop w:val="0"/>
          <w:marBottom w:val="0"/>
          <w:divBdr>
            <w:top w:val="none" w:sz="0" w:space="0" w:color="auto"/>
            <w:left w:val="none" w:sz="0" w:space="0" w:color="auto"/>
            <w:bottom w:val="none" w:sz="0" w:space="0" w:color="auto"/>
            <w:right w:val="none" w:sz="0" w:space="0" w:color="auto"/>
          </w:divBdr>
        </w:div>
      </w:divsChild>
    </w:div>
    <w:div w:id="1919435973">
      <w:bodyDiv w:val="1"/>
      <w:marLeft w:val="0"/>
      <w:marRight w:val="0"/>
      <w:marTop w:val="0"/>
      <w:marBottom w:val="0"/>
      <w:divBdr>
        <w:top w:val="none" w:sz="0" w:space="0" w:color="auto"/>
        <w:left w:val="none" w:sz="0" w:space="0" w:color="auto"/>
        <w:bottom w:val="none" w:sz="0" w:space="0" w:color="auto"/>
        <w:right w:val="none" w:sz="0" w:space="0" w:color="auto"/>
      </w:divBdr>
    </w:div>
    <w:div w:id="19347825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9642-738863596-72/SURROGATE/Delegeringar%20i%20h%c3%a4lso-%20och%20sjukv%c3%a5rden%2c%20S%c3%84S.pdf"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1063</Words>
  <Characters>5640</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6690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Öronspolning – Behandling av vaxproppar i hörselgångar</dc:title>
  <dc:subject/>
  <dc:creator/>
  <keywords/>
  <lastModifiedBy/>
  <revision>1</revision>
  <dcterms:created xsi:type="dcterms:W3CDTF">2025-07-01T06:43:00.0000000Z</dcterms:created>
  <dcterms:modified xsi:type="dcterms:W3CDTF">2025-07-01T06:50:00.0000000Z</dcterms:modified>
</coreProperties>
</file>