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21921C" w14:textId="77777777" w:rsidR="005D56F7" w:rsidRDefault="005D56F7" w:rsidP="00F35B05">
      <w:pPr>
        <w:pStyle w:val="Rubrik2"/>
        <w:sectPr w:rsidR="005D56F7" w:rsidSect="005D56F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4EF2B98" w14:textId="77777777" w:rsidR="005D56F7" w:rsidRPr="005D56F7" w:rsidRDefault="005D56F7" w:rsidP="008D6E63">
      <w:pPr>
        <w:pStyle w:val="Rubrik1"/>
      </w:pPr>
      <w:bookmarkStart w:id="1" w:name="_Toc314218625"/>
      <w:r w:rsidRPr="005D56F7">
        <w:t xml:space="preserve">Venösa infarter </w:t>
      </w:r>
      <w:r w:rsidRPr="005D56F7">
        <w:br/>
        <w:t>– Förebyggande av infektioner vid SÄS</w:t>
      </w:r>
    </w:p>
    <w:p w14:paraId="66681D84" w14:textId="77777777" w:rsidR="005D56F7" w:rsidRPr="005D56F7" w:rsidRDefault="005D56F7" w:rsidP="008D6E63">
      <w:pPr>
        <w:pStyle w:val="Rubrik2"/>
      </w:pPr>
      <w:bookmarkStart w:id="2" w:name="_Toc419893115"/>
      <w:bookmarkStart w:id="3" w:name="_Toc256000000"/>
      <w:bookmarkStart w:id="4" w:name="_Toc256000008"/>
      <w:bookmarkStart w:id="5" w:name="_Toc526860105"/>
      <w:bookmarkStart w:id="6" w:name="_Toc526860271"/>
      <w:bookmarkStart w:id="7" w:name="_Toc256000005"/>
      <w:bookmarkStart w:id="8" w:name="_Toc256000039"/>
      <w:bookmarkStart w:id="9" w:name="_Toc256000066"/>
      <w:bookmarkStart w:id="10" w:name="_Toc27056902"/>
      <w:bookmarkStart w:id="11" w:name="_Toc29977787"/>
      <w:bookmarkStart w:id="12" w:name="_Toc256000004"/>
      <w:bookmarkStart w:id="13" w:name="_Toc97295314"/>
      <w:bookmarkStart w:id="14" w:name="_Toc256000084"/>
      <w:bookmarkStart w:id="15" w:name="_Toc160008847"/>
      <w:r w:rsidRPr="005D56F7">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43412CBE" w14:textId="77777777" w:rsidR="005D56F7" w:rsidRDefault="005D56F7" w:rsidP="008D6E63">
      <w:r w:rsidRPr="005D56F7">
        <w:t>Riktlinjen anger det arbetssätt som ska tillämpas på SÄS för att förebygga infektioner i centrala och perifera venösa infarter och tydliggör hur uppföljning ska ske av de uppnådda resultaten.</w:t>
      </w:r>
    </w:p>
    <w:p w14:paraId="08C6644B" w14:textId="1BB7CE40" w:rsidR="008D6E63" w:rsidRDefault="008D6E63" w:rsidP="008D6E63">
      <w:pPr>
        <w:pStyle w:val="Rubrik2"/>
      </w:pPr>
      <w:bookmarkStart w:id="16" w:name="_Toc160008848"/>
      <w:r>
        <w:t>Förändringar sedan föregående version</w:t>
      </w:r>
      <w:bookmarkEnd w:id="16"/>
    </w:p>
    <w:p w14:paraId="49E88368" w14:textId="1ABAE7F7" w:rsidR="3CBAC295" w:rsidRDefault="000F64BD">
      <w:r>
        <w:t>Redaktionella förändringar</w:t>
      </w:r>
      <w:r w:rsidR="3CBAC295">
        <w:t>.</w:t>
      </w:r>
    </w:p>
    <w:p w14:paraId="365E3C0E" w14:textId="77777777" w:rsidR="005D56F7" w:rsidRPr="008D6E63" w:rsidRDefault="005D56F7" w:rsidP="008D6E63">
      <w:pPr>
        <w:spacing w:before="360" w:after="40"/>
        <w:rPr>
          <w:rFonts w:asciiTheme="majorHAnsi" w:hAnsiTheme="majorHAnsi" w:cstheme="majorHAnsi"/>
          <w:sz w:val="28"/>
          <w:szCs w:val="28"/>
        </w:rPr>
      </w:pPr>
      <w:r w:rsidRPr="008D6E63">
        <w:rPr>
          <w:rFonts w:asciiTheme="majorHAnsi" w:hAnsiTheme="majorHAnsi" w:cstheme="majorHAnsi"/>
          <w:sz w:val="28"/>
          <w:szCs w:val="28"/>
        </w:rPr>
        <w:t>Innehållsförteckning</w:t>
      </w:r>
    </w:p>
    <w:bookmarkStart w:id="17" w:name="Bilaga"/>
    <w:bookmarkEnd w:id="17"/>
    <w:p w14:paraId="719C1580" w14:textId="3D3CA4F3" w:rsidR="00807589" w:rsidRDefault="00002E2F">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1"/>
          <w:szCs w:val="32"/>
          <w:u w:val="single"/>
        </w:rPr>
        <w:fldChar w:fldCharType="begin"/>
      </w:r>
      <w:r>
        <w:rPr>
          <w:rFonts w:ascii="Arial" w:hAnsi="Arial"/>
          <w:noProof/>
          <w:color w:val="0000FF"/>
          <w:sz w:val="21"/>
          <w:szCs w:val="32"/>
          <w:u w:val="single"/>
        </w:rPr>
        <w:instrText xml:space="preserve"> TOC \h \z \t "Rubrik 2;1;Rubrik 3;2;Mellanrubrik VGR;3" </w:instrText>
      </w:r>
      <w:r>
        <w:rPr>
          <w:rFonts w:ascii="Arial" w:hAnsi="Arial"/>
          <w:noProof/>
          <w:color w:val="0000FF"/>
          <w:sz w:val="21"/>
          <w:szCs w:val="32"/>
          <w:u w:val="single"/>
        </w:rPr>
        <w:fldChar w:fldCharType="separate"/>
      </w:r>
      <w:hyperlink w:anchor="_Toc160008847" w:history="1">
        <w:r w:rsidR="00807589" w:rsidRPr="0090044E">
          <w:rPr>
            <w:rStyle w:val="Hyperlnk"/>
            <w:rFonts w:eastAsia="MS Gothic"/>
            <w:noProof/>
          </w:rPr>
          <w:t>Sammanfattning</w:t>
        </w:r>
        <w:r w:rsidR="00807589">
          <w:rPr>
            <w:noProof/>
            <w:webHidden/>
          </w:rPr>
          <w:tab/>
        </w:r>
        <w:r w:rsidR="00807589">
          <w:rPr>
            <w:noProof/>
            <w:webHidden/>
          </w:rPr>
          <w:fldChar w:fldCharType="begin"/>
        </w:r>
        <w:r w:rsidR="00807589">
          <w:rPr>
            <w:noProof/>
            <w:webHidden/>
          </w:rPr>
          <w:instrText xml:space="preserve"> PAGEREF _Toc160008847 \h </w:instrText>
        </w:r>
        <w:r w:rsidR="00807589">
          <w:rPr>
            <w:noProof/>
            <w:webHidden/>
          </w:rPr>
        </w:r>
        <w:r w:rsidR="00807589">
          <w:rPr>
            <w:noProof/>
            <w:webHidden/>
          </w:rPr>
          <w:fldChar w:fldCharType="separate"/>
        </w:r>
        <w:r w:rsidR="00807589">
          <w:rPr>
            <w:noProof/>
            <w:webHidden/>
          </w:rPr>
          <w:t>1</w:t>
        </w:r>
        <w:r w:rsidR="00807589">
          <w:rPr>
            <w:noProof/>
            <w:webHidden/>
          </w:rPr>
          <w:fldChar w:fldCharType="end"/>
        </w:r>
      </w:hyperlink>
    </w:p>
    <w:p w14:paraId="0BF1CD88" w14:textId="5EE4750D"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48" w:history="1">
        <w:r w:rsidRPr="0090044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_Toc160008848 \h </w:instrText>
        </w:r>
        <w:r>
          <w:rPr>
            <w:noProof/>
            <w:webHidden/>
          </w:rPr>
        </w:r>
        <w:r>
          <w:rPr>
            <w:noProof/>
            <w:webHidden/>
          </w:rPr>
          <w:fldChar w:fldCharType="separate"/>
        </w:r>
        <w:r>
          <w:rPr>
            <w:noProof/>
            <w:webHidden/>
          </w:rPr>
          <w:t>1</w:t>
        </w:r>
        <w:r>
          <w:rPr>
            <w:noProof/>
            <w:webHidden/>
          </w:rPr>
          <w:fldChar w:fldCharType="end"/>
        </w:r>
      </w:hyperlink>
    </w:p>
    <w:p w14:paraId="5666A1F6" w14:textId="4EAF973C"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49" w:history="1">
        <w:r w:rsidRPr="0090044E">
          <w:rPr>
            <w:rStyle w:val="Hyperlnk"/>
            <w:rFonts w:eastAsia="MS Gothic"/>
            <w:noProof/>
          </w:rPr>
          <w:t>Bakgrund</w:t>
        </w:r>
        <w:r>
          <w:rPr>
            <w:noProof/>
            <w:webHidden/>
          </w:rPr>
          <w:tab/>
        </w:r>
        <w:r>
          <w:rPr>
            <w:noProof/>
            <w:webHidden/>
          </w:rPr>
          <w:fldChar w:fldCharType="begin"/>
        </w:r>
        <w:r>
          <w:rPr>
            <w:noProof/>
            <w:webHidden/>
          </w:rPr>
          <w:instrText xml:space="preserve"> PAGEREF _Toc160008849 \h </w:instrText>
        </w:r>
        <w:r>
          <w:rPr>
            <w:noProof/>
            <w:webHidden/>
          </w:rPr>
        </w:r>
        <w:r>
          <w:rPr>
            <w:noProof/>
            <w:webHidden/>
          </w:rPr>
          <w:fldChar w:fldCharType="separate"/>
        </w:r>
        <w:r>
          <w:rPr>
            <w:noProof/>
            <w:webHidden/>
          </w:rPr>
          <w:t>2</w:t>
        </w:r>
        <w:r>
          <w:rPr>
            <w:noProof/>
            <w:webHidden/>
          </w:rPr>
          <w:fldChar w:fldCharType="end"/>
        </w:r>
      </w:hyperlink>
    </w:p>
    <w:p w14:paraId="3A60461D" w14:textId="0B552B9A"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50" w:history="1">
        <w:r w:rsidRPr="0090044E">
          <w:rPr>
            <w:rStyle w:val="Hyperlnk"/>
            <w:rFonts w:eastAsia="MS Gothic"/>
            <w:noProof/>
          </w:rPr>
          <w:t>Förutsättningar</w:t>
        </w:r>
        <w:r>
          <w:rPr>
            <w:noProof/>
            <w:webHidden/>
          </w:rPr>
          <w:tab/>
        </w:r>
        <w:r>
          <w:rPr>
            <w:noProof/>
            <w:webHidden/>
          </w:rPr>
          <w:fldChar w:fldCharType="begin"/>
        </w:r>
        <w:r>
          <w:rPr>
            <w:noProof/>
            <w:webHidden/>
          </w:rPr>
          <w:instrText xml:space="preserve"> PAGEREF _Toc160008850 \h </w:instrText>
        </w:r>
        <w:r>
          <w:rPr>
            <w:noProof/>
            <w:webHidden/>
          </w:rPr>
        </w:r>
        <w:r>
          <w:rPr>
            <w:noProof/>
            <w:webHidden/>
          </w:rPr>
          <w:fldChar w:fldCharType="separate"/>
        </w:r>
        <w:r>
          <w:rPr>
            <w:noProof/>
            <w:webHidden/>
          </w:rPr>
          <w:t>3</w:t>
        </w:r>
        <w:r>
          <w:rPr>
            <w:noProof/>
            <w:webHidden/>
          </w:rPr>
          <w:fldChar w:fldCharType="end"/>
        </w:r>
      </w:hyperlink>
    </w:p>
    <w:p w14:paraId="1A6EA805" w14:textId="2967234F"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51" w:history="1">
        <w:r w:rsidRPr="0090044E">
          <w:rPr>
            <w:rStyle w:val="Hyperlnk"/>
            <w:rFonts w:eastAsia="MS Gothic"/>
            <w:noProof/>
          </w:rPr>
          <w:t>Ansvar</w:t>
        </w:r>
        <w:r>
          <w:rPr>
            <w:noProof/>
            <w:webHidden/>
          </w:rPr>
          <w:tab/>
        </w:r>
        <w:r>
          <w:rPr>
            <w:noProof/>
            <w:webHidden/>
          </w:rPr>
          <w:fldChar w:fldCharType="begin"/>
        </w:r>
        <w:r>
          <w:rPr>
            <w:noProof/>
            <w:webHidden/>
          </w:rPr>
          <w:instrText xml:space="preserve"> PAGEREF _Toc160008851 \h </w:instrText>
        </w:r>
        <w:r>
          <w:rPr>
            <w:noProof/>
            <w:webHidden/>
          </w:rPr>
        </w:r>
        <w:r>
          <w:rPr>
            <w:noProof/>
            <w:webHidden/>
          </w:rPr>
          <w:fldChar w:fldCharType="separate"/>
        </w:r>
        <w:r>
          <w:rPr>
            <w:noProof/>
            <w:webHidden/>
          </w:rPr>
          <w:t>3</w:t>
        </w:r>
        <w:r>
          <w:rPr>
            <w:noProof/>
            <w:webHidden/>
          </w:rPr>
          <w:fldChar w:fldCharType="end"/>
        </w:r>
      </w:hyperlink>
    </w:p>
    <w:p w14:paraId="2230875C" w14:textId="16D57360"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2" w:history="1">
        <w:r w:rsidRPr="0090044E">
          <w:rPr>
            <w:rStyle w:val="Hyperlnk"/>
            <w:rFonts w:eastAsia="MS Gothic"/>
            <w:noProof/>
          </w:rPr>
          <w:t>Chefläkaren</w:t>
        </w:r>
        <w:r>
          <w:rPr>
            <w:noProof/>
            <w:webHidden/>
          </w:rPr>
          <w:tab/>
        </w:r>
        <w:r>
          <w:rPr>
            <w:noProof/>
            <w:webHidden/>
          </w:rPr>
          <w:fldChar w:fldCharType="begin"/>
        </w:r>
        <w:r>
          <w:rPr>
            <w:noProof/>
            <w:webHidden/>
          </w:rPr>
          <w:instrText xml:space="preserve"> PAGEREF _Toc160008852 \h </w:instrText>
        </w:r>
        <w:r>
          <w:rPr>
            <w:noProof/>
            <w:webHidden/>
          </w:rPr>
        </w:r>
        <w:r>
          <w:rPr>
            <w:noProof/>
            <w:webHidden/>
          </w:rPr>
          <w:fldChar w:fldCharType="separate"/>
        </w:r>
        <w:r>
          <w:rPr>
            <w:noProof/>
            <w:webHidden/>
          </w:rPr>
          <w:t>3</w:t>
        </w:r>
        <w:r>
          <w:rPr>
            <w:noProof/>
            <w:webHidden/>
          </w:rPr>
          <w:fldChar w:fldCharType="end"/>
        </w:r>
      </w:hyperlink>
    </w:p>
    <w:p w14:paraId="3AC58919" w14:textId="7A2E52B4"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3" w:history="1">
        <w:r w:rsidRPr="0090044E">
          <w:rPr>
            <w:rStyle w:val="Hyperlnk"/>
            <w:rFonts w:eastAsia="MS Gothic"/>
            <w:noProof/>
          </w:rPr>
          <w:t>Verksamhetschefen</w:t>
        </w:r>
        <w:r>
          <w:rPr>
            <w:noProof/>
            <w:webHidden/>
          </w:rPr>
          <w:tab/>
        </w:r>
        <w:r>
          <w:rPr>
            <w:noProof/>
            <w:webHidden/>
          </w:rPr>
          <w:fldChar w:fldCharType="begin"/>
        </w:r>
        <w:r>
          <w:rPr>
            <w:noProof/>
            <w:webHidden/>
          </w:rPr>
          <w:instrText xml:space="preserve"> PAGEREF _Toc160008853 \h </w:instrText>
        </w:r>
        <w:r>
          <w:rPr>
            <w:noProof/>
            <w:webHidden/>
          </w:rPr>
        </w:r>
        <w:r>
          <w:rPr>
            <w:noProof/>
            <w:webHidden/>
          </w:rPr>
          <w:fldChar w:fldCharType="separate"/>
        </w:r>
        <w:r>
          <w:rPr>
            <w:noProof/>
            <w:webHidden/>
          </w:rPr>
          <w:t>3</w:t>
        </w:r>
        <w:r>
          <w:rPr>
            <w:noProof/>
            <w:webHidden/>
          </w:rPr>
          <w:fldChar w:fldCharType="end"/>
        </w:r>
      </w:hyperlink>
    </w:p>
    <w:p w14:paraId="47295228" w14:textId="7F2A8AE5"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4" w:history="1">
        <w:r w:rsidRPr="0090044E">
          <w:rPr>
            <w:rStyle w:val="Hyperlnk"/>
            <w:rFonts w:eastAsia="MS Gothic"/>
            <w:noProof/>
          </w:rPr>
          <w:t>Medarbetarens ansvar</w:t>
        </w:r>
        <w:r>
          <w:rPr>
            <w:noProof/>
            <w:webHidden/>
          </w:rPr>
          <w:tab/>
        </w:r>
        <w:r>
          <w:rPr>
            <w:noProof/>
            <w:webHidden/>
          </w:rPr>
          <w:fldChar w:fldCharType="begin"/>
        </w:r>
        <w:r>
          <w:rPr>
            <w:noProof/>
            <w:webHidden/>
          </w:rPr>
          <w:instrText xml:space="preserve"> PAGEREF _Toc160008854 \h </w:instrText>
        </w:r>
        <w:r>
          <w:rPr>
            <w:noProof/>
            <w:webHidden/>
          </w:rPr>
        </w:r>
        <w:r>
          <w:rPr>
            <w:noProof/>
            <w:webHidden/>
          </w:rPr>
          <w:fldChar w:fldCharType="separate"/>
        </w:r>
        <w:r>
          <w:rPr>
            <w:noProof/>
            <w:webHidden/>
          </w:rPr>
          <w:t>3</w:t>
        </w:r>
        <w:r>
          <w:rPr>
            <w:noProof/>
            <w:webHidden/>
          </w:rPr>
          <w:fldChar w:fldCharType="end"/>
        </w:r>
      </w:hyperlink>
    </w:p>
    <w:p w14:paraId="1741ACB7" w14:textId="409F2611"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55" w:history="1">
        <w:r w:rsidRPr="0090044E">
          <w:rPr>
            <w:rStyle w:val="Hyperlnk"/>
            <w:rFonts w:eastAsia="MS Gothic"/>
            <w:noProof/>
          </w:rPr>
          <w:t>Genomförande</w:t>
        </w:r>
        <w:r>
          <w:rPr>
            <w:noProof/>
            <w:webHidden/>
          </w:rPr>
          <w:tab/>
        </w:r>
        <w:r>
          <w:rPr>
            <w:noProof/>
            <w:webHidden/>
          </w:rPr>
          <w:fldChar w:fldCharType="begin"/>
        </w:r>
        <w:r>
          <w:rPr>
            <w:noProof/>
            <w:webHidden/>
          </w:rPr>
          <w:instrText xml:space="preserve"> PAGEREF _Toc160008855 \h </w:instrText>
        </w:r>
        <w:r>
          <w:rPr>
            <w:noProof/>
            <w:webHidden/>
          </w:rPr>
        </w:r>
        <w:r>
          <w:rPr>
            <w:noProof/>
            <w:webHidden/>
          </w:rPr>
          <w:fldChar w:fldCharType="separate"/>
        </w:r>
        <w:r>
          <w:rPr>
            <w:noProof/>
            <w:webHidden/>
          </w:rPr>
          <w:t>3</w:t>
        </w:r>
        <w:r>
          <w:rPr>
            <w:noProof/>
            <w:webHidden/>
          </w:rPr>
          <w:fldChar w:fldCharType="end"/>
        </w:r>
      </w:hyperlink>
    </w:p>
    <w:p w14:paraId="4D8B9656" w14:textId="246C9926"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56" w:history="1">
        <w:r w:rsidRPr="0090044E">
          <w:rPr>
            <w:rStyle w:val="Hyperlnk"/>
            <w:rFonts w:eastAsia="MS Gothic"/>
            <w:noProof/>
          </w:rPr>
          <w:t>Indikation</w:t>
        </w:r>
        <w:r>
          <w:rPr>
            <w:noProof/>
            <w:webHidden/>
          </w:rPr>
          <w:tab/>
        </w:r>
        <w:r>
          <w:rPr>
            <w:noProof/>
            <w:webHidden/>
          </w:rPr>
          <w:fldChar w:fldCharType="begin"/>
        </w:r>
        <w:r>
          <w:rPr>
            <w:noProof/>
            <w:webHidden/>
          </w:rPr>
          <w:instrText xml:space="preserve"> PAGEREF _Toc160008856 \h </w:instrText>
        </w:r>
        <w:r>
          <w:rPr>
            <w:noProof/>
            <w:webHidden/>
          </w:rPr>
        </w:r>
        <w:r>
          <w:rPr>
            <w:noProof/>
            <w:webHidden/>
          </w:rPr>
          <w:fldChar w:fldCharType="separate"/>
        </w:r>
        <w:r>
          <w:rPr>
            <w:noProof/>
            <w:webHidden/>
          </w:rPr>
          <w:t>3</w:t>
        </w:r>
        <w:r>
          <w:rPr>
            <w:noProof/>
            <w:webHidden/>
          </w:rPr>
          <w:fldChar w:fldCharType="end"/>
        </w:r>
      </w:hyperlink>
    </w:p>
    <w:p w14:paraId="7F13415F" w14:textId="66FE980E"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57" w:history="1">
        <w:r w:rsidRPr="0090044E">
          <w:rPr>
            <w:rStyle w:val="Hyperlnk"/>
            <w:rFonts w:eastAsia="MS Gothic"/>
            <w:noProof/>
          </w:rPr>
          <w:t>Inläggningsteknik</w:t>
        </w:r>
        <w:r>
          <w:rPr>
            <w:noProof/>
            <w:webHidden/>
          </w:rPr>
          <w:tab/>
        </w:r>
        <w:r>
          <w:rPr>
            <w:noProof/>
            <w:webHidden/>
          </w:rPr>
          <w:fldChar w:fldCharType="begin"/>
        </w:r>
        <w:r>
          <w:rPr>
            <w:noProof/>
            <w:webHidden/>
          </w:rPr>
          <w:instrText xml:space="preserve"> PAGEREF _Toc160008857 \h </w:instrText>
        </w:r>
        <w:r>
          <w:rPr>
            <w:noProof/>
            <w:webHidden/>
          </w:rPr>
        </w:r>
        <w:r>
          <w:rPr>
            <w:noProof/>
            <w:webHidden/>
          </w:rPr>
          <w:fldChar w:fldCharType="separate"/>
        </w:r>
        <w:r>
          <w:rPr>
            <w:noProof/>
            <w:webHidden/>
          </w:rPr>
          <w:t>3</w:t>
        </w:r>
        <w:r>
          <w:rPr>
            <w:noProof/>
            <w:webHidden/>
          </w:rPr>
          <w:fldChar w:fldCharType="end"/>
        </w:r>
      </w:hyperlink>
    </w:p>
    <w:p w14:paraId="20BFDB71" w14:textId="071D3FA7"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8" w:history="1">
        <w:r w:rsidRPr="0090044E">
          <w:rPr>
            <w:rStyle w:val="Hyperlnk"/>
            <w:rFonts w:eastAsia="MS Gothic"/>
            <w:noProof/>
          </w:rPr>
          <w:t>Centrala infarter</w:t>
        </w:r>
        <w:r>
          <w:rPr>
            <w:noProof/>
            <w:webHidden/>
          </w:rPr>
          <w:tab/>
        </w:r>
        <w:r>
          <w:rPr>
            <w:noProof/>
            <w:webHidden/>
          </w:rPr>
          <w:fldChar w:fldCharType="begin"/>
        </w:r>
        <w:r>
          <w:rPr>
            <w:noProof/>
            <w:webHidden/>
          </w:rPr>
          <w:instrText xml:space="preserve"> PAGEREF _Toc160008858 \h </w:instrText>
        </w:r>
        <w:r>
          <w:rPr>
            <w:noProof/>
            <w:webHidden/>
          </w:rPr>
        </w:r>
        <w:r>
          <w:rPr>
            <w:noProof/>
            <w:webHidden/>
          </w:rPr>
          <w:fldChar w:fldCharType="separate"/>
        </w:r>
        <w:r>
          <w:rPr>
            <w:noProof/>
            <w:webHidden/>
          </w:rPr>
          <w:t>3</w:t>
        </w:r>
        <w:r>
          <w:rPr>
            <w:noProof/>
            <w:webHidden/>
          </w:rPr>
          <w:fldChar w:fldCharType="end"/>
        </w:r>
      </w:hyperlink>
    </w:p>
    <w:p w14:paraId="7B523053" w14:textId="36C4573C"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59" w:history="1">
        <w:r w:rsidRPr="0090044E">
          <w:rPr>
            <w:rStyle w:val="Hyperlnk"/>
            <w:rFonts w:eastAsia="MS Gothic"/>
            <w:noProof/>
          </w:rPr>
          <w:t>Perifer venkateter</w:t>
        </w:r>
        <w:r>
          <w:rPr>
            <w:noProof/>
            <w:webHidden/>
          </w:rPr>
          <w:tab/>
        </w:r>
        <w:r>
          <w:rPr>
            <w:noProof/>
            <w:webHidden/>
          </w:rPr>
          <w:fldChar w:fldCharType="begin"/>
        </w:r>
        <w:r>
          <w:rPr>
            <w:noProof/>
            <w:webHidden/>
          </w:rPr>
          <w:instrText xml:space="preserve"> PAGEREF _Toc160008859 \h </w:instrText>
        </w:r>
        <w:r>
          <w:rPr>
            <w:noProof/>
            <w:webHidden/>
          </w:rPr>
        </w:r>
        <w:r>
          <w:rPr>
            <w:noProof/>
            <w:webHidden/>
          </w:rPr>
          <w:fldChar w:fldCharType="separate"/>
        </w:r>
        <w:r>
          <w:rPr>
            <w:noProof/>
            <w:webHidden/>
          </w:rPr>
          <w:t>4</w:t>
        </w:r>
        <w:r>
          <w:rPr>
            <w:noProof/>
            <w:webHidden/>
          </w:rPr>
          <w:fldChar w:fldCharType="end"/>
        </w:r>
      </w:hyperlink>
    </w:p>
    <w:p w14:paraId="1B14DBC9" w14:textId="3641055C"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0" w:history="1">
        <w:r w:rsidRPr="0090044E">
          <w:rPr>
            <w:rStyle w:val="Hyperlnk"/>
            <w:rFonts w:eastAsia="MS Gothic"/>
            <w:noProof/>
          </w:rPr>
          <w:t>Märkning av venösa infarter (PVK, CVK) vid akut osteril situation</w:t>
        </w:r>
        <w:r>
          <w:rPr>
            <w:noProof/>
            <w:webHidden/>
          </w:rPr>
          <w:tab/>
        </w:r>
        <w:r>
          <w:rPr>
            <w:noProof/>
            <w:webHidden/>
          </w:rPr>
          <w:fldChar w:fldCharType="begin"/>
        </w:r>
        <w:r>
          <w:rPr>
            <w:noProof/>
            <w:webHidden/>
          </w:rPr>
          <w:instrText xml:space="preserve"> PAGEREF _Toc160008860 \h </w:instrText>
        </w:r>
        <w:r>
          <w:rPr>
            <w:noProof/>
            <w:webHidden/>
          </w:rPr>
        </w:r>
        <w:r>
          <w:rPr>
            <w:noProof/>
            <w:webHidden/>
          </w:rPr>
          <w:fldChar w:fldCharType="separate"/>
        </w:r>
        <w:r>
          <w:rPr>
            <w:noProof/>
            <w:webHidden/>
          </w:rPr>
          <w:t>4</w:t>
        </w:r>
        <w:r>
          <w:rPr>
            <w:noProof/>
            <w:webHidden/>
          </w:rPr>
          <w:fldChar w:fldCharType="end"/>
        </w:r>
      </w:hyperlink>
    </w:p>
    <w:p w14:paraId="0A407CC6" w14:textId="00932501"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1" w:history="1">
        <w:r w:rsidRPr="0090044E">
          <w:rPr>
            <w:rStyle w:val="Hyperlnk"/>
            <w:rFonts w:eastAsia="MS Gothic"/>
            <w:noProof/>
          </w:rPr>
          <w:t>Utvärdera behovet av venös infart</w:t>
        </w:r>
        <w:r>
          <w:rPr>
            <w:noProof/>
            <w:webHidden/>
          </w:rPr>
          <w:tab/>
        </w:r>
        <w:r>
          <w:rPr>
            <w:noProof/>
            <w:webHidden/>
          </w:rPr>
          <w:fldChar w:fldCharType="begin"/>
        </w:r>
        <w:r>
          <w:rPr>
            <w:noProof/>
            <w:webHidden/>
          </w:rPr>
          <w:instrText xml:space="preserve"> PAGEREF _Toc160008861 \h </w:instrText>
        </w:r>
        <w:r>
          <w:rPr>
            <w:noProof/>
            <w:webHidden/>
          </w:rPr>
        </w:r>
        <w:r>
          <w:rPr>
            <w:noProof/>
            <w:webHidden/>
          </w:rPr>
          <w:fldChar w:fldCharType="separate"/>
        </w:r>
        <w:r>
          <w:rPr>
            <w:noProof/>
            <w:webHidden/>
          </w:rPr>
          <w:t>4</w:t>
        </w:r>
        <w:r>
          <w:rPr>
            <w:noProof/>
            <w:webHidden/>
          </w:rPr>
          <w:fldChar w:fldCharType="end"/>
        </w:r>
      </w:hyperlink>
    </w:p>
    <w:p w14:paraId="66FF67BB" w14:textId="43728BC8"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2" w:history="1">
        <w:r w:rsidRPr="0090044E">
          <w:rPr>
            <w:rStyle w:val="Hyperlnk"/>
            <w:rFonts w:eastAsia="MS Gothic"/>
            <w:noProof/>
          </w:rPr>
          <w:t>Dokumentera åtgärder vid inläggning och handhavande</w:t>
        </w:r>
        <w:r>
          <w:rPr>
            <w:noProof/>
            <w:webHidden/>
          </w:rPr>
          <w:tab/>
        </w:r>
        <w:r>
          <w:rPr>
            <w:noProof/>
            <w:webHidden/>
          </w:rPr>
          <w:fldChar w:fldCharType="begin"/>
        </w:r>
        <w:r>
          <w:rPr>
            <w:noProof/>
            <w:webHidden/>
          </w:rPr>
          <w:instrText xml:space="preserve"> PAGEREF _Toc160008862 \h </w:instrText>
        </w:r>
        <w:r>
          <w:rPr>
            <w:noProof/>
            <w:webHidden/>
          </w:rPr>
        </w:r>
        <w:r>
          <w:rPr>
            <w:noProof/>
            <w:webHidden/>
          </w:rPr>
          <w:fldChar w:fldCharType="separate"/>
        </w:r>
        <w:r>
          <w:rPr>
            <w:noProof/>
            <w:webHidden/>
          </w:rPr>
          <w:t>5</w:t>
        </w:r>
        <w:r>
          <w:rPr>
            <w:noProof/>
            <w:webHidden/>
          </w:rPr>
          <w:fldChar w:fldCharType="end"/>
        </w:r>
      </w:hyperlink>
    </w:p>
    <w:p w14:paraId="6F3B6CCA" w14:textId="539E2125"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63" w:history="1">
        <w:r w:rsidRPr="0090044E">
          <w:rPr>
            <w:rStyle w:val="Hyperlnk"/>
            <w:rFonts w:eastAsia="MS Gothic"/>
            <w:noProof/>
          </w:rPr>
          <w:t>Central infart</w:t>
        </w:r>
        <w:r>
          <w:rPr>
            <w:noProof/>
            <w:webHidden/>
          </w:rPr>
          <w:tab/>
        </w:r>
        <w:r>
          <w:rPr>
            <w:noProof/>
            <w:webHidden/>
          </w:rPr>
          <w:fldChar w:fldCharType="begin"/>
        </w:r>
        <w:r>
          <w:rPr>
            <w:noProof/>
            <w:webHidden/>
          </w:rPr>
          <w:instrText xml:space="preserve"> PAGEREF _Toc160008863 \h </w:instrText>
        </w:r>
        <w:r>
          <w:rPr>
            <w:noProof/>
            <w:webHidden/>
          </w:rPr>
        </w:r>
        <w:r>
          <w:rPr>
            <w:noProof/>
            <w:webHidden/>
          </w:rPr>
          <w:fldChar w:fldCharType="separate"/>
        </w:r>
        <w:r>
          <w:rPr>
            <w:noProof/>
            <w:webHidden/>
          </w:rPr>
          <w:t>5</w:t>
        </w:r>
        <w:r>
          <w:rPr>
            <w:noProof/>
            <w:webHidden/>
          </w:rPr>
          <w:fldChar w:fldCharType="end"/>
        </w:r>
      </w:hyperlink>
    </w:p>
    <w:p w14:paraId="55C964E3" w14:textId="59DF7589"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64" w:history="1">
        <w:r w:rsidRPr="0090044E">
          <w:rPr>
            <w:rStyle w:val="Hyperlnk"/>
            <w:rFonts w:eastAsia="MS Gothic"/>
            <w:noProof/>
          </w:rPr>
          <w:t>Perifer venkateter</w:t>
        </w:r>
        <w:r>
          <w:rPr>
            <w:noProof/>
            <w:webHidden/>
          </w:rPr>
          <w:tab/>
        </w:r>
        <w:r>
          <w:rPr>
            <w:noProof/>
            <w:webHidden/>
          </w:rPr>
          <w:fldChar w:fldCharType="begin"/>
        </w:r>
        <w:r>
          <w:rPr>
            <w:noProof/>
            <w:webHidden/>
          </w:rPr>
          <w:instrText xml:space="preserve"> PAGEREF _Toc160008864 \h </w:instrText>
        </w:r>
        <w:r>
          <w:rPr>
            <w:noProof/>
            <w:webHidden/>
          </w:rPr>
        </w:r>
        <w:r>
          <w:rPr>
            <w:noProof/>
            <w:webHidden/>
          </w:rPr>
          <w:fldChar w:fldCharType="separate"/>
        </w:r>
        <w:r>
          <w:rPr>
            <w:noProof/>
            <w:webHidden/>
          </w:rPr>
          <w:t>5</w:t>
        </w:r>
        <w:r>
          <w:rPr>
            <w:noProof/>
            <w:webHidden/>
          </w:rPr>
          <w:fldChar w:fldCharType="end"/>
        </w:r>
      </w:hyperlink>
    </w:p>
    <w:p w14:paraId="2A303AB3" w14:textId="4BBD5E73"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5" w:history="1">
        <w:r w:rsidRPr="0090044E">
          <w:rPr>
            <w:rStyle w:val="Hyperlnk"/>
            <w:rFonts w:eastAsia="MS Gothic"/>
            <w:noProof/>
          </w:rPr>
          <w:t>Föreligger infektion?</w:t>
        </w:r>
        <w:r>
          <w:rPr>
            <w:noProof/>
            <w:webHidden/>
          </w:rPr>
          <w:tab/>
        </w:r>
        <w:r>
          <w:rPr>
            <w:noProof/>
            <w:webHidden/>
          </w:rPr>
          <w:fldChar w:fldCharType="begin"/>
        </w:r>
        <w:r>
          <w:rPr>
            <w:noProof/>
            <w:webHidden/>
          </w:rPr>
          <w:instrText xml:space="preserve"> PAGEREF _Toc160008865 \h </w:instrText>
        </w:r>
        <w:r>
          <w:rPr>
            <w:noProof/>
            <w:webHidden/>
          </w:rPr>
        </w:r>
        <w:r>
          <w:rPr>
            <w:noProof/>
            <w:webHidden/>
          </w:rPr>
          <w:fldChar w:fldCharType="separate"/>
        </w:r>
        <w:r>
          <w:rPr>
            <w:noProof/>
            <w:webHidden/>
          </w:rPr>
          <w:t>5</w:t>
        </w:r>
        <w:r>
          <w:rPr>
            <w:noProof/>
            <w:webHidden/>
          </w:rPr>
          <w:fldChar w:fldCharType="end"/>
        </w:r>
      </w:hyperlink>
    </w:p>
    <w:p w14:paraId="17489D87" w14:textId="20C0F9CA"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66" w:history="1">
        <w:r w:rsidRPr="0090044E">
          <w:rPr>
            <w:rStyle w:val="Hyperlnk"/>
            <w:rFonts w:eastAsia="MS Gothic"/>
            <w:noProof/>
          </w:rPr>
          <w:t>Inspektion och handhavande av infart</w:t>
        </w:r>
        <w:r>
          <w:rPr>
            <w:noProof/>
            <w:webHidden/>
          </w:rPr>
          <w:tab/>
        </w:r>
        <w:r>
          <w:rPr>
            <w:noProof/>
            <w:webHidden/>
          </w:rPr>
          <w:fldChar w:fldCharType="begin"/>
        </w:r>
        <w:r>
          <w:rPr>
            <w:noProof/>
            <w:webHidden/>
          </w:rPr>
          <w:instrText xml:space="preserve"> PAGEREF _Toc160008866 \h </w:instrText>
        </w:r>
        <w:r>
          <w:rPr>
            <w:noProof/>
            <w:webHidden/>
          </w:rPr>
        </w:r>
        <w:r>
          <w:rPr>
            <w:noProof/>
            <w:webHidden/>
          </w:rPr>
          <w:fldChar w:fldCharType="separate"/>
        </w:r>
        <w:r>
          <w:rPr>
            <w:noProof/>
            <w:webHidden/>
          </w:rPr>
          <w:t>5</w:t>
        </w:r>
        <w:r>
          <w:rPr>
            <w:noProof/>
            <w:webHidden/>
          </w:rPr>
          <w:fldChar w:fldCharType="end"/>
        </w:r>
      </w:hyperlink>
    </w:p>
    <w:p w14:paraId="57CFF5DF" w14:textId="288DBCDF"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7" w:history="1">
        <w:r w:rsidRPr="0090044E">
          <w:rPr>
            <w:rStyle w:val="Hyperlnk"/>
            <w:rFonts w:eastAsia="MS Gothic"/>
            <w:noProof/>
          </w:rPr>
          <w:t>Korrekt diagnostik hos patienter med venös infart</w:t>
        </w:r>
        <w:r>
          <w:rPr>
            <w:noProof/>
            <w:webHidden/>
          </w:rPr>
          <w:tab/>
        </w:r>
        <w:r>
          <w:rPr>
            <w:noProof/>
            <w:webHidden/>
          </w:rPr>
          <w:fldChar w:fldCharType="begin"/>
        </w:r>
        <w:r>
          <w:rPr>
            <w:noProof/>
            <w:webHidden/>
          </w:rPr>
          <w:instrText xml:space="preserve"> PAGEREF _Toc160008867 \h </w:instrText>
        </w:r>
        <w:r>
          <w:rPr>
            <w:noProof/>
            <w:webHidden/>
          </w:rPr>
        </w:r>
        <w:r>
          <w:rPr>
            <w:noProof/>
            <w:webHidden/>
          </w:rPr>
          <w:fldChar w:fldCharType="separate"/>
        </w:r>
        <w:r>
          <w:rPr>
            <w:noProof/>
            <w:webHidden/>
          </w:rPr>
          <w:t>5</w:t>
        </w:r>
        <w:r>
          <w:rPr>
            <w:noProof/>
            <w:webHidden/>
          </w:rPr>
          <w:fldChar w:fldCharType="end"/>
        </w:r>
      </w:hyperlink>
    </w:p>
    <w:p w14:paraId="60183DD5" w14:textId="5B3D503A"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68" w:history="1">
        <w:r w:rsidRPr="0090044E">
          <w:rPr>
            <w:rStyle w:val="Hyperlnk"/>
            <w:rFonts w:eastAsia="MS Gothic"/>
            <w:noProof/>
          </w:rPr>
          <w:t>Odlingar vid misstänkt infektion i infart</w:t>
        </w:r>
        <w:r>
          <w:rPr>
            <w:noProof/>
            <w:webHidden/>
          </w:rPr>
          <w:tab/>
        </w:r>
        <w:r>
          <w:rPr>
            <w:noProof/>
            <w:webHidden/>
          </w:rPr>
          <w:fldChar w:fldCharType="begin"/>
        </w:r>
        <w:r>
          <w:rPr>
            <w:noProof/>
            <w:webHidden/>
          </w:rPr>
          <w:instrText xml:space="preserve"> PAGEREF _Toc160008868 \h </w:instrText>
        </w:r>
        <w:r>
          <w:rPr>
            <w:noProof/>
            <w:webHidden/>
          </w:rPr>
        </w:r>
        <w:r>
          <w:rPr>
            <w:noProof/>
            <w:webHidden/>
          </w:rPr>
          <w:fldChar w:fldCharType="separate"/>
        </w:r>
        <w:r>
          <w:rPr>
            <w:noProof/>
            <w:webHidden/>
          </w:rPr>
          <w:t>5</w:t>
        </w:r>
        <w:r>
          <w:rPr>
            <w:noProof/>
            <w:webHidden/>
          </w:rPr>
          <w:fldChar w:fldCharType="end"/>
        </w:r>
      </w:hyperlink>
    </w:p>
    <w:p w14:paraId="1D08FBB5" w14:textId="564CA4CB"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69" w:history="1">
        <w:r w:rsidRPr="0090044E">
          <w:rPr>
            <w:rStyle w:val="Hyperlnk"/>
            <w:rFonts w:eastAsia="MS Gothic"/>
            <w:noProof/>
          </w:rPr>
          <w:t>Blododling</w:t>
        </w:r>
        <w:r>
          <w:rPr>
            <w:noProof/>
            <w:webHidden/>
          </w:rPr>
          <w:tab/>
        </w:r>
        <w:r>
          <w:rPr>
            <w:noProof/>
            <w:webHidden/>
          </w:rPr>
          <w:fldChar w:fldCharType="begin"/>
        </w:r>
        <w:r>
          <w:rPr>
            <w:noProof/>
            <w:webHidden/>
          </w:rPr>
          <w:instrText xml:space="preserve"> PAGEREF _Toc160008869 \h </w:instrText>
        </w:r>
        <w:r>
          <w:rPr>
            <w:noProof/>
            <w:webHidden/>
          </w:rPr>
        </w:r>
        <w:r>
          <w:rPr>
            <w:noProof/>
            <w:webHidden/>
          </w:rPr>
          <w:fldChar w:fldCharType="separate"/>
        </w:r>
        <w:r>
          <w:rPr>
            <w:noProof/>
            <w:webHidden/>
          </w:rPr>
          <w:t>5</w:t>
        </w:r>
        <w:r>
          <w:rPr>
            <w:noProof/>
            <w:webHidden/>
          </w:rPr>
          <w:fldChar w:fldCharType="end"/>
        </w:r>
      </w:hyperlink>
    </w:p>
    <w:p w14:paraId="7CAD14BC" w14:textId="6EBDAE71"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0" w:history="1">
        <w:r w:rsidRPr="0090044E">
          <w:rPr>
            <w:rStyle w:val="Hyperlnk"/>
            <w:rFonts w:eastAsia="MS Gothic"/>
            <w:noProof/>
          </w:rPr>
          <w:t>Kateterspets</w:t>
        </w:r>
        <w:r>
          <w:rPr>
            <w:noProof/>
            <w:webHidden/>
          </w:rPr>
          <w:tab/>
        </w:r>
        <w:r>
          <w:rPr>
            <w:noProof/>
            <w:webHidden/>
          </w:rPr>
          <w:fldChar w:fldCharType="begin"/>
        </w:r>
        <w:r>
          <w:rPr>
            <w:noProof/>
            <w:webHidden/>
          </w:rPr>
          <w:instrText xml:space="preserve"> PAGEREF _Toc160008870 \h </w:instrText>
        </w:r>
        <w:r>
          <w:rPr>
            <w:noProof/>
            <w:webHidden/>
          </w:rPr>
        </w:r>
        <w:r>
          <w:rPr>
            <w:noProof/>
            <w:webHidden/>
          </w:rPr>
          <w:fldChar w:fldCharType="separate"/>
        </w:r>
        <w:r>
          <w:rPr>
            <w:noProof/>
            <w:webHidden/>
          </w:rPr>
          <w:t>5</w:t>
        </w:r>
        <w:r>
          <w:rPr>
            <w:noProof/>
            <w:webHidden/>
          </w:rPr>
          <w:fldChar w:fldCharType="end"/>
        </w:r>
      </w:hyperlink>
    </w:p>
    <w:p w14:paraId="1701632A" w14:textId="309D4CCA"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1" w:history="1">
        <w:r w:rsidRPr="0090044E">
          <w:rPr>
            <w:rStyle w:val="Hyperlnk"/>
            <w:rFonts w:eastAsia="MS Gothic"/>
            <w:noProof/>
          </w:rPr>
          <w:t>Sårodling</w:t>
        </w:r>
        <w:r>
          <w:rPr>
            <w:noProof/>
            <w:webHidden/>
          </w:rPr>
          <w:tab/>
        </w:r>
        <w:r>
          <w:rPr>
            <w:noProof/>
            <w:webHidden/>
          </w:rPr>
          <w:fldChar w:fldCharType="begin"/>
        </w:r>
        <w:r>
          <w:rPr>
            <w:noProof/>
            <w:webHidden/>
          </w:rPr>
          <w:instrText xml:space="preserve"> PAGEREF _Toc160008871 \h </w:instrText>
        </w:r>
        <w:r>
          <w:rPr>
            <w:noProof/>
            <w:webHidden/>
          </w:rPr>
        </w:r>
        <w:r>
          <w:rPr>
            <w:noProof/>
            <w:webHidden/>
          </w:rPr>
          <w:fldChar w:fldCharType="separate"/>
        </w:r>
        <w:r>
          <w:rPr>
            <w:noProof/>
            <w:webHidden/>
          </w:rPr>
          <w:t>6</w:t>
        </w:r>
        <w:r>
          <w:rPr>
            <w:noProof/>
            <w:webHidden/>
          </w:rPr>
          <w:fldChar w:fldCharType="end"/>
        </w:r>
      </w:hyperlink>
    </w:p>
    <w:p w14:paraId="2B460745" w14:textId="28D5331C" w:rsidR="00807589" w:rsidRDefault="00807589">
      <w:pPr>
        <w:pStyle w:val="Innehll2"/>
        <w:rPr>
          <w:rFonts w:asciiTheme="minorHAnsi" w:eastAsiaTheme="minorEastAsia" w:hAnsiTheme="minorHAnsi" w:cstheme="minorBidi"/>
          <w:noProof/>
          <w:kern w:val="2"/>
          <w:sz w:val="22"/>
          <w:szCs w:val="22"/>
          <w14:ligatures w14:val="standardContextual"/>
        </w:rPr>
      </w:pPr>
      <w:hyperlink w:anchor="_Toc160008872" w:history="1">
        <w:r w:rsidRPr="0090044E">
          <w:rPr>
            <w:rStyle w:val="Hyperlnk"/>
            <w:rFonts w:eastAsia="MS Gothic"/>
            <w:noProof/>
          </w:rPr>
          <w:t>Uppföljning</w:t>
        </w:r>
        <w:r>
          <w:rPr>
            <w:noProof/>
            <w:webHidden/>
          </w:rPr>
          <w:tab/>
        </w:r>
        <w:r>
          <w:rPr>
            <w:noProof/>
            <w:webHidden/>
          </w:rPr>
          <w:fldChar w:fldCharType="begin"/>
        </w:r>
        <w:r>
          <w:rPr>
            <w:noProof/>
            <w:webHidden/>
          </w:rPr>
          <w:instrText xml:space="preserve"> PAGEREF _Toc160008872 \h </w:instrText>
        </w:r>
        <w:r>
          <w:rPr>
            <w:noProof/>
            <w:webHidden/>
          </w:rPr>
        </w:r>
        <w:r>
          <w:rPr>
            <w:noProof/>
            <w:webHidden/>
          </w:rPr>
          <w:fldChar w:fldCharType="separate"/>
        </w:r>
        <w:r>
          <w:rPr>
            <w:noProof/>
            <w:webHidden/>
          </w:rPr>
          <w:t>6</w:t>
        </w:r>
        <w:r>
          <w:rPr>
            <w:noProof/>
            <w:webHidden/>
          </w:rPr>
          <w:fldChar w:fldCharType="end"/>
        </w:r>
      </w:hyperlink>
    </w:p>
    <w:p w14:paraId="3891A0B5" w14:textId="381EB399"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3" w:history="1">
        <w:r w:rsidRPr="0090044E">
          <w:rPr>
            <w:rStyle w:val="Hyperlnk"/>
            <w:rFonts w:eastAsia="MS Gothic"/>
            <w:noProof/>
          </w:rPr>
          <w:t>Gröna Korset och Med Control</w:t>
        </w:r>
        <w:r>
          <w:rPr>
            <w:noProof/>
            <w:webHidden/>
          </w:rPr>
          <w:tab/>
        </w:r>
        <w:r>
          <w:rPr>
            <w:noProof/>
            <w:webHidden/>
          </w:rPr>
          <w:fldChar w:fldCharType="begin"/>
        </w:r>
        <w:r>
          <w:rPr>
            <w:noProof/>
            <w:webHidden/>
          </w:rPr>
          <w:instrText xml:space="preserve"> PAGEREF _Toc160008873 \h </w:instrText>
        </w:r>
        <w:r>
          <w:rPr>
            <w:noProof/>
            <w:webHidden/>
          </w:rPr>
        </w:r>
        <w:r>
          <w:rPr>
            <w:noProof/>
            <w:webHidden/>
          </w:rPr>
          <w:fldChar w:fldCharType="separate"/>
        </w:r>
        <w:r>
          <w:rPr>
            <w:noProof/>
            <w:webHidden/>
          </w:rPr>
          <w:t>6</w:t>
        </w:r>
        <w:r>
          <w:rPr>
            <w:noProof/>
            <w:webHidden/>
          </w:rPr>
          <w:fldChar w:fldCharType="end"/>
        </w:r>
      </w:hyperlink>
    </w:p>
    <w:p w14:paraId="45CF13E6" w14:textId="7E6CC463"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4" w:history="1">
        <w:r w:rsidRPr="0090044E">
          <w:rPr>
            <w:rStyle w:val="Hyperlnk"/>
            <w:rFonts w:eastAsia="MS Gothic"/>
            <w:noProof/>
          </w:rPr>
          <w:t>Infektionsverktyget - Registrering vid antibiotikaordination</w:t>
        </w:r>
        <w:r>
          <w:rPr>
            <w:noProof/>
            <w:webHidden/>
          </w:rPr>
          <w:tab/>
        </w:r>
        <w:r>
          <w:rPr>
            <w:noProof/>
            <w:webHidden/>
          </w:rPr>
          <w:fldChar w:fldCharType="begin"/>
        </w:r>
        <w:r>
          <w:rPr>
            <w:noProof/>
            <w:webHidden/>
          </w:rPr>
          <w:instrText xml:space="preserve"> PAGEREF _Toc160008874 \h </w:instrText>
        </w:r>
        <w:r>
          <w:rPr>
            <w:noProof/>
            <w:webHidden/>
          </w:rPr>
        </w:r>
        <w:r>
          <w:rPr>
            <w:noProof/>
            <w:webHidden/>
          </w:rPr>
          <w:fldChar w:fldCharType="separate"/>
        </w:r>
        <w:r>
          <w:rPr>
            <w:noProof/>
            <w:webHidden/>
          </w:rPr>
          <w:t>6</w:t>
        </w:r>
        <w:r>
          <w:rPr>
            <w:noProof/>
            <w:webHidden/>
          </w:rPr>
          <w:fldChar w:fldCharType="end"/>
        </w:r>
      </w:hyperlink>
    </w:p>
    <w:p w14:paraId="343B37B8" w14:textId="22C7F5ED"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5" w:history="1">
        <w:r w:rsidRPr="0090044E">
          <w:rPr>
            <w:rStyle w:val="Hyperlnk"/>
            <w:rFonts w:eastAsia="MS Gothic"/>
            <w:noProof/>
          </w:rPr>
          <w:t>Registrera ICD-diagnos</w:t>
        </w:r>
        <w:r>
          <w:rPr>
            <w:noProof/>
            <w:webHidden/>
          </w:rPr>
          <w:tab/>
        </w:r>
        <w:r>
          <w:rPr>
            <w:noProof/>
            <w:webHidden/>
          </w:rPr>
          <w:fldChar w:fldCharType="begin"/>
        </w:r>
        <w:r>
          <w:rPr>
            <w:noProof/>
            <w:webHidden/>
          </w:rPr>
          <w:instrText xml:space="preserve"> PAGEREF _Toc160008875 \h </w:instrText>
        </w:r>
        <w:r>
          <w:rPr>
            <w:noProof/>
            <w:webHidden/>
          </w:rPr>
        </w:r>
        <w:r>
          <w:rPr>
            <w:noProof/>
            <w:webHidden/>
          </w:rPr>
          <w:fldChar w:fldCharType="separate"/>
        </w:r>
        <w:r>
          <w:rPr>
            <w:noProof/>
            <w:webHidden/>
          </w:rPr>
          <w:t>6</w:t>
        </w:r>
        <w:r>
          <w:rPr>
            <w:noProof/>
            <w:webHidden/>
          </w:rPr>
          <w:fldChar w:fldCharType="end"/>
        </w:r>
      </w:hyperlink>
    </w:p>
    <w:p w14:paraId="5ED56D87" w14:textId="12C45306" w:rsidR="00807589" w:rsidRDefault="00807589">
      <w:pPr>
        <w:pStyle w:val="Innehll3"/>
        <w:rPr>
          <w:rFonts w:asciiTheme="minorHAnsi" w:eastAsiaTheme="minorEastAsia" w:hAnsiTheme="minorHAnsi" w:cstheme="minorBidi"/>
          <w:noProof/>
          <w:kern w:val="2"/>
          <w:sz w:val="22"/>
          <w:szCs w:val="22"/>
          <w14:ligatures w14:val="standardContextual"/>
        </w:rPr>
      </w:pPr>
      <w:hyperlink w:anchor="_Toc160008876" w:history="1">
        <w:r w:rsidRPr="0090044E">
          <w:rPr>
            <w:rStyle w:val="Hyperlnk"/>
            <w:rFonts w:eastAsia="MS Gothic"/>
            <w:noProof/>
          </w:rPr>
          <w:t>Mätning av Stafylococcus aureus bakteriemi hos patienter med venös infart (varje månad)</w:t>
        </w:r>
        <w:r>
          <w:rPr>
            <w:noProof/>
            <w:webHidden/>
          </w:rPr>
          <w:tab/>
        </w:r>
        <w:r>
          <w:rPr>
            <w:noProof/>
            <w:webHidden/>
          </w:rPr>
          <w:fldChar w:fldCharType="begin"/>
        </w:r>
        <w:r>
          <w:rPr>
            <w:noProof/>
            <w:webHidden/>
          </w:rPr>
          <w:instrText xml:space="preserve"> PAGEREF _Toc160008876 \h </w:instrText>
        </w:r>
        <w:r>
          <w:rPr>
            <w:noProof/>
            <w:webHidden/>
          </w:rPr>
        </w:r>
        <w:r>
          <w:rPr>
            <w:noProof/>
            <w:webHidden/>
          </w:rPr>
          <w:fldChar w:fldCharType="separate"/>
        </w:r>
        <w:r>
          <w:rPr>
            <w:noProof/>
            <w:webHidden/>
          </w:rPr>
          <w:t>6</w:t>
        </w:r>
        <w:r>
          <w:rPr>
            <w:noProof/>
            <w:webHidden/>
          </w:rPr>
          <w:fldChar w:fldCharType="end"/>
        </w:r>
      </w:hyperlink>
    </w:p>
    <w:p w14:paraId="3CD7AC29" w14:textId="78FE4E52"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77" w:history="1">
        <w:r w:rsidRPr="0090044E">
          <w:rPr>
            <w:rStyle w:val="Hyperlnk"/>
            <w:rFonts w:eastAsia="MS Gothic"/>
            <w:noProof/>
          </w:rPr>
          <w:t>Dokumentinformation</w:t>
        </w:r>
        <w:r>
          <w:rPr>
            <w:noProof/>
            <w:webHidden/>
          </w:rPr>
          <w:tab/>
        </w:r>
        <w:r>
          <w:rPr>
            <w:noProof/>
            <w:webHidden/>
          </w:rPr>
          <w:fldChar w:fldCharType="begin"/>
        </w:r>
        <w:r>
          <w:rPr>
            <w:noProof/>
            <w:webHidden/>
          </w:rPr>
          <w:instrText xml:space="preserve"> PAGEREF _Toc160008877 \h </w:instrText>
        </w:r>
        <w:r>
          <w:rPr>
            <w:noProof/>
            <w:webHidden/>
          </w:rPr>
        </w:r>
        <w:r>
          <w:rPr>
            <w:noProof/>
            <w:webHidden/>
          </w:rPr>
          <w:fldChar w:fldCharType="separate"/>
        </w:r>
        <w:r>
          <w:rPr>
            <w:noProof/>
            <w:webHidden/>
          </w:rPr>
          <w:t>7</w:t>
        </w:r>
        <w:r>
          <w:rPr>
            <w:noProof/>
            <w:webHidden/>
          </w:rPr>
          <w:fldChar w:fldCharType="end"/>
        </w:r>
      </w:hyperlink>
    </w:p>
    <w:p w14:paraId="38F46BC0" w14:textId="720987DC"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78" w:history="1">
        <w:r w:rsidRPr="0090044E">
          <w:rPr>
            <w:rStyle w:val="Hyperlnk"/>
            <w:rFonts w:eastAsia="MS Gothic"/>
            <w:noProof/>
          </w:rPr>
          <w:t>Referensförteckning</w:t>
        </w:r>
        <w:r>
          <w:rPr>
            <w:noProof/>
            <w:webHidden/>
          </w:rPr>
          <w:tab/>
        </w:r>
        <w:r>
          <w:rPr>
            <w:noProof/>
            <w:webHidden/>
          </w:rPr>
          <w:fldChar w:fldCharType="begin"/>
        </w:r>
        <w:r>
          <w:rPr>
            <w:noProof/>
            <w:webHidden/>
          </w:rPr>
          <w:instrText xml:space="preserve"> PAGEREF _Toc160008878 \h </w:instrText>
        </w:r>
        <w:r>
          <w:rPr>
            <w:noProof/>
            <w:webHidden/>
          </w:rPr>
        </w:r>
        <w:r>
          <w:rPr>
            <w:noProof/>
            <w:webHidden/>
          </w:rPr>
          <w:fldChar w:fldCharType="separate"/>
        </w:r>
        <w:r>
          <w:rPr>
            <w:noProof/>
            <w:webHidden/>
          </w:rPr>
          <w:t>7</w:t>
        </w:r>
        <w:r>
          <w:rPr>
            <w:noProof/>
            <w:webHidden/>
          </w:rPr>
          <w:fldChar w:fldCharType="end"/>
        </w:r>
      </w:hyperlink>
    </w:p>
    <w:p w14:paraId="13D669D6" w14:textId="30647559" w:rsidR="00807589" w:rsidRDefault="00807589">
      <w:pPr>
        <w:pStyle w:val="Innehll1"/>
        <w:rPr>
          <w:rFonts w:asciiTheme="minorHAnsi" w:eastAsiaTheme="minorEastAsia" w:hAnsiTheme="minorHAnsi" w:cstheme="minorBidi"/>
          <w:noProof/>
          <w:kern w:val="2"/>
          <w:sz w:val="22"/>
          <w:szCs w:val="22"/>
          <w14:ligatures w14:val="standardContextual"/>
        </w:rPr>
      </w:pPr>
      <w:hyperlink w:anchor="_Toc160008879" w:history="1">
        <w:r w:rsidRPr="0090044E">
          <w:rPr>
            <w:rStyle w:val="Hyperlnk"/>
            <w:rFonts w:eastAsia="MS Gothic"/>
            <w:noProof/>
          </w:rPr>
          <w:t>Länkförteckning</w:t>
        </w:r>
        <w:r>
          <w:rPr>
            <w:noProof/>
            <w:webHidden/>
          </w:rPr>
          <w:tab/>
        </w:r>
        <w:r>
          <w:rPr>
            <w:noProof/>
            <w:webHidden/>
          </w:rPr>
          <w:fldChar w:fldCharType="begin"/>
        </w:r>
        <w:r>
          <w:rPr>
            <w:noProof/>
            <w:webHidden/>
          </w:rPr>
          <w:instrText xml:space="preserve"> PAGEREF _Toc160008879 \h </w:instrText>
        </w:r>
        <w:r>
          <w:rPr>
            <w:noProof/>
            <w:webHidden/>
          </w:rPr>
        </w:r>
        <w:r>
          <w:rPr>
            <w:noProof/>
            <w:webHidden/>
          </w:rPr>
          <w:fldChar w:fldCharType="separate"/>
        </w:r>
        <w:r>
          <w:rPr>
            <w:noProof/>
            <w:webHidden/>
          </w:rPr>
          <w:t>8</w:t>
        </w:r>
        <w:r>
          <w:rPr>
            <w:noProof/>
            <w:webHidden/>
          </w:rPr>
          <w:fldChar w:fldCharType="end"/>
        </w:r>
      </w:hyperlink>
    </w:p>
    <w:p w14:paraId="288B0D06" w14:textId="23A6FC5A" w:rsidR="005D56F7" w:rsidRPr="008D6E63" w:rsidRDefault="00002E2F" w:rsidP="008D6E63">
      <w:pPr>
        <w:spacing w:before="240" w:after="20"/>
        <w:rPr>
          <w:rFonts w:asciiTheme="majorHAnsi" w:hAnsiTheme="majorHAnsi" w:cstheme="majorHAnsi"/>
          <w:color w:val="0000FF"/>
          <w:u w:val="single"/>
        </w:rPr>
      </w:pPr>
      <w:r>
        <w:rPr>
          <w:rFonts w:ascii="Arial" w:hAnsi="Arial"/>
          <w:noProof/>
          <w:color w:val="0000FF"/>
          <w:sz w:val="21"/>
          <w:szCs w:val="32"/>
          <w:u w:val="single"/>
        </w:rPr>
        <w:fldChar w:fldCharType="end"/>
      </w:r>
      <w:r w:rsidR="005D56F7" w:rsidRPr="008D6E63">
        <w:rPr>
          <w:rFonts w:asciiTheme="majorHAnsi" w:hAnsiTheme="majorHAnsi" w:cstheme="majorHAnsi"/>
        </w:rPr>
        <w:t>Bilaga</w:t>
      </w:r>
    </w:p>
    <w:p w14:paraId="797F7917" w14:textId="588C56BE" w:rsidR="005D56F7" w:rsidRPr="00426986" w:rsidRDefault="00426986" w:rsidP="008D6E63">
      <w:pPr>
        <w:rPr>
          <w:rStyle w:val="Hyperlnk"/>
          <w:szCs w:val="20"/>
        </w:rPr>
      </w:pPr>
      <w:r>
        <w:rPr>
          <w:color w:val="0000FF"/>
          <w:szCs w:val="20"/>
          <w:u w:val="single"/>
        </w:rPr>
        <w:fldChar w:fldCharType="begin"/>
      </w:r>
      <w:r>
        <w:rPr>
          <w:color w:val="0000FF"/>
          <w:szCs w:val="20"/>
          <w:u w:val="single"/>
        </w:rPr>
        <w:instrText xml:space="preserve"> HYPERLINK "https://mellanarkiv-offentlig.vgregion.se/alfresco/s/archive/stream/public/v1/source/available/SOFIA/SAS9642-738863596-449/SURROGATE/Ven%c3%b6sa%20infarter%20%e2%80%93%20F%c3%b6rebyggande%20av%20infektioner%20vid%20S%c3%84S.%20Underlag%20f%c3%b6r%20journalgranskning.pdf" </w:instrText>
      </w:r>
      <w:r>
        <w:rPr>
          <w:color w:val="0000FF"/>
          <w:szCs w:val="20"/>
          <w:u w:val="single"/>
        </w:rPr>
      </w:r>
      <w:r>
        <w:rPr>
          <w:color w:val="0000FF"/>
          <w:szCs w:val="20"/>
          <w:u w:val="single"/>
        </w:rPr>
        <w:fldChar w:fldCharType="separate"/>
      </w:r>
      <w:r w:rsidR="005D56F7" w:rsidRPr="00426986">
        <w:rPr>
          <w:rStyle w:val="Hyperlnk"/>
          <w:szCs w:val="20"/>
        </w:rPr>
        <w:t>Venösa infarter – Förebyggande av infektioner vid SÄS. Underlag för journalgranskning</w:t>
      </w:r>
    </w:p>
    <w:bookmarkStart w:id="18" w:name="_Toc419893116"/>
    <w:bookmarkStart w:id="19" w:name="_Toc256000001"/>
    <w:bookmarkStart w:id="20" w:name="_Toc256000009"/>
    <w:bookmarkStart w:id="21" w:name="_Toc526860106"/>
    <w:bookmarkStart w:id="22" w:name="_Toc526860272"/>
    <w:bookmarkStart w:id="23" w:name="_Toc256000007"/>
    <w:bookmarkStart w:id="24" w:name="_Toc256000040"/>
    <w:bookmarkStart w:id="25" w:name="_Toc256000067"/>
    <w:bookmarkStart w:id="26" w:name="_Toc27056903"/>
    <w:bookmarkStart w:id="27" w:name="_Toc29977788"/>
    <w:bookmarkStart w:id="28" w:name="_Toc256000012"/>
    <w:bookmarkStart w:id="29" w:name="_Toc97295315"/>
    <w:bookmarkStart w:id="30" w:name="_Toc256000085"/>
    <w:p w14:paraId="2A55665C" w14:textId="2B54ED6C" w:rsidR="005D56F7" w:rsidRPr="005D56F7" w:rsidRDefault="00426986" w:rsidP="00426986">
      <w:pPr>
        <w:pStyle w:val="Rubrik2"/>
      </w:pPr>
      <w:r>
        <w:rPr>
          <w:color w:val="0000FF"/>
          <w:u w:val="single"/>
        </w:rPr>
        <w:fldChar w:fldCharType="end"/>
      </w:r>
      <w:bookmarkStart w:id="31" w:name="_Toc160008849"/>
      <w:r w:rsidR="005D56F7" w:rsidRPr="005D56F7">
        <w:t>Bakgrund</w:t>
      </w:r>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944ACC4" w14:textId="1E16C6A5" w:rsidR="005D56F7" w:rsidRPr="005D56F7" w:rsidRDefault="005D56F7" w:rsidP="4E2A44BE">
      <w:r>
        <w:t>Vårdrelaterade infektioner som utgår från centrala och perifera venösa infarter är vanliga, allvarliga och ibland dödliga tillstånd som orsakar lidande och förlängda vårdtider.</w:t>
      </w:r>
    </w:p>
    <w:p w14:paraId="4AA4B0C5" w14:textId="77777777" w:rsidR="005D56F7" w:rsidRPr="005D56F7" w:rsidRDefault="005D56F7" w:rsidP="008D6E63">
      <w:r w:rsidRPr="005D56F7">
        <w:t>För att undvika dessa infektioner krävs ledarskap, kunskapsstyrning, tvärprofessionella insatser och samarbete över klinik- och enhetsgränserna för tillämpning av följande evidensbaserade preventiva insatser.</w:t>
      </w:r>
    </w:p>
    <w:p w14:paraId="2B1E600B" w14:textId="77777777" w:rsidR="005D56F7" w:rsidRPr="005D56F7" w:rsidRDefault="005D56F7" w:rsidP="00426986">
      <w:pPr>
        <w:pStyle w:val="Punktlista"/>
      </w:pPr>
      <w:r w:rsidRPr="005D56F7">
        <w:t xml:space="preserve">Korrekt indikation för inläggning. </w:t>
      </w:r>
    </w:p>
    <w:p w14:paraId="47573DBE" w14:textId="77777777" w:rsidR="005D56F7" w:rsidRPr="005D56F7" w:rsidRDefault="005D56F7" w:rsidP="00426986">
      <w:pPr>
        <w:pStyle w:val="Punktlista"/>
      </w:pPr>
      <w:r w:rsidRPr="005D56F7">
        <w:t>Steril inläggningsteknik och märkning av infart.</w:t>
      </w:r>
    </w:p>
    <w:p w14:paraId="78E88141" w14:textId="77777777" w:rsidR="005D56F7" w:rsidRPr="005D56F7" w:rsidRDefault="005D56F7" w:rsidP="00426986">
      <w:pPr>
        <w:pStyle w:val="Punktlista"/>
      </w:pPr>
      <w:r w:rsidRPr="005D56F7">
        <w:t xml:space="preserve">Daglig utvärdering av behovet. </w:t>
      </w:r>
    </w:p>
    <w:p w14:paraId="0AB395A6" w14:textId="77777777" w:rsidR="005D56F7" w:rsidRPr="005D56F7" w:rsidRDefault="005D56F7" w:rsidP="00426986">
      <w:pPr>
        <w:pStyle w:val="Punktlista"/>
      </w:pPr>
      <w:r w:rsidRPr="005D56F7">
        <w:t xml:space="preserve">Daglig inspektion av infartskateter och insticksställe. </w:t>
      </w:r>
    </w:p>
    <w:p w14:paraId="2680BEAC" w14:textId="77777777" w:rsidR="005D56F7" w:rsidRPr="005D56F7" w:rsidRDefault="005D56F7" w:rsidP="00426986">
      <w:pPr>
        <w:pStyle w:val="Punktlista"/>
      </w:pPr>
      <w:r w:rsidRPr="005D56F7">
        <w:t>Korrekt diagnostik av infartsrelaterad infektion.</w:t>
      </w:r>
    </w:p>
    <w:p w14:paraId="341F9D42" w14:textId="77777777" w:rsidR="005D56F7" w:rsidRPr="005D56F7" w:rsidRDefault="005D56F7" w:rsidP="00426986">
      <w:pPr>
        <w:pStyle w:val="Punktlista"/>
      </w:pPr>
      <w:r w:rsidRPr="005D56F7">
        <w:t xml:space="preserve">Korrekt skötsel. </w:t>
      </w:r>
    </w:p>
    <w:p w14:paraId="3BE0BF79" w14:textId="77777777" w:rsidR="005D56F7" w:rsidRPr="005D56F7" w:rsidRDefault="005D56F7" w:rsidP="00426986">
      <w:pPr>
        <w:pStyle w:val="Punktlista"/>
      </w:pPr>
      <w:r w:rsidRPr="005D56F7">
        <w:t>Inrättande av tvärprofessionella infarts-team på sjukhus och kliniknivå.</w:t>
      </w:r>
    </w:p>
    <w:p w14:paraId="00136AB1" w14:textId="77777777" w:rsidR="005D56F7" w:rsidRPr="005D56F7" w:rsidRDefault="005D56F7" w:rsidP="00426986">
      <w:pPr>
        <w:pStyle w:val="Rubrik2"/>
      </w:pPr>
      <w:bookmarkStart w:id="32" w:name="_Toc419893117"/>
      <w:bookmarkStart w:id="33" w:name="_Toc256000002"/>
      <w:bookmarkStart w:id="34" w:name="_Toc256000010"/>
      <w:bookmarkStart w:id="35" w:name="_Toc526860107"/>
      <w:bookmarkStart w:id="36" w:name="_Toc526860273"/>
      <w:bookmarkStart w:id="37" w:name="_Toc256000013"/>
      <w:bookmarkStart w:id="38" w:name="_Toc256000041"/>
      <w:bookmarkStart w:id="39" w:name="_Toc256000068"/>
      <w:bookmarkStart w:id="40" w:name="_Toc27056904"/>
      <w:bookmarkStart w:id="41" w:name="_Toc29977789"/>
      <w:bookmarkStart w:id="42" w:name="_Toc256000024"/>
      <w:bookmarkStart w:id="43" w:name="_Toc97295316"/>
      <w:bookmarkStart w:id="44" w:name="_Toc256000086"/>
      <w:bookmarkStart w:id="45" w:name="_Toc160008850"/>
      <w:r w:rsidRPr="005D56F7">
        <w:t>Förutsättningar</w:t>
      </w:r>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03F0B1D1" w14:textId="77777777" w:rsidR="005D56F7" w:rsidRPr="005D56F7" w:rsidRDefault="005D56F7" w:rsidP="00002E2F">
      <w:pPr>
        <w:pStyle w:val="Rubrik3"/>
        <w:spacing w:before="120"/>
      </w:pPr>
      <w:bookmarkStart w:id="46" w:name="_Toc526860108"/>
      <w:bookmarkStart w:id="47" w:name="_Toc526860274"/>
      <w:bookmarkStart w:id="48" w:name="_Toc256000015"/>
      <w:bookmarkStart w:id="49" w:name="_Toc256000042"/>
      <w:bookmarkStart w:id="50" w:name="_Toc256000069"/>
      <w:bookmarkStart w:id="51" w:name="_Toc27056905"/>
      <w:bookmarkStart w:id="52" w:name="_Toc29977790"/>
      <w:bookmarkStart w:id="53" w:name="_Toc256000025"/>
      <w:bookmarkStart w:id="54" w:name="_Toc97295317"/>
      <w:bookmarkStart w:id="55" w:name="_Toc256000087"/>
      <w:bookmarkStart w:id="56" w:name="_Toc160008851"/>
      <w:r w:rsidRPr="005D56F7">
        <w:t>Ansvar</w:t>
      </w:r>
      <w:bookmarkEnd w:id="46"/>
      <w:bookmarkEnd w:id="47"/>
      <w:bookmarkEnd w:id="48"/>
      <w:bookmarkEnd w:id="49"/>
      <w:bookmarkEnd w:id="50"/>
      <w:bookmarkEnd w:id="51"/>
      <w:bookmarkEnd w:id="52"/>
      <w:bookmarkEnd w:id="53"/>
      <w:bookmarkEnd w:id="54"/>
      <w:bookmarkEnd w:id="55"/>
      <w:bookmarkEnd w:id="56"/>
    </w:p>
    <w:p w14:paraId="43E2442B" w14:textId="77777777" w:rsidR="005D56F7" w:rsidRPr="005D56F7" w:rsidRDefault="005D56F7" w:rsidP="00002E2F">
      <w:pPr>
        <w:pStyle w:val="MellanrubrikVGR"/>
        <w:spacing w:before="120"/>
      </w:pPr>
      <w:bookmarkStart w:id="57" w:name="_Toc526860109"/>
      <w:bookmarkStart w:id="58" w:name="_Toc526860275"/>
      <w:bookmarkStart w:id="59" w:name="_Toc256000016"/>
      <w:bookmarkStart w:id="60" w:name="_Toc256000043"/>
      <w:bookmarkStart w:id="61" w:name="_Toc256000070"/>
      <w:bookmarkStart w:id="62" w:name="_Toc27056906"/>
      <w:bookmarkStart w:id="63" w:name="_Toc29977791"/>
      <w:bookmarkStart w:id="64" w:name="_Toc256000026"/>
      <w:bookmarkStart w:id="65" w:name="_Toc97295318"/>
      <w:bookmarkStart w:id="66" w:name="_Toc256000088"/>
      <w:bookmarkStart w:id="67" w:name="_Toc160008852"/>
      <w:r w:rsidRPr="005D56F7">
        <w:t>Chefläkaren</w:t>
      </w:r>
      <w:bookmarkEnd w:id="57"/>
      <w:bookmarkEnd w:id="58"/>
      <w:bookmarkEnd w:id="59"/>
      <w:bookmarkEnd w:id="60"/>
      <w:bookmarkEnd w:id="61"/>
      <w:bookmarkEnd w:id="62"/>
      <w:bookmarkEnd w:id="63"/>
      <w:bookmarkEnd w:id="64"/>
      <w:bookmarkEnd w:id="65"/>
      <w:bookmarkEnd w:id="66"/>
      <w:bookmarkEnd w:id="67"/>
    </w:p>
    <w:p w14:paraId="5A5DF151" w14:textId="77777777" w:rsidR="005D56F7" w:rsidRPr="005D56F7" w:rsidRDefault="005D56F7" w:rsidP="00426986">
      <w:r w:rsidRPr="005D56F7">
        <w:t>Ansvarar för att systematiskt följa upp och efterfråga åtgärder vid:</w:t>
      </w:r>
    </w:p>
    <w:p w14:paraId="60FF93EE" w14:textId="4D67DC3B" w:rsidR="005D56F7" w:rsidRPr="005D56F7" w:rsidRDefault="005D56F7" w:rsidP="00426986">
      <w:pPr>
        <w:pStyle w:val="Punktlista"/>
      </w:pPr>
      <w:r>
        <w:t>avvikande resultat från mätningar av antalet diagnossatta infartsrelaterade infektioner (</w:t>
      </w:r>
      <w:hyperlink w:anchor="_Uppföljning">
        <w:r w:rsidRPr="4E2A44BE">
          <w:rPr>
            <w:rStyle w:val="Hyperlnk"/>
          </w:rPr>
          <w:t>ICD</w:t>
        </w:r>
      </w:hyperlink>
      <w:bookmarkStart w:id="68" w:name="_Hlt19599845"/>
      <w:r w:rsidRPr="4E2A44BE">
        <w:rPr>
          <w:rStyle w:val="Hyperlnk"/>
        </w:rPr>
        <w:t>-</w:t>
      </w:r>
      <w:bookmarkStart w:id="69" w:name="_Hlt19599785"/>
      <w:bookmarkStart w:id="70" w:name="_Hlt19599786"/>
      <w:bookmarkEnd w:id="68"/>
      <w:r w:rsidRPr="4E2A44BE">
        <w:rPr>
          <w:rStyle w:val="Hyperlnk"/>
        </w:rPr>
        <w:t>k</w:t>
      </w:r>
      <w:bookmarkEnd w:id="69"/>
      <w:bookmarkEnd w:id="70"/>
      <w:r w:rsidRPr="4E2A44BE">
        <w:rPr>
          <w:rStyle w:val="Hyperlnk"/>
        </w:rPr>
        <w:t>oder</w:t>
      </w:r>
      <w:r>
        <w:t xml:space="preserve">) och antalet fall av </w:t>
      </w:r>
      <w:proofErr w:type="spellStart"/>
      <w:r>
        <w:t>Stafylococcus</w:t>
      </w:r>
      <w:proofErr w:type="spellEnd"/>
      <w:r>
        <w:t xml:space="preserve"> aureus, bakteriemi utgånget från venös infart hos patienter vårdade på SÄS.</w:t>
      </w:r>
    </w:p>
    <w:p w14:paraId="47DAF3B1" w14:textId="77777777" w:rsidR="005D56F7" w:rsidRPr="005D56F7" w:rsidRDefault="005D56F7" w:rsidP="00426986">
      <w:pPr>
        <w:pStyle w:val="Punktlista"/>
      </w:pPr>
      <w:r>
        <w:t xml:space="preserve">avvikelser i Med Control angående infektioner utgående från venös infart. </w:t>
      </w:r>
    </w:p>
    <w:p w14:paraId="0D389CE4" w14:textId="77777777" w:rsidR="005D56F7" w:rsidRPr="005D56F7" w:rsidRDefault="005D56F7" w:rsidP="00426986">
      <w:pPr>
        <w:pStyle w:val="MellanrubrikVGR"/>
      </w:pPr>
      <w:bookmarkStart w:id="71" w:name="_Toc526860111"/>
      <w:bookmarkStart w:id="72" w:name="_Toc526860277"/>
      <w:bookmarkStart w:id="73" w:name="_Toc256000018"/>
      <w:bookmarkStart w:id="74" w:name="_Toc256000045"/>
      <w:bookmarkStart w:id="75" w:name="_Toc256000072"/>
      <w:bookmarkStart w:id="76" w:name="_Toc27056908"/>
      <w:bookmarkStart w:id="77" w:name="_Toc29977793"/>
      <w:bookmarkStart w:id="78" w:name="_Toc256000028"/>
      <w:bookmarkStart w:id="79" w:name="_Toc97295320"/>
      <w:bookmarkStart w:id="80" w:name="_Toc256000090"/>
      <w:bookmarkStart w:id="81" w:name="_Toc160008853"/>
      <w:r w:rsidRPr="005D56F7">
        <w:t>Verksamhetschefen</w:t>
      </w:r>
      <w:bookmarkEnd w:id="71"/>
      <w:bookmarkEnd w:id="72"/>
      <w:bookmarkEnd w:id="73"/>
      <w:bookmarkEnd w:id="74"/>
      <w:bookmarkEnd w:id="75"/>
      <w:bookmarkEnd w:id="76"/>
      <w:bookmarkEnd w:id="77"/>
      <w:bookmarkEnd w:id="78"/>
      <w:bookmarkEnd w:id="79"/>
      <w:bookmarkEnd w:id="80"/>
      <w:bookmarkEnd w:id="81"/>
    </w:p>
    <w:p w14:paraId="4FE79CCF" w14:textId="77777777" w:rsidR="005D56F7" w:rsidRPr="005D56F7" w:rsidRDefault="005D56F7" w:rsidP="00426986">
      <w:r w:rsidRPr="005D56F7">
        <w:t xml:space="preserve">Verksamhetschef på klinik med patientansvar ansvarar för att: </w:t>
      </w:r>
    </w:p>
    <w:p w14:paraId="0377A411" w14:textId="28C9CE56" w:rsidR="005D56F7" w:rsidRPr="005D56F7" w:rsidRDefault="005D56F7" w:rsidP="00426986">
      <w:pPr>
        <w:pStyle w:val="Punktlistanumrerad"/>
        <w:numPr>
          <w:ilvl w:val="0"/>
          <w:numId w:val="12"/>
        </w:numPr>
      </w:pPr>
      <w:r>
        <w:t xml:space="preserve">infartsrelaterad infektion diagnossätts (se </w:t>
      </w:r>
      <w:hyperlink w:anchor="_Uppföljning">
        <w:r w:rsidRPr="4E2A44BE">
          <w:rPr>
            <w:rStyle w:val="Hyperlnk"/>
          </w:rPr>
          <w:t>ICD</w:t>
        </w:r>
      </w:hyperlink>
      <w:bookmarkStart w:id="82" w:name="_Hlt19599823"/>
      <w:bookmarkEnd w:id="82"/>
      <w:r w:rsidRPr="4E2A44BE">
        <w:rPr>
          <w:rStyle w:val="Hyperlnk"/>
        </w:rPr>
        <w:t>-k</w:t>
      </w:r>
      <w:bookmarkStart w:id="83" w:name="_Hlt19600084"/>
      <w:r w:rsidRPr="4E2A44BE">
        <w:rPr>
          <w:rStyle w:val="Hyperlnk"/>
        </w:rPr>
        <w:t>o</w:t>
      </w:r>
      <w:bookmarkEnd w:id="83"/>
      <w:r w:rsidRPr="4E2A44BE">
        <w:rPr>
          <w:rStyle w:val="Hyperlnk"/>
        </w:rPr>
        <w:t>der</w:t>
      </w:r>
      <w:r>
        <w:t>) och att antibiotikabehandlad infektion registreras i Infektionsverktyget.</w:t>
      </w:r>
    </w:p>
    <w:p w14:paraId="1FDDE51D" w14:textId="77777777" w:rsidR="005D56F7" w:rsidRPr="005D56F7" w:rsidRDefault="005D56F7" w:rsidP="00426986">
      <w:pPr>
        <w:pStyle w:val="Punktlistanumrerad"/>
        <w:numPr>
          <w:ilvl w:val="0"/>
          <w:numId w:val="12"/>
        </w:numPr>
      </w:pPr>
      <w:r>
        <w:t>denna riktlinje görs känd och att avvikelser från den tas upp i Gröna korset samt registreras i Med Control.</w:t>
      </w:r>
    </w:p>
    <w:p w14:paraId="2AF16685" w14:textId="1425B11D" w:rsidR="005D56F7" w:rsidRPr="005D56F7" w:rsidRDefault="005D56F7" w:rsidP="00426986">
      <w:pPr>
        <w:pStyle w:val="Punktlistanumrerad"/>
        <w:numPr>
          <w:ilvl w:val="0"/>
          <w:numId w:val="12"/>
        </w:numPr>
      </w:pPr>
      <w:r>
        <w:t xml:space="preserve">resultaten från punkt </w:t>
      </w:r>
      <w:r w:rsidR="756AABE7">
        <w:t>1–2</w:t>
      </w:r>
      <w:r>
        <w:t xml:space="preserve"> följs upp systematiskt som minst årligen.</w:t>
      </w:r>
    </w:p>
    <w:p w14:paraId="6CBC6FCF" w14:textId="77777777" w:rsidR="005D56F7" w:rsidRPr="005D56F7" w:rsidRDefault="005D56F7" w:rsidP="009C5CB0">
      <w:pPr>
        <w:pStyle w:val="MellanrubrikVGR"/>
      </w:pPr>
      <w:bookmarkStart w:id="84" w:name="_Toc526860113"/>
      <w:bookmarkStart w:id="85" w:name="_Toc526860279"/>
      <w:bookmarkStart w:id="86" w:name="_Toc256000020"/>
      <w:bookmarkStart w:id="87" w:name="_Toc256000047"/>
      <w:bookmarkStart w:id="88" w:name="_Toc256000074"/>
      <w:bookmarkStart w:id="89" w:name="_Toc27056910"/>
      <w:bookmarkStart w:id="90" w:name="_Toc29977795"/>
      <w:bookmarkStart w:id="91" w:name="_Toc256000030"/>
      <w:bookmarkStart w:id="92" w:name="_Toc97295322"/>
      <w:bookmarkStart w:id="93" w:name="_Toc256000094"/>
      <w:bookmarkStart w:id="94" w:name="_Toc160008854"/>
      <w:r w:rsidRPr="005D56F7">
        <w:t>Medarbetarens ansvar</w:t>
      </w:r>
      <w:bookmarkEnd w:id="84"/>
      <w:bookmarkEnd w:id="85"/>
      <w:bookmarkEnd w:id="86"/>
      <w:bookmarkEnd w:id="87"/>
      <w:bookmarkEnd w:id="88"/>
      <w:bookmarkEnd w:id="89"/>
      <w:bookmarkEnd w:id="90"/>
      <w:bookmarkEnd w:id="91"/>
      <w:bookmarkEnd w:id="92"/>
      <w:bookmarkEnd w:id="93"/>
      <w:bookmarkEnd w:id="94"/>
    </w:p>
    <w:p w14:paraId="141A478C" w14:textId="77777777" w:rsidR="005D56F7" w:rsidRPr="005D56F7" w:rsidRDefault="005D56F7" w:rsidP="009C5CB0">
      <w:r w:rsidRPr="005D56F7">
        <w:t>Att vara uppdaterad och tillämpa innehållet i denna riktlinje.</w:t>
      </w:r>
    </w:p>
    <w:p w14:paraId="1DC3AF17" w14:textId="77777777" w:rsidR="005D56F7" w:rsidRPr="00002E2F" w:rsidRDefault="005D56F7" w:rsidP="00002E2F">
      <w:pPr>
        <w:pStyle w:val="Rubrik2"/>
      </w:pPr>
      <w:bookmarkStart w:id="95" w:name="_Toc419893118"/>
      <w:bookmarkStart w:id="96" w:name="_Toc256000003"/>
      <w:bookmarkStart w:id="97" w:name="_Toc256000011"/>
      <w:bookmarkStart w:id="98" w:name="_Toc526860114"/>
      <w:bookmarkStart w:id="99" w:name="_Toc526860280"/>
      <w:bookmarkStart w:id="100" w:name="_Toc256000021"/>
      <w:bookmarkStart w:id="101" w:name="_Toc256000048"/>
      <w:bookmarkStart w:id="102" w:name="_Toc256000075"/>
      <w:bookmarkStart w:id="103" w:name="_Toc27056911"/>
      <w:bookmarkStart w:id="104" w:name="_Toc29977796"/>
      <w:bookmarkStart w:id="105" w:name="_Toc256000031"/>
      <w:bookmarkStart w:id="106" w:name="_Toc97295323"/>
      <w:bookmarkStart w:id="107" w:name="_Toc256000095"/>
      <w:bookmarkStart w:id="108" w:name="_Toc160008855"/>
      <w:r w:rsidRPr="00002E2F">
        <w:t>Genomförande</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14:paraId="7720C3C5" w14:textId="77777777" w:rsidR="005D56F7" w:rsidRPr="005D56F7" w:rsidRDefault="005D56F7" w:rsidP="00D255CC">
      <w:pPr>
        <w:pStyle w:val="Rubrik3"/>
        <w:spacing w:before="120"/>
      </w:pPr>
      <w:bookmarkStart w:id="109" w:name="_Toc526860115"/>
      <w:bookmarkStart w:id="110" w:name="_Toc526860281"/>
      <w:bookmarkStart w:id="111" w:name="_Toc256000022"/>
      <w:bookmarkStart w:id="112" w:name="_Toc256000049"/>
      <w:bookmarkStart w:id="113" w:name="_Toc256000076"/>
      <w:bookmarkStart w:id="114" w:name="_Toc27056912"/>
      <w:bookmarkStart w:id="115" w:name="_Toc29977797"/>
      <w:bookmarkStart w:id="116" w:name="_Toc256000032"/>
      <w:bookmarkStart w:id="117" w:name="_Toc97295324"/>
      <w:bookmarkStart w:id="118" w:name="_Toc256000096"/>
      <w:bookmarkStart w:id="119" w:name="_Toc160008856"/>
      <w:r w:rsidRPr="005D56F7">
        <w:t>Indikation</w:t>
      </w:r>
      <w:bookmarkEnd w:id="109"/>
      <w:bookmarkEnd w:id="110"/>
      <w:bookmarkEnd w:id="111"/>
      <w:bookmarkEnd w:id="112"/>
      <w:bookmarkEnd w:id="113"/>
      <w:bookmarkEnd w:id="114"/>
      <w:bookmarkEnd w:id="115"/>
      <w:bookmarkEnd w:id="116"/>
      <w:bookmarkEnd w:id="117"/>
      <w:bookmarkEnd w:id="118"/>
      <w:bookmarkEnd w:id="119"/>
    </w:p>
    <w:p w14:paraId="3F03422B" w14:textId="77777777" w:rsidR="005D56F7" w:rsidRPr="005D56F7" w:rsidRDefault="005D56F7" w:rsidP="009C5CB0">
      <w:r w:rsidRPr="005D56F7">
        <w:t>Anlägg venös infart enbart vid korrekt indikation. Följ Vårdhandbokens avsnitt:</w:t>
      </w:r>
    </w:p>
    <w:p w14:paraId="7B0E5125" w14:textId="64DEC155" w:rsidR="005D56F7" w:rsidRPr="0023455B" w:rsidRDefault="0023455B" w:rsidP="009C5CB0">
      <w:pPr>
        <w:pStyle w:val="Punktlista"/>
        <w:rPr>
          <w:rStyle w:val="Hyperlnk"/>
          <w:szCs w:val="20"/>
        </w:rPr>
      </w:pPr>
      <w:r>
        <w:rPr>
          <w:color w:val="0000FF"/>
          <w:u w:val="single"/>
        </w:rPr>
        <w:fldChar w:fldCharType="begin"/>
      </w:r>
      <w:r>
        <w:rPr>
          <w:color w:val="0000FF"/>
          <w:u w:val="single"/>
        </w:rPr>
        <w:instrText>HYPERLINK "https://www.vardhandboken.se/katetrar-sonder-och-dran/central-venkateter/indikation-och-dokumentation/"</w:instrText>
      </w:r>
      <w:r>
        <w:rPr>
          <w:color w:val="0000FF"/>
          <w:u w:val="single"/>
        </w:rPr>
      </w:r>
      <w:r>
        <w:rPr>
          <w:color w:val="0000FF"/>
          <w:u w:val="single"/>
        </w:rPr>
        <w:fldChar w:fldCharType="separate"/>
      </w:r>
      <w:r w:rsidR="005D56F7" w:rsidRPr="0023455B">
        <w:rPr>
          <w:rStyle w:val="Hyperlnk"/>
        </w:rPr>
        <w:t>CVK</w:t>
      </w:r>
      <w:bookmarkStart w:id="120" w:name="_Hlt19600246"/>
      <w:bookmarkStart w:id="121" w:name="_Hlt19600247"/>
      <w:r w:rsidR="005D56F7" w:rsidRPr="0023455B">
        <w:rPr>
          <w:rStyle w:val="Hyperlnk"/>
        </w:rPr>
        <w:t xml:space="preserve"> </w:t>
      </w:r>
      <w:bookmarkEnd w:id="120"/>
      <w:bookmarkEnd w:id="121"/>
      <w:r w:rsidR="005D56F7" w:rsidRPr="0023455B">
        <w:rPr>
          <w:rStyle w:val="Hyperlnk"/>
        </w:rPr>
        <w:t>Ind</w:t>
      </w:r>
      <w:bookmarkStart w:id="122" w:name="_Hlt19599859"/>
      <w:bookmarkEnd w:id="122"/>
      <w:r w:rsidR="005D56F7" w:rsidRPr="0023455B">
        <w:rPr>
          <w:rStyle w:val="Hyperlnk"/>
        </w:rPr>
        <w:t>ikation  och dokumentation</w:t>
      </w:r>
    </w:p>
    <w:p w14:paraId="6F4BFD5D" w14:textId="18E9078E" w:rsidR="005D56F7" w:rsidRPr="0023455B" w:rsidRDefault="0023455B" w:rsidP="009C5CB0">
      <w:pPr>
        <w:pStyle w:val="Punktlista"/>
        <w:rPr>
          <w:rStyle w:val="Hyperlnk"/>
        </w:rPr>
      </w:pPr>
      <w:r>
        <w:rPr>
          <w:color w:val="0000FF"/>
          <w:u w:val="single"/>
        </w:rPr>
        <w:fldChar w:fldCharType="end"/>
      </w:r>
      <w:r w:rsidR="005D56F7" w:rsidRPr="0023455B">
        <w:rPr>
          <w:rStyle w:val="Hyperlnk"/>
        </w:rPr>
        <w:fldChar w:fldCharType="begin"/>
      </w:r>
      <w:r w:rsidRPr="0023455B">
        <w:rPr>
          <w:rStyle w:val="Hyperlnk"/>
        </w:rPr>
        <w:instrText>HYPERLINK "https://www.vardhandboken.se/katetrar-sonder-och-dran/picc-line/indikationer-och-kontraindikationer/"</w:instrText>
      </w:r>
      <w:r w:rsidR="005D56F7" w:rsidRPr="0023455B">
        <w:rPr>
          <w:rStyle w:val="Hyperlnk"/>
        </w:rPr>
      </w:r>
      <w:r w:rsidR="005D56F7" w:rsidRPr="0023455B">
        <w:rPr>
          <w:rStyle w:val="Hyperlnk"/>
        </w:rPr>
        <w:fldChar w:fldCharType="separate"/>
      </w:r>
      <w:r w:rsidR="005D56F7" w:rsidRPr="0023455B">
        <w:rPr>
          <w:rStyle w:val="Hyperlnk"/>
        </w:rPr>
        <w:t>PICC</w:t>
      </w:r>
      <w:bookmarkStart w:id="123" w:name="_Hlt19600271"/>
      <w:bookmarkStart w:id="124" w:name="_Hlt19600272"/>
      <w:r w:rsidR="005D56F7" w:rsidRPr="0023455B">
        <w:rPr>
          <w:rStyle w:val="Hyperlnk"/>
        </w:rPr>
        <w:t>-</w:t>
      </w:r>
      <w:bookmarkEnd w:id="123"/>
      <w:bookmarkEnd w:id="124"/>
      <w:r w:rsidR="005D56F7" w:rsidRPr="0023455B">
        <w:rPr>
          <w:rStyle w:val="Hyperlnk"/>
        </w:rPr>
        <w:t>line Indikatio</w:t>
      </w:r>
      <w:bookmarkStart w:id="125" w:name="_Hlt19599876"/>
      <w:bookmarkEnd w:id="125"/>
      <w:r w:rsidR="005D56F7" w:rsidRPr="0023455B">
        <w:rPr>
          <w:rStyle w:val="Hyperlnk"/>
        </w:rPr>
        <w:t>ner och kontraindikationer</w:t>
      </w:r>
    </w:p>
    <w:p w14:paraId="5143BB9D" w14:textId="77777777" w:rsidR="005D56F7" w:rsidRPr="00197AAA" w:rsidRDefault="005D56F7" w:rsidP="4E2A44BE">
      <w:pPr>
        <w:pStyle w:val="Punktlista"/>
        <w:rPr>
          <w:rStyle w:val="Hyperlnk"/>
        </w:rPr>
      </w:pPr>
      <w:r w:rsidRPr="0023455B">
        <w:rPr>
          <w:rStyle w:val="Hyperlnk"/>
        </w:rPr>
        <w:fldChar w:fldCharType="end"/>
      </w:r>
      <w:hyperlink r:id="rId17">
        <w:r w:rsidRPr="00197AAA">
          <w:rPr>
            <w:rStyle w:val="Hyperlnk"/>
          </w:rPr>
          <w:t>PVK – ind</w:t>
        </w:r>
      </w:hyperlink>
      <w:bookmarkStart w:id="126" w:name="_Hlt19600287"/>
      <w:bookmarkStart w:id="127" w:name="_Hlt19600288"/>
      <w:r w:rsidRPr="00197AAA">
        <w:rPr>
          <w:rStyle w:val="Hyperlnk"/>
        </w:rPr>
        <w:t>i</w:t>
      </w:r>
      <w:bookmarkEnd w:id="126"/>
      <w:bookmarkEnd w:id="127"/>
      <w:r w:rsidRPr="00197AAA">
        <w:rPr>
          <w:rStyle w:val="Hyperlnk"/>
        </w:rPr>
        <w:t>kat</w:t>
      </w:r>
      <w:bookmarkStart w:id="128" w:name="_Hlt19599888"/>
      <w:bookmarkEnd w:id="128"/>
      <w:r w:rsidRPr="00197AAA">
        <w:rPr>
          <w:rStyle w:val="Hyperlnk"/>
        </w:rPr>
        <w:t>ioner, material och patientinformation</w:t>
      </w:r>
    </w:p>
    <w:bookmarkStart w:id="129" w:name="_Hlt19599908"/>
    <w:p w14:paraId="2E81665B" w14:textId="00D2F802" w:rsidR="005D56F7" w:rsidRPr="008A6B6B" w:rsidRDefault="00197AAA" w:rsidP="009C5CB0">
      <w:pPr>
        <w:pStyle w:val="Punktlista"/>
        <w:rPr>
          <w:rStyle w:val="Hyperlnk"/>
          <w:szCs w:val="20"/>
        </w:rPr>
      </w:pPr>
      <w:r w:rsidRPr="008A6B6B">
        <w:rPr>
          <w:color w:val="0000FF"/>
          <w:u w:val="single"/>
        </w:rPr>
        <w:fldChar w:fldCharType="begin"/>
      </w:r>
      <w:r w:rsidRPr="008A6B6B">
        <w:rPr>
          <w:color w:val="0000FF"/>
          <w:u w:val="single"/>
        </w:rPr>
        <w:instrText>HYPERLINK "https://www.vardhandboken.se/katetrar-sonder-och-dran/subkutan-venport/indikation/"</w:instrText>
      </w:r>
      <w:r w:rsidRPr="008A6B6B">
        <w:rPr>
          <w:color w:val="0000FF"/>
          <w:u w:val="single"/>
        </w:rPr>
      </w:r>
      <w:r w:rsidRPr="008A6B6B">
        <w:rPr>
          <w:color w:val="0000FF"/>
          <w:u w:val="single"/>
        </w:rPr>
        <w:fldChar w:fldCharType="separate"/>
      </w:r>
      <w:r w:rsidR="005D56F7" w:rsidRPr="008A6B6B">
        <w:rPr>
          <w:rStyle w:val="Hyperlnk"/>
        </w:rPr>
        <w:t>Subkutan</w:t>
      </w:r>
      <w:bookmarkStart w:id="130" w:name="_Hlt19600329"/>
      <w:bookmarkStart w:id="131" w:name="_Hlt19600330"/>
      <w:r w:rsidR="005D56F7" w:rsidRPr="008A6B6B">
        <w:rPr>
          <w:rStyle w:val="Hyperlnk"/>
        </w:rPr>
        <w:t xml:space="preserve"> </w:t>
      </w:r>
      <w:bookmarkEnd w:id="130"/>
      <w:bookmarkEnd w:id="131"/>
      <w:r w:rsidR="005D56F7" w:rsidRPr="008A6B6B">
        <w:rPr>
          <w:rStyle w:val="Hyperlnk"/>
        </w:rPr>
        <w:t>venport: Indikation</w:t>
      </w:r>
    </w:p>
    <w:bookmarkStart w:id="132" w:name="_Hlk94183291"/>
    <w:p w14:paraId="35406F40" w14:textId="0ACD87E1" w:rsidR="005D56F7" w:rsidRPr="008A6B6B" w:rsidRDefault="00197AAA" w:rsidP="009C5CB0">
      <w:pPr>
        <w:pStyle w:val="Punktlista"/>
        <w:rPr>
          <w:rStyle w:val="Hyperlnk"/>
          <w:szCs w:val="20"/>
        </w:rPr>
      </w:pPr>
      <w:r w:rsidRPr="008A6B6B">
        <w:rPr>
          <w:color w:val="0000FF"/>
          <w:u w:val="single"/>
        </w:rPr>
        <w:fldChar w:fldCharType="end"/>
      </w:r>
      <w:r w:rsidRPr="008A6B6B">
        <w:rPr>
          <w:color w:val="0000FF"/>
          <w:u w:val="single"/>
        </w:rPr>
        <w:fldChar w:fldCharType="begin"/>
      </w:r>
      <w:r w:rsidRPr="008A6B6B">
        <w:rPr>
          <w:color w:val="0000FF"/>
          <w:u w:val="single"/>
        </w:rPr>
        <w:instrText>HYPERLINK "https://www.vardhandboken.se/katetrar-sonder-och-dran/perifer-venkateter/perifer-langtidskateter---midline/"</w:instrText>
      </w:r>
      <w:r w:rsidRPr="008A6B6B">
        <w:rPr>
          <w:color w:val="0000FF"/>
          <w:u w:val="single"/>
        </w:rPr>
      </w:r>
      <w:r w:rsidRPr="008A6B6B">
        <w:rPr>
          <w:color w:val="0000FF"/>
          <w:u w:val="single"/>
        </w:rPr>
        <w:fldChar w:fldCharType="separate"/>
      </w:r>
      <w:r w:rsidR="005D56F7" w:rsidRPr="008A6B6B">
        <w:rPr>
          <w:rStyle w:val="Hyperlnk"/>
        </w:rPr>
        <w:t xml:space="preserve">Perifer långtidskateter - Midline </w:t>
      </w:r>
    </w:p>
    <w:bookmarkStart w:id="133" w:name="_Toc526860116"/>
    <w:bookmarkStart w:id="134" w:name="_Toc526860282"/>
    <w:bookmarkStart w:id="135" w:name="_Toc256000023"/>
    <w:bookmarkStart w:id="136" w:name="_Toc256000050"/>
    <w:bookmarkStart w:id="137" w:name="_Toc256000077"/>
    <w:bookmarkStart w:id="138" w:name="_Toc27056913"/>
    <w:bookmarkStart w:id="139" w:name="_Toc29977798"/>
    <w:bookmarkStart w:id="140" w:name="_Toc256000033"/>
    <w:bookmarkStart w:id="141" w:name="_Toc97295325"/>
    <w:bookmarkStart w:id="142" w:name="_Toc256000097"/>
    <w:bookmarkEnd w:id="129"/>
    <w:bookmarkEnd w:id="132"/>
    <w:p w14:paraId="03F8BAF4" w14:textId="741B8978" w:rsidR="005D56F7" w:rsidRPr="005D56F7" w:rsidRDefault="00197AAA" w:rsidP="009C5CB0">
      <w:pPr>
        <w:pStyle w:val="Rubrik3"/>
      </w:pPr>
      <w:r w:rsidRPr="008A6B6B">
        <w:rPr>
          <w:rFonts w:ascii="Times New Roman" w:eastAsia="Times New Roman" w:hAnsi="Times New Roman" w:cs="Times New Roman"/>
          <w:bCs w:val="0"/>
          <w:color w:val="0000FF"/>
          <w:sz w:val="24"/>
          <w:u w:val="single"/>
        </w:rPr>
        <w:fldChar w:fldCharType="end"/>
      </w:r>
      <w:bookmarkStart w:id="143" w:name="_Toc160008857"/>
      <w:r w:rsidR="005D56F7" w:rsidRPr="005D56F7">
        <w:t>Inläggningsteknik</w:t>
      </w:r>
      <w:bookmarkEnd w:id="133"/>
      <w:bookmarkEnd w:id="134"/>
      <w:bookmarkEnd w:id="135"/>
      <w:bookmarkEnd w:id="136"/>
      <w:bookmarkEnd w:id="137"/>
      <w:bookmarkEnd w:id="138"/>
      <w:bookmarkEnd w:id="139"/>
      <w:bookmarkEnd w:id="140"/>
      <w:bookmarkEnd w:id="141"/>
      <w:bookmarkEnd w:id="142"/>
      <w:bookmarkEnd w:id="143"/>
    </w:p>
    <w:p w14:paraId="7828C7CD" w14:textId="77777777" w:rsidR="005D56F7" w:rsidRPr="005D56F7" w:rsidRDefault="005D56F7" w:rsidP="009C5CB0">
      <w:bookmarkStart w:id="144" w:name="_Toc12631046"/>
      <w:r w:rsidRPr="005D56F7">
        <w:t>Följ för:</w:t>
      </w:r>
      <w:bookmarkEnd w:id="144"/>
    </w:p>
    <w:p w14:paraId="4F860745" w14:textId="77777777" w:rsidR="005D56F7" w:rsidRPr="005D56F7" w:rsidRDefault="005D56F7" w:rsidP="009C5CB0">
      <w:pPr>
        <w:pStyle w:val="MellanrubrikVGR"/>
      </w:pPr>
      <w:bookmarkStart w:id="145" w:name="_Toc27056914"/>
      <w:bookmarkStart w:id="146" w:name="_Toc29977799"/>
      <w:bookmarkStart w:id="147" w:name="_Toc256000034"/>
      <w:bookmarkStart w:id="148" w:name="_Toc97295326"/>
      <w:bookmarkStart w:id="149" w:name="_Toc256000098"/>
      <w:bookmarkStart w:id="150" w:name="_Toc160008858"/>
      <w:r w:rsidRPr="005D56F7">
        <w:t>Centrala infarter</w:t>
      </w:r>
      <w:bookmarkEnd w:id="145"/>
      <w:bookmarkEnd w:id="146"/>
      <w:bookmarkEnd w:id="147"/>
      <w:bookmarkEnd w:id="148"/>
      <w:bookmarkEnd w:id="149"/>
      <w:bookmarkEnd w:id="150"/>
    </w:p>
    <w:p w14:paraId="63D1CF63" w14:textId="02E00E50" w:rsidR="005D56F7" w:rsidRPr="005D56F7" w:rsidRDefault="005D56F7" w:rsidP="009C5CB0">
      <w:pPr>
        <w:pStyle w:val="Punktlista"/>
        <w:rPr>
          <w:szCs w:val="20"/>
        </w:rPr>
      </w:pPr>
      <w:r>
        <w:t xml:space="preserve">Riktlinje: </w:t>
      </w:r>
      <w:hyperlink r:id="rId18" w:history="1">
        <w:r w:rsidRPr="007642D5">
          <w:rPr>
            <w:rStyle w:val="Hyperlnk"/>
          </w:rPr>
          <w:t>Cen</w:t>
        </w:r>
        <w:bookmarkStart w:id="151" w:name="_Hlt19600390"/>
        <w:r w:rsidRPr="007642D5">
          <w:rPr>
            <w:rStyle w:val="Hyperlnk"/>
          </w:rPr>
          <w:t>t</w:t>
        </w:r>
        <w:bookmarkEnd w:id="151"/>
        <w:r w:rsidRPr="007642D5">
          <w:rPr>
            <w:rStyle w:val="Hyperlnk"/>
          </w:rPr>
          <w:t>ral venös infart (CVI) - inläggning och skötsel vid SÄS</w:t>
        </w:r>
      </w:hyperlink>
      <w:r w:rsidRPr="007642D5">
        <w:t xml:space="preserve"> </w:t>
      </w:r>
      <w:r>
        <w:t xml:space="preserve">och </w:t>
      </w:r>
      <w:hyperlink r:id="rId19" w:history="1">
        <w:r w:rsidRPr="00B23F92">
          <w:rPr>
            <w:rStyle w:val="Hyperlnk"/>
          </w:rPr>
          <w:t>Centr</w:t>
        </w:r>
        <w:bookmarkStart w:id="152" w:name="_Hlt19600493"/>
        <w:bookmarkStart w:id="153" w:name="_Hlt19600494"/>
        <w:r w:rsidRPr="00B23F92">
          <w:rPr>
            <w:rStyle w:val="Hyperlnk"/>
          </w:rPr>
          <w:t>a</w:t>
        </w:r>
        <w:bookmarkEnd w:id="152"/>
        <w:bookmarkEnd w:id="153"/>
        <w:r w:rsidRPr="00B23F92">
          <w:rPr>
            <w:rStyle w:val="Hyperlnk"/>
          </w:rPr>
          <w:t>lv</w:t>
        </w:r>
        <w:bookmarkStart w:id="154" w:name="_Hlt19600488"/>
        <w:bookmarkStart w:id="155" w:name="_Hlt19600489"/>
        <w:r w:rsidRPr="00B23F92">
          <w:rPr>
            <w:rStyle w:val="Hyperlnk"/>
          </w:rPr>
          <w:t>e</w:t>
        </w:r>
        <w:bookmarkEnd w:id="154"/>
        <w:bookmarkEnd w:id="155"/>
        <w:r w:rsidRPr="00B23F92">
          <w:rPr>
            <w:rStyle w:val="Hyperlnk"/>
          </w:rPr>
          <w:t>nö</w:t>
        </w:r>
        <w:bookmarkStart w:id="156" w:name="_Hlt19599941"/>
        <w:bookmarkStart w:id="157" w:name="_Hlt19599942"/>
        <w:bookmarkEnd w:id="156"/>
        <w:bookmarkEnd w:id="157"/>
        <w:r w:rsidRPr="00B23F92">
          <w:rPr>
            <w:rStyle w:val="Hyperlnk"/>
          </w:rPr>
          <w:t>s</w:t>
        </w:r>
        <w:bookmarkStart w:id="158" w:name="_Hlt19600478"/>
        <w:bookmarkStart w:id="159" w:name="_Hlt19600479"/>
        <w:r w:rsidRPr="00B23F92">
          <w:rPr>
            <w:rStyle w:val="Hyperlnk"/>
          </w:rPr>
          <w:t xml:space="preserve"> </w:t>
        </w:r>
        <w:bookmarkEnd w:id="158"/>
        <w:bookmarkEnd w:id="159"/>
        <w:r w:rsidRPr="00B23F92">
          <w:rPr>
            <w:rStyle w:val="Hyperlnk"/>
          </w:rPr>
          <w:t>infart, CVK/CDK, checklista för inläggning</w:t>
        </w:r>
      </w:hyperlink>
    </w:p>
    <w:p w14:paraId="46D6E99A" w14:textId="7B534E9F" w:rsidR="005D56F7" w:rsidRPr="005D56F7" w:rsidRDefault="005D56F7" w:rsidP="009C5CB0">
      <w:pPr>
        <w:pStyle w:val="Punktlista"/>
      </w:pPr>
      <w:r>
        <w:t xml:space="preserve">Vårdhandboken: </w:t>
      </w:r>
      <w:hyperlink r:id="rId20">
        <w:r w:rsidRPr="00B23F92">
          <w:rPr>
            <w:rStyle w:val="Hyperlnk"/>
          </w:rPr>
          <w:t>PICC-line</w:t>
        </w:r>
      </w:hyperlink>
      <w:bookmarkStart w:id="160" w:name="_Hlt19600525"/>
      <w:bookmarkStart w:id="161" w:name="_Hlt19600526"/>
      <w:r w:rsidRPr="00B23F92">
        <w:rPr>
          <w:rStyle w:val="Hyperlnk"/>
        </w:rPr>
        <w:t>:</w:t>
      </w:r>
      <w:bookmarkEnd w:id="160"/>
      <w:bookmarkEnd w:id="161"/>
      <w:r w:rsidRPr="00B23F92">
        <w:rPr>
          <w:rStyle w:val="Hyperlnk"/>
        </w:rPr>
        <w:t xml:space="preserve"> Förberedelser och inläggning</w:t>
      </w:r>
    </w:p>
    <w:p w14:paraId="3DCC9BDA" w14:textId="052F0ED2" w:rsidR="005D56F7" w:rsidRPr="00886AE4" w:rsidRDefault="005D56F7" w:rsidP="009C5CB0">
      <w:pPr>
        <w:pStyle w:val="Punktlista"/>
        <w:rPr>
          <w:szCs w:val="20"/>
        </w:rPr>
      </w:pPr>
      <w:r>
        <w:t xml:space="preserve">Neonatalavdelnings rutin: </w:t>
      </w:r>
      <w:hyperlink r:id="rId21" w:history="1">
        <w:r w:rsidRPr="005B2146">
          <w:rPr>
            <w:rStyle w:val="Hyperlnk"/>
          </w:rPr>
          <w:t>PCVK (perkutan c</w:t>
        </w:r>
        <w:bookmarkStart w:id="162" w:name="_Hlt19600645"/>
        <w:bookmarkStart w:id="163" w:name="_Hlt19600646"/>
        <w:r w:rsidRPr="005B2146">
          <w:rPr>
            <w:rStyle w:val="Hyperlnk"/>
          </w:rPr>
          <w:t>e</w:t>
        </w:r>
        <w:bookmarkEnd w:id="162"/>
        <w:bookmarkEnd w:id="163"/>
        <w:r w:rsidRPr="005B2146">
          <w:rPr>
            <w:rStyle w:val="Hyperlnk"/>
          </w:rPr>
          <w:t>ntral venkateter)</w:t>
        </w:r>
      </w:hyperlink>
    </w:p>
    <w:p w14:paraId="6D83E20B" w14:textId="77777777" w:rsidR="005D56F7" w:rsidRPr="00886AE4" w:rsidRDefault="005D56F7" w:rsidP="009C5CB0">
      <w:pPr>
        <w:pStyle w:val="Punktlista"/>
        <w:rPr>
          <w:szCs w:val="20"/>
          <w:u w:val="single"/>
        </w:rPr>
      </w:pPr>
      <w:r w:rsidRPr="00886AE4">
        <w:t xml:space="preserve">Vårdhandboken: </w:t>
      </w:r>
      <w:hyperlink r:id="rId22">
        <w:r w:rsidRPr="00886AE4">
          <w:rPr>
            <w:rStyle w:val="Hyperlnk"/>
          </w:rPr>
          <w:t>Märkning av in- och utfartsvägar</w:t>
        </w:r>
      </w:hyperlink>
      <w:bookmarkStart w:id="164" w:name="_Hlt19514339"/>
      <w:bookmarkStart w:id="165" w:name="_Hlt19514340"/>
      <w:bookmarkStart w:id="166" w:name="_Hlt19514371"/>
      <w:bookmarkEnd w:id="164"/>
      <w:bookmarkEnd w:id="165"/>
      <w:bookmarkEnd w:id="166"/>
    </w:p>
    <w:p w14:paraId="7783B6C1" w14:textId="77777777" w:rsidR="005D56F7" w:rsidRPr="005D56F7" w:rsidRDefault="005D56F7" w:rsidP="009C5CB0">
      <w:pPr>
        <w:pStyle w:val="MellanrubrikVGR"/>
      </w:pPr>
      <w:bookmarkStart w:id="167" w:name="_Toc27056915"/>
      <w:bookmarkStart w:id="168" w:name="_Toc29977800"/>
      <w:bookmarkStart w:id="169" w:name="_Toc256000035"/>
      <w:bookmarkStart w:id="170" w:name="_Toc97295327"/>
      <w:bookmarkStart w:id="171" w:name="_Toc256000099"/>
      <w:bookmarkStart w:id="172" w:name="_Toc160008859"/>
      <w:r w:rsidRPr="005D56F7">
        <w:t>Perifer venkateter</w:t>
      </w:r>
      <w:bookmarkEnd w:id="167"/>
      <w:bookmarkEnd w:id="168"/>
      <w:bookmarkEnd w:id="169"/>
      <w:bookmarkEnd w:id="170"/>
      <w:bookmarkEnd w:id="171"/>
      <w:bookmarkEnd w:id="172"/>
    </w:p>
    <w:p w14:paraId="13070692" w14:textId="77777777" w:rsidR="005D56F7" w:rsidRPr="005D56F7" w:rsidRDefault="005D56F7" w:rsidP="009C5CB0">
      <w:pPr>
        <w:pStyle w:val="Punktlista"/>
        <w:rPr>
          <w:szCs w:val="20"/>
        </w:rPr>
      </w:pPr>
      <w:bookmarkStart w:id="173" w:name="_Toc12631047"/>
      <w:r>
        <w:t xml:space="preserve">Vårdhandboken: </w:t>
      </w:r>
      <w:hyperlink r:id="rId23">
        <w:r w:rsidRPr="005B2146">
          <w:rPr>
            <w:rStyle w:val="Hyperlnk"/>
          </w:rPr>
          <w:t>PVK -Inläg</w:t>
        </w:r>
      </w:hyperlink>
      <w:bookmarkStart w:id="174" w:name="_Hlt19600755"/>
      <w:bookmarkStart w:id="175" w:name="_Hlt19600756"/>
      <w:r w:rsidRPr="005B2146">
        <w:rPr>
          <w:rStyle w:val="Hyperlnk"/>
        </w:rPr>
        <w:t>g</w:t>
      </w:r>
      <w:bookmarkEnd w:id="174"/>
      <w:bookmarkEnd w:id="175"/>
      <w:r w:rsidRPr="005B2146">
        <w:rPr>
          <w:rStyle w:val="Hyperlnk"/>
        </w:rPr>
        <w:t>ning och avlägsnande</w:t>
      </w:r>
      <w:bookmarkEnd w:id="173"/>
    </w:p>
    <w:p w14:paraId="0F93DDA4" w14:textId="77777777" w:rsidR="005D56F7" w:rsidRPr="008A6B6B" w:rsidRDefault="005D56F7" w:rsidP="009C5CB0">
      <w:pPr>
        <w:pStyle w:val="Punktlista"/>
        <w:rPr>
          <w:szCs w:val="20"/>
        </w:rPr>
      </w:pPr>
      <w:bookmarkStart w:id="176" w:name="_Toc12631048"/>
      <w:r w:rsidRPr="008A6B6B">
        <w:t xml:space="preserve">Vårdhandboken: </w:t>
      </w:r>
      <w:bookmarkEnd w:id="176"/>
      <w:r w:rsidRPr="008A6B6B">
        <w:rPr>
          <w:rStyle w:val="Hyperlnk"/>
        </w:rPr>
        <w:fldChar w:fldCharType="begin"/>
      </w:r>
      <w:r w:rsidRPr="008A6B6B">
        <w:rPr>
          <w:rStyle w:val="Hyperlnk"/>
        </w:rPr>
        <w:instrText xml:space="preserve"> HYPERLINK "https://www.vardhandboken.se/katetrar-sonder-och-dran/markning-av-in--och-utfartsvagar/oversikt/" </w:instrText>
      </w:r>
      <w:r w:rsidRPr="008A6B6B">
        <w:rPr>
          <w:rStyle w:val="Hyperlnk"/>
        </w:rPr>
      </w:r>
      <w:r w:rsidRPr="008A6B6B">
        <w:rPr>
          <w:rStyle w:val="Hyperlnk"/>
        </w:rPr>
        <w:fldChar w:fldCharType="separate"/>
      </w:r>
      <w:r w:rsidRPr="008A6B6B">
        <w:rPr>
          <w:rStyle w:val="Hyperlnk"/>
        </w:rPr>
        <w:t>Märkning av in- och utfartsvägar</w:t>
      </w:r>
      <w:r w:rsidRPr="008A6B6B">
        <w:rPr>
          <w:rStyle w:val="Hyperlnk"/>
        </w:rPr>
        <w:fldChar w:fldCharType="end"/>
      </w:r>
    </w:p>
    <w:p w14:paraId="36AAA4CF" w14:textId="77777777" w:rsidR="005D56F7" w:rsidRPr="008A6B6B" w:rsidRDefault="005D56F7" w:rsidP="009C5CB0">
      <w:pPr>
        <w:pStyle w:val="Punktlista"/>
        <w:rPr>
          <w:szCs w:val="20"/>
        </w:rPr>
      </w:pPr>
      <w:r w:rsidRPr="008A6B6B">
        <w:t xml:space="preserve">Vårdhandboken: </w:t>
      </w:r>
      <w:hyperlink r:id="rId24">
        <w:r w:rsidRPr="008A6B6B">
          <w:rPr>
            <w:rStyle w:val="Hyperlnk"/>
          </w:rPr>
          <w:t>Perifer långtidskateter - Midlin</w:t>
        </w:r>
        <w:r w:rsidRPr="004A115E">
          <w:rPr>
            <w:rStyle w:val="Hyperlnk"/>
          </w:rPr>
          <w:t>e</w:t>
        </w:r>
        <w:r w:rsidRPr="008A6B6B">
          <w:rPr>
            <w:color w:val="0000FF"/>
            <w:u w:val="single"/>
          </w:rPr>
          <w:t xml:space="preserve"> </w:t>
        </w:r>
      </w:hyperlink>
    </w:p>
    <w:p w14:paraId="4B8176EF" w14:textId="64CE0F9C" w:rsidR="005D56F7" w:rsidRPr="008A6B6B" w:rsidRDefault="005D56F7" w:rsidP="009C5CB0">
      <w:pPr>
        <w:pStyle w:val="Punktlista"/>
        <w:rPr>
          <w:szCs w:val="20"/>
        </w:rPr>
      </w:pPr>
      <w:r w:rsidRPr="008A6B6B">
        <w:t xml:space="preserve">SÄS, rutin: </w:t>
      </w:r>
      <w:hyperlink r:id="rId25">
        <w:r w:rsidRPr="008A6B6B">
          <w:rPr>
            <w:rStyle w:val="Hyperlnk"/>
          </w:rPr>
          <w:t>Perifer långtidskateter (Midline-kateter)</w:t>
        </w:r>
      </w:hyperlink>
    </w:p>
    <w:p w14:paraId="40BC9194" w14:textId="77777777" w:rsidR="005D56F7" w:rsidRPr="005D56F7" w:rsidRDefault="005D56F7" w:rsidP="4E2A44BE">
      <w:pPr>
        <w:pStyle w:val="Rubrik3"/>
      </w:pPr>
      <w:bookmarkStart w:id="177" w:name="_Toc27056916"/>
      <w:bookmarkStart w:id="178" w:name="_Toc29977801"/>
      <w:bookmarkStart w:id="179" w:name="_Toc256000036"/>
      <w:bookmarkStart w:id="180" w:name="_Toc97295328"/>
      <w:bookmarkStart w:id="181" w:name="_Toc256000100"/>
      <w:bookmarkStart w:id="182" w:name="_Toc160008860"/>
      <w:r w:rsidRPr="008A6B6B">
        <w:t>Märkning av venösa infarter (PVK, CVK) vid</w:t>
      </w:r>
      <w:r>
        <w:t xml:space="preserve"> akut osteril situation</w:t>
      </w:r>
      <w:bookmarkEnd w:id="177"/>
      <w:bookmarkEnd w:id="178"/>
      <w:bookmarkEnd w:id="179"/>
      <w:bookmarkEnd w:id="180"/>
      <w:bookmarkEnd w:id="181"/>
      <w:bookmarkEnd w:id="182"/>
    </w:p>
    <w:p w14:paraId="1D29C40B" w14:textId="77777777" w:rsidR="005D56F7" w:rsidRPr="005D56F7" w:rsidRDefault="005D56F7" w:rsidP="009C5CB0">
      <w:r w:rsidRPr="005D56F7">
        <w:t>När man vid en akut situation tvingas att lägga in en kateter med bristande sterilitet ska förbandet markeras med ett kryss (X) och märkas med klockslag och datum. Infarten ska tas bort snarast (inom max 24 timmar) och vid behov ersättas med en ny infart som sätts med steril rutin.</w:t>
      </w:r>
    </w:p>
    <w:p w14:paraId="66529556" w14:textId="196A9B4B" w:rsidR="005D56F7" w:rsidRPr="005D56F7" w:rsidRDefault="005D56F7" w:rsidP="009C5CB0">
      <w:r w:rsidRPr="005D56F7">
        <w:rPr>
          <w:noProof/>
        </w:rPr>
        <w:drawing>
          <wp:inline distT="0" distB="0" distL="0" distR="0" wp14:anchorId="32A56067" wp14:editId="08900DB5">
            <wp:extent cx="3600450" cy="18764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450" cy="1876425"/>
                    </a:xfrm>
                    <a:prstGeom prst="rect">
                      <a:avLst/>
                    </a:prstGeom>
                    <a:noFill/>
                    <a:ln>
                      <a:noFill/>
                    </a:ln>
                  </pic:spPr>
                </pic:pic>
              </a:graphicData>
            </a:graphic>
          </wp:inline>
        </w:drawing>
      </w:r>
    </w:p>
    <w:p w14:paraId="0937FF0E" w14:textId="77777777" w:rsidR="005D56F7" w:rsidRPr="005D56F7" w:rsidRDefault="005D56F7" w:rsidP="009C5CB0">
      <w:pPr>
        <w:pStyle w:val="Rubrik3"/>
      </w:pPr>
      <w:bookmarkStart w:id="183" w:name="_Toc27056917"/>
      <w:bookmarkStart w:id="184" w:name="_Toc29977802"/>
      <w:bookmarkStart w:id="185" w:name="_Toc256000051"/>
      <w:bookmarkStart w:id="186" w:name="_Toc97295329"/>
      <w:bookmarkStart w:id="187" w:name="_Toc256000101"/>
      <w:bookmarkStart w:id="188" w:name="_Toc160008861"/>
      <w:r>
        <w:t>Utvärdera behovet av venös infart</w:t>
      </w:r>
      <w:bookmarkEnd w:id="183"/>
      <w:bookmarkEnd w:id="184"/>
      <w:bookmarkEnd w:id="185"/>
      <w:bookmarkEnd w:id="186"/>
      <w:bookmarkEnd w:id="187"/>
      <w:bookmarkEnd w:id="188"/>
    </w:p>
    <w:p w14:paraId="44406466" w14:textId="77777777" w:rsidR="005D56F7" w:rsidRPr="005D56F7" w:rsidRDefault="005D56F7" w:rsidP="009C5CB0">
      <w:r w:rsidRPr="005D56F7">
        <w:t>Utvärdera minst dagligen indikationen för venös infart. Den ska snarast avlägsnas om den medicinska indikationen inte kvarstår. Dokumentera i Melior.</w:t>
      </w:r>
    </w:p>
    <w:p w14:paraId="75586C40" w14:textId="77777777" w:rsidR="005D56F7" w:rsidRPr="005D56F7" w:rsidRDefault="005D56F7" w:rsidP="009C5CB0">
      <w:r w:rsidRPr="005D56F7">
        <w:t>Följ:</w:t>
      </w:r>
    </w:p>
    <w:p w14:paraId="5C3DD33A" w14:textId="508658FE" w:rsidR="005D56F7" w:rsidRPr="005D56F7" w:rsidRDefault="005D56F7" w:rsidP="009C5CB0">
      <w:pPr>
        <w:pStyle w:val="Punktlista"/>
        <w:rPr>
          <w:szCs w:val="20"/>
        </w:rPr>
      </w:pPr>
      <w:r>
        <w:t xml:space="preserve">Sjukhusövergripande riktlinje </w:t>
      </w:r>
      <w:hyperlink r:id="rId27" w:history="1">
        <w:r w:rsidRPr="00E24918">
          <w:rPr>
            <w:rStyle w:val="Hyperlnk"/>
          </w:rPr>
          <w:t xml:space="preserve">Central </w:t>
        </w:r>
        <w:bookmarkStart w:id="189" w:name="_Hlt19600855"/>
        <w:bookmarkStart w:id="190" w:name="_Hlt19600856"/>
        <w:r w:rsidRPr="00E24918">
          <w:rPr>
            <w:rStyle w:val="Hyperlnk"/>
          </w:rPr>
          <w:t>v</w:t>
        </w:r>
        <w:bookmarkEnd w:id="189"/>
        <w:bookmarkEnd w:id="190"/>
        <w:r w:rsidRPr="00E24918">
          <w:rPr>
            <w:rStyle w:val="Hyperlnk"/>
          </w:rPr>
          <w:t>enös infart (CVI) - inläggning och skötsel vid SÄS</w:t>
        </w:r>
      </w:hyperlink>
      <w:r>
        <w:t>.</w:t>
      </w:r>
    </w:p>
    <w:p w14:paraId="4ADD3B33" w14:textId="77777777" w:rsidR="005D56F7" w:rsidRPr="008A6B6B" w:rsidRDefault="005D56F7" w:rsidP="009C5CB0">
      <w:pPr>
        <w:pStyle w:val="Punktlista"/>
        <w:rPr>
          <w:szCs w:val="20"/>
        </w:rPr>
      </w:pPr>
      <w:r w:rsidRPr="008A6B6B">
        <w:t>Vårdhandboken</w:t>
      </w:r>
      <w:r w:rsidRPr="008A6B6B">
        <w:rPr>
          <w:rStyle w:val="Hyperlnk"/>
        </w:rPr>
        <w:t xml:space="preserve">:  </w:t>
      </w:r>
      <w:hyperlink r:id="rId28">
        <w:r w:rsidRPr="008A6B6B">
          <w:rPr>
            <w:rStyle w:val="Hyperlnk"/>
          </w:rPr>
          <w:t>PVK- Handh</w:t>
        </w:r>
      </w:hyperlink>
      <w:bookmarkStart w:id="191" w:name="_Hlt19600866"/>
      <w:bookmarkStart w:id="192" w:name="_Hlt19600867"/>
      <w:r w:rsidRPr="008A6B6B">
        <w:rPr>
          <w:rStyle w:val="Hyperlnk"/>
        </w:rPr>
        <w:t>a</w:t>
      </w:r>
      <w:bookmarkEnd w:id="191"/>
      <w:bookmarkEnd w:id="192"/>
      <w:r w:rsidRPr="008A6B6B">
        <w:rPr>
          <w:rStyle w:val="Hyperlnk"/>
        </w:rPr>
        <w:t>vande</w:t>
      </w:r>
      <w:r w:rsidRPr="008A6B6B">
        <w:t>.</w:t>
      </w:r>
    </w:p>
    <w:p w14:paraId="2434F948" w14:textId="77777777" w:rsidR="005D56F7" w:rsidRPr="008A6B6B" w:rsidRDefault="005D56F7" w:rsidP="009C5CB0">
      <w:pPr>
        <w:pStyle w:val="Punktlista"/>
        <w:rPr>
          <w:szCs w:val="20"/>
        </w:rPr>
      </w:pPr>
      <w:r w:rsidRPr="008A6B6B">
        <w:t xml:space="preserve">Vårdhandboken: </w:t>
      </w:r>
      <w:hyperlink r:id="rId29">
        <w:r w:rsidRPr="008A6B6B">
          <w:rPr>
            <w:rStyle w:val="Hyperlnk"/>
          </w:rPr>
          <w:t>Perifer långtidskateter - Midline</w:t>
        </w:r>
        <w:r w:rsidRPr="008A6B6B">
          <w:rPr>
            <w:color w:val="0000FF"/>
            <w:u w:val="single"/>
          </w:rPr>
          <w:t xml:space="preserve"> </w:t>
        </w:r>
      </w:hyperlink>
    </w:p>
    <w:p w14:paraId="437F164B" w14:textId="77777777" w:rsidR="005D56F7" w:rsidRPr="005D56F7" w:rsidRDefault="005D56F7" w:rsidP="009C5CB0">
      <w:pPr>
        <w:pStyle w:val="Rubrik3"/>
      </w:pPr>
      <w:bookmarkStart w:id="193" w:name="_Toc27056918"/>
      <w:bookmarkStart w:id="194" w:name="_Toc29977803"/>
      <w:bookmarkStart w:id="195" w:name="_Toc256000052"/>
      <w:bookmarkStart w:id="196" w:name="_Toc97295330"/>
      <w:bookmarkStart w:id="197" w:name="_Toc256000102"/>
      <w:bookmarkStart w:id="198" w:name="_Toc160008862"/>
      <w:r>
        <w:t>Dokumentera åtgärder vid inläggning och handhavande</w:t>
      </w:r>
      <w:bookmarkEnd w:id="193"/>
      <w:bookmarkEnd w:id="194"/>
      <w:bookmarkEnd w:id="195"/>
      <w:bookmarkEnd w:id="196"/>
      <w:bookmarkEnd w:id="197"/>
      <w:bookmarkEnd w:id="198"/>
    </w:p>
    <w:p w14:paraId="7D871EAC" w14:textId="77777777" w:rsidR="005D56F7" w:rsidRPr="005D56F7" w:rsidRDefault="005D56F7" w:rsidP="00D255CC">
      <w:pPr>
        <w:pStyle w:val="MellanrubrikVGR"/>
        <w:spacing w:before="120"/>
      </w:pPr>
      <w:bookmarkStart w:id="199" w:name="_Toc27056919"/>
      <w:bookmarkStart w:id="200" w:name="_Toc29977804"/>
      <w:bookmarkStart w:id="201" w:name="_Toc256000053"/>
      <w:bookmarkStart w:id="202" w:name="_Toc97295331"/>
      <w:bookmarkStart w:id="203" w:name="_Toc256000103"/>
      <w:bookmarkStart w:id="204" w:name="_Toc160008863"/>
      <w:r w:rsidRPr="005D56F7">
        <w:t>Central infart</w:t>
      </w:r>
      <w:bookmarkEnd w:id="199"/>
      <w:bookmarkEnd w:id="200"/>
      <w:bookmarkEnd w:id="201"/>
      <w:bookmarkEnd w:id="202"/>
      <w:bookmarkEnd w:id="203"/>
      <w:bookmarkEnd w:id="204"/>
      <w:r w:rsidRPr="005D56F7">
        <w:t xml:space="preserve"> </w:t>
      </w:r>
    </w:p>
    <w:p w14:paraId="43B0AE1C" w14:textId="4E073EA7" w:rsidR="005D56F7" w:rsidRPr="005D56F7" w:rsidRDefault="005D56F7" w:rsidP="009C5CB0">
      <w:pPr>
        <w:rPr>
          <w:szCs w:val="20"/>
        </w:rPr>
      </w:pPr>
      <w:r w:rsidRPr="005D56F7">
        <w:rPr>
          <w:szCs w:val="20"/>
        </w:rPr>
        <w:t xml:space="preserve">Följ sjukhusövergripande rutin </w:t>
      </w:r>
      <w:hyperlink r:id="rId30" w:history="1">
        <w:r w:rsidRPr="0043063E">
          <w:rPr>
            <w:rStyle w:val="Hyperlnk"/>
          </w:rPr>
          <w:t>Central infa</w:t>
        </w:r>
        <w:bookmarkStart w:id="205" w:name="_Hlt19600947"/>
        <w:bookmarkStart w:id="206" w:name="_Hlt19600948"/>
        <w:bookmarkStart w:id="207" w:name="_Hlt19600953"/>
        <w:bookmarkStart w:id="208" w:name="_Hlt19600954"/>
        <w:r w:rsidRPr="0043063E">
          <w:rPr>
            <w:rStyle w:val="Hyperlnk"/>
          </w:rPr>
          <w:t>r</w:t>
        </w:r>
        <w:bookmarkEnd w:id="205"/>
        <w:bookmarkEnd w:id="206"/>
        <w:bookmarkEnd w:id="207"/>
        <w:bookmarkEnd w:id="208"/>
        <w:r w:rsidRPr="0043063E">
          <w:rPr>
            <w:rStyle w:val="Hyperlnk"/>
          </w:rPr>
          <w:t>t i Melior</w:t>
        </w:r>
      </w:hyperlink>
      <w:r w:rsidRPr="005D56F7">
        <w:rPr>
          <w:szCs w:val="20"/>
        </w:rPr>
        <w:t xml:space="preserve">. </w:t>
      </w:r>
    </w:p>
    <w:p w14:paraId="6C144B4D" w14:textId="77777777" w:rsidR="005D56F7" w:rsidRPr="005D56F7" w:rsidRDefault="005D56F7" w:rsidP="009C5CB0">
      <w:pPr>
        <w:pStyle w:val="MellanrubrikVGR"/>
      </w:pPr>
      <w:bookmarkStart w:id="209" w:name="_Toc27056920"/>
      <w:bookmarkStart w:id="210" w:name="_Toc29977805"/>
      <w:bookmarkStart w:id="211" w:name="_Toc256000054"/>
      <w:bookmarkStart w:id="212" w:name="_Toc97295332"/>
      <w:bookmarkStart w:id="213" w:name="_Toc256000104"/>
      <w:bookmarkStart w:id="214" w:name="_Toc160008864"/>
      <w:r w:rsidRPr="005D56F7">
        <w:t>Perifer venkateter</w:t>
      </w:r>
      <w:bookmarkEnd w:id="209"/>
      <w:bookmarkEnd w:id="210"/>
      <w:bookmarkEnd w:id="211"/>
      <w:bookmarkEnd w:id="212"/>
      <w:bookmarkEnd w:id="213"/>
      <w:bookmarkEnd w:id="214"/>
    </w:p>
    <w:p w14:paraId="6199AEB9" w14:textId="77777777" w:rsidR="005D56F7" w:rsidRPr="005D56F7" w:rsidRDefault="005D56F7" w:rsidP="009C5CB0">
      <w:r w:rsidRPr="005D56F7">
        <w:t>Dokumentera i anteckning ”Perifer infart” eller ” perifer långtidskateter” i Melior.</w:t>
      </w:r>
    </w:p>
    <w:p w14:paraId="5FD0E2D2" w14:textId="77777777" w:rsidR="005D56F7" w:rsidRPr="005D56F7" w:rsidRDefault="005D56F7" w:rsidP="009C5CB0">
      <w:pPr>
        <w:pStyle w:val="Rubrik3"/>
      </w:pPr>
      <w:bookmarkStart w:id="215" w:name="_Toc27056921"/>
      <w:bookmarkStart w:id="216" w:name="_Toc29977806"/>
      <w:bookmarkStart w:id="217" w:name="_Toc256000055"/>
      <w:bookmarkStart w:id="218" w:name="_Toc97295333"/>
      <w:bookmarkStart w:id="219" w:name="_Toc256000105"/>
      <w:bookmarkStart w:id="220" w:name="_Toc160008865"/>
      <w:r>
        <w:t>Föreligger infektion?</w:t>
      </w:r>
      <w:bookmarkEnd w:id="215"/>
      <w:bookmarkEnd w:id="216"/>
      <w:bookmarkEnd w:id="217"/>
      <w:bookmarkEnd w:id="218"/>
      <w:bookmarkEnd w:id="219"/>
      <w:bookmarkEnd w:id="220"/>
    </w:p>
    <w:p w14:paraId="6B9A768A" w14:textId="77777777" w:rsidR="005D56F7" w:rsidRPr="005D56F7" w:rsidRDefault="005D56F7" w:rsidP="00D255CC">
      <w:pPr>
        <w:pStyle w:val="MellanrubrikVGR"/>
        <w:spacing w:before="120"/>
      </w:pPr>
      <w:bookmarkStart w:id="221" w:name="_Toc27056922"/>
      <w:bookmarkStart w:id="222" w:name="_Toc29977807"/>
      <w:bookmarkStart w:id="223" w:name="_Toc256000056"/>
      <w:bookmarkStart w:id="224" w:name="_Toc97295334"/>
      <w:bookmarkStart w:id="225" w:name="_Toc256000106"/>
      <w:bookmarkStart w:id="226" w:name="_Toc160008866"/>
      <w:r w:rsidRPr="005D56F7">
        <w:t>Inspektion och handhavande av infart</w:t>
      </w:r>
      <w:bookmarkEnd w:id="221"/>
      <w:bookmarkEnd w:id="222"/>
      <w:bookmarkEnd w:id="223"/>
      <w:bookmarkEnd w:id="224"/>
      <w:bookmarkEnd w:id="225"/>
      <w:bookmarkEnd w:id="226"/>
    </w:p>
    <w:p w14:paraId="1FC28DB0" w14:textId="77777777" w:rsidR="005D56F7" w:rsidRPr="005D56F7" w:rsidRDefault="005D56F7" w:rsidP="009C5CB0">
      <w:r w:rsidRPr="005D56F7">
        <w:t>Samtliga infartskatetrar och insticksställen ska inspekteras dagligen med bedömning om smärta, rodnad, svullnad, värmeökning eller vätskande som vid lokal infektion. Vidare utvärdera om patienten har sepsissymtom med hjälp av basala mätvärden och bedömning av allmäntillstånd.</w:t>
      </w:r>
    </w:p>
    <w:p w14:paraId="05C24EAA" w14:textId="77777777" w:rsidR="005D56F7" w:rsidRPr="005D56F7" w:rsidRDefault="005D56F7" w:rsidP="009C5CB0">
      <w:r w:rsidRPr="005D56F7">
        <w:t>Beakta att ju längre tid infarten kvarligger, och vid bristande aseptik vid inläggning och handhavande av infarten, ökar risken för infektion.</w:t>
      </w:r>
    </w:p>
    <w:p w14:paraId="0A508C4E" w14:textId="77777777" w:rsidR="005D56F7" w:rsidRPr="005D56F7" w:rsidRDefault="005D56F7" w:rsidP="009C5CB0">
      <w:r w:rsidRPr="005D56F7">
        <w:t xml:space="preserve">Följ Vårdhandboken-Handhavande för </w:t>
      </w:r>
      <w:hyperlink r:id="rId31" w:history="1">
        <w:r w:rsidRPr="0043063E">
          <w:rPr>
            <w:rStyle w:val="Hyperlnk"/>
          </w:rPr>
          <w:t>P</w:t>
        </w:r>
        <w:bookmarkStart w:id="227" w:name="_Hlt19601076"/>
        <w:bookmarkStart w:id="228" w:name="_Hlt19601077"/>
        <w:r w:rsidRPr="0043063E">
          <w:rPr>
            <w:rStyle w:val="Hyperlnk"/>
          </w:rPr>
          <w:t>V</w:t>
        </w:r>
        <w:bookmarkEnd w:id="227"/>
        <w:bookmarkEnd w:id="228"/>
        <w:r w:rsidRPr="0043063E">
          <w:rPr>
            <w:rStyle w:val="Hyperlnk"/>
          </w:rPr>
          <w:t>K</w:t>
        </w:r>
      </w:hyperlink>
      <w:r w:rsidRPr="005D56F7">
        <w:t xml:space="preserve">, </w:t>
      </w:r>
      <w:hyperlink r:id="rId32" w:history="1">
        <w:r w:rsidRPr="0043063E">
          <w:rPr>
            <w:rStyle w:val="Hyperlnk"/>
          </w:rPr>
          <w:t>CV</w:t>
        </w:r>
        <w:bookmarkStart w:id="229" w:name="_Hlt19601093"/>
        <w:bookmarkStart w:id="230" w:name="_Hlt19601094"/>
        <w:r w:rsidRPr="0043063E">
          <w:rPr>
            <w:rStyle w:val="Hyperlnk"/>
          </w:rPr>
          <w:t>K</w:t>
        </w:r>
        <w:bookmarkEnd w:id="229"/>
        <w:bookmarkEnd w:id="230"/>
      </w:hyperlink>
      <w:r w:rsidRPr="005D56F7">
        <w:t xml:space="preserve">, </w:t>
      </w:r>
      <w:hyperlink r:id="rId33" w:history="1">
        <w:r w:rsidRPr="0043063E">
          <w:rPr>
            <w:rStyle w:val="Hyperlnk"/>
          </w:rPr>
          <w:t>PI</w:t>
        </w:r>
        <w:bookmarkStart w:id="231" w:name="_Hlt19601102"/>
        <w:bookmarkStart w:id="232" w:name="_Hlt19601103"/>
        <w:r w:rsidRPr="0043063E">
          <w:rPr>
            <w:rStyle w:val="Hyperlnk"/>
          </w:rPr>
          <w:t>C</w:t>
        </w:r>
        <w:bookmarkEnd w:id="231"/>
        <w:bookmarkEnd w:id="232"/>
        <w:r w:rsidRPr="0043063E">
          <w:rPr>
            <w:rStyle w:val="Hyperlnk"/>
          </w:rPr>
          <w:t>C-line</w:t>
        </w:r>
      </w:hyperlink>
      <w:r w:rsidRPr="005D56F7">
        <w:rPr>
          <w:color w:val="0000FF"/>
          <w:u w:val="single"/>
        </w:rPr>
        <w:t>,</w:t>
      </w:r>
      <w:r w:rsidRPr="005D56F7">
        <w:t xml:space="preserve"> </w:t>
      </w:r>
      <w:hyperlink r:id="rId34" w:history="1">
        <w:r w:rsidRPr="0043063E">
          <w:rPr>
            <w:rStyle w:val="Hyperlnk"/>
          </w:rPr>
          <w:t>Perifer långtidskateter - Midline</w:t>
        </w:r>
        <w:r w:rsidRPr="005D56F7">
          <w:rPr>
            <w:color w:val="0000FF"/>
            <w:u w:val="single"/>
          </w:rPr>
          <w:t xml:space="preserve"> </w:t>
        </w:r>
      </w:hyperlink>
      <w:r w:rsidRPr="005D56F7">
        <w:t xml:space="preserve">och </w:t>
      </w:r>
      <w:hyperlink r:id="rId35" w:history="1">
        <w:r w:rsidRPr="0043063E">
          <w:rPr>
            <w:rStyle w:val="Hyperlnk"/>
          </w:rPr>
          <w:t>CD</w:t>
        </w:r>
        <w:bookmarkStart w:id="233" w:name="_Hlt19601112"/>
        <w:bookmarkStart w:id="234" w:name="_Hlt19601113"/>
        <w:r w:rsidRPr="0043063E">
          <w:rPr>
            <w:rStyle w:val="Hyperlnk"/>
          </w:rPr>
          <w:t>K</w:t>
        </w:r>
        <w:bookmarkEnd w:id="233"/>
        <w:bookmarkEnd w:id="234"/>
      </w:hyperlink>
      <w:r w:rsidRPr="005D56F7">
        <w:t>.</w:t>
      </w:r>
    </w:p>
    <w:p w14:paraId="4F2336D2" w14:textId="77777777" w:rsidR="005D56F7" w:rsidRPr="005D56F7" w:rsidRDefault="005D56F7" w:rsidP="009C5CB0">
      <w:pPr>
        <w:pStyle w:val="Rubrik3"/>
      </w:pPr>
      <w:bookmarkStart w:id="235" w:name="_Toc27056923"/>
      <w:bookmarkStart w:id="236" w:name="_Toc29977808"/>
      <w:bookmarkStart w:id="237" w:name="_Toc256000057"/>
      <w:bookmarkStart w:id="238" w:name="_Toc97295335"/>
      <w:bookmarkStart w:id="239" w:name="_Toc256000107"/>
      <w:bookmarkStart w:id="240" w:name="_Toc160008867"/>
      <w:r w:rsidRPr="005D56F7">
        <w:t>Korrekt diagnostik hos patienter med venös infart</w:t>
      </w:r>
      <w:bookmarkEnd w:id="235"/>
      <w:bookmarkEnd w:id="236"/>
      <w:bookmarkEnd w:id="237"/>
      <w:bookmarkEnd w:id="238"/>
      <w:bookmarkEnd w:id="239"/>
      <w:bookmarkEnd w:id="240"/>
    </w:p>
    <w:p w14:paraId="14FAEFC2" w14:textId="77777777" w:rsidR="005D56F7" w:rsidRPr="005D56F7" w:rsidRDefault="005D56F7" w:rsidP="009C5CB0">
      <w:r w:rsidRPr="005D56F7">
        <w:t>En av de allvarligaste konsekvenserna av en infekterad infart är sepsis. Då patienten inte alltid har lokala infektionstecken är det viktigt med korrekt diagnostik för att säkerställa eventuell diagnos och korrekt antibiotika</w:t>
      </w:r>
      <w:r w:rsidRPr="005D56F7">
        <w:softHyphen/>
        <w:t>behandling.</w:t>
      </w:r>
    </w:p>
    <w:p w14:paraId="79CC944E" w14:textId="77777777" w:rsidR="005D56F7" w:rsidRPr="005D56F7" w:rsidRDefault="005D56F7" w:rsidP="4E2A44BE">
      <w:pPr>
        <w:pStyle w:val="Rubrik3"/>
      </w:pPr>
      <w:bookmarkStart w:id="241" w:name="_Toc27056924"/>
      <w:bookmarkStart w:id="242" w:name="_Toc29977809"/>
      <w:bookmarkStart w:id="243" w:name="_Toc256000058"/>
      <w:bookmarkStart w:id="244" w:name="_Toc97295336"/>
      <w:bookmarkStart w:id="245" w:name="_Toc256000108"/>
      <w:bookmarkStart w:id="246" w:name="_Toc160008868"/>
      <w:r>
        <w:t>Odlingar vid misstänkt infektion i infart</w:t>
      </w:r>
      <w:bookmarkEnd w:id="241"/>
      <w:bookmarkEnd w:id="242"/>
      <w:bookmarkEnd w:id="243"/>
      <w:bookmarkEnd w:id="244"/>
      <w:bookmarkEnd w:id="245"/>
      <w:bookmarkEnd w:id="246"/>
    </w:p>
    <w:p w14:paraId="38626255" w14:textId="77777777" w:rsidR="005D56F7" w:rsidRPr="005D56F7" w:rsidRDefault="005D56F7" w:rsidP="00D255CC">
      <w:pPr>
        <w:pStyle w:val="MellanrubrikVGR"/>
        <w:spacing w:before="120"/>
      </w:pPr>
      <w:bookmarkStart w:id="247" w:name="_Toc27056925"/>
      <w:bookmarkStart w:id="248" w:name="_Toc29977810"/>
      <w:bookmarkStart w:id="249" w:name="_Toc256000059"/>
      <w:bookmarkStart w:id="250" w:name="_Toc97295337"/>
      <w:bookmarkStart w:id="251" w:name="_Toc256000109"/>
      <w:bookmarkStart w:id="252" w:name="_Toc160008869"/>
      <w:r w:rsidRPr="005D56F7">
        <w:t>Blododling</w:t>
      </w:r>
      <w:bookmarkEnd w:id="247"/>
      <w:bookmarkEnd w:id="248"/>
      <w:bookmarkEnd w:id="249"/>
      <w:bookmarkEnd w:id="250"/>
      <w:bookmarkEnd w:id="251"/>
      <w:bookmarkEnd w:id="252"/>
    </w:p>
    <w:p w14:paraId="3163233B" w14:textId="77777777" w:rsidR="005D56F7" w:rsidRPr="005D56F7" w:rsidRDefault="005D56F7" w:rsidP="009C5CB0">
      <w:r w:rsidRPr="005D56F7">
        <w:t xml:space="preserve">Patient med central infart: Följ instruktion i Vårdhandbokens avsnitt </w:t>
      </w:r>
      <w:hyperlink r:id="rId36" w:history="1">
        <w:r w:rsidRPr="0043063E">
          <w:rPr>
            <w:rStyle w:val="Hyperlnk"/>
          </w:rPr>
          <w:t>Central venkateter under rubrik ”Blodpro</w:t>
        </w:r>
        <w:bookmarkStart w:id="253" w:name="_Hlt19601152"/>
        <w:bookmarkStart w:id="254" w:name="_Hlt19601153"/>
        <w:r w:rsidRPr="0043063E">
          <w:rPr>
            <w:rStyle w:val="Hyperlnk"/>
          </w:rPr>
          <w:t>v</w:t>
        </w:r>
        <w:bookmarkEnd w:id="253"/>
        <w:bookmarkEnd w:id="254"/>
        <w:r w:rsidRPr="0043063E">
          <w:rPr>
            <w:rStyle w:val="Hyperlnk"/>
          </w:rPr>
          <w:t xml:space="preserve"> och blododling via CVK</w:t>
        </w:r>
      </w:hyperlink>
      <w:r w:rsidRPr="005D56F7">
        <w:t>”.</w:t>
      </w:r>
    </w:p>
    <w:p w14:paraId="434B6BCB" w14:textId="5CB463E6" w:rsidR="005D56F7" w:rsidRPr="005D56F7" w:rsidRDefault="005D56F7" w:rsidP="009C5CB0">
      <w:r w:rsidRPr="005D56F7">
        <w:t xml:space="preserve">Följ provtagningsanvisningar, Klinisk mikrobiologi: </w:t>
      </w:r>
      <w:bookmarkStart w:id="255" w:name="_Hlk94184251"/>
      <w:r w:rsidRPr="005D56F7">
        <w:fldChar w:fldCharType="begin"/>
      </w:r>
      <w:r w:rsidR="00835BC3">
        <w:instrText>HYPERLINK "https://sas.vgregion.se/vardgivare/laboratoriemedicin/provtagningsanvisningar2/klinisk-mikrobiologi/blododling/"</w:instrText>
      </w:r>
      <w:r w:rsidRPr="005D56F7">
        <w:fldChar w:fldCharType="separate"/>
      </w:r>
      <w:r w:rsidRPr="00835BC3">
        <w:rPr>
          <w:rStyle w:val="Hyperlnk"/>
        </w:rPr>
        <w:t>Blododling - Södra Älvsborgs Sjukhus</w:t>
      </w:r>
      <w:r w:rsidR="00835BC3" w:rsidRPr="00835BC3">
        <w:rPr>
          <w:rStyle w:val="Hyperlnk"/>
          <w:u w:val="none"/>
        </w:rPr>
        <w:t>.</w:t>
      </w:r>
      <w:r w:rsidRPr="005D56F7">
        <w:rPr>
          <w:color w:val="0000FF"/>
          <w:u w:val="single"/>
        </w:rPr>
        <w:t xml:space="preserve"> </w:t>
      </w:r>
      <w:r w:rsidRPr="005D56F7">
        <w:fldChar w:fldCharType="end"/>
      </w:r>
    </w:p>
    <w:p w14:paraId="3F733106" w14:textId="77777777" w:rsidR="005D56F7" w:rsidRPr="005D56F7" w:rsidRDefault="005D56F7" w:rsidP="009C5CB0">
      <w:pPr>
        <w:pStyle w:val="MellanrubrikVGR"/>
      </w:pPr>
      <w:bookmarkStart w:id="256" w:name="_Toc27056926"/>
      <w:bookmarkStart w:id="257" w:name="_Toc29977811"/>
      <w:bookmarkStart w:id="258" w:name="_Toc256000060"/>
      <w:bookmarkStart w:id="259" w:name="_Toc97295338"/>
      <w:bookmarkStart w:id="260" w:name="_Toc256000110"/>
      <w:bookmarkStart w:id="261" w:name="_Toc160008870"/>
      <w:bookmarkEnd w:id="255"/>
      <w:r w:rsidRPr="005D56F7">
        <w:t>Kateterspets</w:t>
      </w:r>
      <w:bookmarkEnd w:id="256"/>
      <w:bookmarkEnd w:id="257"/>
      <w:bookmarkEnd w:id="258"/>
      <w:bookmarkEnd w:id="259"/>
      <w:bookmarkEnd w:id="260"/>
      <w:bookmarkEnd w:id="261"/>
      <w:r w:rsidRPr="005D56F7">
        <w:t xml:space="preserve"> </w:t>
      </w:r>
    </w:p>
    <w:p w14:paraId="412C8AB2" w14:textId="77777777" w:rsidR="005D56F7" w:rsidRPr="005D56F7" w:rsidRDefault="005D56F7" w:rsidP="009C5CB0">
      <w:r w:rsidRPr="005D56F7">
        <w:t>Odling på kateterspets kombineras med blod</w:t>
      </w:r>
      <w:r w:rsidRPr="005D56F7">
        <w:softHyphen/>
        <w:t>odling; tas vid misstanke på kateterrelaterad infektion.</w:t>
      </w:r>
    </w:p>
    <w:p w14:paraId="64D1AE7F" w14:textId="4A088557" w:rsidR="005D56F7" w:rsidRPr="005D56F7" w:rsidRDefault="005D56F7" w:rsidP="009C5CB0">
      <w:r w:rsidRPr="005D56F7">
        <w:t xml:space="preserve">Följ provtagningsanvisningar, Klinisk mikrobiologi: </w:t>
      </w:r>
      <w:hyperlink r:id="rId37" w:history="1">
        <w:r w:rsidRPr="00694EF6">
          <w:rPr>
            <w:rStyle w:val="Hyperlnk"/>
          </w:rPr>
          <w:t>Blododling - Södra Älvsborgs Sjukhus</w:t>
        </w:r>
      </w:hyperlink>
      <w:r w:rsidRPr="005D56F7">
        <w:t>.</w:t>
      </w:r>
    </w:p>
    <w:p w14:paraId="5B202430" w14:textId="77777777" w:rsidR="005D56F7" w:rsidRPr="005D56F7" w:rsidRDefault="005D56F7" w:rsidP="009C5CB0">
      <w:pPr>
        <w:pStyle w:val="MellanrubrikVGR"/>
      </w:pPr>
      <w:bookmarkStart w:id="262" w:name="_Toc27056927"/>
      <w:bookmarkStart w:id="263" w:name="_Toc29977812"/>
      <w:bookmarkStart w:id="264" w:name="_Toc256000061"/>
      <w:bookmarkStart w:id="265" w:name="_Toc97295339"/>
      <w:bookmarkStart w:id="266" w:name="_Toc256000111"/>
      <w:bookmarkStart w:id="267" w:name="_Toc160008871"/>
      <w:r w:rsidRPr="005D56F7">
        <w:t>Sårodling</w:t>
      </w:r>
      <w:bookmarkEnd w:id="262"/>
      <w:bookmarkEnd w:id="263"/>
      <w:bookmarkEnd w:id="264"/>
      <w:bookmarkEnd w:id="265"/>
      <w:bookmarkEnd w:id="266"/>
      <w:bookmarkEnd w:id="267"/>
    </w:p>
    <w:p w14:paraId="7B192E69" w14:textId="370AF60C" w:rsidR="005D56F7" w:rsidRPr="005D56F7" w:rsidRDefault="005D56F7" w:rsidP="009C5CB0">
      <w:pPr>
        <w:rPr>
          <w:szCs w:val="20"/>
        </w:rPr>
      </w:pPr>
      <w:r w:rsidRPr="005D56F7">
        <w:rPr>
          <w:szCs w:val="20"/>
        </w:rPr>
        <w:t xml:space="preserve">Från insticksställe: Följ provtagningsanvisning, Klinisk mikrobiologi: </w:t>
      </w:r>
      <w:hyperlink r:id="rId38" w:history="1">
        <w:r w:rsidRPr="00694EF6">
          <w:rPr>
            <w:rStyle w:val="Hyperlnk"/>
          </w:rPr>
          <w:t>Sårodling, ytliga sår</w:t>
        </w:r>
      </w:hyperlink>
      <w:r w:rsidRPr="005D56F7">
        <w:rPr>
          <w:szCs w:val="20"/>
        </w:rPr>
        <w:t>.</w:t>
      </w:r>
    </w:p>
    <w:p w14:paraId="10165E58" w14:textId="77777777" w:rsidR="005D56F7" w:rsidRPr="005D56F7" w:rsidRDefault="005D56F7" w:rsidP="009C5CB0">
      <w:pPr>
        <w:rPr>
          <w:szCs w:val="20"/>
        </w:rPr>
      </w:pPr>
      <w:r w:rsidRPr="005D56F7">
        <w:rPr>
          <w:szCs w:val="20"/>
        </w:rPr>
        <w:t xml:space="preserve">Fyll i remissen noggrant och ange misstanke om </w:t>
      </w:r>
      <w:proofErr w:type="spellStart"/>
      <w:r w:rsidRPr="005D56F7">
        <w:rPr>
          <w:szCs w:val="20"/>
        </w:rPr>
        <w:t>venkateterinfektion</w:t>
      </w:r>
      <w:proofErr w:type="spellEnd"/>
      <w:r w:rsidRPr="005D56F7">
        <w:rPr>
          <w:szCs w:val="20"/>
        </w:rPr>
        <w:t xml:space="preserve"> och att blododling tagits. </w:t>
      </w:r>
    </w:p>
    <w:p w14:paraId="452E1489" w14:textId="77777777" w:rsidR="005D56F7" w:rsidRPr="005D56F7" w:rsidRDefault="005D56F7" w:rsidP="009C5CB0">
      <w:pPr>
        <w:pStyle w:val="Rubrik3"/>
      </w:pPr>
      <w:bookmarkStart w:id="268" w:name="_Toc27056928"/>
      <w:bookmarkStart w:id="269" w:name="_Toc29977813"/>
      <w:bookmarkStart w:id="270" w:name="_Toc256000062"/>
      <w:bookmarkStart w:id="271" w:name="_Toc97295340"/>
      <w:bookmarkStart w:id="272" w:name="_Toc256000112"/>
      <w:bookmarkStart w:id="273" w:name="_Uppföljning"/>
      <w:bookmarkStart w:id="274" w:name="_Toc160008872"/>
      <w:r>
        <w:t>Uppföljning</w:t>
      </w:r>
      <w:bookmarkEnd w:id="268"/>
      <w:bookmarkEnd w:id="269"/>
      <w:bookmarkEnd w:id="270"/>
      <w:bookmarkEnd w:id="271"/>
      <w:bookmarkEnd w:id="272"/>
      <w:bookmarkEnd w:id="273"/>
      <w:bookmarkEnd w:id="274"/>
    </w:p>
    <w:p w14:paraId="13D698F3" w14:textId="77777777" w:rsidR="005D56F7" w:rsidRPr="009C5CB0" w:rsidRDefault="005D56F7" w:rsidP="00D255CC">
      <w:pPr>
        <w:pStyle w:val="MellanrubrikVGR"/>
        <w:spacing w:before="120"/>
      </w:pPr>
      <w:bookmarkStart w:id="275" w:name="_Gröna_Korset_och"/>
      <w:bookmarkStart w:id="276" w:name="_Toc27056929"/>
      <w:bookmarkStart w:id="277" w:name="_Toc29977814"/>
      <w:bookmarkStart w:id="278" w:name="_Toc256000063"/>
      <w:bookmarkStart w:id="279" w:name="_Toc97295341"/>
      <w:bookmarkStart w:id="280" w:name="_Toc256000113"/>
      <w:bookmarkStart w:id="281" w:name="_Toc160008873"/>
      <w:bookmarkEnd w:id="275"/>
      <w:r w:rsidRPr="009C5CB0">
        <w:t>Gröna Korset och Med Control</w:t>
      </w:r>
      <w:bookmarkEnd w:id="276"/>
      <w:bookmarkEnd w:id="277"/>
      <w:bookmarkEnd w:id="278"/>
      <w:bookmarkEnd w:id="279"/>
      <w:bookmarkEnd w:id="280"/>
      <w:bookmarkEnd w:id="281"/>
      <w:r w:rsidRPr="009C5CB0">
        <w:t xml:space="preserve"> </w:t>
      </w:r>
    </w:p>
    <w:p w14:paraId="2AB65934" w14:textId="77777777" w:rsidR="005D56F7" w:rsidRPr="005D56F7" w:rsidRDefault="005D56F7" w:rsidP="009C5CB0">
      <w:r w:rsidRPr="005D56F7">
        <w:t xml:space="preserve">Avvikelser från riktlinjen ska  </w:t>
      </w:r>
    </w:p>
    <w:p w14:paraId="3088D8D6" w14:textId="77777777" w:rsidR="005D56F7" w:rsidRPr="005D56F7" w:rsidRDefault="005D56F7" w:rsidP="009C5CB0">
      <w:pPr>
        <w:pStyle w:val="Punktlista"/>
      </w:pPr>
      <w:r>
        <w:t>registreras under Central infart/Komplikationer i Melior eller under rubriken Perifer venkateter, perifer långtidskateter i Melior</w:t>
      </w:r>
    </w:p>
    <w:p w14:paraId="0CF36562" w14:textId="77777777" w:rsidR="005D56F7" w:rsidRPr="005D56F7" w:rsidRDefault="005D56F7" w:rsidP="009C5CB0">
      <w:pPr>
        <w:pStyle w:val="Punktlista"/>
      </w:pPr>
      <w:r>
        <w:t xml:space="preserve">tas med vid genomgång av Gröna korset.  </w:t>
      </w:r>
    </w:p>
    <w:p w14:paraId="708519B2" w14:textId="77777777" w:rsidR="005D56F7" w:rsidRPr="005D56F7" w:rsidRDefault="005D56F7" w:rsidP="009C5CB0">
      <w:pPr>
        <w:pStyle w:val="Punktlista"/>
      </w:pPr>
      <w:r>
        <w:t>registreras i MedControl. Ansvar för detta har den som upptäcker komplikationen.</w:t>
      </w:r>
    </w:p>
    <w:p w14:paraId="3D37AB3D" w14:textId="77777777" w:rsidR="005D56F7" w:rsidRPr="005D56F7" w:rsidRDefault="005D56F7" w:rsidP="009C5CB0">
      <w:pPr>
        <w:pStyle w:val="MellanrubrikVGR"/>
      </w:pPr>
      <w:bookmarkStart w:id="282" w:name="_Toc27056930"/>
      <w:bookmarkStart w:id="283" w:name="_Toc29977815"/>
      <w:bookmarkStart w:id="284" w:name="_Toc256000078"/>
      <w:bookmarkStart w:id="285" w:name="_Toc97295342"/>
      <w:bookmarkStart w:id="286" w:name="_Toc256000114"/>
      <w:bookmarkStart w:id="287" w:name="_Toc160008874"/>
      <w:r w:rsidRPr="005D56F7">
        <w:t>Infektionsverktyget - Registrering vid antibiotikaordination</w:t>
      </w:r>
      <w:bookmarkEnd w:id="282"/>
      <w:bookmarkEnd w:id="283"/>
      <w:bookmarkEnd w:id="284"/>
      <w:bookmarkEnd w:id="285"/>
      <w:bookmarkEnd w:id="286"/>
      <w:bookmarkEnd w:id="287"/>
    </w:p>
    <w:p w14:paraId="1BB11A74" w14:textId="77777777" w:rsidR="005D56F7" w:rsidRPr="005D56F7" w:rsidRDefault="005D56F7" w:rsidP="009C5CB0">
      <w:r w:rsidRPr="005D56F7">
        <w:t>Registrera som Vårdrelaterad (antingen ytlig postoperativ infektion eller sepsis).</w:t>
      </w:r>
    </w:p>
    <w:p w14:paraId="74509F11" w14:textId="77777777" w:rsidR="005D56F7" w:rsidRPr="005D56F7" w:rsidRDefault="005D56F7" w:rsidP="009C5CB0">
      <w:pPr>
        <w:pStyle w:val="MellanrubrikVGR"/>
      </w:pPr>
      <w:bookmarkStart w:id="288" w:name="_Registrera_ICD-diagnos"/>
      <w:bookmarkStart w:id="289" w:name="_Toc27056931"/>
      <w:bookmarkStart w:id="290" w:name="_Toc29977816"/>
      <w:bookmarkStart w:id="291" w:name="_Toc256000079"/>
      <w:bookmarkStart w:id="292" w:name="_Toc97295343"/>
      <w:bookmarkStart w:id="293" w:name="_Toc256000115"/>
      <w:bookmarkStart w:id="294" w:name="_Toc160008875"/>
      <w:bookmarkEnd w:id="288"/>
      <w:r w:rsidRPr="005D56F7">
        <w:t>Registrera ICD-diagnos</w:t>
      </w:r>
      <w:bookmarkEnd w:id="289"/>
      <w:bookmarkEnd w:id="290"/>
      <w:bookmarkEnd w:id="291"/>
      <w:bookmarkEnd w:id="292"/>
      <w:bookmarkEnd w:id="293"/>
      <w:bookmarkEnd w:id="294"/>
      <w:r w:rsidRPr="005D56F7">
        <w:t xml:space="preserve"> </w:t>
      </w:r>
    </w:p>
    <w:p w14:paraId="53F34197" w14:textId="77777777" w:rsidR="005D56F7" w:rsidRPr="005D56F7" w:rsidRDefault="005D56F7" w:rsidP="009C5CB0">
      <w:r w:rsidRPr="005D56F7">
        <w:t>T80.2 CVK eller PVK-infektion anges som huvuddiagnos.</w:t>
      </w:r>
    </w:p>
    <w:p w14:paraId="362825C8" w14:textId="7D791607" w:rsidR="005D56F7" w:rsidRPr="005D56F7" w:rsidRDefault="005D56F7" w:rsidP="009C5CB0">
      <w:r>
        <w:t xml:space="preserve">Tilläggskoden R65.1 (Svår sepsis) eller R57.2 (Septisk chock) om </w:t>
      </w:r>
      <w:r w:rsidR="4A552F90">
        <w:t>tillämpligt</w:t>
      </w:r>
      <w:r>
        <w:t>.</w:t>
      </w:r>
    </w:p>
    <w:p w14:paraId="3D3E4106" w14:textId="77777777" w:rsidR="005D56F7" w:rsidRPr="005D56F7" w:rsidRDefault="005D56F7" w:rsidP="009C5CB0">
      <w:r w:rsidRPr="005D56F7">
        <w:t>Orsakande agens från kapitel B95 - B97 som tilläggskod.</w:t>
      </w:r>
    </w:p>
    <w:p w14:paraId="18515514" w14:textId="5597D609" w:rsidR="005D56F7" w:rsidRPr="005D56F7" w:rsidRDefault="005D56F7" w:rsidP="009C5CB0">
      <w:pPr>
        <w:pStyle w:val="MellanrubrikVGR"/>
      </w:pPr>
      <w:bookmarkStart w:id="295" w:name="_Toc27056932"/>
      <w:bookmarkStart w:id="296" w:name="_Toc29977817"/>
      <w:bookmarkStart w:id="297" w:name="_Toc256000080"/>
      <w:bookmarkStart w:id="298" w:name="_Toc97295344"/>
      <w:bookmarkStart w:id="299" w:name="_Toc256000116"/>
      <w:bookmarkStart w:id="300" w:name="_Toc160008876"/>
      <w:r w:rsidRPr="005D56F7">
        <w:t xml:space="preserve">Mätning av </w:t>
      </w:r>
      <w:r w:rsidR="003A2472" w:rsidRPr="005D56F7">
        <w:t>Staphylococcus</w:t>
      </w:r>
      <w:r w:rsidRPr="005D56F7">
        <w:t xml:space="preserve"> aureus bakteriemi hos patienter med venös infart (varje månad)</w:t>
      </w:r>
      <w:bookmarkEnd w:id="295"/>
      <w:bookmarkEnd w:id="296"/>
      <w:bookmarkEnd w:id="297"/>
      <w:bookmarkEnd w:id="298"/>
      <w:bookmarkEnd w:id="299"/>
      <w:bookmarkEnd w:id="300"/>
      <w:r w:rsidRPr="005D56F7">
        <w:t xml:space="preserve"> </w:t>
      </w:r>
    </w:p>
    <w:p w14:paraId="0339A833" w14:textId="39602C6E" w:rsidR="005D56F7" w:rsidRPr="005D56F7" w:rsidRDefault="005D56F7" w:rsidP="4E2A44BE">
      <w:r>
        <w:t>Månadsrapport</w:t>
      </w:r>
      <w:r w:rsidR="1F4E9881">
        <w:t xml:space="preserve"> </w:t>
      </w:r>
      <w:hyperlink r:id="rId39">
        <w:r w:rsidR="003A2472">
          <w:rPr>
            <w:rStyle w:val="Hyperlnk"/>
          </w:rPr>
          <w:t xml:space="preserve">VRI Staphylococcus aureus - Power BI </w:t>
        </w:r>
        <w:proofErr w:type="spellStart"/>
        <w:r w:rsidR="003A2472">
          <w:rPr>
            <w:rStyle w:val="Hyperlnk"/>
          </w:rPr>
          <w:t>Report</w:t>
        </w:r>
        <w:proofErr w:type="spellEnd"/>
        <w:r w:rsidR="003A2472">
          <w:rPr>
            <w:rStyle w:val="Hyperlnk"/>
          </w:rPr>
          <w:t xml:space="preserve"> Server</w:t>
        </w:r>
      </w:hyperlink>
      <w:r>
        <w:t xml:space="preserve"> som administreras av Vårdhygien, SÄS.</w:t>
      </w:r>
    </w:p>
    <w:p w14:paraId="55F66E63" w14:textId="77777777" w:rsidR="005D56F7" w:rsidRPr="005D56F7" w:rsidRDefault="005D56F7" w:rsidP="005D56F7">
      <w:pPr>
        <w:spacing w:after="160" w:line="240" w:lineRule="auto"/>
        <w:ind w:left="2676" w:right="0"/>
        <w:rPr>
          <w:szCs w:val="20"/>
        </w:rPr>
      </w:pPr>
    </w:p>
    <w:p w14:paraId="69F5BF34" w14:textId="77777777" w:rsidR="005D56F7" w:rsidRPr="005D56F7" w:rsidRDefault="005D56F7" w:rsidP="00D255CC">
      <w:pPr>
        <w:pStyle w:val="Rubrik2"/>
        <w:rPr>
          <w:rFonts w:ascii="Arial" w:hAnsi="Arial"/>
          <w:kern w:val="32"/>
          <w:sz w:val="32"/>
          <w:szCs w:val="32"/>
        </w:rPr>
      </w:pPr>
      <w:bookmarkStart w:id="301" w:name="_Toc27056933"/>
      <w:bookmarkStart w:id="302" w:name="_Toc29977818"/>
      <w:bookmarkStart w:id="303" w:name="_Toc256000081"/>
      <w:r w:rsidRPr="005D56F7">
        <w:rPr>
          <w:rFonts w:ascii="Arial" w:hAnsi="Arial"/>
          <w:kern w:val="32"/>
          <w:sz w:val="32"/>
          <w:szCs w:val="32"/>
        </w:rPr>
        <w:br w:type="page"/>
      </w:r>
      <w:bookmarkStart w:id="304" w:name="_Toc97295345"/>
      <w:bookmarkStart w:id="305" w:name="_Toc256000117"/>
      <w:bookmarkStart w:id="306" w:name="_Toc160008877"/>
      <w:r w:rsidRPr="03BFD02D">
        <w:rPr>
          <w:rStyle w:val="Rubrik2Char"/>
        </w:rPr>
        <w:t>Dokumentinformation</w:t>
      </w:r>
      <w:bookmarkEnd w:id="301"/>
      <w:bookmarkEnd w:id="302"/>
      <w:bookmarkEnd w:id="303"/>
      <w:bookmarkEnd w:id="304"/>
      <w:bookmarkEnd w:id="305"/>
      <w:bookmarkEnd w:id="306"/>
    </w:p>
    <w:p w14:paraId="35452BC1" w14:textId="77777777" w:rsidR="00804670" w:rsidRDefault="005D56F7" w:rsidP="00002E2F">
      <w:pPr>
        <w:spacing w:after="0"/>
        <w:rPr>
          <w:b/>
          <w:bCs/>
        </w:rPr>
      </w:pPr>
      <w:r w:rsidRPr="00002E2F">
        <w:rPr>
          <w:b/>
          <w:bCs/>
        </w:rPr>
        <w:t>För innehållet svarar</w:t>
      </w:r>
    </w:p>
    <w:p w14:paraId="13B52CAC" w14:textId="1DAF6943" w:rsidR="005D56F7" w:rsidRPr="00002E2F" w:rsidRDefault="00D508D0" w:rsidP="00002E2F">
      <w:pPr>
        <w:spacing w:after="0"/>
        <w:rPr>
          <w:b/>
          <w:bCs/>
        </w:rPr>
      </w:pPr>
      <w:r>
        <w:rPr>
          <w:b/>
          <w:bCs/>
        </w:rPr>
        <w:t>A</w:t>
      </w:r>
      <w:r w:rsidR="00804670">
        <w:rPr>
          <w:b/>
          <w:bCs/>
        </w:rPr>
        <w:t>rbetsgrupp</w:t>
      </w:r>
      <w:r>
        <w:rPr>
          <w:b/>
          <w:bCs/>
        </w:rPr>
        <w:t xml:space="preserve"> </w:t>
      </w:r>
      <w:r w:rsidR="005D56F7" w:rsidRPr="00002E2F">
        <w:rPr>
          <w:b/>
          <w:bCs/>
        </w:rPr>
        <w:t xml:space="preserve"> </w:t>
      </w:r>
    </w:p>
    <w:p w14:paraId="3DE5C5A8" w14:textId="144EB541" w:rsidR="0057045B" w:rsidRDefault="0057045B" w:rsidP="00002E2F">
      <w:pPr>
        <w:spacing w:after="20"/>
      </w:pPr>
      <w:r w:rsidRPr="005D56F7">
        <w:t xml:space="preserve">Susanne </w:t>
      </w:r>
      <w:r>
        <w:t>Roos</w:t>
      </w:r>
      <w:r w:rsidRPr="005D56F7">
        <w:t xml:space="preserve">, hygiensjuksköterska, vårdhygien, SÄS </w:t>
      </w:r>
    </w:p>
    <w:p w14:paraId="32DC87D6" w14:textId="69AC56FE" w:rsidR="005D56F7" w:rsidRPr="005D56F7" w:rsidRDefault="005D56F7" w:rsidP="00002E2F">
      <w:pPr>
        <w:spacing w:after="20"/>
      </w:pPr>
      <w:r w:rsidRPr="005D56F7">
        <w:t xml:space="preserve">Linda Hallberg, </w:t>
      </w:r>
      <w:r w:rsidR="00FA4A04">
        <w:t>hygien</w:t>
      </w:r>
      <w:r w:rsidRPr="005D56F7">
        <w:t xml:space="preserve">sjuksköterska, vårdhygien, SÄS </w:t>
      </w:r>
    </w:p>
    <w:p w14:paraId="7AC956EF" w14:textId="36A29A2D" w:rsidR="005D56F7" w:rsidRDefault="005D56F7" w:rsidP="002F53C1">
      <w:pPr>
        <w:spacing w:after="20"/>
      </w:pPr>
      <w:r w:rsidRPr="005D56F7">
        <w:t xml:space="preserve">Maria Nelson, </w:t>
      </w:r>
      <w:r w:rsidR="00FA4A04">
        <w:t>hygien</w:t>
      </w:r>
      <w:r w:rsidRPr="005D56F7">
        <w:t>sjuksköterska, vårdhygien, SÄS</w:t>
      </w:r>
    </w:p>
    <w:p w14:paraId="56C562B8" w14:textId="77777777" w:rsidR="000A31CA" w:rsidRPr="005D56F7" w:rsidRDefault="000A31CA" w:rsidP="002F53C1">
      <w:pPr>
        <w:spacing w:after="20"/>
      </w:pPr>
    </w:p>
    <w:p w14:paraId="4322D0DB" w14:textId="77777777" w:rsidR="005D56F7" w:rsidRPr="00002E2F" w:rsidRDefault="005D56F7" w:rsidP="00002E2F">
      <w:pPr>
        <w:spacing w:after="0"/>
        <w:rPr>
          <w:b/>
          <w:bCs/>
        </w:rPr>
      </w:pPr>
      <w:r w:rsidRPr="00002E2F">
        <w:rPr>
          <w:b/>
          <w:bCs/>
        </w:rPr>
        <w:t xml:space="preserve">Fastställt av </w:t>
      </w:r>
    </w:p>
    <w:p w14:paraId="29B33867" w14:textId="77777777" w:rsidR="005D56F7" w:rsidRPr="005D56F7" w:rsidRDefault="005D56F7" w:rsidP="00D255CC">
      <w:r w:rsidRPr="005D56F7">
        <w:t xml:space="preserve">Jerker Nilson, chefläkare, SÄS </w:t>
      </w:r>
    </w:p>
    <w:p w14:paraId="5B878EE6" w14:textId="77777777" w:rsidR="005D56F7" w:rsidRPr="00002E2F" w:rsidRDefault="005D56F7" w:rsidP="00002E2F">
      <w:pPr>
        <w:spacing w:after="0"/>
        <w:rPr>
          <w:b/>
          <w:bCs/>
        </w:rPr>
      </w:pPr>
      <w:r w:rsidRPr="00002E2F">
        <w:rPr>
          <w:b/>
          <w:bCs/>
        </w:rPr>
        <w:t xml:space="preserve">Nyckelord </w:t>
      </w:r>
    </w:p>
    <w:p w14:paraId="7A81F254" w14:textId="77777777" w:rsidR="005D56F7" w:rsidRPr="005D56F7" w:rsidRDefault="005D56F7" w:rsidP="00D255CC">
      <w:r w:rsidRPr="005D56F7">
        <w:t xml:space="preserve">central venkateter, venkateter, kateter, CVI, CVK, CDK, PICC-line, </w:t>
      </w:r>
      <w:proofErr w:type="spellStart"/>
      <w:r w:rsidRPr="005D56F7">
        <w:t>PICClinekateter</w:t>
      </w:r>
      <w:proofErr w:type="spellEnd"/>
      <w:r w:rsidRPr="005D56F7">
        <w:t xml:space="preserve">, </w:t>
      </w:r>
      <w:proofErr w:type="spellStart"/>
      <w:r w:rsidRPr="005D56F7">
        <w:t>piccline</w:t>
      </w:r>
      <w:proofErr w:type="spellEnd"/>
      <w:r w:rsidRPr="005D56F7">
        <w:t xml:space="preserve">, </w:t>
      </w:r>
      <w:proofErr w:type="spellStart"/>
      <w:r w:rsidRPr="005D56F7">
        <w:t>picc</w:t>
      </w:r>
      <w:proofErr w:type="spellEnd"/>
      <w:r w:rsidRPr="005D56F7">
        <w:t xml:space="preserve"> line, subkutan venport, </w:t>
      </w:r>
      <w:proofErr w:type="spellStart"/>
      <w:r w:rsidRPr="005D56F7">
        <w:t>subcutan</w:t>
      </w:r>
      <w:proofErr w:type="spellEnd"/>
      <w:r w:rsidRPr="005D56F7">
        <w:t xml:space="preserve"> venport, </w:t>
      </w:r>
      <w:proofErr w:type="spellStart"/>
      <w:r w:rsidRPr="005D56F7">
        <w:t>venportar</w:t>
      </w:r>
      <w:proofErr w:type="spellEnd"/>
      <w:r w:rsidRPr="005D56F7">
        <w:t>, perifer, perifer venkateter, venkatetrar, PVK, infartsvägar, infarter, infektionsregistrering, registrering, vårdrelaterade infektioner, kateterodling, blododling, patientsäkerhet, avvikelser, rapportering, avvikelserapportering, avvikelsehantering, gröna korset, Gröna Korset</w:t>
      </w:r>
    </w:p>
    <w:p w14:paraId="6F2C3035" w14:textId="77777777" w:rsidR="005D56F7" w:rsidRPr="005D56F7" w:rsidRDefault="005D56F7" w:rsidP="00002E2F">
      <w:pPr>
        <w:pStyle w:val="Rubrik2"/>
      </w:pPr>
      <w:bookmarkStart w:id="307" w:name="_Toc27056934"/>
      <w:bookmarkStart w:id="308" w:name="_Toc29977819"/>
      <w:bookmarkStart w:id="309" w:name="_Toc256000082"/>
      <w:bookmarkStart w:id="310" w:name="_Toc97295346"/>
      <w:bookmarkStart w:id="311" w:name="_Toc256000118"/>
      <w:bookmarkStart w:id="312" w:name="_Toc160008878"/>
      <w:bookmarkStart w:id="313" w:name="_Toc419893121"/>
      <w:bookmarkStart w:id="314" w:name="_Toc256000006"/>
      <w:bookmarkStart w:id="315" w:name="_Toc256000014"/>
      <w:bookmarkStart w:id="316" w:name="_Toc526860130"/>
      <w:bookmarkStart w:id="317" w:name="_Toc526860296"/>
      <w:bookmarkStart w:id="318" w:name="_Toc256000037"/>
      <w:bookmarkStart w:id="319" w:name="_Toc256000064"/>
      <w:bookmarkStart w:id="320" w:name="_Toc256000091"/>
      <w:bookmarkStart w:id="321" w:name="_Toc169686209"/>
      <w:bookmarkStart w:id="322" w:name="_Toc169686713"/>
      <w:bookmarkStart w:id="323" w:name="_Toc182366123"/>
      <w:r w:rsidRPr="005D56F7">
        <w:t>Referensförteckning</w:t>
      </w:r>
      <w:bookmarkEnd w:id="307"/>
      <w:bookmarkEnd w:id="308"/>
      <w:bookmarkEnd w:id="309"/>
      <w:bookmarkEnd w:id="310"/>
      <w:bookmarkEnd w:id="311"/>
      <w:bookmarkEnd w:id="312"/>
    </w:p>
    <w:p w14:paraId="0D42662E" w14:textId="77777777" w:rsidR="005D56F7" w:rsidRPr="00AE156B" w:rsidRDefault="005D56F7" w:rsidP="00002E2F">
      <w:pPr>
        <w:rPr>
          <w:sz w:val="22"/>
          <w:szCs w:val="22"/>
        </w:rPr>
      </w:pPr>
      <w:r w:rsidRPr="00AE156B">
        <w:rPr>
          <w:sz w:val="22"/>
          <w:szCs w:val="22"/>
        </w:rPr>
        <w:t>Referenser och regelverk som riktlinjen baseras på:</w:t>
      </w:r>
      <w:bookmarkEnd w:id="313"/>
      <w:bookmarkEnd w:id="314"/>
      <w:bookmarkEnd w:id="315"/>
      <w:bookmarkEnd w:id="316"/>
      <w:bookmarkEnd w:id="317"/>
      <w:bookmarkEnd w:id="318"/>
      <w:bookmarkEnd w:id="319"/>
      <w:bookmarkEnd w:id="320"/>
    </w:p>
    <w:p w14:paraId="638B4197" w14:textId="77777777" w:rsidR="005D56F7" w:rsidRPr="00AE156B" w:rsidRDefault="005D56F7" w:rsidP="00C06AB4">
      <w:pPr>
        <w:pStyle w:val="Punktlistanumrerad"/>
        <w:numPr>
          <w:ilvl w:val="0"/>
          <w:numId w:val="1"/>
        </w:numPr>
        <w:ind w:left="1349" w:hanging="357"/>
        <w:rPr>
          <w:sz w:val="22"/>
          <w:szCs w:val="22"/>
        </w:rPr>
      </w:pPr>
      <w:r w:rsidRPr="00AE156B">
        <w:rPr>
          <w:sz w:val="22"/>
          <w:szCs w:val="22"/>
        </w:rPr>
        <w:t xml:space="preserve">Patientsäkerhetslag (SFS 2010:659). Svensk författningssamling. </w:t>
      </w:r>
      <w:hyperlink r:id="rId40">
        <w:r w:rsidRPr="00AE156B">
          <w:rPr>
            <w:rStyle w:val="Hyperlnk"/>
            <w:sz w:val="22"/>
            <w:szCs w:val="22"/>
          </w:rPr>
          <w:t>www.riksdagen.se</w:t>
        </w:r>
      </w:hyperlink>
      <w:hyperlink r:id="rId41">
        <w:r w:rsidRPr="00AE156B">
          <w:rPr>
            <w:sz w:val="22"/>
            <w:szCs w:val="22"/>
          </w:rPr>
          <w:t xml:space="preserve"> </w:t>
        </w:r>
      </w:hyperlink>
      <w:r w:rsidRPr="00AE156B">
        <w:rPr>
          <w:sz w:val="22"/>
          <w:szCs w:val="22"/>
        </w:rPr>
        <w:t xml:space="preserve">under rubrik </w:t>
      </w:r>
      <w:r w:rsidRPr="00AE156B">
        <w:rPr>
          <w:i/>
          <w:iCs/>
          <w:sz w:val="22"/>
          <w:szCs w:val="22"/>
        </w:rPr>
        <w:t>Dokument &amp; lagar</w:t>
      </w:r>
      <w:r w:rsidRPr="00AE156B">
        <w:rPr>
          <w:sz w:val="22"/>
          <w:szCs w:val="22"/>
        </w:rPr>
        <w:t xml:space="preserve"> </w:t>
      </w:r>
    </w:p>
    <w:p w14:paraId="70601B70" w14:textId="77777777" w:rsidR="005D56F7" w:rsidRPr="00AE156B" w:rsidRDefault="005D56F7" w:rsidP="00C06AB4">
      <w:pPr>
        <w:pStyle w:val="Punktlistanumrerad"/>
        <w:numPr>
          <w:ilvl w:val="0"/>
          <w:numId w:val="1"/>
        </w:numPr>
        <w:ind w:left="1349" w:hanging="357"/>
        <w:rPr>
          <w:sz w:val="22"/>
          <w:szCs w:val="22"/>
        </w:rPr>
      </w:pPr>
      <w:r w:rsidRPr="00AE156B">
        <w:rPr>
          <w:sz w:val="22"/>
          <w:szCs w:val="22"/>
        </w:rPr>
        <w:t xml:space="preserve">Hälso- och sjukvårdslag (SFS 2017:30). Svensk författningssamling. </w:t>
      </w:r>
      <w:hyperlink r:id="rId42">
        <w:r w:rsidRPr="00AE156B">
          <w:rPr>
            <w:rStyle w:val="Hyperlnk"/>
            <w:sz w:val="22"/>
            <w:szCs w:val="22"/>
          </w:rPr>
          <w:t>www.riksdagen.se</w:t>
        </w:r>
      </w:hyperlink>
      <w:hyperlink r:id="rId43">
        <w:r w:rsidRPr="00AE156B">
          <w:rPr>
            <w:sz w:val="22"/>
            <w:szCs w:val="22"/>
          </w:rPr>
          <w:t xml:space="preserve"> </w:t>
        </w:r>
      </w:hyperlink>
      <w:r w:rsidRPr="00AE156B">
        <w:rPr>
          <w:sz w:val="22"/>
          <w:szCs w:val="22"/>
        </w:rPr>
        <w:t xml:space="preserve">under rubrik </w:t>
      </w:r>
      <w:r w:rsidRPr="00AE156B">
        <w:rPr>
          <w:i/>
          <w:iCs/>
          <w:sz w:val="22"/>
          <w:szCs w:val="22"/>
        </w:rPr>
        <w:t>Dokument &amp; lagar</w:t>
      </w:r>
      <w:r w:rsidRPr="00AE156B">
        <w:rPr>
          <w:sz w:val="22"/>
          <w:szCs w:val="22"/>
        </w:rPr>
        <w:t xml:space="preserve"> </w:t>
      </w:r>
    </w:p>
    <w:p w14:paraId="320992DF" w14:textId="26F53AB2" w:rsidR="005D56F7" w:rsidRPr="00AE156B" w:rsidRDefault="005D56F7" w:rsidP="00C06AB4">
      <w:pPr>
        <w:pStyle w:val="Punktlistanumrerad"/>
        <w:numPr>
          <w:ilvl w:val="0"/>
          <w:numId w:val="1"/>
        </w:numPr>
        <w:ind w:left="1349" w:hanging="357"/>
        <w:rPr>
          <w:sz w:val="22"/>
          <w:szCs w:val="22"/>
        </w:rPr>
      </w:pPr>
      <w:r w:rsidRPr="00AE156B">
        <w:rPr>
          <w:sz w:val="22"/>
          <w:szCs w:val="22"/>
        </w:rPr>
        <w:t>Socialstyrelsens föreskrifter och allmänna råd om ordination och hantering av läkemedel i hälso- och sjukvården (HSLF-FS 2017:37). Gemensamma författningssamlingen avseende hälso- och sjukvård, socialtjänst, läkemedel, folkhälsa m.m.</w:t>
      </w:r>
      <w:r w:rsidRPr="00AE156B">
        <w:rPr>
          <w:sz w:val="22"/>
          <w:szCs w:val="22"/>
        </w:rPr>
        <w:br/>
      </w:r>
      <w:hyperlink r:id="rId44" w:history="1">
        <w:r w:rsidR="00AE156B" w:rsidRPr="00AE156B">
          <w:rPr>
            <w:rStyle w:val="Hyperlnk"/>
            <w:sz w:val="22"/>
            <w:szCs w:val="22"/>
          </w:rPr>
          <w:t>www.socialstyrelsen.se/kunskapsstod-och-regler/regler-och-riktlinjer/foreskrifter-och-allmanna-rad/konsoliderade-foreskrifter/201737-om-ordination-och-hantering-av-lakemedel-i-halso--och-sjukvarden/</w:t>
        </w:r>
      </w:hyperlink>
    </w:p>
    <w:p w14:paraId="3454402A" w14:textId="13D183CB" w:rsidR="005D56F7" w:rsidRPr="00AE156B" w:rsidRDefault="005D56F7" w:rsidP="00C06AB4">
      <w:pPr>
        <w:pStyle w:val="Punktlistanumrerad"/>
        <w:numPr>
          <w:ilvl w:val="0"/>
          <w:numId w:val="1"/>
        </w:numPr>
        <w:ind w:left="1349" w:hanging="357"/>
        <w:rPr>
          <w:sz w:val="22"/>
          <w:szCs w:val="22"/>
        </w:rPr>
      </w:pPr>
      <w:r w:rsidRPr="00AE156B">
        <w:rPr>
          <w:sz w:val="22"/>
          <w:szCs w:val="22"/>
        </w:rPr>
        <w:t>Användning av medicintekniska produkter i hälso- och sjukvården (HSLF-FS 20</w:t>
      </w:r>
      <w:r w:rsidR="00B846EC">
        <w:rPr>
          <w:sz w:val="22"/>
          <w:szCs w:val="22"/>
        </w:rPr>
        <w:t>2</w:t>
      </w:r>
      <w:r w:rsidRPr="00AE156B">
        <w:rPr>
          <w:sz w:val="22"/>
          <w:szCs w:val="22"/>
        </w:rPr>
        <w:t>1:</w:t>
      </w:r>
      <w:r w:rsidR="00B846EC">
        <w:rPr>
          <w:sz w:val="22"/>
          <w:szCs w:val="22"/>
        </w:rPr>
        <w:t>5</w:t>
      </w:r>
      <w:r w:rsidRPr="00AE156B">
        <w:rPr>
          <w:sz w:val="22"/>
          <w:szCs w:val="22"/>
        </w:rPr>
        <w:t xml:space="preserve">2). Socialstyrelsens författningssamling. </w:t>
      </w:r>
      <w:r w:rsidRPr="00AE156B">
        <w:rPr>
          <w:sz w:val="22"/>
          <w:szCs w:val="22"/>
        </w:rPr>
        <w:br/>
      </w:r>
      <w:hyperlink r:id="rId45" w:history="1">
        <w:r w:rsidR="00293028" w:rsidRPr="00B846EC">
          <w:rPr>
            <w:rStyle w:val="Hyperlnk"/>
            <w:sz w:val="22"/>
            <w:szCs w:val="18"/>
          </w:rPr>
          <w:t>HSLF-FS 2021:52 Socialstyrelsens föreskrifter om användning av medicintekniska produkter i hälso- och sjukvården - Socialstyrelsen</w:t>
        </w:r>
      </w:hyperlink>
    </w:p>
    <w:p w14:paraId="1F2E6C38" w14:textId="22687D40" w:rsidR="005D56F7" w:rsidRPr="00AE156B" w:rsidRDefault="005D56F7" w:rsidP="00C06AB4">
      <w:pPr>
        <w:pStyle w:val="Punktlistanumrerad"/>
        <w:numPr>
          <w:ilvl w:val="0"/>
          <w:numId w:val="1"/>
        </w:numPr>
        <w:ind w:left="1349" w:hanging="357"/>
        <w:rPr>
          <w:sz w:val="22"/>
          <w:szCs w:val="22"/>
        </w:rPr>
      </w:pPr>
      <w:r w:rsidRPr="00AE156B">
        <w:rPr>
          <w:sz w:val="22"/>
          <w:szCs w:val="22"/>
        </w:rPr>
        <w:t xml:space="preserve">Basal hygien i vård och omsorg (SOSFS 2015:10 </w:t>
      </w:r>
      <w:proofErr w:type="spellStart"/>
      <w:r w:rsidRPr="00AE156B">
        <w:rPr>
          <w:sz w:val="22"/>
          <w:szCs w:val="22"/>
        </w:rPr>
        <w:t>inkl</w:t>
      </w:r>
      <w:proofErr w:type="spellEnd"/>
      <w:r w:rsidRPr="00AE156B">
        <w:rPr>
          <w:sz w:val="22"/>
          <w:szCs w:val="22"/>
        </w:rPr>
        <w:t xml:space="preserve"> ändringsförfattning HSLF-FS 2017:6). Socialstyrelsens författningssamling. </w:t>
      </w:r>
      <w:r w:rsidRPr="00AE156B">
        <w:rPr>
          <w:sz w:val="22"/>
          <w:szCs w:val="22"/>
        </w:rPr>
        <w:br/>
      </w:r>
      <w:hyperlink r:id="rId46">
        <w:r w:rsidRPr="00AE156B">
          <w:rPr>
            <w:rStyle w:val="Hyperlnk"/>
            <w:sz w:val="22"/>
            <w:szCs w:val="22"/>
          </w:rPr>
          <w:t>www.socialstyrelsen.se/regler-och-riktlinjer/foreskrifter-och-allmanna-rad/konsoliderade-foreskrifter/201510-om-basal-hygien-i-vard-och-omsorg</w:t>
        </w:r>
      </w:hyperlink>
    </w:p>
    <w:p w14:paraId="68ADAE1D" w14:textId="77777777" w:rsidR="005D56F7" w:rsidRPr="005D56F7" w:rsidRDefault="005D56F7" w:rsidP="00002E2F">
      <w:pPr>
        <w:pStyle w:val="Rubrik2"/>
      </w:pPr>
      <w:bookmarkStart w:id="324" w:name="_Toc256000038"/>
      <w:bookmarkStart w:id="325" w:name="_Toc256000065"/>
      <w:bookmarkStart w:id="326" w:name="_Toc256000092"/>
      <w:bookmarkStart w:id="327" w:name="_Toc27056935"/>
      <w:bookmarkStart w:id="328" w:name="_Toc29977820"/>
      <w:bookmarkStart w:id="329" w:name="_Toc256000083"/>
      <w:bookmarkStart w:id="330" w:name="_Toc97295347"/>
      <w:bookmarkStart w:id="331" w:name="_Toc256000119"/>
      <w:bookmarkStart w:id="332" w:name="_Toc160008879"/>
      <w:bookmarkEnd w:id="321"/>
      <w:bookmarkEnd w:id="322"/>
      <w:bookmarkEnd w:id="323"/>
      <w:r w:rsidRPr="005D56F7">
        <w:t>Länkförteckning</w:t>
      </w:r>
      <w:bookmarkEnd w:id="324"/>
      <w:bookmarkEnd w:id="325"/>
      <w:bookmarkEnd w:id="326"/>
      <w:bookmarkEnd w:id="327"/>
      <w:bookmarkEnd w:id="328"/>
      <w:bookmarkEnd w:id="329"/>
      <w:bookmarkEnd w:id="330"/>
      <w:bookmarkEnd w:id="331"/>
      <w:bookmarkEnd w:id="332"/>
    </w:p>
    <w:p w14:paraId="69FD8059" w14:textId="1A0D6EBB" w:rsidR="005D56F7" w:rsidRPr="00061618" w:rsidRDefault="005D56F7" w:rsidP="00002E2F">
      <w:pPr>
        <w:pStyle w:val="Punktlista"/>
        <w:rPr>
          <w:sz w:val="22"/>
          <w:szCs w:val="22"/>
        </w:rPr>
      </w:pPr>
      <w:r w:rsidRPr="00061618">
        <w:rPr>
          <w:sz w:val="22"/>
          <w:szCs w:val="22"/>
        </w:rPr>
        <w:t>Central venös infart (CVI) - inläggning och skötsel vid SÄS. Sjukhusövergripande riktlinje, SÄS</w:t>
      </w:r>
      <w:r w:rsidRPr="00061618">
        <w:rPr>
          <w:sz w:val="22"/>
          <w:szCs w:val="22"/>
        </w:rPr>
        <w:br/>
      </w:r>
      <w:hyperlink r:id="rId47">
        <w:r w:rsidRPr="00061618">
          <w:rPr>
            <w:rStyle w:val="Hyperlnk"/>
            <w:sz w:val="22"/>
            <w:szCs w:val="22"/>
          </w:rPr>
          <w:t>https://hittadokument.vgregion.se/sas</w:t>
        </w:r>
      </w:hyperlink>
      <w:r w:rsidRPr="00061618">
        <w:rPr>
          <w:sz w:val="22"/>
          <w:szCs w:val="22"/>
        </w:rPr>
        <w:t xml:space="preserve"> </w:t>
      </w:r>
    </w:p>
    <w:p w14:paraId="3D31D32A" w14:textId="77777777" w:rsidR="005D56F7" w:rsidRPr="00061618" w:rsidRDefault="005D56F7" w:rsidP="00002E2F">
      <w:pPr>
        <w:pStyle w:val="Punktlista"/>
        <w:rPr>
          <w:sz w:val="22"/>
          <w:szCs w:val="22"/>
        </w:rPr>
      </w:pPr>
      <w:r w:rsidRPr="00061618">
        <w:rPr>
          <w:sz w:val="22"/>
          <w:szCs w:val="22"/>
        </w:rPr>
        <w:t xml:space="preserve">Vårdhandboken, avsnitt PICC-line: Förberedelser och inläggning </w:t>
      </w:r>
      <w:hyperlink r:id="rId48">
        <w:r w:rsidRPr="00061618">
          <w:rPr>
            <w:rStyle w:val="Hyperlnk"/>
            <w:sz w:val="22"/>
            <w:szCs w:val="22"/>
          </w:rPr>
          <w:t>www.vardhandboken.se/Texter/PICC</w:t>
        </w:r>
      </w:hyperlink>
      <w:hyperlink r:id="rId49">
        <w:r w:rsidRPr="00061618">
          <w:rPr>
            <w:rStyle w:val="Hyperlnk"/>
            <w:sz w:val="22"/>
            <w:szCs w:val="22"/>
          </w:rPr>
          <w:t>-</w:t>
        </w:r>
      </w:hyperlink>
      <w:hyperlink r:id="rId50">
        <w:r w:rsidRPr="00061618">
          <w:rPr>
            <w:rStyle w:val="Hyperlnk"/>
            <w:sz w:val="22"/>
            <w:szCs w:val="22"/>
          </w:rPr>
          <w:t>line/Forberedelser</w:t>
        </w:r>
      </w:hyperlink>
      <w:hyperlink r:id="rId51">
        <w:r w:rsidRPr="00061618">
          <w:rPr>
            <w:rStyle w:val="Hyperlnk"/>
            <w:sz w:val="22"/>
            <w:szCs w:val="22"/>
          </w:rPr>
          <w:t>-</w:t>
        </w:r>
      </w:hyperlink>
      <w:hyperlink r:id="rId52">
        <w:r w:rsidRPr="00061618">
          <w:rPr>
            <w:rStyle w:val="Hyperlnk"/>
            <w:sz w:val="22"/>
            <w:szCs w:val="22"/>
          </w:rPr>
          <w:t>och</w:t>
        </w:r>
      </w:hyperlink>
      <w:hyperlink r:id="rId53">
        <w:r w:rsidRPr="00061618">
          <w:rPr>
            <w:rStyle w:val="Hyperlnk"/>
            <w:sz w:val="22"/>
            <w:szCs w:val="22"/>
          </w:rPr>
          <w:t>-</w:t>
        </w:r>
      </w:hyperlink>
      <w:hyperlink r:id="rId54">
        <w:r w:rsidRPr="00061618">
          <w:rPr>
            <w:rStyle w:val="Hyperlnk"/>
            <w:sz w:val="22"/>
            <w:szCs w:val="22"/>
          </w:rPr>
          <w:t>inlaggning</w:t>
        </w:r>
      </w:hyperlink>
      <w:hyperlink r:id="rId55">
        <w:r w:rsidRPr="00061618">
          <w:rPr>
            <w:sz w:val="22"/>
            <w:szCs w:val="22"/>
          </w:rPr>
          <w:t xml:space="preserve"> </w:t>
        </w:r>
      </w:hyperlink>
    </w:p>
    <w:p w14:paraId="082F865D" w14:textId="4146647E" w:rsidR="005D56F7" w:rsidRPr="00061618" w:rsidRDefault="005D56F7" w:rsidP="00002E2F">
      <w:pPr>
        <w:pStyle w:val="Punktlista"/>
        <w:rPr>
          <w:sz w:val="22"/>
          <w:szCs w:val="22"/>
        </w:rPr>
      </w:pPr>
      <w:r w:rsidRPr="00061618">
        <w:rPr>
          <w:sz w:val="22"/>
          <w:szCs w:val="22"/>
        </w:rPr>
        <w:t xml:space="preserve">Centralvenös infart, CVK/CDK, checklista för inläggning. Sjukhusövergripande checklista, SÄS </w:t>
      </w:r>
      <w:r w:rsidRPr="00061618">
        <w:rPr>
          <w:sz w:val="22"/>
          <w:szCs w:val="22"/>
        </w:rPr>
        <w:br/>
      </w:r>
      <w:hyperlink r:id="rId56">
        <w:r w:rsidRPr="00061618">
          <w:rPr>
            <w:rStyle w:val="Hyperlnk"/>
            <w:sz w:val="22"/>
            <w:szCs w:val="22"/>
          </w:rPr>
          <w:t>https://hittadokument.vgregion.se/sas</w:t>
        </w:r>
      </w:hyperlink>
      <w:r w:rsidRPr="00061618">
        <w:rPr>
          <w:rStyle w:val="Hyperlnk"/>
          <w:sz w:val="22"/>
          <w:szCs w:val="22"/>
        </w:rPr>
        <w:t xml:space="preserve"> </w:t>
      </w:r>
    </w:p>
    <w:p w14:paraId="22425B27" w14:textId="77777777" w:rsidR="005D56F7" w:rsidRPr="00061618" w:rsidRDefault="005D56F7" w:rsidP="00002E2F">
      <w:pPr>
        <w:pStyle w:val="Punktlista"/>
        <w:rPr>
          <w:sz w:val="22"/>
          <w:szCs w:val="22"/>
        </w:rPr>
      </w:pPr>
      <w:r w:rsidRPr="00061618">
        <w:rPr>
          <w:sz w:val="22"/>
          <w:szCs w:val="22"/>
        </w:rPr>
        <w:t>PCVK (perkutan central venkateter) neonatalavdelning. Intern rutin vid neonatalavdelningen, SÄS</w:t>
      </w:r>
      <w:r w:rsidRPr="00061618">
        <w:rPr>
          <w:sz w:val="22"/>
          <w:szCs w:val="22"/>
        </w:rPr>
        <w:br/>
      </w:r>
      <w:hyperlink r:id="rId57">
        <w:r w:rsidRPr="00061618">
          <w:rPr>
            <w:rStyle w:val="Hyperlnk"/>
            <w:sz w:val="22"/>
            <w:szCs w:val="22"/>
          </w:rPr>
          <w:t>https://hittadokument.vgregion.se/sas</w:t>
        </w:r>
      </w:hyperlink>
      <w:r w:rsidRPr="00061618">
        <w:rPr>
          <w:sz w:val="22"/>
          <w:szCs w:val="22"/>
        </w:rPr>
        <w:t xml:space="preserve"> </w:t>
      </w:r>
    </w:p>
    <w:p w14:paraId="66AFB7F0" w14:textId="095A0476" w:rsidR="005D56F7" w:rsidRPr="00061618" w:rsidRDefault="00563006" w:rsidP="000A31CA">
      <w:pPr>
        <w:pStyle w:val="Punktlista"/>
        <w:rPr>
          <w:sz w:val="22"/>
          <w:szCs w:val="22"/>
        </w:rPr>
      </w:pPr>
      <w:r w:rsidRPr="00061618">
        <w:rPr>
          <w:sz w:val="22"/>
          <w:szCs w:val="22"/>
        </w:rPr>
        <w:t>Central infart och Perifer långtidskateter i Melior</w:t>
      </w:r>
      <w:r w:rsidR="005D56F7" w:rsidRPr="00061618">
        <w:rPr>
          <w:sz w:val="22"/>
          <w:szCs w:val="22"/>
        </w:rPr>
        <w:t xml:space="preserve">. Sjukhusövergripande rutin, SÄS </w:t>
      </w:r>
      <w:r w:rsidRPr="00061618">
        <w:rPr>
          <w:sz w:val="22"/>
          <w:szCs w:val="22"/>
        </w:rPr>
        <w:br/>
      </w:r>
      <w:hyperlink r:id="rId58" w:history="1">
        <w:r w:rsidR="00AF4691">
          <w:rPr>
            <w:rStyle w:val="Hyperlnk"/>
            <w:sz w:val="22"/>
            <w:szCs w:val="22"/>
          </w:rPr>
          <w:t>https://hittadokument.vgregion.se/sas</w:t>
        </w:r>
      </w:hyperlink>
    </w:p>
    <w:p w14:paraId="7E306B0B" w14:textId="77777777" w:rsidR="005D56F7" w:rsidRPr="00061618" w:rsidRDefault="005D56F7" w:rsidP="00002E2F">
      <w:pPr>
        <w:pStyle w:val="Punktlista"/>
        <w:rPr>
          <w:sz w:val="22"/>
          <w:szCs w:val="22"/>
        </w:rPr>
      </w:pPr>
      <w:r w:rsidRPr="00061618">
        <w:rPr>
          <w:sz w:val="22"/>
          <w:szCs w:val="22"/>
        </w:rPr>
        <w:t>Vårdhandboken, avsnitt PICC-line under rubrik Handhavande, avsnitt Inspektion.</w:t>
      </w:r>
      <w:r w:rsidRPr="00061618">
        <w:rPr>
          <w:sz w:val="22"/>
          <w:szCs w:val="22"/>
        </w:rPr>
        <w:br/>
      </w:r>
      <w:hyperlink r:id="rId59">
        <w:r w:rsidRPr="00061618">
          <w:rPr>
            <w:rStyle w:val="Hyperlnk"/>
            <w:sz w:val="22"/>
            <w:szCs w:val="22"/>
          </w:rPr>
          <w:t>www.vardhandboken.se/Texter/PICC</w:t>
        </w:r>
      </w:hyperlink>
      <w:hyperlink r:id="rId60">
        <w:r w:rsidRPr="00061618">
          <w:rPr>
            <w:rStyle w:val="Hyperlnk"/>
            <w:sz w:val="22"/>
            <w:szCs w:val="22"/>
          </w:rPr>
          <w:t>-</w:t>
        </w:r>
      </w:hyperlink>
      <w:hyperlink r:id="rId61">
        <w:r w:rsidRPr="00061618">
          <w:rPr>
            <w:rStyle w:val="Hyperlnk"/>
            <w:sz w:val="22"/>
            <w:szCs w:val="22"/>
          </w:rPr>
          <w:t>line/Handhavande</w:t>
        </w:r>
      </w:hyperlink>
      <w:hyperlink r:id="rId62">
        <w:r w:rsidRPr="00061618">
          <w:rPr>
            <w:sz w:val="22"/>
            <w:szCs w:val="22"/>
          </w:rPr>
          <w:t xml:space="preserve"> </w:t>
        </w:r>
      </w:hyperlink>
    </w:p>
    <w:p w14:paraId="228784AD" w14:textId="77777777" w:rsidR="005D56F7" w:rsidRPr="00061618" w:rsidRDefault="005D56F7" w:rsidP="00002E2F">
      <w:pPr>
        <w:pStyle w:val="Punktlista"/>
        <w:rPr>
          <w:sz w:val="22"/>
          <w:szCs w:val="22"/>
        </w:rPr>
      </w:pPr>
      <w:r w:rsidRPr="00061618">
        <w:rPr>
          <w:sz w:val="22"/>
          <w:szCs w:val="22"/>
        </w:rPr>
        <w:t>Vårdhandboken, avsnitt Perifer långtidskateter.</w:t>
      </w:r>
      <w:r w:rsidRPr="00061618">
        <w:rPr>
          <w:sz w:val="22"/>
          <w:szCs w:val="22"/>
        </w:rPr>
        <w:br/>
      </w:r>
      <w:hyperlink r:id="rId63">
        <w:r w:rsidRPr="00061618">
          <w:rPr>
            <w:rStyle w:val="Hyperlnk"/>
            <w:sz w:val="22"/>
            <w:szCs w:val="22"/>
          </w:rPr>
          <w:t>www.vardhandboken.se/katetrar-sonder-och-dran/perifer-venkateter/perifer-langtidskateter---midline/</w:t>
        </w:r>
      </w:hyperlink>
    </w:p>
    <w:p w14:paraId="43F9A81B" w14:textId="332D05A4" w:rsidR="005D56F7" w:rsidRPr="00061618" w:rsidRDefault="005D56F7" w:rsidP="00002E2F">
      <w:pPr>
        <w:pStyle w:val="Punktlista"/>
        <w:rPr>
          <w:sz w:val="22"/>
          <w:szCs w:val="22"/>
        </w:rPr>
      </w:pPr>
      <w:r w:rsidRPr="00061618">
        <w:rPr>
          <w:sz w:val="22"/>
          <w:szCs w:val="22"/>
        </w:rPr>
        <w:t xml:space="preserve">Vårdhandboken, avsnitt Central venkateter under rubrik Omläggning och kranbyte. </w:t>
      </w:r>
      <w:r w:rsidRPr="00061618">
        <w:rPr>
          <w:sz w:val="22"/>
          <w:szCs w:val="22"/>
        </w:rPr>
        <w:br/>
      </w:r>
      <w:hyperlink r:id="rId64" w:history="1">
        <w:r w:rsidR="007B612F" w:rsidRPr="008C6232">
          <w:rPr>
            <w:rStyle w:val="Hyperlnk"/>
            <w:sz w:val="22"/>
            <w:szCs w:val="22"/>
          </w:rPr>
          <w:t>Omläggning och kranbyte - Vårdhandboken</w:t>
        </w:r>
      </w:hyperlink>
      <w:hyperlink r:id="rId65">
        <w:r w:rsidRPr="008C6232">
          <w:rPr>
            <w:sz w:val="20"/>
            <w:szCs w:val="20"/>
          </w:rPr>
          <w:t xml:space="preserve"> </w:t>
        </w:r>
      </w:hyperlink>
    </w:p>
    <w:p w14:paraId="5BB2E3AE" w14:textId="77777777" w:rsidR="005D56F7" w:rsidRPr="00061618" w:rsidRDefault="005D56F7" w:rsidP="00002E2F">
      <w:pPr>
        <w:pStyle w:val="Punktlista"/>
        <w:rPr>
          <w:sz w:val="22"/>
          <w:szCs w:val="22"/>
        </w:rPr>
      </w:pPr>
      <w:r w:rsidRPr="00061618">
        <w:rPr>
          <w:sz w:val="22"/>
          <w:szCs w:val="22"/>
        </w:rPr>
        <w:t xml:space="preserve">Vårdhandboken, avsnitt Central venkateter under rubrik ”Blodprov och blododling via CVK” </w:t>
      </w:r>
      <w:r w:rsidRPr="00061618">
        <w:rPr>
          <w:sz w:val="22"/>
          <w:szCs w:val="22"/>
        </w:rPr>
        <w:br/>
      </w:r>
      <w:hyperlink r:id="rId66">
        <w:r w:rsidRPr="00061618">
          <w:rPr>
            <w:rStyle w:val="Hyperlnk"/>
            <w:sz w:val="22"/>
            <w:szCs w:val="22"/>
          </w:rPr>
          <w:t>www.vardhandboken.se/Texter/Central-venkateter/Blodprov-och-blododling</w:t>
        </w:r>
      </w:hyperlink>
    </w:p>
    <w:p w14:paraId="78D57C2C" w14:textId="77777777" w:rsidR="005D56F7" w:rsidRPr="00061618" w:rsidRDefault="005D56F7" w:rsidP="00002E2F">
      <w:pPr>
        <w:pStyle w:val="Punktlista"/>
        <w:rPr>
          <w:sz w:val="22"/>
          <w:szCs w:val="22"/>
        </w:rPr>
      </w:pPr>
      <w:r w:rsidRPr="00061618">
        <w:rPr>
          <w:sz w:val="22"/>
          <w:szCs w:val="22"/>
        </w:rPr>
        <w:t>Vårdhandbokenavsnitt, avsnitt perifer venkateter</w:t>
      </w:r>
      <w:r w:rsidRPr="00061618">
        <w:rPr>
          <w:sz w:val="22"/>
          <w:szCs w:val="22"/>
        </w:rPr>
        <w:br/>
      </w:r>
      <w:hyperlink r:id="rId67">
        <w:r w:rsidRPr="00061618">
          <w:rPr>
            <w:rStyle w:val="Hyperlnk"/>
            <w:sz w:val="22"/>
            <w:szCs w:val="22"/>
          </w:rPr>
          <w:t>www.vardhandboken.se/katetrar-sonder-och-dran/perifer-venkateter/oversikt</w:t>
        </w:r>
      </w:hyperlink>
      <w:hyperlink r:id="rId68">
        <w:r w:rsidRPr="00061618">
          <w:rPr>
            <w:rStyle w:val="Hyperlnk"/>
            <w:sz w:val="22"/>
            <w:szCs w:val="22"/>
          </w:rPr>
          <w:t>https://www.vardhandboken.se/katetrar-sonder-och-dran/perifer-venkateter/inlaggning-och-avlagsnande/</w:t>
        </w:r>
      </w:hyperlink>
      <w:r w:rsidRPr="00061618">
        <w:rPr>
          <w:color w:val="0000FF"/>
          <w:sz w:val="22"/>
          <w:szCs w:val="22"/>
          <w:u w:val="single"/>
        </w:rPr>
        <w:t xml:space="preserve"> </w:t>
      </w:r>
    </w:p>
    <w:p w14:paraId="3109AEC1" w14:textId="77777777" w:rsidR="005D56F7" w:rsidRPr="00061618" w:rsidRDefault="005D56F7" w:rsidP="00002E2F">
      <w:pPr>
        <w:pStyle w:val="Punktlista"/>
        <w:rPr>
          <w:sz w:val="22"/>
          <w:szCs w:val="22"/>
        </w:rPr>
      </w:pPr>
      <w:r w:rsidRPr="00061618">
        <w:rPr>
          <w:sz w:val="22"/>
          <w:szCs w:val="22"/>
        </w:rPr>
        <w:t>Vårdhandboken, avsnitt Märkning av in- och utfartsvägar</w:t>
      </w:r>
      <w:r w:rsidRPr="00061618">
        <w:rPr>
          <w:sz w:val="22"/>
          <w:szCs w:val="22"/>
        </w:rPr>
        <w:br/>
      </w:r>
      <w:hyperlink r:id="rId69">
        <w:r w:rsidRPr="00061618">
          <w:rPr>
            <w:rStyle w:val="Hyperlnk"/>
            <w:sz w:val="22"/>
            <w:szCs w:val="22"/>
          </w:rPr>
          <w:t>www.vardhandboken.se/katetrar-sonder-och-dran/markning-av-in--och-</w:t>
        </w:r>
        <w:proofErr w:type="spellStart"/>
        <w:r w:rsidRPr="00061618">
          <w:rPr>
            <w:rStyle w:val="Hyperlnk"/>
            <w:sz w:val="22"/>
            <w:szCs w:val="22"/>
          </w:rPr>
          <w:t>utfartsvagar</w:t>
        </w:r>
        <w:proofErr w:type="spellEnd"/>
        <w:r w:rsidRPr="00061618">
          <w:rPr>
            <w:rStyle w:val="Hyperlnk"/>
            <w:sz w:val="22"/>
            <w:szCs w:val="22"/>
          </w:rPr>
          <w:t>/</w:t>
        </w:r>
        <w:proofErr w:type="spellStart"/>
        <w:r w:rsidRPr="00061618">
          <w:rPr>
            <w:rStyle w:val="Hyperlnk"/>
            <w:sz w:val="22"/>
            <w:szCs w:val="22"/>
          </w:rPr>
          <w:t>oversikt</w:t>
        </w:r>
        <w:proofErr w:type="spellEnd"/>
      </w:hyperlink>
    </w:p>
    <w:p w14:paraId="5B81E4DF" w14:textId="1552841A" w:rsidR="005D56F7" w:rsidRPr="00061618" w:rsidRDefault="005D56F7" w:rsidP="4E2A44BE">
      <w:pPr>
        <w:pStyle w:val="Punktlista"/>
        <w:rPr>
          <w:rStyle w:val="Hyperlnk"/>
          <w:sz w:val="22"/>
          <w:szCs w:val="22"/>
        </w:rPr>
      </w:pPr>
      <w:r w:rsidRPr="00061618">
        <w:rPr>
          <w:sz w:val="22"/>
          <w:szCs w:val="22"/>
        </w:rPr>
        <w:t>Klinisk Mikrobiologen, SÄS. Provtagningsanvisningar blododling</w:t>
      </w:r>
      <w:r w:rsidRPr="00061618">
        <w:rPr>
          <w:sz w:val="22"/>
          <w:szCs w:val="22"/>
        </w:rPr>
        <w:br/>
      </w:r>
      <w:hyperlink r:id="rId70">
        <w:r w:rsidRPr="00061618">
          <w:rPr>
            <w:rStyle w:val="Hyperlnk"/>
            <w:sz w:val="22"/>
            <w:szCs w:val="22"/>
          </w:rPr>
          <w:t>https://sas.vgregion.se/vardgivare/laboratoriemedicin/provtagningsanvisningar2/klinisk-mikrobiologi/blododlingsårsekret</w:t>
        </w:r>
      </w:hyperlink>
    </w:p>
    <w:p w14:paraId="03AD4FFF" w14:textId="6AE56237" w:rsidR="00061618" w:rsidRPr="00061618" w:rsidRDefault="005D56F7" w:rsidP="00002E2F">
      <w:pPr>
        <w:pStyle w:val="Punktlista"/>
        <w:rPr>
          <w:sz w:val="22"/>
          <w:szCs w:val="22"/>
        </w:rPr>
      </w:pPr>
      <w:r w:rsidRPr="00061618">
        <w:rPr>
          <w:sz w:val="22"/>
          <w:szCs w:val="22"/>
        </w:rPr>
        <w:t>Klinisk Mikrobiologi, SÄS. Provtagningsanvisningar sårsekret</w:t>
      </w:r>
      <w:r w:rsidRPr="00061618">
        <w:rPr>
          <w:sz w:val="22"/>
          <w:szCs w:val="22"/>
        </w:rPr>
        <w:br/>
      </w:r>
      <w:hyperlink r:id="rId71">
        <w:r w:rsidRPr="00061618">
          <w:rPr>
            <w:rStyle w:val="Hyperlnk"/>
            <w:sz w:val="22"/>
            <w:szCs w:val="22"/>
          </w:rPr>
          <w:t>https://sas.vgregion.se/vardgivare/laboratoriemedicin/provtagningsanvisningar2/klinisk-mikrobiologi/sarsekret/</w:t>
        </w:r>
      </w:hyperlink>
    </w:p>
    <w:bookmarkEnd w:id="0"/>
    <w:p w14:paraId="76B9F95B" w14:textId="24513497" w:rsidR="00536A5A" w:rsidRPr="00536A5A" w:rsidRDefault="00536A5A" w:rsidP="00536A5A">
      <w:pPr>
        <w:spacing w:after="0" w:line="240" w:lineRule="auto"/>
        <w:ind w:left="0" w:right="0"/>
      </w:pPr>
    </w:p>
    <w:sectPr w:rsidR="00536A5A" w:rsidRPr="00536A5A" w:rsidSect="005D56F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F0F3F9" w14:textId="77777777" w:rsidR="004453B4" w:rsidRDefault="004453B4">
      <w:r>
        <w:separator/>
      </w:r>
    </w:p>
  </w:endnote>
  <w:endnote w:type="continuationSeparator" w:id="0">
    <w:p w14:paraId="52F82438" w14:textId="77777777" w:rsidR="004453B4" w:rsidRDefault="004453B4">
      <w:r>
        <w:continuationSeparator/>
      </w:r>
    </w:p>
  </w:endnote>
  <w:endnote w:type="continuationNotice" w:id="1">
    <w:p w14:paraId="4FDA1F0B" w14:textId="77777777" w:rsidR="004453B4" w:rsidRDefault="004453B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A1872E" w14:textId="77777777" w:rsidR="004453B4" w:rsidRDefault="004453B4"/>
  </w:footnote>
  <w:footnote w:type="continuationSeparator" w:id="0">
    <w:p w14:paraId="606EE25B" w14:textId="77777777" w:rsidR="004453B4" w:rsidRDefault="004453B4">
      <w:r>
        <w:continuationSeparator/>
      </w:r>
    </w:p>
  </w:footnote>
  <w:footnote w:type="continuationNotice" w:id="1">
    <w:p w14:paraId="1473237B" w14:textId="77777777" w:rsidR="004453B4" w:rsidRDefault="004453B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0FEECA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69B22502">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vrVbQTj7lKANba" int2:id="AVNOifh3">
      <int2:state int2:value="Rejected" int2:type="AugLoop_Text_Critique"/>
    </int2:textHash>
    <int2:textHash int2:hashCode="r1CrnM7ETj2uE/" int2:id="QTxIu8un">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FA88C8A2"/>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5DE7198"/>
    <w:multiLevelType w:val="multilevel"/>
    <w:tmpl w:val="4DAC55F6"/>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1FC1850"/>
    <w:multiLevelType w:val="hybridMultilevel"/>
    <w:tmpl w:val="EC2C178E"/>
    <w:lvl w:ilvl="0" w:tplc="1CE023DC">
      <w:start w:val="1"/>
      <w:numFmt w:val="decimal"/>
      <w:lvlText w:val="%1."/>
      <w:lvlJc w:val="left"/>
      <w:pPr>
        <w:ind w:left="720" w:hanging="360"/>
      </w:pPr>
    </w:lvl>
    <w:lvl w:ilvl="1" w:tplc="349A4990">
      <w:start w:val="1"/>
      <w:numFmt w:val="lowerLetter"/>
      <w:lvlText w:val="%2."/>
      <w:lvlJc w:val="left"/>
      <w:pPr>
        <w:ind w:left="1440" w:hanging="360"/>
      </w:pPr>
    </w:lvl>
    <w:lvl w:ilvl="2" w:tplc="896095DC">
      <w:start w:val="1"/>
      <w:numFmt w:val="lowerRoman"/>
      <w:lvlText w:val="%3."/>
      <w:lvlJc w:val="right"/>
      <w:pPr>
        <w:ind w:left="2160" w:hanging="180"/>
      </w:pPr>
    </w:lvl>
    <w:lvl w:ilvl="3" w:tplc="8472B1F0">
      <w:start w:val="1"/>
      <w:numFmt w:val="decimal"/>
      <w:lvlText w:val="%4."/>
      <w:lvlJc w:val="left"/>
      <w:pPr>
        <w:ind w:left="2880" w:hanging="360"/>
      </w:pPr>
    </w:lvl>
    <w:lvl w:ilvl="4" w:tplc="C1DA4738">
      <w:start w:val="1"/>
      <w:numFmt w:val="lowerLetter"/>
      <w:lvlText w:val="%5."/>
      <w:lvlJc w:val="left"/>
      <w:pPr>
        <w:ind w:left="3600" w:hanging="360"/>
      </w:pPr>
    </w:lvl>
    <w:lvl w:ilvl="5" w:tplc="A70E5F92">
      <w:start w:val="1"/>
      <w:numFmt w:val="lowerRoman"/>
      <w:lvlText w:val="%6."/>
      <w:lvlJc w:val="right"/>
      <w:pPr>
        <w:ind w:left="4320" w:hanging="180"/>
      </w:pPr>
    </w:lvl>
    <w:lvl w:ilvl="6" w:tplc="F4285CB4">
      <w:start w:val="1"/>
      <w:numFmt w:val="decimal"/>
      <w:lvlText w:val="%7."/>
      <w:lvlJc w:val="left"/>
      <w:pPr>
        <w:ind w:left="5040" w:hanging="360"/>
      </w:pPr>
    </w:lvl>
    <w:lvl w:ilvl="7" w:tplc="F95E41CE">
      <w:start w:val="1"/>
      <w:numFmt w:val="lowerLetter"/>
      <w:lvlText w:val="%8."/>
      <w:lvlJc w:val="left"/>
      <w:pPr>
        <w:ind w:left="5760" w:hanging="360"/>
      </w:pPr>
    </w:lvl>
    <w:lvl w:ilvl="8" w:tplc="0B0419DC">
      <w:start w:val="1"/>
      <w:numFmt w:val="lowerRoman"/>
      <w:lvlText w:val="%9."/>
      <w:lvlJc w:val="right"/>
      <w:pPr>
        <w:ind w:left="6480" w:hanging="180"/>
      </w:p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16A7918"/>
    <w:multiLevelType w:val="hybridMultilevel"/>
    <w:tmpl w:val="C944B57C"/>
    <w:lvl w:ilvl="0" w:tplc="5B46E608">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22883282">
    <w:abstractNumId w:val="13"/>
  </w:num>
  <w:num w:numId="2" w16cid:durableId="131102078">
    <w:abstractNumId w:val="1"/>
  </w:num>
  <w:num w:numId="3" w16cid:durableId="261694870">
    <w:abstractNumId w:val="1"/>
    <w:lvlOverride w:ilvl="0">
      <w:startOverride w:val="1"/>
    </w:lvlOverride>
  </w:num>
  <w:num w:numId="4" w16cid:durableId="769199335">
    <w:abstractNumId w:val="1"/>
    <w:lvlOverride w:ilvl="0">
      <w:startOverride w:val="1"/>
    </w:lvlOverride>
  </w:num>
  <w:num w:numId="5" w16cid:durableId="248539252">
    <w:abstractNumId w:val="9"/>
  </w:num>
  <w:num w:numId="6" w16cid:durableId="8280145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7632106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85565197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41397720">
    <w:abstractNumId w:val="18"/>
  </w:num>
  <w:num w:numId="10" w16cid:durableId="1685597659">
    <w:abstractNumId w:val="3"/>
  </w:num>
  <w:num w:numId="11" w16cid:durableId="2038693980">
    <w:abstractNumId w:val="5"/>
  </w:num>
  <w:num w:numId="12" w16cid:durableId="1348020517">
    <w:abstractNumId w:val="1"/>
    <w:lvlOverride w:ilvl="0">
      <w:startOverride w:val="1"/>
    </w:lvlOverride>
  </w:num>
  <w:num w:numId="13" w16cid:durableId="1934319134">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E2F"/>
    <w:rsid w:val="000051D5"/>
    <w:rsid w:val="00006D2A"/>
    <w:rsid w:val="00010D47"/>
    <w:rsid w:val="00016CF0"/>
    <w:rsid w:val="0002435C"/>
    <w:rsid w:val="0002658B"/>
    <w:rsid w:val="00030DDD"/>
    <w:rsid w:val="000313BB"/>
    <w:rsid w:val="00033ED5"/>
    <w:rsid w:val="00043A70"/>
    <w:rsid w:val="00050500"/>
    <w:rsid w:val="0005691C"/>
    <w:rsid w:val="00056ECB"/>
    <w:rsid w:val="00056ED5"/>
    <w:rsid w:val="00061618"/>
    <w:rsid w:val="000655CC"/>
    <w:rsid w:val="000700AE"/>
    <w:rsid w:val="00084024"/>
    <w:rsid w:val="0009062C"/>
    <w:rsid w:val="00095368"/>
    <w:rsid w:val="000954C4"/>
    <w:rsid w:val="00095FD9"/>
    <w:rsid w:val="000A31CA"/>
    <w:rsid w:val="000A4C35"/>
    <w:rsid w:val="000A611A"/>
    <w:rsid w:val="000B12D9"/>
    <w:rsid w:val="000B4536"/>
    <w:rsid w:val="000B7715"/>
    <w:rsid w:val="000E463B"/>
    <w:rsid w:val="000E5A7E"/>
    <w:rsid w:val="000F43A3"/>
    <w:rsid w:val="000F64BD"/>
    <w:rsid w:val="000F7681"/>
    <w:rsid w:val="00103031"/>
    <w:rsid w:val="001044FE"/>
    <w:rsid w:val="001139D4"/>
    <w:rsid w:val="00131B08"/>
    <w:rsid w:val="00132A59"/>
    <w:rsid w:val="00133337"/>
    <w:rsid w:val="00133A0F"/>
    <w:rsid w:val="0013580F"/>
    <w:rsid w:val="00137B6D"/>
    <w:rsid w:val="0014070B"/>
    <w:rsid w:val="001422C1"/>
    <w:rsid w:val="001518D0"/>
    <w:rsid w:val="001522AE"/>
    <w:rsid w:val="00153AA0"/>
    <w:rsid w:val="00157D5B"/>
    <w:rsid w:val="00161FE6"/>
    <w:rsid w:val="001647EA"/>
    <w:rsid w:val="00164C3D"/>
    <w:rsid w:val="00166D3A"/>
    <w:rsid w:val="00181FDC"/>
    <w:rsid w:val="00184ECB"/>
    <w:rsid w:val="001860B9"/>
    <w:rsid w:val="00186F2B"/>
    <w:rsid w:val="001874D6"/>
    <w:rsid w:val="0019632A"/>
    <w:rsid w:val="00197AAA"/>
    <w:rsid w:val="001A4E7C"/>
    <w:rsid w:val="001B762C"/>
    <w:rsid w:val="001C4A5F"/>
    <w:rsid w:val="001C4D0A"/>
    <w:rsid w:val="001C5FEF"/>
    <w:rsid w:val="00211487"/>
    <w:rsid w:val="00211D91"/>
    <w:rsid w:val="00217DEC"/>
    <w:rsid w:val="00223EF0"/>
    <w:rsid w:val="0023455B"/>
    <w:rsid w:val="00235B57"/>
    <w:rsid w:val="00240034"/>
    <w:rsid w:val="00242E5D"/>
    <w:rsid w:val="00250F24"/>
    <w:rsid w:val="002523C5"/>
    <w:rsid w:val="0025380B"/>
    <w:rsid w:val="0025703A"/>
    <w:rsid w:val="00262F3D"/>
    <w:rsid w:val="00263281"/>
    <w:rsid w:val="002651D6"/>
    <w:rsid w:val="0026551F"/>
    <w:rsid w:val="00280A85"/>
    <w:rsid w:val="00284119"/>
    <w:rsid w:val="00290B5C"/>
    <w:rsid w:val="00293028"/>
    <w:rsid w:val="00294791"/>
    <w:rsid w:val="002B0B30"/>
    <w:rsid w:val="002B0C78"/>
    <w:rsid w:val="002C0C02"/>
    <w:rsid w:val="002C1277"/>
    <w:rsid w:val="002C60AD"/>
    <w:rsid w:val="002D0E0E"/>
    <w:rsid w:val="002D6023"/>
    <w:rsid w:val="002E263F"/>
    <w:rsid w:val="002E6F81"/>
    <w:rsid w:val="002F08BA"/>
    <w:rsid w:val="002F2CFF"/>
    <w:rsid w:val="002F53C1"/>
    <w:rsid w:val="002F568B"/>
    <w:rsid w:val="002F76AF"/>
    <w:rsid w:val="002F7818"/>
    <w:rsid w:val="003066D0"/>
    <w:rsid w:val="00311401"/>
    <w:rsid w:val="00314B1E"/>
    <w:rsid w:val="0031F9AE"/>
    <w:rsid w:val="003203D7"/>
    <w:rsid w:val="00320F86"/>
    <w:rsid w:val="00324171"/>
    <w:rsid w:val="00326C24"/>
    <w:rsid w:val="00337F99"/>
    <w:rsid w:val="0034307B"/>
    <w:rsid w:val="00345EB1"/>
    <w:rsid w:val="00350CC4"/>
    <w:rsid w:val="00360E0D"/>
    <w:rsid w:val="00361CBC"/>
    <w:rsid w:val="0036357D"/>
    <w:rsid w:val="00363B23"/>
    <w:rsid w:val="0036594C"/>
    <w:rsid w:val="00367D19"/>
    <w:rsid w:val="00371BED"/>
    <w:rsid w:val="00384019"/>
    <w:rsid w:val="003854F1"/>
    <w:rsid w:val="0039118E"/>
    <w:rsid w:val="00397F54"/>
    <w:rsid w:val="003A0D43"/>
    <w:rsid w:val="003A2472"/>
    <w:rsid w:val="003B0ED2"/>
    <w:rsid w:val="003B2A4B"/>
    <w:rsid w:val="003C2296"/>
    <w:rsid w:val="003D099E"/>
    <w:rsid w:val="003D21A2"/>
    <w:rsid w:val="003D29D2"/>
    <w:rsid w:val="003E0705"/>
    <w:rsid w:val="003E2FF7"/>
    <w:rsid w:val="003F1013"/>
    <w:rsid w:val="003F1ACF"/>
    <w:rsid w:val="00404948"/>
    <w:rsid w:val="00406BEA"/>
    <w:rsid w:val="00413A60"/>
    <w:rsid w:val="004230F7"/>
    <w:rsid w:val="00426986"/>
    <w:rsid w:val="0043063E"/>
    <w:rsid w:val="0043167E"/>
    <w:rsid w:val="0043409A"/>
    <w:rsid w:val="00443C1E"/>
    <w:rsid w:val="004453B4"/>
    <w:rsid w:val="00446255"/>
    <w:rsid w:val="00451935"/>
    <w:rsid w:val="00460ED0"/>
    <w:rsid w:val="00465651"/>
    <w:rsid w:val="00470CE7"/>
    <w:rsid w:val="00470F4F"/>
    <w:rsid w:val="00472482"/>
    <w:rsid w:val="00480DC7"/>
    <w:rsid w:val="004876F6"/>
    <w:rsid w:val="0049236A"/>
    <w:rsid w:val="00492718"/>
    <w:rsid w:val="004A115E"/>
    <w:rsid w:val="004A355D"/>
    <w:rsid w:val="004A4970"/>
    <w:rsid w:val="004B2183"/>
    <w:rsid w:val="004B2A01"/>
    <w:rsid w:val="004C2559"/>
    <w:rsid w:val="004D7BA3"/>
    <w:rsid w:val="004F2CAD"/>
    <w:rsid w:val="004F4518"/>
    <w:rsid w:val="004F4C62"/>
    <w:rsid w:val="004F71BF"/>
    <w:rsid w:val="00501433"/>
    <w:rsid w:val="00511CC4"/>
    <w:rsid w:val="00531E60"/>
    <w:rsid w:val="00536A5A"/>
    <w:rsid w:val="00541D07"/>
    <w:rsid w:val="00544BAB"/>
    <w:rsid w:val="00545F31"/>
    <w:rsid w:val="005578FA"/>
    <w:rsid w:val="00563006"/>
    <w:rsid w:val="00565129"/>
    <w:rsid w:val="00565CD0"/>
    <w:rsid w:val="00567820"/>
    <w:rsid w:val="0057045B"/>
    <w:rsid w:val="005711B2"/>
    <w:rsid w:val="005770AD"/>
    <w:rsid w:val="00581414"/>
    <w:rsid w:val="00582490"/>
    <w:rsid w:val="005826FA"/>
    <w:rsid w:val="00597E28"/>
    <w:rsid w:val="005A2E3B"/>
    <w:rsid w:val="005A54ED"/>
    <w:rsid w:val="005A5D5B"/>
    <w:rsid w:val="005A6081"/>
    <w:rsid w:val="005A627D"/>
    <w:rsid w:val="005B2146"/>
    <w:rsid w:val="005C0045"/>
    <w:rsid w:val="005C084E"/>
    <w:rsid w:val="005C4606"/>
    <w:rsid w:val="005D0B0C"/>
    <w:rsid w:val="005D56F7"/>
    <w:rsid w:val="005E02B3"/>
    <w:rsid w:val="005E1E24"/>
    <w:rsid w:val="0060596B"/>
    <w:rsid w:val="00606D97"/>
    <w:rsid w:val="00614E64"/>
    <w:rsid w:val="00617710"/>
    <w:rsid w:val="00617EE6"/>
    <w:rsid w:val="0062184C"/>
    <w:rsid w:val="00623724"/>
    <w:rsid w:val="00625536"/>
    <w:rsid w:val="00627BEA"/>
    <w:rsid w:val="00627D1F"/>
    <w:rsid w:val="006319DB"/>
    <w:rsid w:val="0065595B"/>
    <w:rsid w:val="00660269"/>
    <w:rsid w:val="00665F89"/>
    <w:rsid w:val="00673C92"/>
    <w:rsid w:val="006753EC"/>
    <w:rsid w:val="00675A93"/>
    <w:rsid w:val="00694EF6"/>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276A"/>
    <w:rsid w:val="00754905"/>
    <w:rsid w:val="00760038"/>
    <w:rsid w:val="00762EE0"/>
    <w:rsid w:val="007642D5"/>
    <w:rsid w:val="00765C41"/>
    <w:rsid w:val="00771100"/>
    <w:rsid w:val="007759DD"/>
    <w:rsid w:val="0078609F"/>
    <w:rsid w:val="00786615"/>
    <w:rsid w:val="007917BA"/>
    <w:rsid w:val="00792DA5"/>
    <w:rsid w:val="007A5C6F"/>
    <w:rsid w:val="007B612F"/>
    <w:rsid w:val="007D4241"/>
    <w:rsid w:val="007D4317"/>
    <w:rsid w:val="007D4EA3"/>
    <w:rsid w:val="007D6065"/>
    <w:rsid w:val="007E3A25"/>
    <w:rsid w:val="007F1CFF"/>
    <w:rsid w:val="007F5DD5"/>
    <w:rsid w:val="00804670"/>
    <w:rsid w:val="00807589"/>
    <w:rsid w:val="00821A1B"/>
    <w:rsid w:val="008262E9"/>
    <w:rsid w:val="00827E69"/>
    <w:rsid w:val="0083499F"/>
    <w:rsid w:val="00835BC3"/>
    <w:rsid w:val="00835C4D"/>
    <w:rsid w:val="00843F48"/>
    <w:rsid w:val="00851423"/>
    <w:rsid w:val="00857848"/>
    <w:rsid w:val="008654B6"/>
    <w:rsid w:val="0087139C"/>
    <w:rsid w:val="00880E83"/>
    <w:rsid w:val="00886AE4"/>
    <w:rsid w:val="00892F28"/>
    <w:rsid w:val="008A0C5F"/>
    <w:rsid w:val="008A3DEA"/>
    <w:rsid w:val="008A4EB9"/>
    <w:rsid w:val="008A6B6B"/>
    <w:rsid w:val="008A74C0"/>
    <w:rsid w:val="008B1694"/>
    <w:rsid w:val="008C4B27"/>
    <w:rsid w:val="008C6232"/>
    <w:rsid w:val="008C7F2A"/>
    <w:rsid w:val="008D5E74"/>
    <w:rsid w:val="008D6E63"/>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3C08"/>
    <w:rsid w:val="009471BF"/>
    <w:rsid w:val="00950E4E"/>
    <w:rsid w:val="009529BD"/>
    <w:rsid w:val="009533B4"/>
    <w:rsid w:val="00967F10"/>
    <w:rsid w:val="00971D93"/>
    <w:rsid w:val="009A2ED0"/>
    <w:rsid w:val="009B1F6B"/>
    <w:rsid w:val="009C0D12"/>
    <w:rsid w:val="009C192E"/>
    <w:rsid w:val="009C5CB0"/>
    <w:rsid w:val="009D6819"/>
    <w:rsid w:val="009D6D1C"/>
    <w:rsid w:val="009E0CF9"/>
    <w:rsid w:val="009E531B"/>
    <w:rsid w:val="009E6C56"/>
    <w:rsid w:val="009E7DCF"/>
    <w:rsid w:val="009F4A56"/>
    <w:rsid w:val="009F4E65"/>
    <w:rsid w:val="009F65D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156B"/>
    <w:rsid w:val="00AE5BC7"/>
    <w:rsid w:val="00AF4691"/>
    <w:rsid w:val="00AF5AAF"/>
    <w:rsid w:val="00B046D8"/>
    <w:rsid w:val="00B13F4C"/>
    <w:rsid w:val="00B16219"/>
    <w:rsid w:val="00B16C59"/>
    <w:rsid w:val="00B23F92"/>
    <w:rsid w:val="00B25296"/>
    <w:rsid w:val="00B33FDD"/>
    <w:rsid w:val="00B359CC"/>
    <w:rsid w:val="00B36107"/>
    <w:rsid w:val="00B3798C"/>
    <w:rsid w:val="00B41789"/>
    <w:rsid w:val="00B46C03"/>
    <w:rsid w:val="00B60C6C"/>
    <w:rsid w:val="00B619A9"/>
    <w:rsid w:val="00B648A6"/>
    <w:rsid w:val="00B65A9D"/>
    <w:rsid w:val="00B66D60"/>
    <w:rsid w:val="00B75EDE"/>
    <w:rsid w:val="00B77D88"/>
    <w:rsid w:val="00B77FAF"/>
    <w:rsid w:val="00B84336"/>
    <w:rsid w:val="00B846EC"/>
    <w:rsid w:val="00B851B9"/>
    <w:rsid w:val="00B86453"/>
    <w:rsid w:val="00B90054"/>
    <w:rsid w:val="00B92C14"/>
    <w:rsid w:val="00BA0066"/>
    <w:rsid w:val="00BB69DB"/>
    <w:rsid w:val="00BC322E"/>
    <w:rsid w:val="00BC44CD"/>
    <w:rsid w:val="00BC48A6"/>
    <w:rsid w:val="00BE0C15"/>
    <w:rsid w:val="00BE7978"/>
    <w:rsid w:val="00BF6613"/>
    <w:rsid w:val="00C06AB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55E1"/>
    <w:rsid w:val="00CF70BB"/>
    <w:rsid w:val="00D074DB"/>
    <w:rsid w:val="00D139CF"/>
    <w:rsid w:val="00D255CC"/>
    <w:rsid w:val="00D37E7F"/>
    <w:rsid w:val="00D47AD7"/>
    <w:rsid w:val="00D508D0"/>
    <w:rsid w:val="00D51529"/>
    <w:rsid w:val="00D52418"/>
    <w:rsid w:val="00D765AA"/>
    <w:rsid w:val="00D85218"/>
    <w:rsid w:val="00D878AA"/>
    <w:rsid w:val="00D915B1"/>
    <w:rsid w:val="00DA299D"/>
    <w:rsid w:val="00DA65C4"/>
    <w:rsid w:val="00DD2BE0"/>
    <w:rsid w:val="00DD538C"/>
    <w:rsid w:val="00DD7088"/>
    <w:rsid w:val="00DE4447"/>
    <w:rsid w:val="00DE5DA2"/>
    <w:rsid w:val="00DF0033"/>
    <w:rsid w:val="00DF17B4"/>
    <w:rsid w:val="00E026BF"/>
    <w:rsid w:val="00E07B1B"/>
    <w:rsid w:val="00E11853"/>
    <w:rsid w:val="00E24918"/>
    <w:rsid w:val="00E52A86"/>
    <w:rsid w:val="00E54B47"/>
    <w:rsid w:val="00E553BF"/>
    <w:rsid w:val="00E55D93"/>
    <w:rsid w:val="00E61294"/>
    <w:rsid w:val="00E7237C"/>
    <w:rsid w:val="00E77C46"/>
    <w:rsid w:val="00E86CE8"/>
    <w:rsid w:val="00E90E82"/>
    <w:rsid w:val="00EA00CB"/>
    <w:rsid w:val="00EA1253"/>
    <w:rsid w:val="00EA1BAA"/>
    <w:rsid w:val="00EA3FCD"/>
    <w:rsid w:val="00EA42A0"/>
    <w:rsid w:val="00EA784B"/>
    <w:rsid w:val="00EB6714"/>
    <w:rsid w:val="00EB7405"/>
    <w:rsid w:val="00EC0A68"/>
    <w:rsid w:val="00EC5006"/>
    <w:rsid w:val="00ED427A"/>
    <w:rsid w:val="00ED49C3"/>
    <w:rsid w:val="00ED6CE8"/>
    <w:rsid w:val="00ED7AA6"/>
    <w:rsid w:val="00EE2A56"/>
    <w:rsid w:val="00EE3818"/>
    <w:rsid w:val="00F049E2"/>
    <w:rsid w:val="00F22264"/>
    <w:rsid w:val="00F2564D"/>
    <w:rsid w:val="00F35B05"/>
    <w:rsid w:val="00F413D9"/>
    <w:rsid w:val="00F5135F"/>
    <w:rsid w:val="00F51F78"/>
    <w:rsid w:val="00F65BAD"/>
    <w:rsid w:val="00F86F47"/>
    <w:rsid w:val="00F90B64"/>
    <w:rsid w:val="00FA4A04"/>
    <w:rsid w:val="00FB2F0F"/>
    <w:rsid w:val="00FB5086"/>
    <w:rsid w:val="00FB5411"/>
    <w:rsid w:val="00FB6392"/>
    <w:rsid w:val="00FC2E06"/>
    <w:rsid w:val="00FC39D2"/>
    <w:rsid w:val="00FD3C70"/>
    <w:rsid w:val="00FD6820"/>
    <w:rsid w:val="00FE12D8"/>
    <w:rsid w:val="00FE220C"/>
    <w:rsid w:val="00FF7C02"/>
    <w:rsid w:val="0220849A"/>
    <w:rsid w:val="024801E3"/>
    <w:rsid w:val="03A905B0"/>
    <w:rsid w:val="03BFD02D"/>
    <w:rsid w:val="0AD8E5A0"/>
    <w:rsid w:val="0F0F0411"/>
    <w:rsid w:val="1303DD7D"/>
    <w:rsid w:val="13108444"/>
    <w:rsid w:val="14B3B5D4"/>
    <w:rsid w:val="163B7E3F"/>
    <w:rsid w:val="184E3B3F"/>
    <w:rsid w:val="1915FBD4"/>
    <w:rsid w:val="1AB1CC35"/>
    <w:rsid w:val="1F4E9881"/>
    <w:rsid w:val="2C2C13CC"/>
    <w:rsid w:val="2D626FCE"/>
    <w:rsid w:val="322B1093"/>
    <w:rsid w:val="352AE8A4"/>
    <w:rsid w:val="35DE26E3"/>
    <w:rsid w:val="3CBAC295"/>
    <w:rsid w:val="45677E2B"/>
    <w:rsid w:val="458B9303"/>
    <w:rsid w:val="4634CF61"/>
    <w:rsid w:val="4A552F90"/>
    <w:rsid w:val="4BA25666"/>
    <w:rsid w:val="4CD35593"/>
    <w:rsid w:val="4E2A44BE"/>
    <w:rsid w:val="50CEF93F"/>
    <w:rsid w:val="526AC9A0"/>
    <w:rsid w:val="53B4D412"/>
    <w:rsid w:val="53E7F8B2"/>
    <w:rsid w:val="568074B0"/>
    <w:rsid w:val="56E1C5C2"/>
    <w:rsid w:val="5867B111"/>
    <w:rsid w:val="5BC62932"/>
    <w:rsid w:val="644080E5"/>
    <w:rsid w:val="647B2B65"/>
    <w:rsid w:val="64DD7C6F"/>
    <w:rsid w:val="66B25B25"/>
    <w:rsid w:val="6AA69DA2"/>
    <w:rsid w:val="6B2CF8ED"/>
    <w:rsid w:val="71A534FA"/>
    <w:rsid w:val="749147E7"/>
    <w:rsid w:val="74B1072A"/>
    <w:rsid w:val="756AABE7"/>
    <w:rsid w:val="7D4C54C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D81342E-6696-4459-9EAE-F288B277A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D56F7"/>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5D56F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5D56F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5D56F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02E2F"/>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02E2F"/>
    <w:pPr>
      <w:tabs>
        <w:tab w:val="right" w:leader="dot" w:pos="8777"/>
      </w:tabs>
      <w:spacing w:after="0"/>
      <w:ind w:left="1349"/>
    </w:pPr>
  </w:style>
  <w:style w:type="paragraph" w:styleId="Innehll3">
    <w:name w:val="toc 3"/>
    <w:basedOn w:val="Normal"/>
    <w:next w:val="Normal"/>
    <w:autoRedefine/>
    <w:uiPriority w:val="39"/>
    <w:unhideWhenUsed/>
    <w:rsid w:val="00002E2F"/>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269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26986"/>
    <w:pPr>
      <w:numPr>
        <w:numId w:val="9"/>
      </w:numPr>
      <w:tabs>
        <w:tab w:val="left" w:pos="1349"/>
      </w:tabs>
      <w:spacing w:after="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5D56F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5D56F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5D56F7"/>
    <w:rPr>
      <w:rFonts w:asciiTheme="majorHAnsi" w:eastAsiaTheme="majorEastAsia" w:hAnsiTheme="majorHAnsi" w:cstheme="majorBidi"/>
      <w:i/>
      <w:iCs/>
      <w:color w:val="272727" w:themeColor="text1" w:themeTint="D8"/>
      <w:sz w:val="21"/>
      <w:szCs w:val="21"/>
    </w:rPr>
  </w:style>
  <w:style w:type="paragraph" w:customStyle="1" w:styleId="a">
    <w:next w:val="Numreradlista"/>
    <w:rsid w:val="005D56F7"/>
    <w:pPr>
      <w:spacing w:after="80"/>
      <w:ind w:left="3033" w:hanging="357"/>
    </w:pPr>
    <w:rPr>
      <w:sz w:val="24"/>
    </w:rPr>
  </w:style>
  <w:style w:type="paragraph" w:styleId="Numreradlista">
    <w:name w:val="List Number"/>
    <w:basedOn w:val="Normal"/>
    <w:uiPriority w:val="99"/>
    <w:semiHidden/>
    <w:unhideWhenUsed/>
    <w:rsid w:val="005D56F7"/>
    <w:pPr>
      <w:tabs>
        <w:tab w:val="num" w:pos="720"/>
      </w:tabs>
      <w:ind w:left="720" w:hanging="720"/>
      <w:contextualSpacing/>
    </w:pPr>
  </w:style>
  <w:style w:type="character" w:styleId="Olstomnmnande">
    <w:name w:val="Unresolved Mention"/>
    <w:basedOn w:val="Standardstycketeckensnitt"/>
    <w:uiPriority w:val="99"/>
    <w:semiHidden/>
    <w:unhideWhenUsed/>
    <w:rsid w:val="00426986"/>
    <w:rPr>
      <w:color w:val="605E5C"/>
      <w:shd w:val="clear" w:color="auto" w:fill="E1DFDD"/>
    </w:rPr>
  </w:style>
  <w:style w:type="character" w:styleId="AnvndHyperlnk">
    <w:name w:val="FollowedHyperlink"/>
    <w:basedOn w:val="Standardstycketeckensnitt"/>
    <w:uiPriority w:val="99"/>
    <w:semiHidden/>
    <w:unhideWhenUsed/>
    <w:rsid w:val="00426986"/>
    <w:rPr>
      <w:color w:val="9EA2A2" w:themeColor="followedHyperlink"/>
      <w:u w:val="single"/>
    </w:rPr>
  </w:style>
  <w:style w:type="paragraph" w:customStyle="1" w:styleId="Punktlistanumrerad">
    <w:name w:val="Punktlista numrerad"/>
    <w:qFormat/>
    <w:rsid w:val="00314B1E"/>
    <w:pPr>
      <w:numPr>
        <w:numId w:val="2"/>
      </w:numPr>
      <w:tabs>
        <w:tab w:val="left" w:pos="1349"/>
      </w:tabs>
      <w:overflowPunct w:val="0"/>
      <w:autoSpaceDE w:val="0"/>
      <w:autoSpaceDN w:val="0"/>
      <w:adjustRightInd w:val="0"/>
      <w:spacing w:after="80" w:line="288" w:lineRule="auto"/>
      <w:ind w:left="1349" w:right="868" w:hanging="357"/>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image" Target="media/image3.png" Id="rId26" /><Relationship Type="http://schemas.openxmlformats.org/officeDocument/2006/relationships/hyperlink" Target="https://mellanarkiv-offentlig.vgregion.se/alfresco/s/archive/stream/public/v1/source/available/sofia/sas9003-1367181295-513/surrogate/PCVK%20(perkutan%20central%20venkateter)%20%e2%80%93%20neonatal.pdf" TargetMode="External" Id="rId21" /><Relationship Type="http://schemas.openxmlformats.org/officeDocument/2006/relationships/hyperlink" Target="https://www.riksdagen.se/sv/dokument-lagar/dokument/svensk-forfattningssamling/halso--och-sjukvardslag_sfs-2017-30" TargetMode="External" Id="rId42"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47" /><Relationship Type="http://schemas.openxmlformats.org/officeDocument/2006/relationships/hyperlink" Target="http://www.vardhandboken.se/katetrar-sonder-och-dran/perifer-venkateter/perifer-langtidskateter---midline/" TargetMode="External" Id="rId63" /><Relationship Type="http://schemas.openxmlformats.org/officeDocument/2006/relationships/hyperlink" Target="https://www.vardhandboken.se/katetrar-sonder-och-dran/perifer-venkateter/inlaggning-och-avlagsnande/" TargetMode="External" Id="rId68" /><Relationship Type="http://schemas.openxmlformats.org/officeDocument/2006/relationships/footer" Target="footer3.xml" Id="rId16" /><Relationship Type="http://schemas.openxmlformats.org/officeDocument/2006/relationships/hyperlink" Target="https://www.vardhandboken.se/katetrar-sonder-och-dran/perifer-venkateter/perifer-langtidskateter---midline/" TargetMode="External" Id="rId29" /><Relationship Type="http://schemas.openxmlformats.org/officeDocument/2006/relationships/endnotes" Target="endnotes.xml" Id="rId11" /><Relationship Type="http://schemas.openxmlformats.org/officeDocument/2006/relationships/hyperlink" Target="https://www.vardhandboken.se/katetrar-sonder-och-dran/perifer-venkateter/perifer-langtidskateter---midline/" TargetMode="External" Id="rId24" /><Relationship Type="http://schemas.openxmlformats.org/officeDocument/2006/relationships/hyperlink" Target="https://www.vardhandboken.se/katetrar-sonder-och-dran/central-venkateter/handhavande/" TargetMode="External" Id="rId32" /><Relationship Type="http://schemas.openxmlformats.org/officeDocument/2006/relationships/hyperlink" Target="https://sas.vgregion.se/vardgivare/laboratoriemedicin/provtagningsanvisningar2/klinisk-mikrobiologi/blododling/" TargetMode="External" Id="rId37" /><Relationship Type="http://schemas.openxmlformats.org/officeDocument/2006/relationships/hyperlink" Target="http://www.riksdagen.se/sv/dokument-lagar/dokument/svensk-forfattningssamling/patientsakerhetslag-2010659_sfs-2010-659" TargetMode="External" Id="rId40" /><Relationship Type="http://schemas.openxmlformats.org/officeDocument/2006/relationships/hyperlink" Target="https://www.socialstyrelsen.se/publikationer/hslf-fs-202152-socialstyrelsens-foreskrifter-om-anvandning-av-medicintekniska-produkter-i-halso--och-sjukvarden-2021-6-7503/" TargetMode="External" Id="rId45" /><Relationship Type="http://schemas.openxmlformats.org/officeDocument/2006/relationships/hyperlink" Target="http://www.vardhandboken.se/Texter/PICC-line/Forberedelser-och-inlaggning" TargetMode="External" Id="rId53"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58" /><Relationship Type="http://schemas.openxmlformats.org/officeDocument/2006/relationships/hyperlink" Target="http://www.vardhandboken.se/Texter/Central-venkateter/Blodprov-och-blododling" TargetMode="External" Id="rId66" /><Relationship Type="http://schemas.microsoft.com/office/2020/10/relationships/intelligence" Target="intelligence2.xml" Id="rId74" /><Relationship Type="http://schemas.openxmlformats.org/officeDocument/2006/relationships/hyperlink" Target="http://www.vardhandboken.se/Texter/PICC-line/Handhavande" TargetMode="External" Id="rId61" /><Relationship Type="http://schemas.openxmlformats.org/officeDocument/2006/relationships/hyperlink" Target="https://mellanarkiv-offentlig.vgregion.se/alfresco/s/archive/stream/public/v1/source/available/SOFIA/SAS9642-738863596-505/SURROGATE/Centralven%c3%b6s%20infart%2c%20CVK-CDK%2c%20checklista%20f%c3%b6r%20inl%c3%a4ggning.pdf" TargetMode="External" Id="rId19" /><Relationship Type="http://schemas.openxmlformats.org/officeDocument/2006/relationships/footer" Target="footer2.xml" Id="rId14" /><Relationship Type="http://schemas.openxmlformats.org/officeDocument/2006/relationships/hyperlink" Target="https://www.vardhandboken.se/katetrar-sonder-och-dran/markning-av-in--och-utfartsvagar/oversikt/" TargetMode="External" Id="rId22"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27"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30" /><Relationship Type="http://schemas.openxmlformats.org/officeDocument/2006/relationships/hyperlink" Target="https://www.vardhandboken.se/katetrar-sonder-och-dran/dialys/dialys-hemodialys/cdk-omlaggning-och-anvandning/" TargetMode="External" Id="rId35" /><Relationship Type="http://schemas.openxmlformats.org/officeDocument/2006/relationships/hyperlink" Target="https://www.riksdagen.se/sv/dokument-lagar/dokument/svensk-forfattningssamling/halso--och-sjukvardslag_sfs-2017-30" TargetMode="External" Id="rId43" /><Relationship Type="http://schemas.openxmlformats.org/officeDocument/2006/relationships/hyperlink" Target="http://www.vardhandboken.se/Texter/PICC-line/Forberedelser-och-inlaggning" TargetMode="External" Id="rId48" /><Relationship Type="http://schemas.openxmlformats.org/officeDocument/2006/relationships/hyperlink" Target="https://mellanarkiv-offentlig.vgregion.se/alfresco/s/archive/stream/public/v1/source/available/SOFIA/SAS9642-738863596-505/SURROGATE/Centralven%c3%b6s%20infart%2c%20CVK-CDK%2c%20checklista%20f%c3%b6r%20inl%c3%a4ggning.pdf" TargetMode="External" Id="rId56" /><Relationship Type="http://schemas.openxmlformats.org/officeDocument/2006/relationships/hyperlink" Target="https://www.vardhandboken.se/katetrar-sonder-och-dran/central-venkateter/omlaggning-och-kranbyte/" TargetMode="External" Id="rId64" /><Relationship Type="http://schemas.openxmlformats.org/officeDocument/2006/relationships/hyperlink" Target="http://www.vardhandboken.se/katetrar-sonder-och-dran/markning-av-in--och-utfartsvagar/oversikt" TargetMode="External" Id="rId69" /><Relationship Type="http://schemas.openxmlformats.org/officeDocument/2006/relationships/settings" Target="settings.xml" Id="rId8" /><Relationship Type="http://schemas.openxmlformats.org/officeDocument/2006/relationships/hyperlink" Target="http://www.vardhandboken.se/Texter/PICC-line/Forberedelser-och-inlaggning" TargetMode="External" Id="rId51" /><Relationship Type="http://schemas.openxmlformats.org/officeDocument/2006/relationships/fontTable" Target="fontTable.xml" Id="rId72" /><Relationship Type="http://schemas.openxmlformats.org/officeDocument/2006/relationships/header" Target="header1.xml" Id="rId12" /><Relationship Type="http://schemas.openxmlformats.org/officeDocument/2006/relationships/hyperlink" Target="https://www.vardhandboken.se/katetrar-sonder-och-dran/perifer-venkateter/indikationer-material-och-patientinformation/" TargetMode="External" Id="rId17" /><Relationship Type="http://schemas.openxmlformats.org/officeDocument/2006/relationships/hyperlink" Target="https://mellanarkiv-offentlig.vgregion.se/alfresco/s/archive/stream/public/v1/source/available/SOFIA/SAS9642-738863596-303/SURROGATE/Perifer%20l%c3%a5ngtidskateter%20(Midline-kateter)%2c%20S%c3%84S.pdf" TargetMode="External" Id="rId25" /><Relationship Type="http://schemas.openxmlformats.org/officeDocument/2006/relationships/hyperlink" Target="https://www.vardhandboken.se/katetrar-sonder-och-dran/picc-line/handhavande/" TargetMode="External" Id="rId33" /><Relationship Type="http://schemas.openxmlformats.org/officeDocument/2006/relationships/hyperlink" Target="https://sas.vgregion.se/vardgivare/laboratoriemedicin/provtagningsanvisningar2/klinisk-mikrobiologi/sarsekret/" TargetMode="External" Id="rId38" /><Relationship Type="http://schemas.openxmlformats.org/officeDocument/2006/relationships/hyperlink" Target="https://www.socialstyrelsen.se/kunskapsstod-och-regler/regler-och-riktlinjer/foreskrifter-och-allmanna-rad/konsoliderade-foreskrifter/201510-om-basal-hygien-i-vard-och-omsorg/" TargetMode="External" Id="rId46" /><Relationship Type="http://schemas.openxmlformats.org/officeDocument/2006/relationships/hyperlink" Target="http://www.vardhandboken.se/Texter/PICC-line/Handhavande" TargetMode="External" Id="rId59" /><Relationship Type="http://schemas.openxmlformats.org/officeDocument/2006/relationships/hyperlink" Target="http://www.vardhandboken.se/katetrar-sonder-och-dran/perifer-venkateter/oversikt" TargetMode="External" Id="rId67" /><Relationship Type="http://schemas.openxmlformats.org/officeDocument/2006/relationships/hyperlink" Target="http://www.vardhandboken.se/Texter/PICC-line/Forberedelser-och-inlaggning/" TargetMode="External" Id="rId20" /><Relationship Type="http://schemas.openxmlformats.org/officeDocument/2006/relationships/hyperlink" Target="http://www.riksdagen.se/sv/dokument-lagar/dokument/svensk-forfattningssamling/patientsakerhetslag-2010659_sfs-2010-659" TargetMode="External" Id="rId41" /><Relationship Type="http://schemas.openxmlformats.org/officeDocument/2006/relationships/hyperlink" Target="http://www.vardhandboken.se/Texter/PICC-line/Forberedelser-och-inlaggning" TargetMode="External" Id="rId54" /><Relationship Type="http://schemas.openxmlformats.org/officeDocument/2006/relationships/hyperlink" Target="http://www.vardhandboken.se/Texter/PICC-line/Handhavande" TargetMode="External" Id="rId62" /><Relationship Type="http://schemas.openxmlformats.org/officeDocument/2006/relationships/hyperlink" Target="https://sas.vgregion.se/vardgivare/laboratoriemedicin/provtagningsanvisningar2/klinisk-mikrobiologi/blododling/" TargetMode="External" Id="rId70"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s://www.vardhandboken.se/katetrar-sonder-och-dran/perifer-venkateter/inlaggning-och-avlagsnande/" TargetMode="External" Id="rId23" /><Relationship Type="http://schemas.openxmlformats.org/officeDocument/2006/relationships/hyperlink" Target="https://www.vardhandboken.se/katetrar-sonder-och-dran/perifer-venkateter/handhavande/" TargetMode="External" Id="rId28" /><Relationship Type="http://schemas.openxmlformats.org/officeDocument/2006/relationships/hyperlink" Target="https://www.vardhandboken.se/katetrar-sonder-och-dran/central-venkateter/blodprov-och-blododling-via-cvk/" TargetMode="External" Id="rId36" /><Relationship Type="http://schemas.openxmlformats.org/officeDocument/2006/relationships/hyperlink" Target="http://www.vardhandboken.se/Texter/PICC-line/Forberedelser-och-inlaggning" TargetMode="External" Id="rId49" /><Relationship Type="http://schemas.openxmlformats.org/officeDocument/2006/relationships/hyperlink" Target="https://mellanarkiv-offentlig.vgregion.se/alfresco/s/archive/stream/public/v1/source/available/sofia/sas9003-1367181295-513/surrogate" TargetMode="External" Id="rId57" /><Relationship Type="http://schemas.openxmlformats.org/officeDocument/2006/relationships/footnotes" Target="footnotes.xml" Id="rId10" /><Relationship Type="http://schemas.openxmlformats.org/officeDocument/2006/relationships/hyperlink" Target="https://www.vardhandboken.se/katetrar-sonder-och-dran/perifer-venkateter/handhavande/" TargetMode="External" Id="rId31" /><Relationship Type="http://schemas.openxmlformats.org/officeDocument/2006/relationships/hyperlink" Target="http://www.socialstyrelsen.se/kunskapsstod-och-regler/regler-och-riktlinjer/foreskrifter-och-allmanna-rad/konsoliderade-foreskrifter/201737-om-ordination-och-hantering-av-lakemedel-i-halso--och-sjukvarden/" TargetMode="External" Id="rId44" /><Relationship Type="http://schemas.openxmlformats.org/officeDocument/2006/relationships/hyperlink" Target="http://www.vardhandboken.se/Texter/PICC-line/Forberedelser-och-inlaggning" TargetMode="External" Id="rId52" /><Relationship Type="http://schemas.openxmlformats.org/officeDocument/2006/relationships/hyperlink" Target="http://www.vardhandboken.se/Texter/PICC-line/Handhavande" TargetMode="External" Id="rId60" /><Relationship Type="http://schemas.openxmlformats.org/officeDocument/2006/relationships/hyperlink" Target="http://www.vardhandboken.se/Texter/Central-venkateter/Omlaggning/" TargetMode="External" Id="rId65" /><Relationship Type="http://schemas.openxmlformats.org/officeDocument/2006/relationships/theme" Target="theme/theme1.xml" Id="rId73" /><Relationship Type="http://schemas.openxmlformats.org/officeDocument/2006/relationships/webSettings" Target="webSettings.xml" Id="rId9"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18" /><Relationship Type="http://schemas.openxmlformats.org/officeDocument/2006/relationships/hyperlink" Target="https://pbirs.vgregion.se/reports_pbirs/powerbi/sj%C3%A4lvbetj%C3%A4ning/s%C3%84s/egen%20uppf%C3%B6ljning/Infektion%20och%20v%C3%A5rdhygien/VRI%20SAB/2023-446%20VRI%20Staphylococcus%20aureus" TargetMode="External" Id="rId39" /><Relationship Type="http://schemas.openxmlformats.org/officeDocument/2006/relationships/hyperlink" Target="https://www.vardhandboken.se/katetrar-sonder-och-dran/perifer-venkateter/perifer-langtidskateter---midline/" TargetMode="External" Id="rId34" /><Relationship Type="http://schemas.openxmlformats.org/officeDocument/2006/relationships/hyperlink" Target="http://www.vardhandboken.se/Texter/PICC-line/Forberedelser-och-inlaggning" TargetMode="External" Id="rId50" /><Relationship Type="http://schemas.openxmlformats.org/officeDocument/2006/relationships/hyperlink" Target="http://www.vardhandboken.se/Texter/PICC-line/Forberedelser-och-inlaggning" TargetMode="External" Id="rId55" /><Relationship Type="http://schemas.openxmlformats.org/officeDocument/2006/relationships/styles" Target="styles.xml" Id="rId7" /><Relationship Type="http://schemas.openxmlformats.org/officeDocument/2006/relationships/hyperlink" Target="https://sas.vgregion.se/vardgivare/laboratoriemedicin/provtagningsanvisningar2/klinisk-mikrobiologi/sarsekret/" TargetMode="External" Id="rId7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3433</Words>
  <Characters>18196</Characters>
  <Application>Microsoft Office Word</Application>
  <DocSecurity>0</DocSecurity>
  <Lines>151</Lines>
  <Paragraphs>43</Paragraphs>
  <ScaleCrop>false</ScaleCrop>
  <Manager/>
  <Company/>
  <LinksUpToDate>false</LinksUpToDate>
  <CharactersWithSpaces>21586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Venösa infarter – Förebyggande av infektioner vid SÄS</dc:title>
  <dc:subject/>
  <dc:creator>patrik.jens.johansson@vgregion.se</dc:creator>
  <keywords/>
  <lastModifiedBy>Mona Johansson</lastModifiedBy>
  <revision>70</revision>
  <lastPrinted>2016-03-31T19:56:00.0000000Z</lastPrinted>
  <dcterms:created xsi:type="dcterms:W3CDTF">2026-01-19T08:43:00.0000000Z</dcterms:created>
  <dcterms:modified xsi:type="dcterms:W3CDTF">2026-01-19T08:43:00.0000000Z</dcterms:modified>
</coreProperties>
</file>