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Pr="00785B10" w:rsidR="00785B10" w:rsidP="00977B5B" w:rsidRDefault="00785B10" w14:paraId="368B2AEF" w14:textId="77777777">
      <w:pPr>
        <w:pStyle w:val="Heading1"/>
      </w:pPr>
      <w:bookmarkStart w:name="_Toc321146591" w:id="0"/>
      <w:r w:rsidRPr="00785B10">
        <w:t>Trakeotomi - från anläggning till dekanylering</w:t>
      </w:r>
    </w:p>
    <w:p w:rsidRPr="00785B10" w:rsidR="00785B10" w:rsidP="00977B5B" w:rsidRDefault="00785B10" w14:paraId="13FAF61B" w14:textId="77777777">
      <w:pPr>
        <w:pStyle w:val="Heading2"/>
      </w:pPr>
      <w:bookmarkStart w:name="_Toc342642150" w:id="1"/>
      <w:bookmarkStart w:name="_Toc342642525" w:id="2"/>
      <w:bookmarkStart w:name="_Toc343151719" w:id="3"/>
      <w:bookmarkStart w:name="_Toc343259984" w:id="4"/>
      <w:bookmarkStart w:name="_Toc343260029" w:id="5"/>
      <w:bookmarkStart w:name="_Toc345512063" w:id="6"/>
      <w:bookmarkStart w:name="_Toc349805475" w:id="7"/>
      <w:bookmarkStart w:name="_Toc359828202" w:id="8"/>
      <w:bookmarkStart w:name="_Toc404262382" w:id="9"/>
      <w:bookmarkStart w:name="_Toc256000000" w:id="10"/>
      <w:bookmarkStart w:name="_Toc256000086" w:id="11"/>
      <w:bookmarkStart w:name="_Toc524944008" w:id="12"/>
      <w:bookmarkStart w:name="_Toc256000172" w:id="13"/>
      <w:bookmarkStart w:name="_Toc256000258" w:id="14"/>
      <w:bookmarkStart w:name="_Toc256000344" w:id="15"/>
      <w:bookmarkStart w:name="_Toc256000430" w:id="16"/>
      <w:bookmarkStart w:name="_Toc195020053" w:id="17"/>
      <w:r w:rsidRPr="00785B10">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rsidR="00785B10" w:rsidP="00977B5B" w:rsidRDefault="00785B10" w14:paraId="1DC03723" w14:textId="77777777">
      <w:r w:rsidRPr="00785B10">
        <w:t xml:space="preserve">Riktlinjen tydliggör vikten av riskbedömning av patienter inför anläggning av trakealkanyl, rutin för samråd mellan IVA-läkare och operatör vid val av trakealkanyl och metod samt rutiner för postoperativ vård. Dessutom vanliga komplikationer i efterförloppet, vilken utrustning som ska finnas i patientens närhet samt rutiner för byten, dekanylering och information, dels till patienten, dels till vårdpersonal samt allmän omvårdnad och dokumentation i patientjournalen.  </w:t>
      </w:r>
    </w:p>
    <w:p w:rsidRPr="0002226C" w:rsidR="00977B5B" w:rsidP="00977B5B" w:rsidRDefault="00977B5B" w14:paraId="40FFE5B7" w14:textId="5D252D47">
      <w:pPr>
        <w:pStyle w:val="Heading2"/>
      </w:pPr>
      <w:bookmarkStart w:name="_Toc195020054" w:id="18"/>
      <w:r w:rsidRPr="0002226C">
        <w:t>Förändringar sedan föregående version</w:t>
      </w:r>
      <w:bookmarkEnd w:id="18"/>
    </w:p>
    <w:p w:rsidRPr="00785B10" w:rsidR="00785B10" w:rsidP="00977B5B" w:rsidRDefault="00736A2A" w14:paraId="720FFE92" w14:textId="7DF1E854">
      <w:r w:rsidR="6B381CF9">
        <w:rPr/>
        <w:t xml:space="preserve">Mindre uppdateringar </w:t>
      </w:r>
      <w:r w:rsidR="6B381CF9">
        <w:rPr/>
        <w:t>inkl</w:t>
      </w:r>
      <w:r w:rsidR="6B381CF9">
        <w:rPr/>
        <w:t xml:space="preserve"> redaktionella </w:t>
      </w:r>
      <w:r w:rsidR="3BB40ECD">
        <w:rPr/>
        <w:t>justeringar;</w:t>
      </w:r>
      <w:r w:rsidR="1FFEC94D">
        <w:rPr/>
        <w:t xml:space="preserve"> giltighetstiden förlängd</w:t>
      </w:r>
      <w:r w:rsidR="5C088D09">
        <w:rPr/>
        <w:t>!</w:t>
      </w:r>
    </w:p>
    <w:p w:rsidRPr="00596463" w:rsidR="00785B10" w:rsidP="00977B5B" w:rsidRDefault="00785B10" w14:paraId="6AA62477" w14:textId="77777777">
      <w:pPr>
        <w:spacing w:before="360" w:after="40"/>
        <w:rPr>
          <w:rFonts w:ascii="Verdana" w:hAnsi="Verdana" w:cstheme="majorHAnsi"/>
          <w:sz w:val="28"/>
          <w:szCs w:val="28"/>
        </w:rPr>
      </w:pPr>
      <w:r w:rsidRPr="00596463">
        <w:rPr>
          <w:rFonts w:ascii="Verdana" w:hAnsi="Verdana" w:cstheme="majorHAnsi"/>
          <w:sz w:val="28"/>
          <w:szCs w:val="28"/>
        </w:rPr>
        <w:t>Innehållsförteckning</w:t>
      </w:r>
    </w:p>
    <w:p w:rsidR="00905A80" w:rsidRDefault="00F90B8D" w14:paraId="6FE54423" w14:textId="5419236E">
      <w:pPr>
        <w:pStyle w:val="TOC1"/>
        <w:rPr>
          <w:rFonts w:asciiTheme="minorHAnsi" w:hAnsiTheme="minorHAnsi" w:eastAsiaTheme="minorEastAsia" w:cstheme="minorBidi"/>
          <w:noProof/>
          <w:kern w:val="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history="1" w:anchor="_Toc195020053">
        <w:r w:rsidRPr="0052797B" w:rsidR="00905A80">
          <w:rPr>
            <w:rStyle w:val="Hyperlink"/>
            <w:rFonts w:eastAsia="MS Gothic"/>
            <w:noProof/>
          </w:rPr>
          <w:t>Sammanfattning</w:t>
        </w:r>
        <w:r w:rsidR="00905A80">
          <w:rPr>
            <w:noProof/>
            <w:webHidden/>
          </w:rPr>
          <w:tab/>
        </w:r>
        <w:r w:rsidR="00905A80">
          <w:rPr>
            <w:noProof/>
            <w:webHidden/>
          </w:rPr>
          <w:fldChar w:fldCharType="begin"/>
        </w:r>
        <w:r w:rsidR="00905A80">
          <w:rPr>
            <w:noProof/>
            <w:webHidden/>
          </w:rPr>
          <w:instrText xml:space="preserve"> PAGEREF _Toc195020053 \h </w:instrText>
        </w:r>
        <w:r w:rsidR="00905A80">
          <w:rPr>
            <w:noProof/>
            <w:webHidden/>
          </w:rPr>
        </w:r>
        <w:r w:rsidR="00905A80">
          <w:rPr>
            <w:noProof/>
            <w:webHidden/>
          </w:rPr>
          <w:fldChar w:fldCharType="separate"/>
        </w:r>
        <w:r w:rsidR="00905A80">
          <w:rPr>
            <w:noProof/>
            <w:webHidden/>
          </w:rPr>
          <w:t>1</w:t>
        </w:r>
        <w:r w:rsidR="00905A80">
          <w:rPr>
            <w:noProof/>
            <w:webHidden/>
          </w:rPr>
          <w:fldChar w:fldCharType="end"/>
        </w:r>
      </w:hyperlink>
    </w:p>
    <w:p w:rsidR="00905A80" w:rsidRDefault="00905A80" w14:paraId="4973DA7E" w14:textId="443A88E3">
      <w:pPr>
        <w:pStyle w:val="TOC1"/>
        <w:rPr>
          <w:rFonts w:asciiTheme="minorHAnsi" w:hAnsiTheme="minorHAnsi" w:eastAsiaTheme="minorEastAsia" w:cstheme="minorBidi"/>
          <w:noProof/>
          <w:kern w:val="2"/>
          <w14:ligatures w14:val="standardContextual"/>
        </w:rPr>
      </w:pPr>
      <w:hyperlink w:history="1" w:anchor="_Toc195020054">
        <w:r w:rsidRPr="0052797B">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_Toc195020054 \h </w:instrText>
        </w:r>
        <w:r>
          <w:rPr>
            <w:noProof/>
            <w:webHidden/>
          </w:rPr>
        </w:r>
        <w:r>
          <w:rPr>
            <w:noProof/>
            <w:webHidden/>
          </w:rPr>
          <w:fldChar w:fldCharType="separate"/>
        </w:r>
        <w:r>
          <w:rPr>
            <w:noProof/>
            <w:webHidden/>
          </w:rPr>
          <w:t>1</w:t>
        </w:r>
        <w:r>
          <w:rPr>
            <w:noProof/>
            <w:webHidden/>
          </w:rPr>
          <w:fldChar w:fldCharType="end"/>
        </w:r>
      </w:hyperlink>
    </w:p>
    <w:p w:rsidR="00905A80" w:rsidRDefault="00905A80" w14:paraId="7C91DD46" w14:textId="223C974D">
      <w:pPr>
        <w:pStyle w:val="TOC1"/>
        <w:rPr>
          <w:rFonts w:asciiTheme="minorHAnsi" w:hAnsiTheme="minorHAnsi" w:eastAsiaTheme="minorEastAsia" w:cstheme="minorBidi"/>
          <w:noProof/>
          <w:kern w:val="2"/>
          <w14:ligatures w14:val="standardContextual"/>
        </w:rPr>
      </w:pPr>
      <w:hyperlink w:history="1" w:anchor="_Toc195020055">
        <w:r w:rsidRPr="0052797B">
          <w:rPr>
            <w:rStyle w:val="Hyperlink"/>
            <w:rFonts w:eastAsia="MS Gothic"/>
            <w:noProof/>
          </w:rPr>
          <w:t>Bakgrund</w:t>
        </w:r>
        <w:r>
          <w:rPr>
            <w:noProof/>
            <w:webHidden/>
          </w:rPr>
          <w:tab/>
        </w:r>
        <w:r>
          <w:rPr>
            <w:noProof/>
            <w:webHidden/>
          </w:rPr>
          <w:fldChar w:fldCharType="begin"/>
        </w:r>
        <w:r>
          <w:rPr>
            <w:noProof/>
            <w:webHidden/>
          </w:rPr>
          <w:instrText xml:space="preserve"> PAGEREF _Toc195020055 \h </w:instrText>
        </w:r>
        <w:r>
          <w:rPr>
            <w:noProof/>
            <w:webHidden/>
          </w:rPr>
        </w:r>
        <w:r>
          <w:rPr>
            <w:noProof/>
            <w:webHidden/>
          </w:rPr>
          <w:fldChar w:fldCharType="separate"/>
        </w:r>
        <w:r>
          <w:rPr>
            <w:noProof/>
            <w:webHidden/>
          </w:rPr>
          <w:t>3</w:t>
        </w:r>
        <w:r>
          <w:rPr>
            <w:noProof/>
            <w:webHidden/>
          </w:rPr>
          <w:fldChar w:fldCharType="end"/>
        </w:r>
      </w:hyperlink>
    </w:p>
    <w:p w:rsidR="00905A80" w:rsidRDefault="00905A80" w14:paraId="02E2CDE7" w14:textId="78AE5F12">
      <w:pPr>
        <w:pStyle w:val="TOC2"/>
        <w:rPr>
          <w:rFonts w:asciiTheme="minorHAnsi" w:hAnsiTheme="minorHAnsi" w:eastAsiaTheme="minorEastAsia" w:cstheme="minorBidi"/>
          <w:noProof/>
          <w:kern w:val="2"/>
          <w14:ligatures w14:val="standardContextual"/>
        </w:rPr>
      </w:pPr>
      <w:hyperlink w:history="1" w:anchor="_Toc195020056">
        <w:r w:rsidRPr="0052797B">
          <w:rPr>
            <w:rStyle w:val="Hyperlink"/>
            <w:rFonts w:eastAsia="MS Gothic"/>
            <w:noProof/>
          </w:rPr>
          <w:t>Anatomi/fysiologi</w:t>
        </w:r>
        <w:r>
          <w:rPr>
            <w:noProof/>
            <w:webHidden/>
          </w:rPr>
          <w:tab/>
        </w:r>
        <w:r>
          <w:rPr>
            <w:noProof/>
            <w:webHidden/>
          </w:rPr>
          <w:fldChar w:fldCharType="begin"/>
        </w:r>
        <w:r>
          <w:rPr>
            <w:noProof/>
            <w:webHidden/>
          </w:rPr>
          <w:instrText xml:space="preserve"> PAGEREF _Toc195020056 \h </w:instrText>
        </w:r>
        <w:r>
          <w:rPr>
            <w:noProof/>
            <w:webHidden/>
          </w:rPr>
        </w:r>
        <w:r>
          <w:rPr>
            <w:noProof/>
            <w:webHidden/>
          </w:rPr>
          <w:fldChar w:fldCharType="separate"/>
        </w:r>
        <w:r>
          <w:rPr>
            <w:noProof/>
            <w:webHidden/>
          </w:rPr>
          <w:t>3</w:t>
        </w:r>
        <w:r>
          <w:rPr>
            <w:noProof/>
            <w:webHidden/>
          </w:rPr>
          <w:fldChar w:fldCharType="end"/>
        </w:r>
      </w:hyperlink>
    </w:p>
    <w:p w:rsidR="00905A80" w:rsidRDefault="00905A80" w14:paraId="5201D9FA" w14:textId="38104455">
      <w:pPr>
        <w:pStyle w:val="TOC1"/>
        <w:rPr>
          <w:rFonts w:asciiTheme="minorHAnsi" w:hAnsiTheme="minorHAnsi" w:eastAsiaTheme="minorEastAsia" w:cstheme="minorBidi"/>
          <w:noProof/>
          <w:kern w:val="2"/>
          <w14:ligatures w14:val="standardContextual"/>
        </w:rPr>
      </w:pPr>
      <w:hyperlink w:history="1" w:anchor="_Toc195020057">
        <w:r w:rsidRPr="0052797B">
          <w:rPr>
            <w:rStyle w:val="Hyperlink"/>
            <w:rFonts w:eastAsia="MS Gothic"/>
            <w:noProof/>
          </w:rPr>
          <w:t>Förutsättningar</w:t>
        </w:r>
        <w:r>
          <w:rPr>
            <w:noProof/>
            <w:webHidden/>
          </w:rPr>
          <w:tab/>
        </w:r>
        <w:r>
          <w:rPr>
            <w:noProof/>
            <w:webHidden/>
          </w:rPr>
          <w:fldChar w:fldCharType="begin"/>
        </w:r>
        <w:r>
          <w:rPr>
            <w:noProof/>
            <w:webHidden/>
          </w:rPr>
          <w:instrText xml:space="preserve"> PAGEREF _Toc195020057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2C143B78" w14:textId="65EB0F57">
      <w:pPr>
        <w:pStyle w:val="TOC2"/>
        <w:rPr>
          <w:rFonts w:asciiTheme="minorHAnsi" w:hAnsiTheme="minorHAnsi" w:eastAsiaTheme="minorEastAsia" w:cstheme="minorBidi"/>
          <w:noProof/>
          <w:kern w:val="2"/>
          <w14:ligatures w14:val="standardContextual"/>
        </w:rPr>
      </w:pPr>
      <w:hyperlink w:history="1" w:anchor="_Toc195020058">
        <w:r w:rsidRPr="0052797B">
          <w:rPr>
            <w:rStyle w:val="Hyperlink"/>
            <w:rFonts w:eastAsia="MS Gothic"/>
            <w:noProof/>
          </w:rPr>
          <w:t>Ansvar</w:t>
        </w:r>
        <w:r>
          <w:rPr>
            <w:noProof/>
            <w:webHidden/>
          </w:rPr>
          <w:tab/>
        </w:r>
        <w:r>
          <w:rPr>
            <w:noProof/>
            <w:webHidden/>
          </w:rPr>
          <w:fldChar w:fldCharType="begin"/>
        </w:r>
        <w:r>
          <w:rPr>
            <w:noProof/>
            <w:webHidden/>
          </w:rPr>
          <w:instrText xml:space="preserve"> PAGEREF _Toc195020058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1F3A2770" w14:textId="7014B9A5">
      <w:pPr>
        <w:pStyle w:val="TOC2"/>
        <w:rPr>
          <w:rFonts w:asciiTheme="minorHAnsi" w:hAnsiTheme="minorHAnsi" w:eastAsiaTheme="minorEastAsia" w:cstheme="minorBidi"/>
          <w:noProof/>
          <w:kern w:val="2"/>
          <w14:ligatures w14:val="standardContextual"/>
        </w:rPr>
      </w:pPr>
      <w:hyperlink w:history="1" w:anchor="_Toc195020059">
        <w:r w:rsidRPr="0052797B">
          <w:rPr>
            <w:rStyle w:val="Hyperlink"/>
            <w:rFonts w:eastAsia="MS Gothic"/>
            <w:noProof/>
          </w:rPr>
          <w:t>Hygien</w:t>
        </w:r>
        <w:r>
          <w:rPr>
            <w:noProof/>
            <w:webHidden/>
          </w:rPr>
          <w:tab/>
        </w:r>
        <w:r>
          <w:rPr>
            <w:noProof/>
            <w:webHidden/>
          </w:rPr>
          <w:fldChar w:fldCharType="begin"/>
        </w:r>
        <w:r>
          <w:rPr>
            <w:noProof/>
            <w:webHidden/>
          </w:rPr>
          <w:instrText xml:space="preserve"> PAGEREF _Toc195020059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1507BA0C" w14:textId="2579486D">
      <w:pPr>
        <w:pStyle w:val="TOC2"/>
        <w:rPr>
          <w:rFonts w:asciiTheme="minorHAnsi" w:hAnsiTheme="minorHAnsi" w:eastAsiaTheme="minorEastAsia" w:cstheme="minorBidi"/>
          <w:noProof/>
          <w:kern w:val="2"/>
          <w14:ligatures w14:val="standardContextual"/>
        </w:rPr>
      </w:pPr>
      <w:hyperlink w:history="1" w:anchor="_Toc195020060">
        <w:r w:rsidRPr="0052797B">
          <w:rPr>
            <w:rStyle w:val="Hyperlink"/>
            <w:rFonts w:eastAsia="MS Gothic"/>
            <w:noProof/>
          </w:rPr>
          <w:t>Indikation</w:t>
        </w:r>
        <w:r>
          <w:rPr>
            <w:noProof/>
            <w:webHidden/>
          </w:rPr>
          <w:tab/>
        </w:r>
        <w:r>
          <w:rPr>
            <w:noProof/>
            <w:webHidden/>
          </w:rPr>
          <w:fldChar w:fldCharType="begin"/>
        </w:r>
        <w:r>
          <w:rPr>
            <w:noProof/>
            <w:webHidden/>
          </w:rPr>
          <w:instrText xml:space="preserve"> PAGEREF _Toc195020060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64792756" w14:textId="68E42756">
      <w:pPr>
        <w:pStyle w:val="TOC3"/>
        <w:rPr>
          <w:rFonts w:asciiTheme="minorHAnsi" w:hAnsiTheme="minorHAnsi" w:eastAsiaTheme="minorEastAsia" w:cstheme="minorBidi"/>
          <w:noProof/>
          <w:kern w:val="2"/>
          <w14:ligatures w14:val="standardContextual"/>
        </w:rPr>
      </w:pPr>
      <w:hyperlink w:history="1" w:anchor="_Toc195020061">
        <w:r w:rsidRPr="0052797B">
          <w:rPr>
            <w:rStyle w:val="Hyperlink"/>
            <w:rFonts w:eastAsia="MS Gothic"/>
            <w:noProof/>
          </w:rPr>
          <w:t>Övre luftvägshinder</w:t>
        </w:r>
        <w:r>
          <w:rPr>
            <w:noProof/>
            <w:webHidden/>
          </w:rPr>
          <w:tab/>
        </w:r>
        <w:r>
          <w:rPr>
            <w:noProof/>
            <w:webHidden/>
          </w:rPr>
          <w:fldChar w:fldCharType="begin"/>
        </w:r>
        <w:r>
          <w:rPr>
            <w:noProof/>
            <w:webHidden/>
          </w:rPr>
          <w:instrText xml:space="preserve"> PAGEREF _Toc195020061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16E70B4D" w14:textId="753C74DE">
      <w:pPr>
        <w:pStyle w:val="TOC3"/>
        <w:rPr>
          <w:rFonts w:asciiTheme="minorHAnsi" w:hAnsiTheme="minorHAnsi" w:eastAsiaTheme="minorEastAsia" w:cstheme="minorBidi"/>
          <w:noProof/>
          <w:kern w:val="2"/>
          <w14:ligatures w14:val="standardContextual"/>
        </w:rPr>
      </w:pPr>
      <w:hyperlink w:history="1" w:anchor="_Toc195020062">
        <w:r w:rsidRPr="0052797B">
          <w:rPr>
            <w:rStyle w:val="Hyperlink"/>
            <w:rFonts w:eastAsia="MS Gothic"/>
            <w:noProof/>
          </w:rPr>
          <w:t>Nedre luftvägsproblem</w:t>
        </w:r>
        <w:r>
          <w:rPr>
            <w:noProof/>
            <w:webHidden/>
          </w:rPr>
          <w:tab/>
        </w:r>
        <w:r>
          <w:rPr>
            <w:noProof/>
            <w:webHidden/>
          </w:rPr>
          <w:fldChar w:fldCharType="begin"/>
        </w:r>
        <w:r>
          <w:rPr>
            <w:noProof/>
            <w:webHidden/>
          </w:rPr>
          <w:instrText xml:space="preserve"> PAGEREF _Toc195020062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38A94285" w14:textId="55330D7A">
      <w:pPr>
        <w:pStyle w:val="TOC3"/>
        <w:rPr>
          <w:rFonts w:asciiTheme="minorHAnsi" w:hAnsiTheme="minorHAnsi" w:eastAsiaTheme="minorEastAsia" w:cstheme="minorBidi"/>
          <w:noProof/>
          <w:kern w:val="2"/>
          <w14:ligatures w14:val="standardContextual"/>
        </w:rPr>
      </w:pPr>
      <w:hyperlink w:history="1" w:anchor="_Toc195020063">
        <w:r w:rsidRPr="0052797B">
          <w:rPr>
            <w:rStyle w:val="Hyperlink"/>
            <w:rFonts w:eastAsia="MS Gothic"/>
            <w:noProof/>
          </w:rPr>
          <w:t>IVA-patient</w:t>
        </w:r>
        <w:r>
          <w:rPr>
            <w:noProof/>
            <w:webHidden/>
          </w:rPr>
          <w:tab/>
        </w:r>
        <w:r>
          <w:rPr>
            <w:noProof/>
            <w:webHidden/>
          </w:rPr>
          <w:fldChar w:fldCharType="begin"/>
        </w:r>
        <w:r>
          <w:rPr>
            <w:noProof/>
            <w:webHidden/>
          </w:rPr>
          <w:instrText xml:space="preserve"> PAGEREF _Toc195020063 \h </w:instrText>
        </w:r>
        <w:r>
          <w:rPr>
            <w:noProof/>
            <w:webHidden/>
          </w:rPr>
        </w:r>
        <w:r>
          <w:rPr>
            <w:noProof/>
            <w:webHidden/>
          </w:rPr>
          <w:fldChar w:fldCharType="separate"/>
        </w:r>
        <w:r>
          <w:rPr>
            <w:noProof/>
            <w:webHidden/>
          </w:rPr>
          <w:t>4</w:t>
        </w:r>
        <w:r>
          <w:rPr>
            <w:noProof/>
            <w:webHidden/>
          </w:rPr>
          <w:fldChar w:fldCharType="end"/>
        </w:r>
      </w:hyperlink>
    </w:p>
    <w:p w:rsidR="00905A80" w:rsidRDefault="00905A80" w14:paraId="5069AEF9" w14:textId="4DB01149">
      <w:pPr>
        <w:pStyle w:val="TOC2"/>
        <w:rPr>
          <w:rFonts w:asciiTheme="minorHAnsi" w:hAnsiTheme="minorHAnsi" w:eastAsiaTheme="minorEastAsia" w:cstheme="minorBidi"/>
          <w:noProof/>
          <w:kern w:val="2"/>
          <w14:ligatures w14:val="standardContextual"/>
        </w:rPr>
      </w:pPr>
      <w:hyperlink w:history="1" w:anchor="_Toc195020064">
        <w:r w:rsidRPr="0052797B">
          <w:rPr>
            <w:rStyle w:val="Hyperlink"/>
            <w:rFonts w:eastAsia="MS Gothic"/>
            <w:noProof/>
          </w:rPr>
          <w:t>För- och nackdelar med trakeotomi jämfört med transoral/nasal intubering</w:t>
        </w:r>
        <w:r>
          <w:rPr>
            <w:noProof/>
            <w:webHidden/>
          </w:rPr>
          <w:tab/>
        </w:r>
        <w:r>
          <w:rPr>
            <w:noProof/>
            <w:webHidden/>
          </w:rPr>
          <w:fldChar w:fldCharType="begin"/>
        </w:r>
        <w:r>
          <w:rPr>
            <w:noProof/>
            <w:webHidden/>
          </w:rPr>
          <w:instrText xml:space="preserve"> PAGEREF _Toc195020064 \h </w:instrText>
        </w:r>
        <w:r>
          <w:rPr>
            <w:noProof/>
            <w:webHidden/>
          </w:rPr>
        </w:r>
        <w:r>
          <w:rPr>
            <w:noProof/>
            <w:webHidden/>
          </w:rPr>
          <w:fldChar w:fldCharType="separate"/>
        </w:r>
        <w:r>
          <w:rPr>
            <w:noProof/>
            <w:webHidden/>
          </w:rPr>
          <w:t>5</w:t>
        </w:r>
        <w:r>
          <w:rPr>
            <w:noProof/>
            <w:webHidden/>
          </w:rPr>
          <w:fldChar w:fldCharType="end"/>
        </w:r>
      </w:hyperlink>
    </w:p>
    <w:p w:rsidR="00905A80" w:rsidRDefault="00905A80" w14:paraId="016A6B51" w14:textId="73E27039">
      <w:pPr>
        <w:pStyle w:val="TOC3"/>
        <w:rPr>
          <w:rFonts w:asciiTheme="minorHAnsi" w:hAnsiTheme="minorHAnsi" w:eastAsiaTheme="minorEastAsia" w:cstheme="minorBidi"/>
          <w:noProof/>
          <w:kern w:val="2"/>
          <w14:ligatures w14:val="standardContextual"/>
        </w:rPr>
      </w:pPr>
      <w:hyperlink w:history="1" w:anchor="_Toc195020065">
        <w:r w:rsidRPr="0052797B">
          <w:rPr>
            <w:rStyle w:val="Hyperlink"/>
            <w:rFonts w:eastAsia="MS Gothic"/>
            <w:noProof/>
          </w:rPr>
          <w:t>Fördelar</w:t>
        </w:r>
        <w:r>
          <w:rPr>
            <w:noProof/>
            <w:webHidden/>
          </w:rPr>
          <w:tab/>
        </w:r>
        <w:r>
          <w:rPr>
            <w:noProof/>
            <w:webHidden/>
          </w:rPr>
          <w:fldChar w:fldCharType="begin"/>
        </w:r>
        <w:r>
          <w:rPr>
            <w:noProof/>
            <w:webHidden/>
          </w:rPr>
          <w:instrText xml:space="preserve"> PAGEREF _Toc195020065 \h </w:instrText>
        </w:r>
        <w:r>
          <w:rPr>
            <w:noProof/>
            <w:webHidden/>
          </w:rPr>
        </w:r>
        <w:r>
          <w:rPr>
            <w:noProof/>
            <w:webHidden/>
          </w:rPr>
          <w:fldChar w:fldCharType="separate"/>
        </w:r>
        <w:r>
          <w:rPr>
            <w:noProof/>
            <w:webHidden/>
          </w:rPr>
          <w:t>5</w:t>
        </w:r>
        <w:r>
          <w:rPr>
            <w:noProof/>
            <w:webHidden/>
          </w:rPr>
          <w:fldChar w:fldCharType="end"/>
        </w:r>
      </w:hyperlink>
    </w:p>
    <w:p w:rsidR="00905A80" w:rsidRDefault="00905A80" w14:paraId="6AA3A245" w14:textId="23EAB5D2">
      <w:pPr>
        <w:pStyle w:val="TOC3"/>
        <w:rPr>
          <w:rFonts w:asciiTheme="minorHAnsi" w:hAnsiTheme="minorHAnsi" w:eastAsiaTheme="minorEastAsia" w:cstheme="minorBidi"/>
          <w:noProof/>
          <w:kern w:val="2"/>
          <w14:ligatures w14:val="standardContextual"/>
        </w:rPr>
      </w:pPr>
      <w:hyperlink w:history="1" w:anchor="_Toc195020066">
        <w:r w:rsidRPr="0052797B">
          <w:rPr>
            <w:rStyle w:val="Hyperlink"/>
            <w:rFonts w:eastAsia="MS Gothic"/>
            <w:noProof/>
          </w:rPr>
          <w:t>Nackdelar</w:t>
        </w:r>
        <w:r>
          <w:rPr>
            <w:noProof/>
            <w:webHidden/>
          </w:rPr>
          <w:tab/>
        </w:r>
        <w:r>
          <w:rPr>
            <w:noProof/>
            <w:webHidden/>
          </w:rPr>
          <w:fldChar w:fldCharType="begin"/>
        </w:r>
        <w:r>
          <w:rPr>
            <w:noProof/>
            <w:webHidden/>
          </w:rPr>
          <w:instrText xml:space="preserve"> PAGEREF _Toc195020066 \h </w:instrText>
        </w:r>
        <w:r>
          <w:rPr>
            <w:noProof/>
            <w:webHidden/>
          </w:rPr>
        </w:r>
        <w:r>
          <w:rPr>
            <w:noProof/>
            <w:webHidden/>
          </w:rPr>
          <w:fldChar w:fldCharType="separate"/>
        </w:r>
        <w:r>
          <w:rPr>
            <w:noProof/>
            <w:webHidden/>
          </w:rPr>
          <w:t>5</w:t>
        </w:r>
        <w:r>
          <w:rPr>
            <w:noProof/>
            <w:webHidden/>
          </w:rPr>
          <w:fldChar w:fldCharType="end"/>
        </w:r>
      </w:hyperlink>
    </w:p>
    <w:p w:rsidR="00905A80" w:rsidRDefault="00905A80" w14:paraId="2295127A" w14:textId="43FF98CC">
      <w:pPr>
        <w:pStyle w:val="TOC1"/>
        <w:rPr>
          <w:rFonts w:asciiTheme="minorHAnsi" w:hAnsiTheme="minorHAnsi" w:eastAsiaTheme="minorEastAsia" w:cstheme="minorBidi"/>
          <w:noProof/>
          <w:kern w:val="2"/>
          <w14:ligatures w14:val="standardContextual"/>
        </w:rPr>
      </w:pPr>
      <w:hyperlink w:history="1" w:anchor="_Toc195020067">
        <w:r w:rsidRPr="0052797B">
          <w:rPr>
            <w:rStyle w:val="Hyperlink"/>
            <w:rFonts w:eastAsia="MS Gothic"/>
            <w:noProof/>
          </w:rPr>
          <w:t>Genomförande</w:t>
        </w:r>
        <w:r>
          <w:rPr>
            <w:noProof/>
            <w:webHidden/>
          </w:rPr>
          <w:tab/>
        </w:r>
        <w:r>
          <w:rPr>
            <w:noProof/>
            <w:webHidden/>
          </w:rPr>
          <w:fldChar w:fldCharType="begin"/>
        </w:r>
        <w:r>
          <w:rPr>
            <w:noProof/>
            <w:webHidden/>
          </w:rPr>
          <w:instrText xml:space="preserve"> PAGEREF _Toc195020067 \h </w:instrText>
        </w:r>
        <w:r>
          <w:rPr>
            <w:noProof/>
            <w:webHidden/>
          </w:rPr>
        </w:r>
        <w:r>
          <w:rPr>
            <w:noProof/>
            <w:webHidden/>
          </w:rPr>
          <w:fldChar w:fldCharType="separate"/>
        </w:r>
        <w:r>
          <w:rPr>
            <w:noProof/>
            <w:webHidden/>
          </w:rPr>
          <w:t>6</w:t>
        </w:r>
        <w:r>
          <w:rPr>
            <w:noProof/>
            <w:webHidden/>
          </w:rPr>
          <w:fldChar w:fldCharType="end"/>
        </w:r>
      </w:hyperlink>
    </w:p>
    <w:p w:rsidR="00905A80" w:rsidRDefault="00905A80" w14:paraId="4BF2965B" w14:textId="4DC8CAC6">
      <w:pPr>
        <w:pStyle w:val="TOC2"/>
        <w:rPr>
          <w:rFonts w:asciiTheme="minorHAnsi" w:hAnsiTheme="minorHAnsi" w:eastAsiaTheme="minorEastAsia" w:cstheme="minorBidi"/>
          <w:noProof/>
          <w:kern w:val="2"/>
          <w14:ligatures w14:val="standardContextual"/>
        </w:rPr>
      </w:pPr>
      <w:hyperlink w:history="1" w:anchor="_Toc195020068">
        <w:r w:rsidRPr="0052797B">
          <w:rPr>
            <w:rStyle w:val="Hyperlink"/>
            <w:rFonts w:eastAsia="MS Gothic"/>
            <w:noProof/>
          </w:rPr>
          <w:t>Information till patienten</w:t>
        </w:r>
        <w:r>
          <w:rPr>
            <w:noProof/>
            <w:webHidden/>
          </w:rPr>
          <w:tab/>
        </w:r>
        <w:r>
          <w:rPr>
            <w:noProof/>
            <w:webHidden/>
          </w:rPr>
          <w:fldChar w:fldCharType="begin"/>
        </w:r>
        <w:r>
          <w:rPr>
            <w:noProof/>
            <w:webHidden/>
          </w:rPr>
          <w:instrText xml:space="preserve"> PAGEREF _Toc195020068 \h </w:instrText>
        </w:r>
        <w:r>
          <w:rPr>
            <w:noProof/>
            <w:webHidden/>
          </w:rPr>
        </w:r>
        <w:r>
          <w:rPr>
            <w:noProof/>
            <w:webHidden/>
          </w:rPr>
          <w:fldChar w:fldCharType="separate"/>
        </w:r>
        <w:r>
          <w:rPr>
            <w:noProof/>
            <w:webHidden/>
          </w:rPr>
          <w:t>6</w:t>
        </w:r>
        <w:r>
          <w:rPr>
            <w:noProof/>
            <w:webHidden/>
          </w:rPr>
          <w:fldChar w:fldCharType="end"/>
        </w:r>
      </w:hyperlink>
    </w:p>
    <w:p w:rsidR="00905A80" w:rsidRDefault="00905A80" w14:paraId="347EF834" w14:textId="5F7E340D">
      <w:pPr>
        <w:pStyle w:val="TOC2"/>
        <w:rPr>
          <w:rFonts w:asciiTheme="minorHAnsi" w:hAnsiTheme="minorHAnsi" w:eastAsiaTheme="minorEastAsia" w:cstheme="minorBidi"/>
          <w:noProof/>
          <w:kern w:val="2"/>
          <w14:ligatures w14:val="standardContextual"/>
        </w:rPr>
      </w:pPr>
      <w:hyperlink w:history="1" w:anchor="_Toc195020069">
        <w:r w:rsidRPr="0052797B">
          <w:rPr>
            <w:rStyle w:val="Hyperlink"/>
            <w:rFonts w:eastAsia="MS Gothic"/>
            <w:noProof/>
          </w:rPr>
          <w:t>Val av metod inklusive individuell riskbedömning av patienten</w:t>
        </w:r>
        <w:r>
          <w:rPr>
            <w:noProof/>
            <w:webHidden/>
          </w:rPr>
          <w:tab/>
        </w:r>
        <w:r>
          <w:rPr>
            <w:noProof/>
            <w:webHidden/>
          </w:rPr>
          <w:fldChar w:fldCharType="begin"/>
        </w:r>
        <w:r>
          <w:rPr>
            <w:noProof/>
            <w:webHidden/>
          </w:rPr>
          <w:instrText xml:space="preserve"> PAGEREF _Toc195020069 \h </w:instrText>
        </w:r>
        <w:r>
          <w:rPr>
            <w:noProof/>
            <w:webHidden/>
          </w:rPr>
        </w:r>
        <w:r>
          <w:rPr>
            <w:noProof/>
            <w:webHidden/>
          </w:rPr>
          <w:fldChar w:fldCharType="separate"/>
        </w:r>
        <w:r>
          <w:rPr>
            <w:noProof/>
            <w:webHidden/>
          </w:rPr>
          <w:t>6</w:t>
        </w:r>
        <w:r>
          <w:rPr>
            <w:noProof/>
            <w:webHidden/>
          </w:rPr>
          <w:fldChar w:fldCharType="end"/>
        </w:r>
      </w:hyperlink>
    </w:p>
    <w:p w:rsidR="00905A80" w:rsidRDefault="00905A80" w14:paraId="06049FE3" w14:textId="6A608F63">
      <w:pPr>
        <w:pStyle w:val="TOC3"/>
        <w:rPr>
          <w:rFonts w:asciiTheme="minorHAnsi" w:hAnsiTheme="minorHAnsi" w:eastAsiaTheme="minorEastAsia" w:cstheme="minorBidi"/>
          <w:noProof/>
          <w:kern w:val="2"/>
          <w14:ligatures w14:val="standardContextual"/>
        </w:rPr>
      </w:pPr>
      <w:hyperlink w:history="1" w:anchor="_Toc195020070">
        <w:r w:rsidRPr="0052797B">
          <w:rPr>
            <w:rStyle w:val="Hyperlink"/>
            <w:rFonts w:eastAsia="MS Gothic"/>
            <w:noProof/>
          </w:rPr>
          <w:t>Kirurgisk/Öppen trakeotomi eller perkutan?</w:t>
        </w:r>
        <w:r>
          <w:rPr>
            <w:noProof/>
            <w:webHidden/>
          </w:rPr>
          <w:tab/>
        </w:r>
        <w:r>
          <w:rPr>
            <w:noProof/>
            <w:webHidden/>
          </w:rPr>
          <w:fldChar w:fldCharType="begin"/>
        </w:r>
        <w:r>
          <w:rPr>
            <w:noProof/>
            <w:webHidden/>
          </w:rPr>
          <w:instrText xml:space="preserve"> PAGEREF _Toc195020070 \h </w:instrText>
        </w:r>
        <w:r>
          <w:rPr>
            <w:noProof/>
            <w:webHidden/>
          </w:rPr>
        </w:r>
        <w:r>
          <w:rPr>
            <w:noProof/>
            <w:webHidden/>
          </w:rPr>
          <w:fldChar w:fldCharType="separate"/>
        </w:r>
        <w:r>
          <w:rPr>
            <w:noProof/>
            <w:webHidden/>
          </w:rPr>
          <w:t>6</w:t>
        </w:r>
        <w:r>
          <w:rPr>
            <w:noProof/>
            <w:webHidden/>
          </w:rPr>
          <w:fldChar w:fldCharType="end"/>
        </w:r>
      </w:hyperlink>
    </w:p>
    <w:p w:rsidR="00905A80" w:rsidRDefault="00905A80" w14:paraId="7A767565" w14:textId="2DBB78DA">
      <w:pPr>
        <w:pStyle w:val="TOC3"/>
        <w:rPr>
          <w:rFonts w:asciiTheme="minorHAnsi" w:hAnsiTheme="minorHAnsi" w:eastAsiaTheme="minorEastAsia" w:cstheme="minorBidi"/>
          <w:noProof/>
          <w:kern w:val="2"/>
          <w14:ligatures w14:val="standardContextual"/>
        </w:rPr>
      </w:pPr>
      <w:hyperlink w:history="1" w:anchor="_Toc195020071">
        <w:r w:rsidRPr="0052797B">
          <w:rPr>
            <w:rStyle w:val="Hyperlink"/>
            <w:rFonts w:eastAsia="MS Gothic"/>
            <w:noProof/>
          </w:rPr>
          <w:t>Kirurgisk/Öppen trakeotomi</w:t>
        </w:r>
        <w:r>
          <w:rPr>
            <w:noProof/>
            <w:webHidden/>
          </w:rPr>
          <w:tab/>
        </w:r>
        <w:r>
          <w:rPr>
            <w:noProof/>
            <w:webHidden/>
          </w:rPr>
          <w:fldChar w:fldCharType="begin"/>
        </w:r>
        <w:r>
          <w:rPr>
            <w:noProof/>
            <w:webHidden/>
          </w:rPr>
          <w:instrText xml:space="preserve"> PAGEREF _Toc195020071 \h </w:instrText>
        </w:r>
        <w:r>
          <w:rPr>
            <w:noProof/>
            <w:webHidden/>
          </w:rPr>
        </w:r>
        <w:r>
          <w:rPr>
            <w:noProof/>
            <w:webHidden/>
          </w:rPr>
          <w:fldChar w:fldCharType="separate"/>
        </w:r>
        <w:r>
          <w:rPr>
            <w:noProof/>
            <w:webHidden/>
          </w:rPr>
          <w:t>7</w:t>
        </w:r>
        <w:r>
          <w:rPr>
            <w:noProof/>
            <w:webHidden/>
          </w:rPr>
          <w:fldChar w:fldCharType="end"/>
        </w:r>
      </w:hyperlink>
    </w:p>
    <w:p w:rsidR="00905A80" w:rsidRDefault="00905A80" w14:paraId="2D828ACB" w14:textId="4252CBFA">
      <w:pPr>
        <w:pStyle w:val="TOC3"/>
        <w:rPr>
          <w:rFonts w:asciiTheme="minorHAnsi" w:hAnsiTheme="minorHAnsi" w:eastAsiaTheme="minorEastAsia" w:cstheme="minorBidi"/>
          <w:noProof/>
          <w:kern w:val="2"/>
          <w14:ligatures w14:val="standardContextual"/>
        </w:rPr>
      </w:pPr>
      <w:hyperlink w:history="1" w:anchor="_Toc195020072">
        <w:r w:rsidRPr="0052797B">
          <w:rPr>
            <w:rStyle w:val="Hyperlink"/>
            <w:rFonts w:eastAsia="MS Gothic"/>
            <w:noProof/>
          </w:rPr>
          <w:t>Kirurgisk/Öppen Koniotomi</w:t>
        </w:r>
        <w:r>
          <w:rPr>
            <w:noProof/>
            <w:webHidden/>
          </w:rPr>
          <w:tab/>
        </w:r>
        <w:r>
          <w:rPr>
            <w:noProof/>
            <w:webHidden/>
          </w:rPr>
          <w:fldChar w:fldCharType="begin"/>
        </w:r>
        <w:r>
          <w:rPr>
            <w:noProof/>
            <w:webHidden/>
          </w:rPr>
          <w:instrText xml:space="preserve"> PAGEREF _Toc195020072 \h </w:instrText>
        </w:r>
        <w:r>
          <w:rPr>
            <w:noProof/>
            <w:webHidden/>
          </w:rPr>
        </w:r>
        <w:r>
          <w:rPr>
            <w:noProof/>
            <w:webHidden/>
          </w:rPr>
          <w:fldChar w:fldCharType="separate"/>
        </w:r>
        <w:r>
          <w:rPr>
            <w:noProof/>
            <w:webHidden/>
          </w:rPr>
          <w:t>7</w:t>
        </w:r>
        <w:r>
          <w:rPr>
            <w:noProof/>
            <w:webHidden/>
          </w:rPr>
          <w:fldChar w:fldCharType="end"/>
        </w:r>
      </w:hyperlink>
    </w:p>
    <w:p w:rsidR="00905A80" w:rsidRDefault="00905A80" w14:paraId="04136531" w14:textId="6D14DEE6">
      <w:pPr>
        <w:pStyle w:val="TOC3"/>
        <w:rPr>
          <w:rFonts w:asciiTheme="minorHAnsi" w:hAnsiTheme="minorHAnsi" w:eastAsiaTheme="minorEastAsia" w:cstheme="minorBidi"/>
          <w:noProof/>
          <w:kern w:val="2"/>
          <w14:ligatures w14:val="standardContextual"/>
        </w:rPr>
      </w:pPr>
      <w:hyperlink w:history="1" w:anchor="_Toc195020073">
        <w:r w:rsidRPr="0052797B">
          <w:rPr>
            <w:rStyle w:val="Hyperlink"/>
            <w:rFonts w:eastAsia="MS Gothic"/>
            <w:noProof/>
          </w:rPr>
          <w:t>Perkutan dilatationstrakeotomi (PDT)</w:t>
        </w:r>
        <w:r>
          <w:rPr>
            <w:noProof/>
            <w:webHidden/>
          </w:rPr>
          <w:tab/>
        </w:r>
        <w:r>
          <w:rPr>
            <w:noProof/>
            <w:webHidden/>
          </w:rPr>
          <w:fldChar w:fldCharType="begin"/>
        </w:r>
        <w:r>
          <w:rPr>
            <w:noProof/>
            <w:webHidden/>
          </w:rPr>
          <w:instrText xml:space="preserve"> PAGEREF _Toc195020073 \h </w:instrText>
        </w:r>
        <w:r>
          <w:rPr>
            <w:noProof/>
            <w:webHidden/>
          </w:rPr>
        </w:r>
        <w:r>
          <w:rPr>
            <w:noProof/>
            <w:webHidden/>
          </w:rPr>
          <w:fldChar w:fldCharType="separate"/>
        </w:r>
        <w:r>
          <w:rPr>
            <w:noProof/>
            <w:webHidden/>
          </w:rPr>
          <w:t>7</w:t>
        </w:r>
        <w:r>
          <w:rPr>
            <w:noProof/>
            <w:webHidden/>
          </w:rPr>
          <w:fldChar w:fldCharType="end"/>
        </w:r>
      </w:hyperlink>
    </w:p>
    <w:p w:rsidR="00905A80" w:rsidRDefault="00905A80" w14:paraId="771DBB4D" w14:textId="3520FC78">
      <w:pPr>
        <w:pStyle w:val="TOC3"/>
        <w:rPr>
          <w:rFonts w:asciiTheme="minorHAnsi" w:hAnsiTheme="minorHAnsi" w:eastAsiaTheme="minorEastAsia" w:cstheme="minorBidi"/>
          <w:noProof/>
          <w:kern w:val="2"/>
          <w14:ligatures w14:val="standardContextual"/>
        </w:rPr>
      </w:pPr>
      <w:hyperlink w:history="1" w:anchor="_Toc195020074">
        <w:r w:rsidRPr="0052797B">
          <w:rPr>
            <w:rStyle w:val="Hyperlink"/>
            <w:rFonts w:eastAsia="MS Gothic"/>
            <w:noProof/>
          </w:rPr>
          <w:t>Ej lämpligt med perkutan teknik = indikationer för kirurgisk trakeotomi</w:t>
        </w:r>
        <w:r>
          <w:rPr>
            <w:noProof/>
            <w:webHidden/>
          </w:rPr>
          <w:tab/>
        </w:r>
        <w:r>
          <w:rPr>
            <w:noProof/>
            <w:webHidden/>
          </w:rPr>
          <w:fldChar w:fldCharType="begin"/>
        </w:r>
        <w:r>
          <w:rPr>
            <w:noProof/>
            <w:webHidden/>
          </w:rPr>
          <w:instrText xml:space="preserve"> PAGEREF _Toc195020074 \h </w:instrText>
        </w:r>
        <w:r>
          <w:rPr>
            <w:noProof/>
            <w:webHidden/>
          </w:rPr>
        </w:r>
        <w:r>
          <w:rPr>
            <w:noProof/>
            <w:webHidden/>
          </w:rPr>
          <w:fldChar w:fldCharType="separate"/>
        </w:r>
        <w:r>
          <w:rPr>
            <w:noProof/>
            <w:webHidden/>
          </w:rPr>
          <w:t>8</w:t>
        </w:r>
        <w:r>
          <w:rPr>
            <w:noProof/>
            <w:webHidden/>
          </w:rPr>
          <w:fldChar w:fldCharType="end"/>
        </w:r>
      </w:hyperlink>
    </w:p>
    <w:p w:rsidR="00905A80" w:rsidRDefault="00905A80" w14:paraId="4AA76325" w14:textId="0763FDBE">
      <w:pPr>
        <w:pStyle w:val="TOC2"/>
        <w:rPr>
          <w:rFonts w:asciiTheme="minorHAnsi" w:hAnsiTheme="minorHAnsi" w:eastAsiaTheme="minorEastAsia" w:cstheme="minorBidi"/>
          <w:noProof/>
          <w:kern w:val="2"/>
          <w14:ligatures w14:val="standardContextual"/>
        </w:rPr>
      </w:pPr>
      <w:hyperlink w:history="1" w:anchor="_Toc195020075">
        <w:r w:rsidRPr="0052797B">
          <w:rPr>
            <w:rStyle w:val="Hyperlink"/>
            <w:rFonts w:eastAsia="MS Gothic"/>
            <w:noProof/>
          </w:rPr>
          <w:t>Val av kanylsort</w:t>
        </w:r>
        <w:r>
          <w:rPr>
            <w:noProof/>
            <w:webHidden/>
          </w:rPr>
          <w:tab/>
        </w:r>
        <w:r>
          <w:rPr>
            <w:noProof/>
            <w:webHidden/>
          </w:rPr>
          <w:fldChar w:fldCharType="begin"/>
        </w:r>
        <w:r>
          <w:rPr>
            <w:noProof/>
            <w:webHidden/>
          </w:rPr>
          <w:instrText xml:space="preserve"> PAGEREF _Toc195020075 \h </w:instrText>
        </w:r>
        <w:r>
          <w:rPr>
            <w:noProof/>
            <w:webHidden/>
          </w:rPr>
        </w:r>
        <w:r>
          <w:rPr>
            <w:noProof/>
            <w:webHidden/>
          </w:rPr>
          <w:fldChar w:fldCharType="separate"/>
        </w:r>
        <w:r>
          <w:rPr>
            <w:noProof/>
            <w:webHidden/>
          </w:rPr>
          <w:t>8</w:t>
        </w:r>
        <w:r>
          <w:rPr>
            <w:noProof/>
            <w:webHidden/>
          </w:rPr>
          <w:fldChar w:fldCharType="end"/>
        </w:r>
      </w:hyperlink>
    </w:p>
    <w:p w:rsidR="00905A80" w:rsidRDefault="00905A80" w14:paraId="12936B1F" w14:textId="765955EC">
      <w:pPr>
        <w:pStyle w:val="TOC3"/>
        <w:rPr>
          <w:rFonts w:asciiTheme="minorHAnsi" w:hAnsiTheme="minorHAnsi" w:eastAsiaTheme="minorEastAsia" w:cstheme="minorBidi"/>
          <w:noProof/>
          <w:kern w:val="2"/>
          <w14:ligatures w14:val="standardContextual"/>
        </w:rPr>
      </w:pPr>
      <w:hyperlink w:history="1" w:anchor="_Toc195020076">
        <w:r w:rsidRPr="0052797B">
          <w:rPr>
            <w:rStyle w:val="Hyperlink"/>
            <w:rFonts w:eastAsia="MS Gothic"/>
            <w:noProof/>
          </w:rPr>
          <w:t>Kanyl med kuff</w:t>
        </w:r>
        <w:r>
          <w:rPr>
            <w:noProof/>
            <w:webHidden/>
          </w:rPr>
          <w:tab/>
        </w:r>
        <w:r>
          <w:rPr>
            <w:noProof/>
            <w:webHidden/>
          </w:rPr>
          <w:fldChar w:fldCharType="begin"/>
        </w:r>
        <w:r>
          <w:rPr>
            <w:noProof/>
            <w:webHidden/>
          </w:rPr>
          <w:instrText xml:space="preserve"> PAGEREF _Toc195020076 \h </w:instrText>
        </w:r>
        <w:r>
          <w:rPr>
            <w:noProof/>
            <w:webHidden/>
          </w:rPr>
        </w:r>
        <w:r>
          <w:rPr>
            <w:noProof/>
            <w:webHidden/>
          </w:rPr>
          <w:fldChar w:fldCharType="separate"/>
        </w:r>
        <w:r>
          <w:rPr>
            <w:noProof/>
            <w:webHidden/>
          </w:rPr>
          <w:t>9</w:t>
        </w:r>
        <w:r>
          <w:rPr>
            <w:noProof/>
            <w:webHidden/>
          </w:rPr>
          <w:fldChar w:fldCharType="end"/>
        </w:r>
      </w:hyperlink>
    </w:p>
    <w:p w:rsidR="00905A80" w:rsidRDefault="00905A80" w14:paraId="3C812E39" w14:textId="151027DC">
      <w:pPr>
        <w:pStyle w:val="TOC3"/>
        <w:rPr>
          <w:rFonts w:asciiTheme="minorHAnsi" w:hAnsiTheme="minorHAnsi" w:eastAsiaTheme="minorEastAsia" w:cstheme="minorBidi"/>
          <w:noProof/>
          <w:kern w:val="2"/>
          <w14:ligatures w14:val="standardContextual"/>
        </w:rPr>
      </w:pPr>
      <w:hyperlink w:history="1" w:anchor="_Toc195020077">
        <w:r w:rsidRPr="0052797B">
          <w:rPr>
            <w:rStyle w:val="Hyperlink"/>
            <w:rFonts w:eastAsia="MS Gothic"/>
            <w:noProof/>
          </w:rPr>
          <w:t>Kanyl med innerkanyl</w:t>
        </w:r>
        <w:r>
          <w:rPr>
            <w:noProof/>
            <w:webHidden/>
          </w:rPr>
          <w:tab/>
        </w:r>
        <w:r>
          <w:rPr>
            <w:noProof/>
            <w:webHidden/>
          </w:rPr>
          <w:fldChar w:fldCharType="begin"/>
        </w:r>
        <w:r>
          <w:rPr>
            <w:noProof/>
            <w:webHidden/>
          </w:rPr>
          <w:instrText xml:space="preserve"> PAGEREF _Toc195020077 \h </w:instrText>
        </w:r>
        <w:r>
          <w:rPr>
            <w:noProof/>
            <w:webHidden/>
          </w:rPr>
        </w:r>
        <w:r>
          <w:rPr>
            <w:noProof/>
            <w:webHidden/>
          </w:rPr>
          <w:fldChar w:fldCharType="separate"/>
        </w:r>
        <w:r>
          <w:rPr>
            <w:noProof/>
            <w:webHidden/>
          </w:rPr>
          <w:t>9</w:t>
        </w:r>
        <w:r>
          <w:rPr>
            <w:noProof/>
            <w:webHidden/>
          </w:rPr>
          <w:fldChar w:fldCharType="end"/>
        </w:r>
      </w:hyperlink>
    </w:p>
    <w:p w:rsidR="00905A80" w:rsidRDefault="00905A80" w14:paraId="42D70FC2" w14:textId="529CEB25">
      <w:pPr>
        <w:pStyle w:val="TOC3"/>
        <w:rPr>
          <w:rFonts w:asciiTheme="minorHAnsi" w:hAnsiTheme="minorHAnsi" w:eastAsiaTheme="minorEastAsia" w:cstheme="minorBidi"/>
          <w:noProof/>
          <w:kern w:val="2"/>
          <w14:ligatures w14:val="standardContextual"/>
        </w:rPr>
      </w:pPr>
      <w:hyperlink w:history="1" w:anchor="_Toc195020078">
        <w:r w:rsidRPr="0052797B">
          <w:rPr>
            <w:rStyle w:val="Hyperlink"/>
            <w:rFonts w:eastAsia="MS Gothic"/>
            <w:noProof/>
          </w:rPr>
          <w:t>Kanyl med fenestrering</w:t>
        </w:r>
        <w:r>
          <w:rPr>
            <w:noProof/>
            <w:webHidden/>
          </w:rPr>
          <w:tab/>
        </w:r>
        <w:r>
          <w:rPr>
            <w:noProof/>
            <w:webHidden/>
          </w:rPr>
          <w:fldChar w:fldCharType="begin"/>
        </w:r>
        <w:r>
          <w:rPr>
            <w:noProof/>
            <w:webHidden/>
          </w:rPr>
          <w:instrText xml:space="preserve"> PAGEREF _Toc195020078 \h </w:instrText>
        </w:r>
        <w:r>
          <w:rPr>
            <w:noProof/>
            <w:webHidden/>
          </w:rPr>
        </w:r>
        <w:r>
          <w:rPr>
            <w:noProof/>
            <w:webHidden/>
          </w:rPr>
          <w:fldChar w:fldCharType="separate"/>
        </w:r>
        <w:r>
          <w:rPr>
            <w:noProof/>
            <w:webHidden/>
          </w:rPr>
          <w:t>10</w:t>
        </w:r>
        <w:r>
          <w:rPr>
            <w:noProof/>
            <w:webHidden/>
          </w:rPr>
          <w:fldChar w:fldCharType="end"/>
        </w:r>
      </w:hyperlink>
    </w:p>
    <w:p w:rsidR="00905A80" w:rsidRDefault="00905A80" w14:paraId="4F845127" w14:textId="3F1D1F4E">
      <w:pPr>
        <w:pStyle w:val="TOC3"/>
        <w:rPr>
          <w:rFonts w:asciiTheme="minorHAnsi" w:hAnsiTheme="minorHAnsi" w:eastAsiaTheme="minorEastAsia" w:cstheme="minorBidi"/>
          <w:noProof/>
          <w:kern w:val="2"/>
          <w14:ligatures w14:val="standardContextual"/>
        </w:rPr>
      </w:pPr>
      <w:hyperlink w:history="1" w:anchor="_Toc195020079">
        <w:r w:rsidRPr="0052797B">
          <w:rPr>
            <w:rStyle w:val="Hyperlink"/>
            <w:rFonts w:eastAsia="MS Gothic"/>
            <w:noProof/>
          </w:rPr>
          <w:t>Kanyl med justerbar längd</w:t>
        </w:r>
        <w:r>
          <w:rPr>
            <w:noProof/>
            <w:webHidden/>
          </w:rPr>
          <w:tab/>
        </w:r>
        <w:r>
          <w:rPr>
            <w:noProof/>
            <w:webHidden/>
          </w:rPr>
          <w:fldChar w:fldCharType="begin"/>
        </w:r>
        <w:r>
          <w:rPr>
            <w:noProof/>
            <w:webHidden/>
          </w:rPr>
          <w:instrText xml:space="preserve"> PAGEREF _Toc195020079 \h </w:instrText>
        </w:r>
        <w:r>
          <w:rPr>
            <w:noProof/>
            <w:webHidden/>
          </w:rPr>
        </w:r>
        <w:r>
          <w:rPr>
            <w:noProof/>
            <w:webHidden/>
          </w:rPr>
          <w:fldChar w:fldCharType="separate"/>
        </w:r>
        <w:r>
          <w:rPr>
            <w:noProof/>
            <w:webHidden/>
          </w:rPr>
          <w:t>10</w:t>
        </w:r>
        <w:r>
          <w:rPr>
            <w:noProof/>
            <w:webHidden/>
          </w:rPr>
          <w:fldChar w:fldCharType="end"/>
        </w:r>
      </w:hyperlink>
    </w:p>
    <w:p w:rsidR="00905A80" w:rsidRDefault="00905A80" w14:paraId="222A308B" w14:textId="64A0B69D">
      <w:pPr>
        <w:pStyle w:val="TOC3"/>
        <w:rPr>
          <w:rFonts w:asciiTheme="minorHAnsi" w:hAnsiTheme="minorHAnsi" w:eastAsiaTheme="minorEastAsia" w:cstheme="minorBidi"/>
          <w:noProof/>
          <w:kern w:val="2"/>
          <w14:ligatures w14:val="standardContextual"/>
        </w:rPr>
      </w:pPr>
      <w:hyperlink w:history="1" w:anchor="_Toc195020080">
        <w:r w:rsidRPr="0052797B">
          <w:rPr>
            <w:rStyle w:val="Hyperlink"/>
            <w:rFonts w:eastAsia="MS Gothic"/>
            <w:noProof/>
          </w:rPr>
          <w:t>Kanyl med Suction Aid</w:t>
        </w:r>
        <w:r>
          <w:rPr>
            <w:noProof/>
            <w:webHidden/>
          </w:rPr>
          <w:tab/>
        </w:r>
        <w:r>
          <w:rPr>
            <w:noProof/>
            <w:webHidden/>
          </w:rPr>
          <w:fldChar w:fldCharType="begin"/>
        </w:r>
        <w:r>
          <w:rPr>
            <w:noProof/>
            <w:webHidden/>
          </w:rPr>
          <w:instrText xml:space="preserve"> PAGEREF _Toc195020080 \h </w:instrText>
        </w:r>
        <w:r>
          <w:rPr>
            <w:noProof/>
            <w:webHidden/>
          </w:rPr>
        </w:r>
        <w:r>
          <w:rPr>
            <w:noProof/>
            <w:webHidden/>
          </w:rPr>
          <w:fldChar w:fldCharType="separate"/>
        </w:r>
        <w:r>
          <w:rPr>
            <w:noProof/>
            <w:webHidden/>
          </w:rPr>
          <w:t>10</w:t>
        </w:r>
        <w:r>
          <w:rPr>
            <w:noProof/>
            <w:webHidden/>
          </w:rPr>
          <w:fldChar w:fldCharType="end"/>
        </w:r>
      </w:hyperlink>
    </w:p>
    <w:p w:rsidR="00905A80" w:rsidRDefault="00905A80" w14:paraId="47950323" w14:textId="3882A7C0">
      <w:pPr>
        <w:pStyle w:val="TOC3"/>
        <w:rPr>
          <w:rFonts w:asciiTheme="minorHAnsi" w:hAnsiTheme="minorHAnsi" w:eastAsiaTheme="minorEastAsia" w:cstheme="minorBidi"/>
          <w:noProof/>
          <w:kern w:val="2"/>
          <w14:ligatures w14:val="standardContextual"/>
        </w:rPr>
      </w:pPr>
      <w:hyperlink w:history="1" w:anchor="_Toc195020081">
        <w:r w:rsidRPr="0052797B">
          <w:rPr>
            <w:rStyle w:val="Hyperlink"/>
            <w:rFonts w:eastAsia="MS Gothic"/>
            <w:noProof/>
          </w:rPr>
          <w:t>Standardkanyler på SÄS</w:t>
        </w:r>
        <w:r>
          <w:rPr>
            <w:noProof/>
            <w:webHidden/>
          </w:rPr>
          <w:tab/>
        </w:r>
        <w:r>
          <w:rPr>
            <w:noProof/>
            <w:webHidden/>
          </w:rPr>
          <w:fldChar w:fldCharType="begin"/>
        </w:r>
        <w:r>
          <w:rPr>
            <w:noProof/>
            <w:webHidden/>
          </w:rPr>
          <w:instrText xml:space="preserve"> PAGEREF _Toc195020081 \h </w:instrText>
        </w:r>
        <w:r>
          <w:rPr>
            <w:noProof/>
            <w:webHidden/>
          </w:rPr>
        </w:r>
        <w:r>
          <w:rPr>
            <w:noProof/>
            <w:webHidden/>
          </w:rPr>
          <w:fldChar w:fldCharType="separate"/>
        </w:r>
        <w:r>
          <w:rPr>
            <w:noProof/>
            <w:webHidden/>
          </w:rPr>
          <w:t>11</w:t>
        </w:r>
        <w:r>
          <w:rPr>
            <w:noProof/>
            <w:webHidden/>
          </w:rPr>
          <w:fldChar w:fldCharType="end"/>
        </w:r>
      </w:hyperlink>
    </w:p>
    <w:p w:rsidR="00905A80" w:rsidRDefault="00905A80" w14:paraId="3AA629DC" w14:textId="70CBEC4B">
      <w:pPr>
        <w:pStyle w:val="TOC3"/>
        <w:rPr>
          <w:rFonts w:asciiTheme="minorHAnsi" w:hAnsiTheme="minorHAnsi" w:eastAsiaTheme="minorEastAsia" w:cstheme="minorBidi"/>
          <w:noProof/>
          <w:kern w:val="2"/>
          <w14:ligatures w14:val="standardContextual"/>
        </w:rPr>
      </w:pPr>
      <w:hyperlink w:history="1" w:anchor="_Toc195020082">
        <w:r w:rsidRPr="0052797B">
          <w:rPr>
            <w:rStyle w:val="Hyperlink"/>
            <w:rFonts w:eastAsia="MS Gothic"/>
            <w:noProof/>
          </w:rPr>
          <w:t>Kanyler på ÖNH-mottagningen, SÄS</w:t>
        </w:r>
        <w:r>
          <w:rPr>
            <w:noProof/>
            <w:webHidden/>
          </w:rPr>
          <w:tab/>
        </w:r>
        <w:r>
          <w:rPr>
            <w:noProof/>
            <w:webHidden/>
          </w:rPr>
          <w:fldChar w:fldCharType="begin"/>
        </w:r>
        <w:r>
          <w:rPr>
            <w:noProof/>
            <w:webHidden/>
          </w:rPr>
          <w:instrText xml:space="preserve"> PAGEREF _Toc195020082 \h </w:instrText>
        </w:r>
        <w:r>
          <w:rPr>
            <w:noProof/>
            <w:webHidden/>
          </w:rPr>
        </w:r>
        <w:r>
          <w:rPr>
            <w:noProof/>
            <w:webHidden/>
          </w:rPr>
          <w:fldChar w:fldCharType="separate"/>
        </w:r>
        <w:r>
          <w:rPr>
            <w:noProof/>
            <w:webHidden/>
          </w:rPr>
          <w:t>12</w:t>
        </w:r>
        <w:r>
          <w:rPr>
            <w:noProof/>
            <w:webHidden/>
          </w:rPr>
          <w:fldChar w:fldCharType="end"/>
        </w:r>
      </w:hyperlink>
    </w:p>
    <w:p w:rsidR="00905A80" w:rsidRDefault="00905A80" w14:paraId="13A0B617" w14:textId="10262D7D">
      <w:pPr>
        <w:pStyle w:val="TOC2"/>
        <w:rPr>
          <w:rFonts w:asciiTheme="minorHAnsi" w:hAnsiTheme="minorHAnsi" w:eastAsiaTheme="minorEastAsia" w:cstheme="minorBidi"/>
          <w:noProof/>
          <w:kern w:val="2"/>
          <w14:ligatures w14:val="standardContextual"/>
        </w:rPr>
      </w:pPr>
      <w:hyperlink w:history="1" w:anchor="_Toc195020083">
        <w:r w:rsidRPr="0052797B">
          <w:rPr>
            <w:rStyle w:val="Hyperlink"/>
            <w:rFonts w:eastAsia="MS Gothic"/>
            <w:noProof/>
          </w:rPr>
          <w:t>Dokumentation i patientjournalen Melior</w:t>
        </w:r>
        <w:r>
          <w:rPr>
            <w:noProof/>
            <w:webHidden/>
          </w:rPr>
          <w:tab/>
        </w:r>
        <w:r>
          <w:rPr>
            <w:noProof/>
            <w:webHidden/>
          </w:rPr>
          <w:fldChar w:fldCharType="begin"/>
        </w:r>
        <w:r>
          <w:rPr>
            <w:noProof/>
            <w:webHidden/>
          </w:rPr>
          <w:instrText xml:space="preserve"> PAGEREF _Toc195020083 \h </w:instrText>
        </w:r>
        <w:r>
          <w:rPr>
            <w:noProof/>
            <w:webHidden/>
          </w:rPr>
        </w:r>
        <w:r>
          <w:rPr>
            <w:noProof/>
            <w:webHidden/>
          </w:rPr>
          <w:fldChar w:fldCharType="separate"/>
        </w:r>
        <w:r>
          <w:rPr>
            <w:noProof/>
            <w:webHidden/>
          </w:rPr>
          <w:t>12</w:t>
        </w:r>
        <w:r>
          <w:rPr>
            <w:noProof/>
            <w:webHidden/>
          </w:rPr>
          <w:fldChar w:fldCharType="end"/>
        </w:r>
      </w:hyperlink>
    </w:p>
    <w:p w:rsidR="00905A80" w:rsidRDefault="00905A80" w14:paraId="177649AE" w14:textId="474BA7B4">
      <w:pPr>
        <w:pStyle w:val="TOC2"/>
        <w:rPr>
          <w:rFonts w:asciiTheme="minorHAnsi" w:hAnsiTheme="minorHAnsi" w:eastAsiaTheme="minorEastAsia" w:cstheme="minorBidi"/>
          <w:noProof/>
          <w:kern w:val="2"/>
          <w14:ligatures w14:val="standardContextual"/>
        </w:rPr>
      </w:pPr>
      <w:hyperlink w:history="1" w:anchor="_Toc195020084">
        <w:r w:rsidRPr="0052797B">
          <w:rPr>
            <w:rStyle w:val="Hyperlink"/>
            <w:rFonts w:eastAsia="MS Gothic"/>
            <w:noProof/>
          </w:rPr>
          <w:t>Postoperativ vård</w:t>
        </w:r>
        <w:r>
          <w:rPr>
            <w:noProof/>
            <w:webHidden/>
          </w:rPr>
          <w:tab/>
        </w:r>
        <w:r>
          <w:rPr>
            <w:noProof/>
            <w:webHidden/>
          </w:rPr>
          <w:fldChar w:fldCharType="begin"/>
        </w:r>
        <w:r>
          <w:rPr>
            <w:noProof/>
            <w:webHidden/>
          </w:rPr>
          <w:instrText xml:space="preserve"> PAGEREF _Toc195020084 \h </w:instrText>
        </w:r>
        <w:r>
          <w:rPr>
            <w:noProof/>
            <w:webHidden/>
          </w:rPr>
        </w:r>
        <w:r>
          <w:rPr>
            <w:noProof/>
            <w:webHidden/>
          </w:rPr>
          <w:fldChar w:fldCharType="separate"/>
        </w:r>
        <w:r>
          <w:rPr>
            <w:noProof/>
            <w:webHidden/>
          </w:rPr>
          <w:t>12</w:t>
        </w:r>
        <w:r>
          <w:rPr>
            <w:noProof/>
            <w:webHidden/>
          </w:rPr>
          <w:fldChar w:fldCharType="end"/>
        </w:r>
      </w:hyperlink>
    </w:p>
    <w:p w:rsidR="00905A80" w:rsidRDefault="00905A80" w14:paraId="2FF549F7" w14:textId="5BD3301C">
      <w:pPr>
        <w:pStyle w:val="TOC3"/>
        <w:rPr>
          <w:rFonts w:asciiTheme="minorHAnsi" w:hAnsiTheme="minorHAnsi" w:eastAsiaTheme="minorEastAsia" w:cstheme="minorBidi"/>
          <w:noProof/>
          <w:kern w:val="2"/>
          <w14:ligatures w14:val="standardContextual"/>
        </w:rPr>
      </w:pPr>
      <w:hyperlink w:history="1" w:anchor="_Toc195020085">
        <w:r w:rsidRPr="0052797B">
          <w:rPr>
            <w:rStyle w:val="Hyperlink"/>
            <w:rFonts w:eastAsia="MS Gothic"/>
            <w:noProof/>
          </w:rPr>
          <w:t>Operationsdagen</w:t>
        </w:r>
        <w:r>
          <w:rPr>
            <w:noProof/>
            <w:webHidden/>
          </w:rPr>
          <w:tab/>
        </w:r>
        <w:r>
          <w:rPr>
            <w:noProof/>
            <w:webHidden/>
          </w:rPr>
          <w:fldChar w:fldCharType="begin"/>
        </w:r>
        <w:r>
          <w:rPr>
            <w:noProof/>
            <w:webHidden/>
          </w:rPr>
          <w:instrText xml:space="preserve"> PAGEREF _Toc195020085 \h </w:instrText>
        </w:r>
        <w:r>
          <w:rPr>
            <w:noProof/>
            <w:webHidden/>
          </w:rPr>
        </w:r>
        <w:r>
          <w:rPr>
            <w:noProof/>
            <w:webHidden/>
          </w:rPr>
          <w:fldChar w:fldCharType="separate"/>
        </w:r>
        <w:r>
          <w:rPr>
            <w:noProof/>
            <w:webHidden/>
          </w:rPr>
          <w:t>12</w:t>
        </w:r>
        <w:r>
          <w:rPr>
            <w:noProof/>
            <w:webHidden/>
          </w:rPr>
          <w:fldChar w:fldCharType="end"/>
        </w:r>
      </w:hyperlink>
    </w:p>
    <w:p w:rsidR="00905A80" w:rsidRDefault="00905A80" w14:paraId="70235395" w14:textId="77DB34CC">
      <w:pPr>
        <w:pStyle w:val="TOC3"/>
        <w:rPr>
          <w:rFonts w:asciiTheme="minorHAnsi" w:hAnsiTheme="minorHAnsi" w:eastAsiaTheme="minorEastAsia" w:cstheme="minorBidi"/>
          <w:noProof/>
          <w:kern w:val="2"/>
          <w14:ligatures w14:val="standardContextual"/>
        </w:rPr>
      </w:pPr>
      <w:hyperlink w:history="1" w:anchor="_Toc195020086">
        <w:r w:rsidRPr="0052797B">
          <w:rPr>
            <w:rStyle w:val="Hyperlink"/>
            <w:rFonts w:eastAsia="MS Gothic"/>
            <w:noProof/>
          </w:rPr>
          <w:t>Senare</w:t>
        </w:r>
        <w:r>
          <w:rPr>
            <w:noProof/>
            <w:webHidden/>
          </w:rPr>
          <w:tab/>
        </w:r>
        <w:r>
          <w:rPr>
            <w:noProof/>
            <w:webHidden/>
          </w:rPr>
          <w:fldChar w:fldCharType="begin"/>
        </w:r>
        <w:r>
          <w:rPr>
            <w:noProof/>
            <w:webHidden/>
          </w:rPr>
          <w:instrText xml:space="preserve"> PAGEREF _Toc195020086 \h </w:instrText>
        </w:r>
        <w:r>
          <w:rPr>
            <w:noProof/>
            <w:webHidden/>
          </w:rPr>
        </w:r>
        <w:r>
          <w:rPr>
            <w:noProof/>
            <w:webHidden/>
          </w:rPr>
          <w:fldChar w:fldCharType="separate"/>
        </w:r>
        <w:r>
          <w:rPr>
            <w:noProof/>
            <w:webHidden/>
          </w:rPr>
          <w:t>13</w:t>
        </w:r>
        <w:r>
          <w:rPr>
            <w:noProof/>
            <w:webHidden/>
          </w:rPr>
          <w:fldChar w:fldCharType="end"/>
        </w:r>
      </w:hyperlink>
    </w:p>
    <w:p w:rsidR="00905A80" w:rsidRDefault="00905A80" w14:paraId="164A6694" w14:textId="4AEB3172">
      <w:pPr>
        <w:pStyle w:val="TOC2"/>
        <w:rPr>
          <w:rFonts w:asciiTheme="minorHAnsi" w:hAnsiTheme="minorHAnsi" w:eastAsiaTheme="minorEastAsia" w:cstheme="minorBidi"/>
          <w:noProof/>
          <w:kern w:val="2"/>
          <w14:ligatures w14:val="standardContextual"/>
        </w:rPr>
      </w:pPr>
      <w:hyperlink w:history="1" w:anchor="_Toc195020087">
        <w:r w:rsidRPr="0052797B">
          <w:rPr>
            <w:rStyle w:val="Hyperlink"/>
            <w:rFonts w:eastAsia="MS Gothic"/>
            <w:noProof/>
          </w:rPr>
          <w:t>Utrustning på vårdavdelning/akutmottagning</w:t>
        </w:r>
        <w:r>
          <w:rPr>
            <w:noProof/>
            <w:webHidden/>
          </w:rPr>
          <w:tab/>
        </w:r>
        <w:r>
          <w:rPr>
            <w:noProof/>
            <w:webHidden/>
          </w:rPr>
          <w:fldChar w:fldCharType="begin"/>
        </w:r>
        <w:r>
          <w:rPr>
            <w:noProof/>
            <w:webHidden/>
          </w:rPr>
          <w:instrText xml:space="preserve"> PAGEREF _Toc195020087 \h </w:instrText>
        </w:r>
        <w:r>
          <w:rPr>
            <w:noProof/>
            <w:webHidden/>
          </w:rPr>
        </w:r>
        <w:r>
          <w:rPr>
            <w:noProof/>
            <w:webHidden/>
          </w:rPr>
          <w:fldChar w:fldCharType="separate"/>
        </w:r>
        <w:r>
          <w:rPr>
            <w:noProof/>
            <w:webHidden/>
          </w:rPr>
          <w:t>13</w:t>
        </w:r>
        <w:r>
          <w:rPr>
            <w:noProof/>
            <w:webHidden/>
          </w:rPr>
          <w:fldChar w:fldCharType="end"/>
        </w:r>
      </w:hyperlink>
    </w:p>
    <w:p w:rsidR="00905A80" w:rsidRDefault="00905A80" w14:paraId="3F4E0186" w14:textId="51AF3AAF">
      <w:pPr>
        <w:pStyle w:val="TOC2"/>
        <w:rPr>
          <w:rFonts w:asciiTheme="minorHAnsi" w:hAnsiTheme="minorHAnsi" w:eastAsiaTheme="minorEastAsia" w:cstheme="minorBidi"/>
          <w:noProof/>
          <w:kern w:val="2"/>
          <w14:ligatures w14:val="standardContextual"/>
        </w:rPr>
      </w:pPr>
      <w:hyperlink w:history="1" w:anchor="_Toc195020088">
        <w:r w:rsidRPr="0052797B">
          <w:rPr>
            <w:rStyle w:val="Hyperlink"/>
            <w:rFonts w:eastAsia="MS Gothic"/>
            <w:noProof/>
          </w:rPr>
          <w:t>Vård på annan avdelning än IVA/kirurgiavdelningen</w:t>
        </w:r>
        <w:r>
          <w:rPr>
            <w:noProof/>
            <w:webHidden/>
          </w:rPr>
          <w:tab/>
        </w:r>
        <w:r>
          <w:rPr>
            <w:noProof/>
            <w:webHidden/>
          </w:rPr>
          <w:fldChar w:fldCharType="begin"/>
        </w:r>
        <w:r>
          <w:rPr>
            <w:noProof/>
            <w:webHidden/>
          </w:rPr>
          <w:instrText xml:space="preserve"> PAGEREF _Toc195020088 \h </w:instrText>
        </w:r>
        <w:r>
          <w:rPr>
            <w:noProof/>
            <w:webHidden/>
          </w:rPr>
        </w:r>
        <w:r>
          <w:rPr>
            <w:noProof/>
            <w:webHidden/>
          </w:rPr>
          <w:fldChar w:fldCharType="separate"/>
        </w:r>
        <w:r>
          <w:rPr>
            <w:noProof/>
            <w:webHidden/>
          </w:rPr>
          <w:t>13</w:t>
        </w:r>
        <w:r>
          <w:rPr>
            <w:noProof/>
            <w:webHidden/>
          </w:rPr>
          <w:fldChar w:fldCharType="end"/>
        </w:r>
      </w:hyperlink>
    </w:p>
    <w:p w:rsidR="00905A80" w:rsidRDefault="00905A80" w14:paraId="2E9D4FA4" w14:textId="4E670AF8">
      <w:pPr>
        <w:pStyle w:val="TOC2"/>
        <w:rPr>
          <w:rFonts w:asciiTheme="minorHAnsi" w:hAnsiTheme="minorHAnsi" w:eastAsiaTheme="minorEastAsia" w:cstheme="minorBidi"/>
          <w:noProof/>
          <w:kern w:val="2"/>
          <w14:ligatures w14:val="standardContextual"/>
        </w:rPr>
      </w:pPr>
      <w:hyperlink w:history="1" w:anchor="_Toc195020089">
        <w:r w:rsidRPr="0052797B">
          <w:rPr>
            <w:rStyle w:val="Hyperlink"/>
            <w:rFonts w:eastAsia="MS Gothic"/>
            <w:noProof/>
          </w:rPr>
          <w:t>Komplikationer</w:t>
        </w:r>
        <w:r>
          <w:rPr>
            <w:noProof/>
            <w:webHidden/>
          </w:rPr>
          <w:tab/>
        </w:r>
        <w:r>
          <w:rPr>
            <w:noProof/>
            <w:webHidden/>
          </w:rPr>
          <w:fldChar w:fldCharType="begin"/>
        </w:r>
        <w:r>
          <w:rPr>
            <w:noProof/>
            <w:webHidden/>
          </w:rPr>
          <w:instrText xml:space="preserve"> PAGEREF _Toc195020089 \h </w:instrText>
        </w:r>
        <w:r>
          <w:rPr>
            <w:noProof/>
            <w:webHidden/>
          </w:rPr>
        </w:r>
        <w:r>
          <w:rPr>
            <w:noProof/>
            <w:webHidden/>
          </w:rPr>
          <w:fldChar w:fldCharType="separate"/>
        </w:r>
        <w:r>
          <w:rPr>
            <w:noProof/>
            <w:webHidden/>
          </w:rPr>
          <w:t>14</w:t>
        </w:r>
        <w:r>
          <w:rPr>
            <w:noProof/>
            <w:webHidden/>
          </w:rPr>
          <w:fldChar w:fldCharType="end"/>
        </w:r>
      </w:hyperlink>
    </w:p>
    <w:p w:rsidR="00905A80" w:rsidRDefault="00905A80" w14:paraId="640517E0" w14:textId="618BE6C6">
      <w:pPr>
        <w:pStyle w:val="TOC3"/>
        <w:rPr>
          <w:rFonts w:asciiTheme="minorHAnsi" w:hAnsiTheme="minorHAnsi" w:eastAsiaTheme="minorEastAsia" w:cstheme="minorBidi"/>
          <w:noProof/>
          <w:kern w:val="2"/>
          <w14:ligatures w14:val="standardContextual"/>
        </w:rPr>
      </w:pPr>
      <w:hyperlink w:history="1" w:anchor="_Toc195020090">
        <w:r w:rsidRPr="0052797B">
          <w:rPr>
            <w:rStyle w:val="Hyperlink"/>
            <w:rFonts w:eastAsia="MS Gothic"/>
            <w:noProof/>
          </w:rPr>
          <w:t>Glidning av trakealkanyl - kanylen glider ur läge</w:t>
        </w:r>
        <w:r>
          <w:rPr>
            <w:noProof/>
            <w:webHidden/>
          </w:rPr>
          <w:tab/>
        </w:r>
        <w:r>
          <w:rPr>
            <w:noProof/>
            <w:webHidden/>
          </w:rPr>
          <w:fldChar w:fldCharType="begin"/>
        </w:r>
        <w:r>
          <w:rPr>
            <w:noProof/>
            <w:webHidden/>
          </w:rPr>
          <w:instrText xml:space="preserve"> PAGEREF _Toc195020090 \h </w:instrText>
        </w:r>
        <w:r>
          <w:rPr>
            <w:noProof/>
            <w:webHidden/>
          </w:rPr>
        </w:r>
        <w:r>
          <w:rPr>
            <w:noProof/>
            <w:webHidden/>
          </w:rPr>
          <w:fldChar w:fldCharType="separate"/>
        </w:r>
        <w:r>
          <w:rPr>
            <w:noProof/>
            <w:webHidden/>
          </w:rPr>
          <w:t>14</w:t>
        </w:r>
        <w:r>
          <w:rPr>
            <w:noProof/>
            <w:webHidden/>
          </w:rPr>
          <w:fldChar w:fldCharType="end"/>
        </w:r>
      </w:hyperlink>
    </w:p>
    <w:p w:rsidR="00905A80" w:rsidRDefault="00905A80" w14:paraId="3271C94A" w14:textId="3BBB2CF0">
      <w:pPr>
        <w:pStyle w:val="TOC3"/>
        <w:rPr>
          <w:rFonts w:asciiTheme="minorHAnsi" w:hAnsiTheme="minorHAnsi" w:eastAsiaTheme="minorEastAsia" w:cstheme="minorBidi"/>
          <w:noProof/>
          <w:kern w:val="2"/>
          <w14:ligatures w14:val="standardContextual"/>
        </w:rPr>
      </w:pPr>
      <w:hyperlink w:history="1" w:anchor="_Toc195020091">
        <w:r w:rsidRPr="0052797B">
          <w:rPr>
            <w:rStyle w:val="Hyperlink"/>
            <w:rFonts w:eastAsia="MS Gothic"/>
            <w:noProof/>
          </w:rPr>
          <w:t>Blödning</w:t>
        </w:r>
        <w:r>
          <w:rPr>
            <w:noProof/>
            <w:webHidden/>
          </w:rPr>
          <w:tab/>
        </w:r>
        <w:r>
          <w:rPr>
            <w:noProof/>
            <w:webHidden/>
          </w:rPr>
          <w:fldChar w:fldCharType="begin"/>
        </w:r>
        <w:r>
          <w:rPr>
            <w:noProof/>
            <w:webHidden/>
          </w:rPr>
          <w:instrText xml:space="preserve"> PAGEREF _Toc195020091 \h </w:instrText>
        </w:r>
        <w:r>
          <w:rPr>
            <w:noProof/>
            <w:webHidden/>
          </w:rPr>
        </w:r>
        <w:r>
          <w:rPr>
            <w:noProof/>
            <w:webHidden/>
          </w:rPr>
          <w:fldChar w:fldCharType="separate"/>
        </w:r>
        <w:r>
          <w:rPr>
            <w:noProof/>
            <w:webHidden/>
          </w:rPr>
          <w:t>14</w:t>
        </w:r>
        <w:r>
          <w:rPr>
            <w:noProof/>
            <w:webHidden/>
          </w:rPr>
          <w:fldChar w:fldCharType="end"/>
        </w:r>
      </w:hyperlink>
    </w:p>
    <w:p w:rsidR="00905A80" w:rsidRDefault="00905A80" w14:paraId="5243D859" w14:textId="6D97AB58">
      <w:pPr>
        <w:pStyle w:val="TOC3"/>
        <w:rPr>
          <w:rFonts w:asciiTheme="minorHAnsi" w:hAnsiTheme="minorHAnsi" w:eastAsiaTheme="minorEastAsia" w:cstheme="minorBidi"/>
          <w:noProof/>
          <w:kern w:val="2"/>
          <w14:ligatures w14:val="standardContextual"/>
        </w:rPr>
      </w:pPr>
      <w:hyperlink w:history="1" w:anchor="_Toc195020092">
        <w:r w:rsidRPr="0052797B">
          <w:rPr>
            <w:rStyle w:val="Hyperlink"/>
            <w:rFonts w:eastAsia="MS Gothic"/>
            <w:noProof/>
          </w:rPr>
          <w:t>Subkutant emfysem</w:t>
        </w:r>
        <w:r>
          <w:rPr>
            <w:noProof/>
            <w:webHidden/>
          </w:rPr>
          <w:tab/>
        </w:r>
        <w:r>
          <w:rPr>
            <w:noProof/>
            <w:webHidden/>
          </w:rPr>
          <w:fldChar w:fldCharType="begin"/>
        </w:r>
        <w:r>
          <w:rPr>
            <w:noProof/>
            <w:webHidden/>
          </w:rPr>
          <w:instrText xml:space="preserve"> PAGEREF _Toc195020092 \h </w:instrText>
        </w:r>
        <w:r>
          <w:rPr>
            <w:noProof/>
            <w:webHidden/>
          </w:rPr>
        </w:r>
        <w:r>
          <w:rPr>
            <w:noProof/>
            <w:webHidden/>
          </w:rPr>
          <w:fldChar w:fldCharType="separate"/>
        </w:r>
        <w:r>
          <w:rPr>
            <w:noProof/>
            <w:webHidden/>
          </w:rPr>
          <w:t>15</w:t>
        </w:r>
        <w:r>
          <w:rPr>
            <w:noProof/>
            <w:webHidden/>
          </w:rPr>
          <w:fldChar w:fldCharType="end"/>
        </w:r>
      </w:hyperlink>
    </w:p>
    <w:p w:rsidR="00905A80" w:rsidRDefault="00905A80" w14:paraId="0FCFBE94" w14:textId="375F2206">
      <w:pPr>
        <w:pStyle w:val="TOC3"/>
        <w:rPr>
          <w:rFonts w:asciiTheme="minorHAnsi" w:hAnsiTheme="minorHAnsi" w:eastAsiaTheme="minorEastAsia" w:cstheme="minorBidi"/>
          <w:noProof/>
          <w:kern w:val="2"/>
          <w14:ligatures w14:val="standardContextual"/>
        </w:rPr>
      </w:pPr>
      <w:hyperlink w:history="1" w:anchor="_Toc195020093">
        <w:r w:rsidRPr="0052797B">
          <w:rPr>
            <w:rStyle w:val="Hyperlink"/>
            <w:rFonts w:eastAsia="MS Gothic"/>
            <w:noProof/>
          </w:rPr>
          <w:t>Tryckskador</w:t>
        </w:r>
        <w:r>
          <w:rPr>
            <w:noProof/>
            <w:webHidden/>
          </w:rPr>
          <w:tab/>
        </w:r>
        <w:r>
          <w:rPr>
            <w:noProof/>
            <w:webHidden/>
          </w:rPr>
          <w:fldChar w:fldCharType="begin"/>
        </w:r>
        <w:r>
          <w:rPr>
            <w:noProof/>
            <w:webHidden/>
          </w:rPr>
          <w:instrText xml:space="preserve"> PAGEREF _Toc195020093 \h </w:instrText>
        </w:r>
        <w:r>
          <w:rPr>
            <w:noProof/>
            <w:webHidden/>
          </w:rPr>
        </w:r>
        <w:r>
          <w:rPr>
            <w:noProof/>
            <w:webHidden/>
          </w:rPr>
          <w:fldChar w:fldCharType="separate"/>
        </w:r>
        <w:r>
          <w:rPr>
            <w:noProof/>
            <w:webHidden/>
          </w:rPr>
          <w:t>15</w:t>
        </w:r>
        <w:r>
          <w:rPr>
            <w:noProof/>
            <w:webHidden/>
          </w:rPr>
          <w:fldChar w:fldCharType="end"/>
        </w:r>
      </w:hyperlink>
    </w:p>
    <w:p w:rsidR="00905A80" w:rsidRDefault="00905A80" w14:paraId="2FCEEAFD" w14:textId="7B08377A">
      <w:pPr>
        <w:pStyle w:val="TOC3"/>
        <w:rPr>
          <w:rFonts w:asciiTheme="minorHAnsi" w:hAnsiTheme="minorHAnsi" w:eastAsiaTheme="minorEastAsia" w:cstheme="minorBidi"/>
          <w:noProof/>
          <w:kern w:val="2"/>
          <w14:ligatures w14:val="standardContextual"/>
        </w:rPr>
      </w:pPr>
      <w:hyperlink w:history="1" w:anchor="_Toc195020094">
        <w:r w:rsidRPr="0052797B">
          <w:rPr>
            <w:rStyle w:val="Hyperlink"/>
            <w:rFonts w:eastAsia="MS Gothic"/>
            <w:noProof/>
          </w:rPr>
          <w:t>Andnöd/Blockerad kanyl</w:t>
        </w:r>
        <w:r>
          <w:rPr>
            <w:noProof/>
            <w:webHidden/>
          </w:rPr>
          <w:tab/>
        </w:r>
        <w:r>
          <w:rPr>
            <w:noProof/>
            <w:webHidden/>
          </w:rPr>
          <w:fldChar w:fldCharType="begin"/>
        </w:r>
        <w:r>
          <w:rPr>
            <w:noProof/>
            <w:webHidden/>
          </w:rPr>
          <w:instrText xml:space="preserve"> PAGEREF _Toc195020094 \h </w:instrText>
        </w:r>
        <w:r>
          <w:rPr>
            <w:noProof/>
            <w:webHidden/>
          </w:rPr>
        </w:r>
        <w:r>
          <w:rPr>
            <w:noProof/>
            <w:webHidden/>
          </w:rPr>
          <w:fldChar w:fldCharType="separate"/>
        </w:r>
        <w:r>
          <w:rPr>
            <w:noProof/>
            <w:webHidden/>
          </w:rPr>
          <w:t>15</w:t>
        </w:r>
        <w:r>
          <w:rPr>
            <w:noProof/>
            <w:webHidden/>
          </w:rPr>
          <w:fldChar w:fldCharType="end"/>
        </w:r>
      </w:hyperlink>
    </w:p>
    <w:p w:rsidR="00905A80" w:rsidRDefault="00905A80" w14:paraId="3019C0BB" w14:textId="4083AC79">
      <w:pPr>
        <w:pStyle w:val="TOC3"/>
        <w:rPr>
          <w:rFonts w:asciiTheme="minorHAnsi" w:hAnsiTheme="minorHAnsi" w:eastAsiaTheme="minorEastAsia" w:cstheme="minorBidi"/>
          <w:noProof/>
          <w:kern w:val="2"/>
          <w14:ligatures w14:val="standardContextual"/>
        </w:rPr>
      </w:pPr>
      <w:hyperlink w:history="1" w:anchor="_Toc195020095">
        <w:r w:rsidRPr="0052797B">
          <w:rPr>
            <w:rStyle w:val="Hyperlink"/>
            <w:rFonts w:eastAsia="MS Gothic"/>
            <w:noProof/>
          </w:rPr>
          <w:t>HLR</w:t>
        </w:r>
        <w:r>
          <w:rPr>
            <w:noProof/>
            <w:webHidden/>
          </w:rPr>
          <w:tab/>
        </w:r>
        <w:r>
          <w:rPr>
            <w:noProof/>
            <w:webHidden/>
          </w:rPr>
          <w:fldChar w:fldCharType="begin"/>
        </w:r>
        <w:r>
          <w:rPr>
            <w:noProof/>
            <w:webHidden/>
          </w:rPr>
          <w:instrText xml:space="preserve"> PAGEREF _Toc195020095 \h </w:instrText>
        </w:r>
        <w:r>
          <w:rPr>
            <w:noProof/>
            <w:webHidden/>
          </w:rPr>
        </w:r>
        <w:r>
          <w:rPr>
            <w:noProof/>
            <w:webHidden/>
          </w:rPr>
          <w:fldChar w:fldCharType="separate"/>
        </w:r>
        <w:r>
          <w:rPr>
            <w:noProof/>
            <w:webHidden/>
          </w:rPr>
          <w:t>16</w:t>
        </w:r>
        <w:r>
          <w:rPr>
            <w:noProof/>
            <w:webHidden/>
          </w:rPr>
          <w:fldChar w:fldCharType="end"/>
        </w:r>
      </w:hyperlink>
    </w:p>
    <w:p w:rsidR="00905A80" w:rsidRDefault="00905A80" w14:paraId="67039116" w14:textId="42C3C5F6">
      <w:pPr>
        <w:pStyle w:val="TOC3"/>
        <w:rPr>
          <w:rFonts w:asciiTheme="minorHAnsi" w:hAnsiTheme="minorHAnsi" w:eastAsiaTheme="minorEastAsia" w:cstheme="minorBidi"/>
          <w:noProof/>
          <w:kern w:val="2"/>
          <w14:ligatures w14:val="standardContextual"/>
        </w:rPr>
      </w:pPr>
      <w:hyperlink w:history="1" w:anchor="_Toc195020096">
        <w:r w:rsidRPr="0052797B">
          <w:rPr>
            <w:rStyle w:val="Hyperlink"/>
            <w:rFonts w:eastAsia="MS Gothic"/>
            <w:noProof/>
          </w:rPr>
          <w:t>Infektion</w:t>
        </w:r>
        <w:r>
          <w:rPr>
            <w:noProof/>
            <w:webHidden/>
          </w:rPr>
          <w:tab/>
        </w:r>
        <w:r>
          <w:rPr>
            <w:noProof/>
            <w:webHidden/>
          </w:rPr>
          <w:fldChar w:fldCharType="begin"/>
        </w:r>
        <w:r>
          <w:rPr>
            <w:noProof/>
            <w:webHidden/>
          </w:rPr>
          <w:instrText xml:space="preserve"> PAGEREF _Toc195020096 \h </w:instrText>
        </w:r>
        <w:r>
          <w:rPr>
            <w:noProof/>
            <w:webHidden/>
          </w:rPr>
        </w:r>
        <w:r>
          <w:rPr>
            <w:noProof/>
            <w:webHidden/>
          </w:rPr>
          <w:fldChar w:fldCharType="separate"/>
        </w:r>
        <w:r>
          <w:rPr>
            <w:noProof/>
            <w:webHidden/>
          </w:rPr>
          <w:t>16</w:t>
        </w:r>
        <w:r>
          <w:rPr>
            <w:noProof/>
            <w:webHidden/>
          </w:rPr>
          <w:fldChar w:fldCharType="end"/>
        </w:r>
      </w:hyperlink>
    </w:p>
    <w:p w:rsidR="00905A80" w:rsidRDefault="00905A80" w14:paraId="0EE1D9F4" w14:textId="6FE9780A">
      <w:pPr>
        <w:pStyle w:val="TOC3"/>
        <w:rPr>
          <w:rFonts w:asciiTheme="minorHAnsi" w:hAnsiTheme="minorHAnsi" w:eastAsiaTheme="minorEastAsia" w:cstheme="minorBidi"/>
          <w:noProof/>
          <w:kern w:val="2"/>
          <w14:ligatures w14:val="standardContextual"/>
        </w:rPr>
      </w:pPr>
      <w:hyperlink w:history="1" w:anchor="_Toc195020097">
        <w:r w:rsidRPr="0052797B">
          <w:rPr>
            <w:rStyle w:val="Hyperlink"/>
            <w:rFonts w:eastAsia="MS Gothic"/>
            <w:noProof/>
          </w:rPr>
          <w:t>Lungkomplikationer</w:t>
        </w:r>
        <w:r>
          <w:rPr>
            <w:noProof/>
            <w:webHidden/>
          </w:rPr>
          <w:tab/>
        </w:r>
        <w:r>
          <w:rPr>
            <w:noProof/>
            <w:webHidden/>
          </w:rPr>
          <w:fldChar w:fldCharType="begin"/>
        </w:r>
        <w:r>
          <w:rPr>
            <w:noProof/>
            <w:webHidden/>
          </w:rPr>
          <w:instrText xml:space="preserve"> PAGEREF _Toc195020097 \h </w:instrText>
        </w:r>
        <w:r>
          <w:rPr>
            <w:noProof/>
            <w:webHidden/>
          </w:rPr>
        </w:r>
        <w:r>
          <w:rPr>
            <w:noProof/>
            <w:webHidden/>
          </w:rPr>
          <w:fldChar w:fldCharType="separate"/>
        </w:r>
        <w:r>
          <w:rPr>
            <w:noProof/>
            <w:webHidden/>
          </w:rPr>
          <w:t>16</w:t>
        </w:r>
        <w:r>
          <w:rPr>
            <w:noProof/>
            <w:webHidden/>
          </w:rPr>
          <w:fldChar w:fldCharType="end"/>
        </w:r>
      </w:hyperlink>
    </w:p>
    <w:p w:rsidR="00905A80" w:rsidRDefault="00905A80" w14:paraId="09731AC5" w14:textId="2DEBDF16">
      <w:pPr>
        <w:pStyle w:val="TOC3"/>
        <w:rPr>
          <w:rFonts w:asciiTheme="minorHAnsi" w:hAnsiTheme="minorHAnsi" w:eastAsiaTheme="minorEastAsia" w:cstheme="minorBidi"/>
          <w:noProof/>
          <w:kern w:val="2"/>
          <w14:ligatures w14:val="standardContextual"/>
        </w:rPr>
      </w:pPr>
      <w:hyperlink w:history="1" w:anchor="_Toc195020098">
        <w:r w:rsidRPr="0052797B">
          <w:rPr>
            <w:rStyle w:val="Hyperlink"/>
            <w:rFonts w:eastAsia="MS Gothic"/>
            <w:noProof/>
          </w:rPr>
          <w:t>Materialproblem</w:t>
        </w:r>
        <w:r>
          <w:rPr>
            <w:noProof/>
            <w:webHidden/>
          </w:rPr>
          <w:tab/>
        </w:r>
        <w:r>
          <w:rPr>
            <w:noProof/>
            <w:webHidden/>
          </w:rPr>
          <w:fldChar w:fldCharType="begin"/>
        </w:r>
        <w:r>
          <w:rPr>
            <w:noProof/>
            <w:webHidden/>
          </w:rPr>
          <w:instrText xml:space="preserve"> PAGEREF _Toc195020098 \h </w:instrText>
        </w:r>
        <w:r>
          <w:rPr>
            <w:noProof/>
            <w:webHidden/>
          </w:rPr>
        </w:r>
        <w:r>
          <w:rPr>
            <w:noProof/>
            <w:webHidden/>
          </w:rPr>
          <w:fldChar w:fldCharType="separate"/>
        </w:r>
        <w:r>
          <w:rPr>
            <w:noProof/>
            <w:webHidden/>
          </w:rPr>
          <w:t>17</w:t>
        </w:r>
        <w:r>
          <w:rPr>
            <w:noProof/>
            <w:webHidden/>
          </w:rPr>
          <w:fldChar w:fldCharType="end"/>
        </w:r>
      </w:hyperlink>
    </w:p>
    <w:p w:rsidR="00905A80" w:rsidRDefault="00905A80" w14:paraId="1FD6A2BA" w14:textId="0AA0F215">
      <w:pPr>
        <w:pStyle w:val="TOC3"/>
        <w:rPr>
          <w:rFonts w:asciiTheme="minorHAnsi" w:hAnsiTheme="minorHAnsi" w:eastAsiaTheme="minorEastAsia" w:cstheme="minorBidi"/>
          <w:noProof/>
          <w:kern w:val="2"/>
          <w14:ligatures w14:val="standardContextual"/>
        </w:rPr>
      </w:pPr>
      <w:hyperlink w:history="1" w:anchor="_Toc195020099">
        <w:r w:rsidRPr="0052797B">
          <w:rPr>
            <w:rStyle w:val="Hyperlink"/>
            <w:rFonts w:eastAsia="MS Gothic"/>
            <w:noProof/>
          </w:rPr>
          <w:t>Skador</w:t>
        </w:r>
        <w:r>
          <w:rPr>
            <w:noProof/>
            <w:webHidden/>
          </w:rPr>
          <w:tab/>
        </w:r>
        <w:r>
          <w:rPr>
            <w:noProof/>
            <w:webHidden/>
          </w:rPr>
          <w:fldChar w:fldCharType="begin"/>
        </w:r>
        <w:r>
          <w:rPr>
            <w:noProof/>
            <w:webHidden/>
          </w:rPr>
          <w:instrText xml:space="preserve"> PAGEREF _Toc195020099 \h </w:instrText>
        </w:r>
        <w:r>
          <w:rPr>
            <w:noProof/>
            <w:webHidden/>
          </w:rPr>
        </w:r>
        <w:r>
          <w:rPr>
            <w:noProof/>
            <w:webHidden/>
          </w:rPr>
          <w:fldChar w:fldCharType="separate"/>
        </w:r>
        <w:r>
          <w:rPr>
            <w:noProof/>
            <w:webHidden/>
          </w:rPr>
          <w:t>17</w:t>
        </w:r>
        <w:r>
          <w:rPr>
            <w:noProof/>
            <w:webHidden/>
          </w:rPr>
          <w:fldChar w:fldCharType="end"/>
        </w:r>
      </w:hyperlink>
    </w:p>
    <w:p w:rsidR="00905A80" w:rsidRDefault="00905A80" w14:paraId="082D8507" w14:textId="5E54BFDE">
      <w:pPr>
        <w:pStyle w:val="TOC3"/>
        <w:rPr>
          <w:rFonts w:asciiTheme="minorHAnsi" w:hAnsiTheme="minorHAnsi" w:eastAsiaTheme="minorEastAsia" w:cstheme="minorBidi"/>
          <w:noProof/>
          <w:kern w:val="2"/>
          <w14:ligatures w14:val="standardContextual"/>
        </w:rPr>
      </w:pPr>
      <w:hyperlink w:history="1" w:anchor="_Toc195020100">
        <w:r w:rsidRPr="0052797B">
          <w:rPr>
            <w:rStyle w:val="Hyperlink"/>
            <w:rFonts w:eastAsia="MS Gothic"/>
            <w:noProof/>
          </w:rPr>
          <w:t>Dödsfall</w:t>
        </w:r>
        <w:r>
          <w:rPr>
            <w:noProof/>
            <w:webHidden/>
          </w:rPr>
          <w:tab/>
        </w:r>
        <w:r>
          <w:rPr>
            <w:noProof/>
            <w:webHidden/>
          </w:rPr>
          <w:fldChar w:fldCharType="begin"/>
        </w:r>
        <w:r>
          <w:rPr>
            <w:noProof/>
            <w:webHidden/>
          </w:rPr>
          <w:instrText xml:space="preserve"> PAGEREF _Toc195020100 \h </w:instrText>
        </w:r>
        <w:r>
          <w:rPr>
            <w:noProof/>
            <w:webHidden/>
          </w:rPr>
        </w:r>
        <w:r>
          <w:rPr>
            <w:noProof/>
            <w:webHidden/>
          </w:rPr>
          <w:fldChar w:fldCharType="separate"/>
        </w:r>
        <w:r>
          <w:rPr>
            <w:noProof/>
            <w:webHidden/>
          </w:rPr>
          <w:t>17</w:t>
        </w:r>
        <w:r>
          <w:rPr>
            <w:noProof/>
            <w:webHidden/>
          </w:rPr>
          <w:fldChar w:fldCharType="end"/>
        </w:r>
      </w:hyperlink>
    </w:p>
    <w:p w:rsidR="00905A80" w:rsidRDefault="00905A80" w14:paraId="55550DA5" w14:textId="08700756">
      <w:pPr>
        <w:pStyle w:val="TOC3"/>
        <w:rPr>
          <w:rFonts w:asciiTheme="minorHAnsi" w:hAnsiTheme="minorHAnsi" w:eastAsiaTheme="minorEastAsia" w:cstheme="minorBidi"/>
          <w:noProof/>
          <w:kern w:val="2"/>
          <w14:ligatures w14:val="standardContextual"/>
        </w:rPr>
      </w:pPr>
      <w:hyperlink w:history="1" w:anchor="_Toc195020101">
        <w:r w:rsidRPr="0052797B">
          <w:rPr>
            <w:rStyle w:val="Hyperlink"/>
            <w:rFonts w:eastAsia="MS Gothic"/>
            <w:noProof/>
          </w:rPr>
          <w:t>Komplikationer - översikt</w:t>
        </w:r>
        <w:r>
          <w:rPr>
            <w:noProof/>
            <w:webHidden/>
          </w:rPr>
          <w:tab/>
        </w:r>
        <w:r>
          <w:rPr>
            <w:noProof/>
            <w:webHidden/>
          </w:rPr>
          <w:fldChar w:fldCharType="begin"/>
        </w:r>
        <w:r>
          <w:rPr>
            <w:noProof/>
            <w:webHidden/>
          </w:rPr>
          <w:instrText xml:space="preserve"> PAGEREF _Toc195020101 \h </w:instrText>
        </w:r>
        <w:r>
          <w:rPr>
            <w:noProof/>
            <w:webHidden/>
          </w:rPr>
        </w:r>
        <w:r>
          <w:rPr>
            <w:noProof/>
            <w:webHidden/>
          </w:rPr>
          <w:fldChar w:fldCharType="separate"/>
        </w:r>
        <w:r>
          <w:rPr>
            <w:noProof/>
            <w:webHidden/>
          </w:rPr>
          <w:t>17</w:t>
        </w:r>
        <w:r>
          <w:rPr>
            <w:noProof/>
            <w:webHidden/>
          </w:rPr>
          <w:fldChar w:fldCharType="end"/>
        </w:r>
      </w:hyperlink>
    </w:p>
    <w:p w:rsidR="00905A80" w:rsidRDefault="00905A80" w14:paraId="3AF9644F" w14:textId="1113AD80">
      <w:pPr>
        <w:pStyle w:val="TOC2"/>
        <w:rPr>
          <w:rFonts w:asciiTheme="minorHAnsi" w:hAnsiTheme="minorHAnsi" w:eastAsiaTheme="minorEastAsia" w:cstheme="minorBidi"/>
          <w:noProof/>
          <w:kern w:val="2"/>
          <w14:ligatures w14:val="standardContextual"/>
        </w:rPr>
      </w:pPr>
      <w:hyperlink w:history="1" w:anchor="_Toc195020102">
        <w:r w:rsidRPr="0052797B">
          <w:rPr>
            <w:rStyle w:val="Hyperlink"/>
            <w:rFonts w:eastAsia="MS Gothic"/>
            <w:noProof/>
          </w:rPr>
          <w:t>Konsekvenser av trakeotomi</w:t>
        </w:r>
        <w:r>
          <w:rPr>
            <w:noProof/>
            <w:webHidden/>
          </w:rPr>
          <w:tab/>
        </w:r>
        <w:r>
          <w:rPr>
            <w:noProof/>
            <w:webHidden/>
          </w:rPr>
          <w:fldChar w:fldCharType="begin"/>
        </w:r>
        <w:r>
          <w:rPr>
            <w:noProof/>
            <w:webHidden/>
          </w:rPr>
          <w:instrText xml:space="preserve"> PAGEREF _Toc195020102 \h </w:instrText>
        </w:r>
        <w:r>
          <w:rPr>
            <w:noProof/>
            <w:webHidden/>
          </w:rPr>
        </w:r>
        <w:r>
          <w:rPr>
            <w:noProof/>
            <w:webHidden/>
          </w:rPr>
          <w:fldChar w:fldCharType="separate"/>
        </w:r>
        <w:r>
          <w:rPr>
            <w:noProof/>
            <w:webHidden/>
          </w:rPr>
          <w:t>17</w:t>
        </w:r>
        <w:r>
          <w:rPr>
            <w:noProof/>
            <w:webHidden/>
          </w:rPr>
          <w:fldChar w:fldCharType="end"/>
        </w:r>
      </w:hyperlink>
    </w:p>
    <w:p w:rsidR="00905A80" w:rsidRDefault="00905A80" w14:paraId="0C89FDB9" w14:textId="0AADA3E5">
      <w:pPr>
        <w:pStyle w:val="TOC3"/>
        <w:rPr>
          <w:rFonts w:asciiTheme="minorHAnsi" w:hAnsiTheme="minorHAnsi" w:eastAsiaTheme="minorEastAsia" w:cstheme="minorBidi"/>
          <w:noProof/>
          <w:kern w:val="2"/>
          <w14:ligatures w14:val="standardContextual"/>
        </w:rPr>
      </w:pPr>
      <w:hyperlink w:history="1" w:anchor="_Toc195020103">
        <w:r w:rsidRPr="0052797B">
          <w:rPr>
            <w:rStyle w:val="Hyperlink"/>
            <w:rFonts w:eastAsia="MS Gothic"/>
            <w:noProof/>
          </w:rPr>
          <w:t>Nedsatt hostförmåga</w:t>
        </w:r>
        <w:r>
          <w:rPr>
            <w:noProof/>
            <w:webHidden/>
          </w:rPr>
          <w:tab/>
        </w:r>
        <w:r>
          <w:rPr>
            <w:noProof/>
            <w:webHidden/>
          </w:rPr>
          <w:fldChar w:fldCharType="begin"/>
        </w:r>
        <w:r>
          <w:rPr>
            <w:noProof/>
            <w:webHidden/>
          </w:rPr>
          <w:instrText xml:space="preserve"> PAGEREF _Toc195020103 \h </w:instrText>
        </w:r>
        <w:r>
          <w:rPr>
            <w:noProof/>
            <w:webHidden/>
          </w:rPr>
        </w:r>
        <w:r>
          <w:rPr>
            <w:noProof/>
            <w:webHidden/>
          </w:rPr>
          <w:fldChar w:fldCharType="separate"/>
        </w:r>
        <w:r>
          <w:rPr>
            <w:noProof/>
            <w:webHidden/>
          </w:rPr>
          <w:t>17</w:t>
        </w:r>
        <w:r>
          <w:rPr>
            <w:noProof/>
            <w:webHidden/>
          </w:rPr>
          <w:fldChar w:fldCharType="end"/>
        </w:r>
      </w:hyperlink>
    </w:p>
    <w:p w:rsidR="00905A80" w:rsidRDefault="00905A80" w14:paraId="24D75F93" w14:textId="391DA9C4">
      <w:pPr>
        <w:pStyle w:val="TOC3"/>
        <w:rPr>
          <w:rFonts w:asciiTheme="minorHAnsi" w:hAnsiTheme="minorHAnsi" w:eastAsiaTheme="minorEastAsia" w:cstheme="minorBidi"/>
          <w:noProof/>
          <w:kern w:val="2"/>
          <w14:ligatures w14:val="standardContextual"/>
        </w:rPr>
      </w:pPr>
      <w:hyperlink w:history="1" w:anchor="_Toc195020104">
        <w:r w:rsidRPr="0052797B">
          <w:rPr>
            <w:rStyle w:val="Hyperlink"/>
            <w:rFonts w:eastAsia="MS Gothic"/>
            <w:noProof/>
          </w:rPr>
          <w:t>Bortfall av talförmåga</w:t>
        </w:r>
        <w:r>
          <w:rPr>
            <w:noProof/>
            <w:webHidden/>
          </w:rPr>
          <w:tab/>
        </w:r>
        <w:r>
          <w:rPr>
            <w:noProof/>
            <w:webHidden/>
          </w:rPr>
          <w:fldChar w:fldCharType="begin"/>
        </w:r>
        <w:r>
          <w:rPr>
            <w:noProof/>
            <w:webHidden/>
          </w:rPr>
          <w:instrText xml:space="preserve"> PAGEREF _Toc195020104 \h </w:instrText>
        </w:r>
        <w:r>
          <w:rPr>
            <w:noProof/>
            <w:webHidden/>
          </w:rPr>
        </w:r>
        <w:r>
          <w:rPr>
            <w:noProof/>
            <w:webHidden/>
          </w:rPr>
          <w:fldChar w:fldCharType="separate"/>
        </w:r>
        <w:r>
          <w:rPr>
            <w:noProof/>
            <w:webHidden/>
          </w:rPr>
          <w:t>18</w:t>
        </w:r>
        <w:r>
          <w:rPr>
            <w:noProof/>
            <w:webHidden/>
          </w:rPr>
          <w:fldChar w:fldCharType="end"/>
        </w:r>
      </w:hyperlink>
    </w:p>
    <w:p w:rsidR="00905A80" w:rsidRDefault="00905A80" w14:paraId="757A5B2C" w14:textId="5E7AF495">
      <w:pPr>
        <w:pStyle w:val="TOC3"/>
        <w:rPr>
          <w:rFonts w:asciiTheme="minorHAnsi" w:hAnsiTheme="minorHAnsi" w:eastAsiaTheme="minorEastAsia" w:cstheme="minorBidi"/>
          <w:noProof/>
          <w:kern w:val="2"/>
          <w14:ligatures w14:val="standardContextual"/>
        </w:rPr>
      </w:pPr>
      <w:hyperlink w:history="1" w:anchor="_Toc195020105">
        <w:r w:rsidRPr="0052797B">
          <w:rPr>
            <w:rStyle w:val="Hyperlink"/>
            <w:rFonts w:eastAsia="MS Gothic"/>
            <w:noProof/>
          </w:rPr>
          <w:t>Tal vid ventilatorbehov</w:t>
        </w:r>
        <w:r>
          <w:rPr>
            <w:noProof/>
            <w:webHidden/>
          </w:rPr>
          <w:tab/>
        </w:r>
        <w:r>
          <w:rPr>
            <w:noProof/>
            <w:webHidden/>
          </w:rPr>
          <w:fldChar w:fldCharType="begin"/>
        </w:r>
        <w:r>
          <w:rPr>
            <w:noProof/>
            <w:webHidden/>
          </w:rPr>
          <w:instrText xml:space="preserve"> PAGEREF _Toc195020105 \h </w:instrText>
        </w:r>
        <w:r>
          <w:rPr>
            <w:noProof/>
            <w:webHidden/>
          </w:rPr>
        </w:r>
        <w:r>
          <w:rPr>
            <w:noProof/>
            <w:webHidden/>
          </w:rPr>
          <w:fldChar w:fldCharType="separate"/>
        </w:r>
        <w:r>
          <w:rPr>
            <w:noProof/>
            <w:webHidden/>
          </w:rPr>
          <w:t>18</w:t>
        </w:r>
        <w:r>
          <w:rPr>
            <w:noProof/>
            <w:webHidden/>
          </w:rPr>
          <w:fldChar w:fldCharType="end"/>
        </w:r>
      </w:hyperlink>
    </w:p>
    <w:p w:rsidR="00905A80" w:rsidRDefault="00905A80" w14:paraId="72089FD7" w14:textId="7D4DEDF0">
      <w:pPr>
        <w:pStyle w:val="TOC3"/>
        <w:rPr>
          <w:rFonts w:asciiTheme="minorHAnsi" w:hAnsiTheme="minorHAnsi" w:eastAsiaTheme="minorEastAsia" w:cstheme="minorBidi"/>
          <w:noProof/>
          <w:kern w:val="2"/>
          <w14:ligatures w14:val="standardContextual"/>
        </w:rPr>
      </w:pPr>
      <w:hyperlink w:history="1" w:anchor="_Toc195020106">
        <w:r w:rsidRPr="0052797B">
          <w:rPr>
            <w:rStyle w:val="Hyperlink"/>
            <w:rFonts w:eastAsia="MS Gothic"/>
            <w:noProof/>
          </w:rPr>
          <w:t>Uttorkning och avkylning av slemhinnorna</w:t>
        </w:r>
        <w:r>
          <w:rPr>
            <w:noProof/>
            <w:webHidden/>
          </w:rPr>
          <w:tab/>
        </w:r>
        <w:r>
          <w:rPr>
            <w:noProof/>
            <w:webHidden/>
          </w:rPr>
          <w:fldChar w:fldCharType="begin"/>
        </w:r>
        <w:r>
          <w:rPr>
            <w:noProof/>
            <w:webHidden/>
          </w:rPr>
          <w:instrText xml:space="preserve"> PAGEREF _Toc195020106 \h </w:instrText>
        </w:r>
        <w:r>
          <w:rPr>
            <w:noProof/>
            <w:webHidden/>
          </w:rPr>
        </w:r>
        <w:r>
          <w:rPr>
            <w:noProof/>
            <w:webHidden/>
          </w:rPr>
          <w:fldChar w:fldCharType="separate"/>
        </w:r>
        <w:r>
          <w:rPr>
            <w:noProof/>
            <w:webHidden/>
          </w:rPr>
          <w:t>19</w:t>
        </w:r>
        <w:r>
          <w:rPr>
            <w:noProof/>
            <w:webHidden/>
          </w:rPr>
          <w:fldChar w:fldCharType="end"/>
        </w:r>
      </w:hyperlink>
    </w:p>
    <w:p w:rsidR="00905A80" w:rsidRDefault="00905A80" w14:paraId="4FE8FADC" w14:textId="530E3CCD">
      <w:pPr>
        <w:pStyle w:val="TOC3"/>
        <w:rPr>
          <w:rFonts w:asciiTheme="minorHAnsi" w:hAnsiTheme="minorHAnsi" w:eastAsiaTheme="minorEastAsia" w:cstheme="minorBidi"/>
          <w:noProof/>
          <w:kern w:val="2"/>
          <w14:ligatures w14:val="standardContextual"/>
        </w:rPr>
      </w:pPr>
      <w:hyperlink w:history="1" w:anchor="_Toc195020107">
        <w:r w:rsidRPr="0052797B">
          <w:rPr>
            <w:rStyle w:val="Hyperlink"/>
            <w:rFonts w:eastAsia="MS Gothic"/>
            <w:noProof/>
          </w:rPr>
          <w:t>Försämrat luktsinne</w:t>
        </w:r>
        <w:r>
          <w:rPr>
            <w:noProof/>
            <w:webHidden/>
          </w:rPr>
          <w:tab/>
        </w:r>
        <w:r>
          <w:rPr>
            <w:noProof/>
            <w:webHidden/>
          </w:rPr>
          <w:fldChar w:fldCharType="begin"/>
        </w:r>
        <w:r>
          <w:rPr>
            <w:noProof/>
            <w:webHidden/>
          </w:rPr>
          <w:instrText xml:space="preserve"> PAGEREF _Toc195020107 \h </w:instrText>
        </w:r>
        <w:r>
          <w:rPr>
            <w:noProof/>
            <w:webHidden/>
          </w:rPr>
        </w:r>
        <w:r>
          <w:rPr>
            <w:noProof/>
            <w:webHidden/>
          </w:rPr>
          <w:fldChar w:fldCharType="separate"/>
        </w:r>
        <w:r>
          <w:rPr>
            <w:noProof/>
            <w:webHidden/>
          </w:rPr>
          <w:t>19</w:t>
        </w:r>
        <w:r>
          <w:rPr>
            <w:noProof/>
            <w:webHidden/>
          </w:rPr>
          <w:fldChar w:fldCharType="end"/>
        </w:r>
      </w:hyperlink>
    </w:p>
    <w:p w:rsidR="00905A80" w:rsidRDefault="00905A80" w14:paraId="37EC9839" w14:textId="7A83DCD1">
      <w:pPr>
        <w:pStyle w:val="TOC3"/>
        <w:rPr>
          <w:rFonts w:asciiTheme="minorHAnsi" w:hAnsiTheme="minorHAnsi" w:eastAsiaTheme="minorEastAsia" w:cstheme="minorBidi"/>
          <w:noProof/>
          <w:kern w:val="2"/>
          <w14:ligatures w14:val="standardContextual"/>
        </w:rPr>
      </w:pPr>
      <w:hyperlink w:history="1" w:anchor="_Toc195020108">
        <w:r w:rsidRPr="0052797B">
          <w:rPr>
            <w:rStyle w:val="Hyperlink"/>
            <w:rFonts w:eastAsia="MS Gothic"/>
            <w:noProof/>
          </w:rPr>
          <w:t>Infektionsrisk</w:t>
        </w:r>
        <w:r>
          <w:rPr>
            <w:noProof/>
            <w:webHidden/>
          </w:rPr>
          <w:tab/>
        </w:r>
        <w:r>
          <w:rPr>
            <w:noProof/>
            <w:webHidden/>
          </w:rPr>
          <w:fldChar w:fldCharType="begin"/>
        </w:r>
        <w:r>
          <w:rPr>
            <w:noProof/>
            <w:webHidden/>
          </w:rPr>
          <w:instrText xml:space="preserve"> PAGEREF _Toc195020108 \h </w:instrText>
        </w:r>
        <w:r>
          <w:rPr>
            <w:noProof/>
            <w:webHidden/>
          </w:rPr>
        </w:r>
        <w:r>
          <w:rPr>
            <w:noProof/>
            <w:webHidden/>
          </w:rPr>
          <w:fldChar w:fldCharType="separate"/>
        </w:r>
        <w:r>
          <w:rPr>
            <w:noProof/>
            <w:webHidden/>
          </w:rPr>
          <w:t>19</w:t>
        </w:r>
        <w:r>
          <w:rPr>
            <w:noProof/>
            <w:webHidden/>
          </w:rPr>
          <w:fldChar w:fldCharType="end"/>
        </w:r>
      </w:hyperlink>
    </w:p>
    <w:p w:rsidR="00905A80" w:rsidRDefault="00905A80" w14:paraId="0A98956E" w14:textId="37674E21">
      <w:pPr>
        <w:pStyle w:val="TOC3"/>
        <w:rPr>
          <w:rFonts w:asciiTheme="minorHAnsi" w:hAnsiTheme="minorHAnsi" w:eastAsiaTheme="minorEastAsia" w:cstheme="minorBidi"/>
          <w:noProof/>
          <w:kern w:val="2"/>
          <w14:ligatures w14:val="standardContextual"/>
        </w:rPr>
      </w:pPr>
      <w:hyperlink w:history="1" w:anchor="_Toc195020109">
        <w:r w:rsidRPr="0052797B">
          <w:rPr>
            <w:rStyle w:val="Hyperlink"/>
            <w:rFonts w:eastAsia="MS Gothic"/>
            <w:noProof/>
          </w:rPr>
          <w:t>Sekret</w:t>
        </w:r>
        <w:r>
          <w:rPr>
            <w:noProof/>
            <w:webHidden/>
          </w:rPr>
          <w:tab/>
        </w:r>
        <w:r>
          <w:rPr>
            <w:noProof/>
            <w:webHidden/>
          </w:rPr>
          <w:fldChar w:fldCharType="begin"/>
        </w:r>
        <w:r>
          <w:rPr>
            <w:noProof/>
            <w:webHidden/>
          </w:rPr>
          <w:instrText xml:space="preserve"> PAGEREF _Toc195020109 \h </w:instrText>
        </w:r>
        <w:r>
          <w:rPr>
            <w:noProof/>
            <w:webHidden/>
          </w:rPr>
        </w:r>
        <w:r>
          <w:rPr>
            <w:noProof/>
            <w:webHidden/>
          </w:rPr>
          <w:fldChar w:fldCharType="separate"/>
        </w:r>
        <w:r>
          <w:rPr>
            <w:noProof/>
            <w:webHidden/>
          </w:rPr>
          <w:t>20</w:t>
        </w:r>
        <w:r>
          <w:rPr>
            <w:noProof/>
            <w:webHidden/>
          </w:rPr>
          <w:fldChar w:fldCharType="end"/>
        </w:r>
      </w:hyperlink>
    </w:p>
    <w:p w:rsidR="00905A80" w:rsidRDefault="00905A80" w14:paraId="1AA964D2" w14:textId="5A1CA9A3">
      <w:pPr>
        <w:pStyle w:val="TOC3"/>
        <w:rPr>
          <w:rFonts w:asciiTheme="minorHAnsi" w:hAnsiTheme="minorHAnsi" w:eastAsiaTheme="minorEastAsia" w:cstheme="minorBidi"/>
          <w:noProof/>
          <w:kern w:val="2"/>
          <w14:ligatures w14:val="standardContextual"/>
        </w:rPr>
      </w:pPr>
      <w:hyperlink w:history="1" w:anchor="_Toc195020110">
        <w:r w:rsidRPr="0052797B">
          <w:rPr>
            <w:rStyle w:val="Hyperlink"/>
            <w:rFonts w:eastAsia="MS Gothic"/>
            <w:noProof/>
          </w:rPr>
          <w:t>Komplikationer till sugning</w:t>
        </w:r>
        <w:r>
          <w:rPr>
            <w:noProof/>
            <w:webHidden/>
          </w:rPr>
          <w:tab/>
        </w:r>
        <w:r>
          <w:rPr>
            <w:noProof/>
            <w:webHidden/>
          </w:rPr>
          <w:fldChar w:fldCharType="begin"/>
        </w:r>
        <w:r>
          <w:rPr>
            <w:noProof/>
            <w:webHidden/>
          </w:rPr>
          <w:instrText xml:space="preserve"> PAGEREF _Toc195020110 \h </w:instrText>
        </w:r>
        <w:r>
          <w:rPr>
            <w:noProof/>
            <w:webHidden/>
          </w:rPr>
        </w:r>
        <w:r>
          <w:rPr>
            <w:noProof/>
            <w:webHidden/>
          </w:rPr>
          <w:fldChar w:fldCharType="separate"/>
        </w:r>
        <w:r>
          <w:rPr>
            <w:noProof/>
            <w:webHidden/>
          </w:rPr>
          <w:t>20</w:t>
        </w:r>
        <w:r>
          <w:rPr>
            <w:noProof/>
            <w:webHidden/>
          </w:rPr>
          <w:fldChar w:fldCharType="end"/>
        </w:r>
      </w:hyperlink>
    </w:p>
    <w:p w:rsidR="00905A80" w:rsidRDefault="00905A80" w14:paraId="6F8D872E" w14:textId="5648D364">
      <w:pPr>
        <w:pStyle w:val="TOC3"/>
        <w:rPr>
          <w:rFonts w:asciiTheme="minorHAnsi" w:hAnsiTheme="minorHAnsi" w:eastAsiaTheme="minorEastAsia" w:cstheme="minorBidi"/>
          <w:noProof/>
          <w:kern w:val="2"/>
          <w14:ligatures w14:val="standardContextual"/>
        </w:rPr>
      </w:pPr>
      <w:hyperlink w:history="1" w:anchor="_Toc195020111">
        <w:r w:rsidRPr="0052797B">
          <w:rPr>
            <w:rStyle w:val="Hyperlink"/>
            <w:rFonts w:eastAsia="MS Gothic"/>
            <w:noProof/>
          </w:rPr>
          <w:t>Andra metoder för att mobilisera slem</w:t>
        </w:r>
        <w:r>
          <w:rPr>
            <w:noProof/>
            <w:webHidden/>
          </w:rPr>
          <w:tab/>
        </w:r>
        <w:r>
          <w:rPr>
            <w:noProof/>
            <w:webHidden/>
          </w:rPr>
          <w:fldChar w:fldCharType="begin"/>
        </w:r>
        <w:r>
          <w:rPr>
            <w:noProof/>
            <w:webHidden/>
          </w:rPr>
          <w:instrText xml:space="preserve"> PAGEREF _Toc195020111 \h </w:instrText>
        </w:r>
        <w:r>
          <w:rPr>
            <w:noProof/>
            <w:webHidden/>
          </w:rPr>
        </w:r>
        <w:r>
          <w:rPr>
            <w:noProof/>
            <w:webHidden/>
          </w:rPr>
          <w:fldChar w:fldCharType="separate"/>
        </w:r>
        <w:r>
          <w:rPr>
            <w:noProof/>
            <w:webHidden/>
          </w:rPr>
          <w:t>21</w:t>
        </w:r>
        <w:r>
          <w:rPr>
            <w:noProof/>
            <w:webHidden/>
          </w:rPr>
          <w:fldChar w:fldCharType="end"/>
        </w:r>
      </w:hyperlink>
    </w:p>
    <w:p w:rsidR="00905A80" w:rsidRDefault="00905A80" w14:paraId="2387E713" w14:textId="1A51252E">
      <w:pPr>
        <w:pStyle w:val="TOC3"/>
        <w:rPr>
          <w:rFonts w:asciiTheme="minorHAnsi" w:hAnsiTheme="minorHAnsi" w:eastAsiaTheme="minorEastAsia" w:cstheme="minorBidi"/>
          <w:noProof/>
          <w:kern w:val="2"/>
          <w14:ligatures w14:val="standardContextual"/>
        </w:rPr>
      </w:pPr>
      <w:hyperlink w:history="1" w:anchor="_Toc195020112">
        <w:r w:rsidRPr="0052797B">
          <w:rPr>
            <w:rStyle w:val="Hyperlink"/>
            <w:rFonts w:eastAsia="MS Gothic"/>
            <w:noProof/>
          </w:rPr>
          <w:t>Rensugning av luftvägar</w:t>
        </w:r>
        <w:r>
          <w:rPr>
            <w:noProof/>
            <w:webHidden/>
          </w:rPr>
          <w:tab/>
        </w:r>
        <w:r>
          <w:rPr>
            <w:noProof/>
            <w:webHidden/>
          </w:rPr>
          <w:fldChar w:fldCharType="begin"/>
        </w:r>
        <w:r>
          <w:rPr>
            <w:noProof/>
            <w:webHidden/>
          </w:rPr>
          <w:instrText xml:space="preserve"> PAGEREF _Toc195020112 \h </w:instrText>
        </w:r>
        <w:r>
          <w:rPr>
            <w:noProof/>
            <w:webHidden/>
          </w:rPr>
        </w:r>
        <w:r>
          <w:rPr>
            <w:noProof/>
            <w:webHidden/>
          </w:rPr>
          <w:fldChar w:fldCharType="separate"/>
        </w:r>
        <w:r>
          <w:rPr>
            <w:noProof/>
            <w:webHidden/>
          </w:rPr>
          <w:t>21</w:t>
        </w:r>
        <w:r>
          <w:rPr>
            <w:noProof/>
            <w:webHidden/>
          </w:rPr>
          <w:fldChar w:fldCharType="end"/>
        </w:r>
      </w:hyperlink>
    </w:p>
    <w:p w:rsidR="00905A80" w:rsidRDefault="00905A80" w14:paraId="2FB88504" w14:textId="256B6330">
      <w:pPr>
        <w:pStyle w:val="TOC3"/>
        <w:rPr>
          <w:rFonts w:asciiTheme="minorHAnsi" w:hAnsiTheme="minorHAnsi" w:eastAsiaTheme="minorEastAsia" w:cstheme="minorBidi"/>
          <w:noProof/>
          <w:kern w:val="2"/>
          <w14:ligatures w14:val="standardContextual"/>
        </w:rPr>
      </w:pPr>
      <w:hyperlink w:history="1" w:anchor="_Toc195020113">
        <w:r w:rsidRPr="0052797B">
          <w:rPr>
            <w:rStyle w:val="Hyperlink"/>
            <w:rFonts w:eastAsia="MS Gothic"/>
            <w:noProof/>
          </w:rPr>
          <w:t>För lite fuktning</w:t>
        </w:r>
        <w:r>
          <w:rPr>
            <w:noProof/>
            <w:webHidden/>
          </w:rPr>
          <w:tab/>
        </w:r>
        <w:r>
          <w:rPr>
            <w:noProof/>
            <w:webHidden/>
          </w:rPr>
          <w:fldChar w:fldCharType="begin"/>
        </w:r>
        <w:r>
          <w:rPr>
            <w:noProof/>
            <w:webHidden/>
          </w:rPr>
          <w:instrText xml:space="preserve"> PAGEREF _Toc195020113 \h </w:instrText>
        </w:r>
        <w:r>
          <w:rPr>
            <w:noProof/>
            <w:webHidden/>
          </w:rPr>
        </w:r>
        <w:r>
          <w:rPr>
            <w:noProof/>
            <w:webHidden/>
          </w:rPr>
          <w:fldChar w:fldCharType="separate"/>
        </w:r>
        <w:r>
          <w:rPr>
            <w:noProof/>
            <w:webHidden/>
          </w:rPr>
          <w:t>22</w:t>
        </w:r>
        <w:r>
          <w:rPr>
            <w:noProof/>
            <w:webHidden/>
          </w:rPr>
          <w:fldChar w:fldCharType="end"/>
        </w:r>
      </w:hyperlink>
    </w:p>
    <w:p w:rsidR="00905A80" w:rsidRDefault="00905A80" w14:paraId="54D3BE5F" w14:textId="7015729A">
      <w:pPr>
        <w:pStyle w:val="TOC2"/>
        <w:rPr>
          <w:rFonts w:asciiTheme="minorHAnsi" w:hAnsiTheme="minorHAnsi" w:eastAsiaTheme="minorEastAsia" w:cstheme="minorBidi"/>
          <w:noProof/>
          <w:kern w:val="2"/>
          <w14:ligatures w14:val="standardContextual"/>
        </w:rPr>
      </w:pPr>
      <w:hyperlink w:history="1" w:anchor="_Toc195020114">
        <w:r w:rsidRPr="0052797B">
          <w:rPr>
            <w:rStyle w:val="Hyperlink"/>
            <w:rFonts w:eastAsia="MS Gothic"/>
            <w:noProof/>
          </w:rPr>
          <w:t>Nutrition</w:t>
        </w:r>
        <w:r>
          <w:rPr>
            <w:noProof/>
            <w:webHidden/>
          </w:rPr>
          <w:tab/>
        </w:r>
        <w:r>
          <w:rPr>
            <w:noProof/>
            <w:webHidden/>
          </w:rPr>
          <w:fldChar w:fldCharType="begin"/>
        </w:r>
        <w:r>
          <w:rPr>
            <w:noProof/>
            <w:webHidden/>
          </w:rPr>
          <w:instrText xml:space="preserve"> PAGEREF _Toc195020114 \h </w:instrText>
        </w:r>
        <w:r>
          <w:rPr>
            <w:noProof/>
            <w:webHidden/>
          </w:rPr>
        </w:r>
        <w:r>
          <w:rPr>
            <w:noProof/>
            <w:webHidden/>
          </w:rPr>
          <w:fldChar w:fldCharType="separate"/>
        </w:r>
        <w:r>
          <w:rPr>
            <w:noProof/>
            <w:webHidden/>
          </w:rPr>
          <w:t>22</w:t>
        </w:r>
        <w:r>
          <w:rPr>
            <w:noProof/>
            <w:webHidden/>
          </w:rPr>
          <w:fldChar w:fldCharType="end"/>
        </w:r>
      </w:hyperlink>
    </w:p>
    <w:p w:rsidR="00905A80" w:rsidRDefault="00905A80" w14:paraId="5A3B2D22" w14:textId="6AB56869">
      <w:pPr>
        <w:pStyle w:val="TOC2"/>
        <w:rPr>
          <w:rFonts w:asciiTheme="minorHAnsi" w:hAnsiTheme="minorHAnsi" w:eastAsiaTheme="minorEastAsia" w:cstheme="minorBidi"/>
          <w:noProof/>
          <w:kern w:val="2"/>
          <w14:ligatures w14:val="standardContextual"/>
        </w:rPr>
      </w:pPr>
      <w:hyperlink w:history="1" w:anchor="_Toc195020115">
        <w:r w:rsidRPr="0052797B">
          <w:rPr>
            <w:rStyle w:val="Hyperlink"/>
            <w:rFonts w:eastAsia="MS Gothic"/>
            <w:noProof/>
          </w:rPr>
          <w:t>Omvårdnad</w:t>
        </w:r>
        <w:r>
          <w:rPr>
            <w:noProof/>
            <w:webHidden/>
          </w:rPr>
          <w:tab/>
        </w:r>
        <w:r>
          <w:rPr>
            <w:noProof/>
            <w:webHidden/>
          </w:rPr>
          <w:fldChar w:fldCharType="begin"/>
        </w:r>
        <w:r>
          <w:rPr>
            <w:noProof/>
            <w:webHidden/>
          </w:rPr>
          <w:instrText xml:space="preserve"> PAGEREF _Toc195020115 \h </w:instrText>
        </w:r>
        <w:r>
          <w:rPr>
            <w:noProof/>
            <w:webHidden/>
          </w:rPr>
        </w:r>
        <w:r>
          <w:rPr>
            <w:noProof/>
            <w:webHidden/>
          </w:rPr>
          <w:fldChar w:fldCharType="separate"/>
        </w:r>
        <w:r>
          <w:rPr>
            <w:noProof/>
            <w:webHidden/>
          </w:rPr>
          <w:t>23</w:t>
        </w:r>
        <w:r>
          <w:rPr>
            <w:noProof/>
            <w:webHidden/>
          </w:rPr>
          <w:fldChar w:fldCharType="end"/>
        </w:r>
      </w:hyperlink>
    </w:p>
    <w:p w:rsidR="00905A80" w:rsidRDefault="00905A80" w14:paraId="2B3F5D66" w14:textId="57F60C5B">
      <w:pPr>
        <w:pStyle w:val="TOC3"/>
        <w:rPr>
          <w:rFonts w:asciiTheme="minorHAnsi" w:hAnsiTheme="minorHAnsi" w:eastAsiaTheme="minorEastAsia" w:cstheme="minorBidi"/>
          <w:noProof/>
          <w:kern w:val="2"/>
          <w14:ligatures w14:val="standardContextual"/>
        </w:rPr>
      </w:pPr>
      <w:hyperlink w:history="1" w:anchor="_Toc195020116">
        <w:r w:rsidRPr="0052797B">
          <w:rPr>
            <w:rStyle w:val="Hyperlink"/>
            <w:rFonts w:eastAsia="MS Gothic"/>
            <w:noProof/>
          </w:rPr>
          <w:t>Skötsel av trakealkanyl och stoma</w:t>
        </w:r>
        <w:r>
          <w:rPr>
            <w:noProof/>
            <w:webHidden/>
          </w:rPr>
          <w:tab/>
        </w:r>
        <w:r>
          <w:rPr>
            <w:noProof/>
            <w:webHidden/>
          </w:rPr>
          <w:fldChar w:fldCharType="begin"/>
        </w:r>
        <w:r>
          <w:rPr>
            <w:noProof/>
            <w:webHidden/>
          </w:rPr>
          <w:instrText xml:space="preserve"> PAGEREF _Toc195020116 \h </w:instrText>
        </w:r>
        <w:r>
          <w:rPr>
            <w:noProof/>
            <w:webHidden/>
          </w:rPr>
        </w:r>
        <w:r>
          <w:rPr>
            <w:noProof/>
            <w:webHidden/>
          </w:rPr>
          <w:fldChar w:fldCharType="separate"/>
        </w:r>
        <w:r>
          <w:rPr>
            <w:noProof/>
            <w:webHidden/>
          </w:rPr>
          <w:t>23</w:t>
        </w:r>
        <w:r>
          <w:rPr>
            <w:noProof/>
            <w:webHidden/>
          </w:rPr>
          <w:fldChar w:fldCharType="end"/>
        </w:r>
      </w:hyperlink>
    </w:p>
    <w:p w:rsidR="00905A80" w:rsidRDefault="00905A80" w14:paraId="38EEE90C" w14:textId="183D7D7A">
      <w:pPr>
        <w:pStyle w:val="TOC3"/>
        <w:rPr>
          <w:rFonts w:asciiTheme="minorHAnsi" w:hAnsiTheme="minorHAnsi" w:eastAsiaTheme="minorEastAsia" w:cstheme="minorBidi"/>
          <w:noProof/>
          <w:kern w:val="2"/>
          <w14:ligatures w14:val="standardContextual"/>
        </w:rPr>
      </w:pPr>
      <w:hyperlink w:history="1" w:anchor="_Toc195020117">
        <w:r w:rsidRPr="0052797B">
          <w:rPr>
            <w:rStyle w:val="Hyperlink"/>
            <w:rFonts w:eastAsia="MS Gothic"/>
            <w:noProof/>
          </w:rPr>
          <w:t>Förbandsval</w:t>
        </w:r>
        <w:r>
          <w:rPr>
            <w:noProof/>
            <w:webHidden/>
          </w:rPr>
          <w:tab/>
        </w:r>
        <w:r>
          <w:rPr>
            <w:noProof/>
            <w:webHidden/>
          </w:rPr>
          <w:fldChar w:fldCharType="begin"/>
        </w:r>
        <w:r>
          <w:rPr>
            <w:noProof/>
            <w:webHidden/>
          </w:rPr>
          <w:instrText xml:space="preserve"> PAGEREF _Toc195020117 \h </w:instrText>
        </w:r>
        <w:r>
          <w:rPr>
            <w:noProof/>
            <w:webHidden/>
          </w:rPr>
        </w:r>
        <w:r>
          <w:rPr>
            <w:noProof/>
            <w:webHidden/>
          </w:rPr>
          <w:fldChar w:fldCharType="separate"/>
        </w:r>
        <w:r>
          <w:rPr>
            <w:noProof/>
            <w:webHidden/>
          </w:rPr>
          <w:t>23</w:t>
        </w:r>
        <w:r>
          <w:rPr>
            <w:noProof/>
            <w:webHidden/>
          </w:rPr>
          <w:fldChar w:fldCharType="end"/>
        </w:r>
      </w:hyperlink>
    </w:p>
    <w:p w:rsidR="00905A80" w:rsidRDefault="00905A80" w14:paraId="406F46C7" w14:textId="091A0603">
      <w:pPr>
        <w:pStyle w:val="TOC3"/>
        <w:rPr>
          <w:rFonts w:asciiTheme="minorHAnsi" w:hAnsiTheme="minorHAnsi" w:eastAsiaTheme="minorEastAsia" w:cstheme="minorBidi"/>
          <w:noProof/>
          <w:kern w:val="2"/>
          <w14:ligatures w14:val="standardContextual"/>
        </w:rPr>
      </w:pPr>
      <w:hyperlink w:history="1" w:anchor="_Toc195020118">
        <w:r w:rsidRPr="0052797B">
          <w:rPr>
            <w:rStyle w:val="Hyperlink"/>
            <w:rFonts w:eastAsia="MS Gothic"/>
            <w:noProof/>
          </w:rPr>
          <w:t>Munvård</w:t>
        </w:r>
        <w:r>
          <w:rPr>
            <w:noProof/>
            <w:webHidden/>
          </w:rPr>
          <w:tab/>
        </w:r>
        <w:r>
          <w:rPr>
            <w:noProof/>
            <w:webHidden/>
          </w:rPr>
          <w:fldChar w:fldCharType="begin"/>
        </w:r>
        <w:r>
          <w:rPr>
            <w:noProof/>
            <w:webHidden/>
          </w:rPr>
          <w:instrText xml:space="preserve"> PAGEREF _Toc195020118 \h </w:instrText>
        </w:r>
        <w:r>
          <w:rPr>
            <w:noProof/>
            <w:webHidden/>
          </w:rPr>
        </w:r>
        <w:r>
          <w:rPr>
            <w:noProof/>
            <w:webHidden/>
          </w:rPr>
          <w:fldChar w:fldCharType="separate"/>
        </w:r>
        <w:r>
          <w:rPr>
            <w:noProof/>
            <w:webHidden/>
          </w:rPr>
          <w:t>23</w:t>
        </w:r>
        <w:r>
          <w:rPr>
            <w:noProof/>
            <w:webHidden/>
          </w:rPr>
          <w:fldChar w:fldCharType="end"/>
        </w:r>
      </w:hyperlink>
    </w:p>
    <w:p w:rsidR="00905A80" w:rsidRDefault="00905A80" w14:paraId="07FB1CD5" w14:textId="32A7EF71">
      <w:pPr>
        <w:pStyle w:val="TOC2"/>
        <w:rPr>
          <w:rFonts w:asciiTheme="minorHAnsi" w:hAnsiTheme="minorHAnsi" w:eastAsiaTheme="minorEastAsia" w:cstheme="minorBidi"/>
          <w:noProof/>
          <w:kern w:val="2"/>
          <w14:ligatures w14:val="standardContextual"/>
        </w:rPr>
      </w:pPr>
      <w:hyperlink w:history="1" w:anchor="_Toc195020119">
        <w:r w:rsidRPr="0052797B">
          <w:rPr>
            <w:rStyle w:val="Hyperlink"/>
            <w:rFonts w:eastAsia="MS Gothic"/>
            <w:noProof/>
          </w:rPr>
          <w:t>Byte av trakealkanyl</w:t>
        </w:r>
        <w:r>
          <w:rPr>
            <w:noProof/>
            <w:webHidden/>
          </w:rPr>
          <w:tab/>
        </w:r>
        <w:r>
          <w:rPr>
            <w:noProof/>
            <w:webHidden/>
          </w:rPr>
          <w:fldChar w:fldCharType="begin"/>
        </w:r>
        <w:r>
          <w:rPr>
            <w:noProof/>
            <w:webHidden/>
          </w:rPr>
          <w:instrText xml:space="preserve"> PAGEREF _Toc195020119 \h </w:instrText>
        </w:r>
        <w:r>
          <w:rPr>
            <w:noProof/>
            <w:webHidden/>
          </w:rPr>
        </w:r>
        <w:r>
          <w:rPr>
            <w:noProof/>
            <w:webHidden/>
          </w:rPr>
          <w:fldChar w:fldCharType="separate"/>
        </w:r>
        <w:r>
          <w:rPr>
            <w:noProof/>
            <w:webHidden/>
          </w:rPr>
          <w:t>24</w:t>
        </w:r>
        <w:r>
          <w:rPr>
            <w:noProof/>
            <w:webHidden/>
          </w:rPr>
          <w:fldChar w:fldCharType="end"/>
        </w:r>
      </w:hyperlink>
    </w:p>
    <w:p w:rsidR="00905A80" w:rsidRDefault="00905A80" w14:paraId="478DD75E" w14:textId="213ED880">
      <w:pPr>
        <w:pStyle w:val="TOC3"/>
        <w:rPr>
          <w:rFonts w:asciiTheme="minorHAnsi" w:hAnsiTheme="minorHAnsi" w:eastAsiaTheme="minorEastAsia" w:cstheme="minorBidi"/>
          <w:noProof/>
          <w:kern w:val="2"/>
          <w14:ligatures w14:val="standardContextual"/>
        </w:rPr>
      </w:pPr>
      <w:hyperlink w:history="1" w:anchor="_Toc195020120">
        <w:r w:rsidRPr="0052797B">
          <w:rPr>
            <w:rStyle w:val="Hyperlink"/>
            <w:rFonts w:eastAsia="MS Gothic"/>
            <w:noProof/>
          </w:rPr>
          <w:t>Indikation för byte</w:t>
        </w:r>
        <w:r>
          <w:rPr>
            <w:noProof/>
            <w:webHidden/>
          </w:rPr>
          <w:tab/>
        </w:r>
        <w:r>
          <w:rPr>
            <w:noProof/>
            <w:webHidden/>
          </w:rPr>
          <w:fldChar w:fldCharType="begin"/>
        </w:r>
        <w:r>
          <w:rPr>
            <w:noProof/>
            <w:webHidden/>
          </w:rPr>
          <w:instrText xml:space="preserve"> PAGEREF _Toc195020120 \h </w:instrText>
        </w:r>
        <w:r>
          <w:rPr>
            <w:noProof/>
            <w:webHidden/>
          </w:rPr>
        </w:r>
        <w:r>
          <w:rPr>
            <w:noProof/>
            <w:webHidden/>
          </w:rPr>
          <w:fldChar w:fldCharType="separate"/>
        </w:r>
        <w:r>
          <w:rPr>
            <w:noProof/>
            <w:webHidden/>
          </w:rPr>
          <w:t>24</w:t>
        </w:r>
        <w:r>
          <w:rPr>
            <w:noProof/>
            <w:webHidden/>
          </w:rPr>
          <w:fldChar w:fldCharType="end"/>
        </w:r>
      </w:hyperlink>
    </w:p>
    <w:p w:rsidR="00905A80" w:rsidRDefault="00905A80" w14:paraId="278C0FA3" w14:textId="5DC48095">
      <w:pPr>
        <w:pStyle w:val="TOC3"/>
        <w:rPr>
          <w:rFonts w:asciiTheme="minorHAnsi" w:hAnsiTheme="minorHAnsi" w:eastAsiaTheme="minorEastAsia" w:cstheme="minorBidi"/>
          <w:noProof/>
          <w:kern w:val="2"/>
          <w14:ligatures w14:val="standardContextual"/>
        </w:rPr>
      </w:pPr>
      <w:hyperlink w:history="1" w:anchor="_Toc195020121">
        <w:r w:rsidRPr="0052797B">
          <w:rPr>
            <w:rStyle w:val="Hyperlink"/>
            <w:rFonts w:eastAsia="MS Gothic"/>
            <w:noProof/>
          </w:rPr>
          <w:t>Första bytet</w:t>
        </w:r>
        <w:r>
          <w:rPr>
            <w:noProof/>
            <w:webHidden/>
          </w:rPr>
          <w:tab/>
        </w:r>
        <w:r>
          <w:rPr>
            <w:noProof/>
            <w:webHidden/>
          </w:rPr>
          <w:fldChar w:fldCharType="begin"/>
        </w:r>
        <w:r>
          <w:rPr>
            <w:noProof/>
            <w:webHidden/>
          </w:rPr>
          <w:instrText xml:space="preserve"> PAGEREF _Toc195020121 \h </w:instrText>
        </w:r>
        <w:r>
          <w:rPr>
            <w:noProof/>
            <w:webHidden/>
          </w:rPr>
        </w:r>
        <w:r>
          <w:rPr>
            <w:noProof/>
            <w:webHidden/>
          </w:rPr>
          <w:fldChar w:fldCharType="separate"/>
        </w:r>
        <w:r>
          <w:rPr>
            <w:noProof/>
            <w:webHidden/>
          </w:rPr>
          <w:t>24</w:t>
        </w:r>
        <w:r>
          <w:rPr>
            <w:noProof/>
            <w:webHidden/>
          </w:rPr>
          <w:fldChar w:fldCharType="end"/>
        </w:r>
      </w:hyperlink>
    </w:p>
    <w:p w:rsidR="00905A80" w:rsidRDefault="00905A80" w14:paraId="43409590" w14:textId="1B6E7205">
      <w:pPr>
        <w:pStyle w:val="TOC3"/>
        <w:rPr>
          <w:rFonts w:asciiTheme="minorHAnsi" w:hAnsiTheme="minorHAnsi" w:eastAsiaTheme="minorEastAsia" w:cstheme="minorBidi"/>
          <w:noProof/>
          <w:kern w:val="2"/>
          <w14:ligatures w14:val="standardContextual"/>
        </w:rPr>
      </w:pPr>
      <w:hyperlink w:history="1" w:anchor="_Toc195020122">
        <w:r w:rsidRPr="0052797B">
          <w:rPr>
            <w:rStyle w:val="Hyperlink"/>
            <w:rFonts w:eastAsia="MS Gothic"/>
            <w:noProof/>
          </w:rPr>
          <w:t>Procedur</w:t>
        </w:r>
        <w:r>
          <w:rPr>
            <w:noProof/>
            <w:webHidden/>
          </w:rPr>
          <w:tab/>
        </w:r>
        <w:r>
          <w:rPr>
            <w:noProof/>
            <w:webHidden/>
          </w:rPr>
          <w:fldChar w:fldCharType="begin"/>
        </w:r>
        <w:r>
          <w:rPr>
            <w:noProof/>
            <w:webHidden/>
          </w:rPr>
          <w:instrText xml:space="preserve"> PAGEREF _Toc195020122 \h </w:instrText>
        </w:r>
        <w:r>
          <w:rPr>
            <w:noProof/>
            <w:webHidden/>
          </w:rPr>
        </w:r>
        <w:r>
          <w:rPr>
            <w:noProof/>
            <w:webHidden/>
          </w:rPr>
          <w:fldChar w:fldCharType="separate"/>
        </w:r>
        <w:r>
          <w:rPr>
            <w:noProof/>
            <w:webHidden/>
          </w:rPr>
          <w:t>25</w:t>
        </w:r>
        <w:r>
          <w:rPr>
            <w:noProof/>
            <w:webHidden/>
          </w:rPr>
          <w:fldChar w:fldCharType="end"/>
        </w:r>
      </w:hyperlink>
    </w:p>
    <w:p w:rsidR="00905A80" w:rsidRDefault="00905A80" w14:paraId="1FB69BBE" w14:textId="539B79D1">
      <w:pPr>
        <w:pStyle w:val="TOC3"/>
        <w:rPr>
          <w:rFonts w:asciiTheme="minorHAnsi" w:hAnsiTheme="minorHAnsi" w:eastAsiaTheme="minorEastAsia" w:cstheme="minorBidi"/>
          <w:noProof/>
          <w:kern w:val="2"/>
          <w14:ligatures w14:val="standardContextual"/>
        </w:rPr>
      </w:pPr>
      <w:hyperlink w:history="1" w:anchor="_Toc195020123">
        <w:r w:rsidRPr="0052797B">
          <w:rPr>
            <w:rStyle w:val="Hyperlink"/>
            <w:rFonts w:eastAsia="MS Gothic"/>
            <w:noProof/>
          </w:rPr>
          <w:t>Intervall för byte</w:t>
        </w:r>
        <w:r>
          <w:rPr>
            <w:noProof/>
            <w:webHidden/>
          </w:rPr>
          <w:tab/>
        </w:r>
        <w:r>
          <w:rPr>
            <w:noProof/>
            <w:webHidden/>
          </w:rPr>
          <w:fldChar w:fldCharType="begin"/>
        </w:r>
        <w:r>
          <w:rPr>
            <w:noProof/>
            <w:webHidden/>
          </w:rPr>
          <w:instrText xml:space="preserve"> PAGEREF _Toc195020123 \h </w:instrText>
        </w:r>
        <w:r>
          <w:rPr>
            <w:noProof/>
            <w:webHidden/>
          </w:rPr>
        </w:r>
        <w:r>
          <w:rPr>
            <w:noProof/>
            <w:webHidden/>
          </w:rPr>
          <w:fldChar w:fldCharType="separate"/>
        </w:r>
        <w:r>
          <w:rPr>
            <w:noProof/>
            <w:webHidden/>
          </w:rPr>
          <w:t>26</w:t>
        </w:r>
        <w:r>
          <w:rPr>
            <w:noProof/>
            <w:webHidden/>
          </w:rPr>
          <w:fldChar w:fldCharType="end"/>
        </w:r>
      </w:hyperlink>
    </w:p>
    <w:p w:rsidR="00905A80" w:rsidRDefault="00905A80" w14:paraId="3B81871D" w14:textId="34012379">
      <w:pPr>
        <w:pStyle w:val="TOC3"/>
        <w:rPr>
          <w:rFonts w:asciiTheme="minorHAnsi" w:hAnsiTheme="minorHAnsi" w:eastAsiaTheme="minorEastAsia" w:cstheme="minorBidi"/>
          <w:noProof/>
          <w:kern w:val="2"/>
          <w14:ligatures w14:val="standardContextual"/>
        </w:rPr>
      </w:pPr>
      <w:hyperlink w:history="1" w:anchor="_Toc195020124">
        <w:r w:rsidRPr="0052797B">
          <w:rPr>
            <w:rStyle w:val="Hyperlink"/>
            <w:rFonts w:eastAsia="MS Gothic"/>
            <w:noProof/>
          </w:rPr>
          <w:t>Riskbedömning vid byte</w:t>
        </w:r>
        <w:r>
          <w:rPr>
            <w:noProof/>
            <w:webHidden/>
          </w:rPr>
          <w:tab/>
        </w:r>
        <w:r>
          <w:rPr>
            <w:noProof/>
            <w:webHidden/>
          </w:rPr>
          <w:fldChar w:fldCharType="begin"/>
        </w:r>
        <w:r>
          <w:rPr>
            <w:noProof/>
            <w:webHidden/>
          </w:rPr>
          <w:instrText xml:space="preserve"> PAGEREF _Toc195020124 \h </w:instrText>
        </w:r>
        <w:r>
          <w:rPr>
            <w:noProof/>
            <w:webHidden/>
          </w:rPr>
        </w:r>
        <w:r>
          <w:rPr>
            <w:noProof/>
            <w:webHidden/>
          </w:rPr>
          <w:fldChar w:fldCharType="separate"/>
        </w:r>
        <w:r>
          <w:rPr>
            <w:noProof/>
            <w:webHidden/>
          </w:rPr>
          <w:t>26</w:t>
        </w:r>
        <w:r>
          <w:rPr>
            <w:noProof/>
            <w:webHidden/>
          </w:rPr>
          <w:fldChar w:fldCharType="end"/>
        </w:r>
      </w:hyperlink>
    </w:p>
    <w:p w:rsidR="00905A80" w:rsidRDefault="00905A80" w14:paraId="73293B20" w14:textId="5C0F7181">
      <w:pPr>
        <w:pStyle w:val="TOC3"/>
        <w:rPr>
          <w:rFonts w:asciiTheme="minorHAnsi" w:hAnsiTheme="minorHAnsi" w:eastAsiaTheme="minorEastAsia" w:cstheme="minorBidi"/>
          <w:noProof/>
          <w:kern w:val="2"/>
          <w14:ligatures w14:val="standardContextual"/>
        </w:rPr>
      </w:pPr>
      <w:hyperlink w:history="1" w:anchor="_Toc195020125">
        <w:r w:rsidRPr="0052797B">
          <w:rPr>
            <w:rStyle w:val="Hyperlink"/>
            <w:rFonts w:eastAsia="MS Gothic"/>
            <w:noProof/>
          </w:rPr>
          <w:t>Komplikationer vid byte</w:t>
        </w:r>
        <w:r>
          <w:rPr>
            <w:noProof/>
            <w:webHidden/>
          </w:rPr>
          <w:tab/>
        </w:r>
        <w:r>
          <w:rPr>
            <w:noProof/>
            <w:webHidden/>
          </w:rPr>
          <w:fldChar w:fldCharType="begin"/>
        </w:r>
        <w:r>
          <w:rPr>
            <w:noProof/>
            <w:webHidden/>
          </w:rPr>
          <w:instrText xml:space="preserve"> PAGEREF _Toc195020125 \h </w:instrText>
        </w:r>
        <w:r>
          <w:rPr>
            <w:noProof/>
            <w:webHidden/>
          </w:rPr>
        </w:r>
        <w:r>
          <w:rPr>
            <w:noProof/>
            <w:webHidden/>
          </w:rPr>
          <w:fldChar w:fldCharType="separate"/>
        </w:r>
        <w:r>
          <w:rPr>
            <w:noProof/>
            <w:webHidden/>
          </w:rPr>
          <w:t>26</w:t>
        </w:r>
        <w:r>
          <w:rPr>
            <w:noProof/>
            <w:webHidden/>
          </w:rPr>
          <w:fldChar w:fldCharType="end"/>
        </w:r>
      </w:hyperlink>
    </w:p>
    <w:p w:rsidR="00905A80" w:rsidRDefault="00905A80" w14:paraId="0FCE216E" w14:textId="697E0C81">
      <w:pPr>
        <w:pStyle w:val="TOC2"/>
        <w:rPr>
          <w:rFonts w:asciiTheme="minorHAnsi" w:hAnsiTheme="minorHAnsi" w:eastAsiaTheme="minorEastAsia" w:cstheme="minorBidi"/>
          <w:noProof/>
          <w:kern w:val="2"/>
          <w14:ligatures w14:val="standardContextual"/>
        </w:rPr>
      </w:pPr>
      <w:hyperlink w:history="1" w:anchor="_Toc195020126">
        <w:r w:rsidRPr="0052797B">
          <w:rPr>
            <w:rStyle w:val="Hyperlink"/>
            <w:rFonts w:eastAsia="MS Gothic"/>
            <w:noProof/>
          </w:rPr>
          <w:t>Inför hemgång</w:t>
        </w:r>
        <w:r>
          <w:rPr>
            <w:noProof/>
            <w:webHidden/>
          </w:rPr>
          <w:tab/>
        </w:r>
        <w:r>
          <w:rPr>
            <w:noProof/>
            <w:webHidden/>
          </w:rPr>
          <w:fldChar w:fldCharType="begin"/>
        </w:r>
        <w:r>
          <w:rPr>
            <w:noProof/>
            <w:webHidden/>
          </w:rPr>
          <w:instrText xml:space="preserve"> PAGEREF _Toc195020126 \h </w:instrText>
        </w:r>
        <w:r>
          <w:rPr>
            <w:noProof/>
            <w:webHidden/>
          </w:rPr>
        </w:r>
        <w:r>
          <w:rPr>
            <w:noProof/>
            <w:webHidden/>
          </w:rPr>
          <w:fldChar w:fldCharType="separate"/>
        </w:r>
        <w:r>
          <w:rPr>
            <w:noProof/>
            <w:webHidden/>
          </w:rPr>
          <w:t>27</w:t>
        </w:r>
        <w:r>
          <w:rPr>
            <w:noProof/>
            <w:webHidden/>
          </w:rPr>
          <w:fldChar w:fldCharType="end"/>
        </w:r>
      </w:hyperlink>
    </w:p>
    <w:p w:rsidR="00905A80" w:rsidRDefault="00905A80" w14:paraId="71E53487" w14:textId="296C1BA6">
      <w:pPr>
        <w:pStyle w:val="TOC3"/>
        <w:rPr>
          <w:rFonts w:asciiTheme="minorHAnsi" w:hAnsiTheme="minorHAnsi" w:eastAsiaTheme="minorEastAsia" w:cstheme="minorBidi"/>
          <w:noProof/>
          <w:kern w:val="2"/>
          <w14:ligatures w14:val="standardContextual"/>
        </w:rPr>
      </w:pPr>
      <w:hyperlink w:history="1" w:anchor="_Toc195020127">
        <w:r w:rsidRPr="0052797B">
          <w:rPr>
            <w:rStyle w:val="Hyperlink"/>
            <w:rFonts w:eastAsia="MS Gothic"/>
            <w:noProof/>
          </w:rPr>
          <w:t>Vårdplanering och utbildning</w:t>
        </w:r>
        <w:r>
          <w:rPr>
            <w:noProof/>
            <w:webHidden/>
          </w:rPr>
          <w:tab/>
        </w:r>
        <w:r>
          <w:rPr>
            <w:noProof/>
            <w:webHidden/>
          </w:rPr>
          <w:fldChar w:fldCharType="begin"/>
        </w:r>
        <w:r>
          <w:rPr>
            <w:noProof/>
            <w:webHidden/>
          </w:rPr>
          <w:instrText xml:space="preserve"> PAGEREF _Toc195020127 \h </w:instrText>
        </w:r>
        <w:r>
          <w:rPr>
            <w:noProof/>
            <w:webHidden/>
          </w:rPr>
        </w:r>
        <w:r>
          <w:rPr>
            <w:noProof/>
            <w:webHidden/>
          </w:rPr>
          <w:fldChar w:fldCharType="separate"/>
        </w:r>
        <w:r>
          <w:rPr>
            <w:noProof/>
            <w:webHidden/>
          </w:rPr>
          <w:t>27</w:t>
        </w:r>
        <w:r>
          <w:rPr>
            <w:noProof/>
            <w:webHidden/>
          </w:rPr>
          <w:fldChar w:fldCharType="end"/>
        </w:r>
      </w:hyperlink>
    </w:p>
    <w:p w:rsidR="00905A80" w:rsidRDefault="00905A80" w14:paraId="011D0865" w14:textId="2CF3B00F">
      <w:pPr>
        <w:pStyle w:val="TOC3"/>
        <w:rPr>
          <w:rFonts w:asciiTheme="minorHAnsi" w:hAnsiTheme="minorHAnsi" w:eastAsiaTheme="minorEastAsia" w:cstheme="minorBidi"/>
          <w:noProof/>
          <w:kern w:val="2"/>
          <w14:ligatures w14:val="standardContextual"/>
        </w:rPr>
      </w:pPr>
      <w:hyperlink w:history="1" w:anchor="_Toc195020128">
        <w:r w:rsidRPr="0052797B">
          <w:rPr>
            <w:rStyle w:val="Hyperlink"/>
            <w:rFonts w:eastAsia="MS Gothic"/>
            <w:noProof/>
          </w:rPr>
          <w:t>Information till patient/närstående</w:t>
        </w:r>
        <w:r>
          <w:rPr>
            <w:noProof/>
            <w:webHidden/>
          </w:rPr>
          <w:tab/>
        </w:r>
        <w:r>
          <w:rPr>
            <w:noProof/>
            <w:webHidden/>
          </w:rPr>
          <w:fldChar w:fldCharType="begin"/>
        </w:r>
        <w:r>
          <w:rPr>
            <w:noProof/>
            <w:webHidden/>
          </w:rPr>
          <w:instrText xml:space="preserve"> PAGEREF _Toc195020128 \h </w:instrText>
        </w:r>
        <w:r>
          <w:rPr>
            <w:noProof/>
            <w:webHidden/>
          </w:rPr>
        </w:r>
        <w:r>
          <w:rPr>
            <w:noProof/>
            <w:webHidden/>
          </w:rPr>
          <w:fldChar w:fldCharType="separate"/>
        </w:r>
        <w:r>
          <w:rPr>
            <w:noProof/>
            <w:webHidden/>
          </w:rPr>
          <w:t>27</w:t>
        </w:r>
        <w:r>
          <w:rPr>
            <w:noProof/>
            <w:webHidden/>
          </w:rPr>
          <w:fldChar w:fldCharType="end"/>
        </w:r>
      </w:hyperlink>
    </w:p>
    <w:p w:rsidR="00905A80" w:rsidRDefault="00905A80" w14:paraId="51D7CD27" w14:textId="6F28A19E">
      <w:pPr>
        <w:pStyle w:val="TOC3"/>
        <w:rPr>
          <w:rFonts w:asciiTheme="minorHAnsi" w:hAnsiTheme="minorHAnsi" w:eastAsiaTheme="minorEastAsia" w:cstheme="minorBidi"/>
          <w:noProof/>
          <w:kern w:val="2"/>
          <w14:ligatures w14:val="standardContextual"/>
        </w:rPr>
      </w:pPr>
      <w:hyperlink w:history="1" w:anchor="_Toc195020129">
        <w:r w:rsidRPr="0052797B">
          <w:rPr>
            <w:rStyle w:val="Hyperlink"/>
            <w:rFonts w:eastAsia="MS Gothic"/>
            <w:noProof/>
          </w:rPr>
          <w:t>Utrustning</w:t>
        </w:r>
        <w:r>
          <w:rPr>
            <w:noProof/>
            <w:webHidden/>
          </w:rPr>
          <w:tab/>
        </w:r>
        <w:r>
          <w:rPr>
            <w:noProof/>
            <w:webHidden/>
          </w:rPr>
          <w:fldChar w:fldCharType="begin"/>
        </w:r>
        <w:r>
          <w:rPr>
            <w:noProof/>
            <w:webHidden/>
          </w:rPr>
          <w:instrText xml:space="preserve"> PAGEREF _Toc195020129 \h </w:instrText>
        </w:r>
        <w:r>
          <w:rPr>
            <w:noProof/>
            <w:webHidden/>
          </w:rPr>
        </w:r>
        <w:r>
          <w:rPr>
            <w:noProof/>
            <w:webHidden/>
          </w:rPr>
          <w:fldChar w:fldCharType="separate"/>
        </w:r>
        <w:r>
          <w:rPr>
            <w:noProof/>
            <w:webHidden/>
          </w:rPr>
          <w:t>27</w:t>
        </w:r>
        <w:r>
          <w:rPr>
            <w:noProof/>
            <w:webHidden/>
          </w:rPr>
          <w:fldChar w:fldCharType="end"/>
        </w:r>
      </w:hyperlink>
    </w:p>
    <w:p w:rsidR="00905A80" w:rsidRDefault="00905A80" w14:paraId="5EE62F6D" w14:textId="1BCD72C2">
      <w:pPr>
        <w:pStyle w:val="TOC3"/>
        <w:rPr>
          <w:rFonts w:asciiTheme="minorHAnsi" w:hAnsiTheme="minorHAnsi" w:eastAsiaTheme="minorEastAsia" w:cstheme="minorBidi"/>
          <w:noProof/>
          <w:kern w:val="2"/>
          <w14:ligatures w14:val="standardContextual"/>
        </w:rPr>
      </w:pPr>
      <w:hyperlink w:history="1" w:anchor="_Toc195020130">
        <w:r w:rsidRPr="0052797B">
          <w:rPr>
            <w:rStyle w:val="Hyperlink"/>
            <w:rFonts w:eastAsia="MS Gothic"/>
            <w:noProof/>
          </w:rPr>
          <w:t>Kanylbyte</w:t>
        </w:r>
        <w:r>
          <w:rPr>
            <w:noProof/>
            <w:webHidden/>
          </w:rPr>
          <w:tab/>
        </w:r>
        <w:r>
          <w:rPr>
            <w:noProof/>
            <w:webHidden/>
          </w:rPr>
          <w:fldChar w:fldCharType="begin"/>
        </w:r>
        <w:r>
          <w:rPr>
            <w:noProof/>
            <w:webHidden/>
          </w:rPr>
          <w:instrText xml:space="preserve"> PAGEREF _Toc195020130 \h </w:instrText>
        </w:r>
        <w:r>
          <w:rPr>
            <w:noProof/>
            <w:webHidden/>
          </w:rPr>
        </w:r>
        <w:r>
          <w:rPr>
            <w:noProof/>
            <w:webHidden/>
          </w:rPr>
          <w:fldChar w:fldCharType="separate"/>
        </w:r>
        <w:r>
          <w:rPr>
            <w:noProof/>
            <w:webHidden/>
          </w:rPr>
          <w:t>28</w:t>
        </w:r>
        <w:r>
          <w:rPr>
            <w:noProof/>
            <w:webHidden/>
          </w:rPr>
          <w:fldChar w:fldCharType="end"/>
        </w:r>
      </w:hyperlink>
    </w:p>
    <w:p w:rsidR="00905A80" w:rsidRDefault="00905A80" w14:paraId="3FB6613C" w14:textId="2B0C189C">
      <w:pPr>
        <w:pStyle w:val="TOC2"/>
        <w:rPr>
          <w:rFonts w:asciiTheme="minorHAnsi" w:hAnsiTheme="minorHAnsi" w:eastAsiaTheme="minorEastAsia" w:cstheme="minorBidi"/>
          <w:noProof/>
          <w:kern w:val="2"/>
          <w14:ligatures w14:val="standardContextual"/>
        </w:rPr>
      </w:pPr>
      <w:hyperlink w:history="1" w:anchor="_Toc195020131">
        <w:r w:rsidRPr="0052797B">
          <w:rPr>
            <w:rStyle w:val="Hyperlink"/>
            <w:rFonts w:eastAsia="MS Gothic"/>
            <w:noProof/>
          </w:rPr>
          <w:t>Dekanylering</w:t>
        </w:r>
        <w:r>
          <w:rPr>
            <w:noProof/>
            <w:webHidden/>
          </w:rPr>
          <w:tab/>
        </w:r>
        <w:r>
          <w:rPr>
            <w:noProof/>
            <w:webHidden/>
          </w:rPr>
          <w:fldChar w:fldCharType="begin"/>
        </w:r>
        <w:r>
          <w:rPr>
            <w:noProof/>
            <w:webHidden/>
          </w:rPr>
          <w:instrText xml:space="preserve"> PAGEREF _Toc195020131 \h </w:instrText>
        </w:r>
        <w:r>
          <w:rPr>
            <w:noProof/>
            <w:webHidden/>
          </w:rPr>
        </w:r>
        <w:r>
          <w:rPr>
            <w:noProof/>
            <w:webHidden/>
          </w:rPr>
          <w:fldChar w:fldCharType="separate"/>
        </w:r>
        <w:r>
          <w:rPr>
            <w:noProof/>
            <w:webHidden/>
          </w:rPr>
          <w:t>28</w:t>
        </w:r>
        <w:r>
          <w:rPr>
            <w:noProof/>
            <w:webHidden/>
          </w:rPr>
          <w:fldChar w:fldCharType="end"/>
        </w:r>
      </w:hyperlink>
    </w:p>
    <w:p w:rsidR="00905A80" w:rsidRDefault="00905A80" w14:paraId="52BCFF35" w14:textId="68525576">
      <w:pPr>
        <w:pStyle w:val="TOC3"/>
        <w:rPr>
          <w:rFonts w:asciiTheme="minorHAnsi" w:hAnsiTheme="minorHAnsi" w:eastAsiaTheme="minorEastAsia" w:cstheme="minorBidi"/>
          <w:noProof/>
          <w:kern w:val="2"/>
          <w14:ligatures w14:val="standardContextual"/>
        </w:rPr>
      </w:pPr>
      <w:hyperlink w:history="1" w:anchor="_Toc195020132">
        <w:r w:rsidRPr="0052797B">
          <w:rPr>
            <w:rStyle w:val="Hyperlink"/>
            <w:rFonts w:eastAsia="MS Gothic"/>
            <w:noProof/>
          </w:rPr>
          <w:t>Kriterier inför dekanylering</w:t>
        </w:r>
        <w:r>
          <w:rPr>
            <w:noProof/>
            <w:webHidden/>
          </w:rPr>
          <w:tab/>
        </w:r>
        <w:r>
          <w:rPr>
            <w:noProof/>
            <w:webHidden/>
          </w:rPr>
          <w:fldChar w:fldCharType="begin"/>
        </w:r>
        <w:r>
          <w:rPr>
            <w:noProof/>
            <w:webHidden/>
          </w:rPr>
          <w:instrText xml:space="preserve"> PAGEREF _Toc195020132 \h </w:instrText>
        </w:r>
        <w:r>
          <w:rPr>
            <w:noProof/>
            <w:webHidden/>
          </w:rPr>
        </w:r>
        <w:r>
          <w:rPr>
            <w:noProof/>
            <w:webHidden/>
          </w:rPr>
          <w:fldChar w:fldCharType="separate"/>
        </w:r>
        <w:r>
          <w:rPr>
            <w:noProof/>
            <w:webHidden/>
          </w:rPr>
          <w:t>28</w:t>
        </w:r>
        <w:r>
          <w:rPr>
            <w:noProof/>
            <w:webHidden/>
          </w:rPr>
          <w:fldChar w:fldCharType="end"/>
        </w:r>
      </w:hyperlink>
    </w:p>
    <w:p w:rsidR="00905A80" w:rsidRDefault="00905A80" w14:paraId="379767E0" w14:textId="0E9A23A0">
      <w:pPr>
        <w:pStyle w:val="TOC3"/>
        <w:rPr>
          <w:rFonts w:asciiTheme="minorHAnsi" w:hAnsiTheme="minorHAnsi" w:eastAsiaTheme="minorEastAsia" w:cstheme="minorBidi"/>
          <w:noProof/>
          <w:kern w:val="2"/>
          <w14:ligatures w14:val="standardContextual"/>
        </w:rPr>
      </w:pPr>
      <w:hyperlink w:history="1" w:anchor="_Toc195020133">
        <w:r w:rsidRPr="0052797B">
          <w:rPr>
            <w:rStyle w:val="Hyperlink"/>
            <w:rFonts w:eastAsia="MS Gothic"/>
            <w:noProof/>
          </w:rPr>
          <w:t>Förberedelse inför dekanylering</w:t>
        </w:r>
        <w:r>
          <w:rPr>
            <w:noProof/>
            <w:webHidden/>
          </w:rPr>
          <w:tab/>
        </w:r>
        <w:r>
          <w:rPr>
            <w:noProof/>
            <w:webHidden/>
          </w:rPr>
          <w:fldChar w:fldCharType="begin"/>
        </w:r>
        <w:r>
          <w:rPr>
            <w:noProof/>
            <w:webHidden/>
          </w:rPr>
          <w:instrText xml:space="preserve"> PAGEREF _Toc195020133 \h </w:instrText>
        </w:r>
        <w:r>
          <w:rPr>
            <w:noProof/>
            <w:webHidden/>
          </w:rPr>
        </w:r>
        <w:r>
          <w:rPr>
            <w:noProof/>
            <w:webHidden/>
          </w:rPr>
          <w:fldChar w:fldCharType="separate"/>
        </w:r>
        <w:r>
          <w:rPr>
            <w:noProof/>
            <w:webHidden/>
          </w:rPr>
          <w:t>28</w:t>
        </w:r>
        <w:r>
          <w:rPr>
            <w:noProof/>
            <w:webHidden/>
          </w:rPr>
          <w:fldChar w:fldCharType="end"/>
        </w:r>
      </w:hyperlink>
    </w:p>
    <w:p w:rsidR="00905A80" w:rsidRDefault="00905A80" w14:paraId="4678CB20" w14:textId="1FD25FDE">
      <w:pPr>
        <w:pStyle w:val="TOC3"/>
        <w:rPr>
          <w:rFonts w:asciiTheme="minorHAnsi" w:hAnsiTheme="minorHAnsi" w:eastAsiaTheme="minorEastAsia" w:cstheme="minorBidi"/>
          <w:noProof/>
          <w:kern w:val="2"/>
          <w14:ligatures w14:val="standardContextual"/>
        </w:rPr>
      </w:pPr>
      <w:hyperlink w:history="1" w:anchor="_Toc195020134">
        <w:r w:rsidRPr="0052797B">
          <w:rPr>
            <w:rStyle w:val="Hyperlink"/>
            <w:rFonts w:eastAsia="MS Gothic"/>
            <w:noProof/>
          </w:rPr>
          <w:t>Avlägsnande av trakealkanyl</w:t>
        </w:r>
        <w:r>
          <w:rPr>
            <w:noProof/>
            <w:webHidden/>
          </w:rPr>
          <w:tab/>
        </w:r>
        <w:r>
          <w:rPr>
            <w:noProof/>
            <w:webHidden/>
          </w:rPr>
          <w:fldChar w:fldCharType="begin"/>
        </w:r>
        <w:r>
          <w:rPr>
            <w:noProof/>
            <w:webHidden/>
          </w:rPr>
          <w:instrText xml:space="preserve"> PAGEREF _Toc195020134 \h </w:instrText>
        </w:r>
        <w:r>
          <w:rPr>
            <w:noProof/>
            <w:webHidden/>
          </w:rPr>
        </w:r>
        <w:r>
          <w:rPr>
            <w:noProof/>
            <w:webHidden/>
          </w:rPr>
          <w:fldChar w:fldCharType="separate"/>
        </w:r>
        <w:r>
          <w:rPr>
            <w:noProof/>
            <w:webHidden/>
          </w:rPr>
          <w:t>29</w:t>
        </w:r>
        <w:r>
          <w:rPr>
            <w:noProof/>
            <w:webHidden/>
          </w:rPr>
          <w:fldChar w:fldCharType="end"/>
        </w:r>
      </w:hyperlink>
    </w:p>
    <w:p w:rsidR="00905A80" w:rsidRDefault="00905A80" w14:paraId="231560CB" w14:textId="7F603859">
      <w:pPr>
        <w:pStyle w:val="TOC3"/>
        <w:rPr>
          <w:rFonts w:asciiTheme="minorHAnsi" w:hAnsiTheme="minorHAnsi" w:eastAsiaTheme="minorEastAsia" w:cstheme="minorBidi"/>
          <w:noProof/>
          <w:kern w:val="2"/>
          <w14:ligatures w14:val="standardContextual"/>
        </w:rPr>
      </w:pPr>
      <w:hyperlink w:history="1" w:anchor="_Toc195020135">
        <w:r w:rsidRPr="0052797B">
          <w:rPr>
            <w:rStyle w:val="Hyperlink"/>
            <w:rFonts w:eastAsia="MS Gothic"/>
            <w:noProof/>
          </w:rPr>
          <w:t>Säkerhet</w:t>
        </w:r>
        <w:r>
          <w:rPr>
            <w:noProof/>
            <w:webHidden/>
          </w:rPr>
          <w:tab/>
        </w:r>
        <w:r>
          <w:rPr>
            <w:noProof/>
            <w:webHidden/>
          </w:rPr>
          <w:fldChar w:fldCharType="begin"/>
        </w:r>
        <w:r>
          <w:rPr>
            <w:noProof/>
            <w:webHidden/>
          </w:rPr>
          <w:instrText xml:space="preserve"> PAGEREF _Toc195020135 \h </w:instrText>
        </w:r>
        <w:r>
          <w:rPr>
            <w:noProof/>
            <w:webHidden/>
          </w:rPr>
        </w:r>
        <w:r>
          <w:rPr>
            <w:noProof/>
            <w:webHidden/>
          </w:rPr>
          <w:fldChar w:fldCharType="separate"/>
        </w:r>
        <w:r>
          <w:rPr>
            <w:noProof/>
            <w:webHidden/>
          </w:rPr>
          <w:t>29</w:t>
        </w:r>
        <w:r>
          <w:rPr>
            <w:noProof/>
            <w:webHidden/>
          </w:rPr>
          <w:fldChar w:fldCharType="end"/>
        </w:r>
      </w:hyperlink>
    </w:p>
    <w:p w:rsidR="00905A80" w:rsidRDefault="00905A80" w14:paraId="062F213E" w14:textId="798F34E0">
      <w:pPr>
        <w:pStyle w:val="TOC3"/>
        <w:rPr>
          <w:rFonts w:asciiTheme="minorHAnsi" w:hAnsiTheme="minorHAnsi" w:eastAsiaTheme="minorEastAsia" w:cstheme="minorBidi"/>
          <w:noProof/>
          <w:kern w:val="2"/>
          <w14:ligatures w14:val="standardContextual"/>
        </w:rPr>
      </w:pPr>
      <w:hyperlink w:history="1" w:anchor="_Toc195020136">
        <w:r w:rsidRPr="0052797B">
          <w:rPr>
            <w:rStyle w:val="Hyperlink"/>
            <w:rFonts w:eastAsia="MS Gothic"/>
            <w:noProof/>
          </w:rPr>
          <w:t>Sårläkning av stomat</w:t>
        </w:r>
        <w:r>
          <w:rPr>
            <w:noProof/>
            <w:webHidden/>
          </w:rPr>
          <w:tab/>
        </w:r>
        <w:r>
          <w:rPr>
            <w:noProof/>
            <w:webHidden/>
          </w:rPr>
          <w:fldChar w:fldCharType="begin"/>
        </w:r>
        <w:r>
          <w:rPr>
            <w:noProof/>
            <w:webHidden/>
          </w:rPr>
          <w:instrText xml:space="preserve"> PAGEREF _Toc195020136 \h </w:instrText>
        </w:r>
        <w:r>
          <w:rPr>
            <w:noProof/>
            <w:webHidden/>
          </w:rPr>
        </w:r>
        <w:r>
          <w:rPr>
            <w:noProof/>
            <w:webHidden/>
          </w:rPr>
          <w:fldChar w:fldCharType="separate"/>
        </w:r>
        <w:r>
          <w:rPr>
            <w:noProof/>
            <w:webHidden/>
          </w:rPr>
          <w:t>29</w:t>
        </w:r>
        <w:r>
          <w:rPr>
            <w:noProof/>
            <w:webHidden/>
          </w:rPr>
          <w:fldChar w:fldCharType="end"/>
        </w:r>
      </w:hyperlink>
    </w:p>
    <w:p w:rsidR="00905A80" w:rsidRDefault="00905A80" w14:paraId="591B04AA" w14:textId="77AC5CB9">
      <w:pPr>
        <w:pStyle w:val="TOC2"/>
        <w:rPr>
          <w:rFonts w:asciiTheme="minorHAnsi" w:hAnsiTheme="minorHAnsi" w:eastAsiaTheme="minorEastAsia" w:cstheme="minorBidi"/>
          <w:noProof/>
          <w:kern w:val="2"/>
          <w14:ligatures w14:val="standardContextual"/>
        </w:rPr>
      </w:pPr>
      <w:hyperlink w:history="1" w:anchor="_Toc195020137">
        <w:r w:rsidRPr="0052797B">
          <w:rPr>
            <w:rStyle w:val="Hyperlink"/>
            <w:rFonts w:eastAsia="MS Gothic"/>
            <w:noProof/>
          </w:rPr>
          <w:t>Informationsöverföring</w:t>
        </w:r>
        <w:r>
          <w:rPr>
            <w:noProof/>
            <w:webHidden/>
          </w:rPr>
          <w:tab/>
        </w:r>
        <w:r>
          <w:rPr>
            <w:noProof/>
            <w:webHidden/>
          </w:rPr>
          <w:fldChar w:fldCharType="begin"/>
        </w:r>
        <w:r>
          <w:rPr>
            <w:noProof/>
            <w:webHidden/>
          </w:rPr>
          <w:instrText xml:space="preserve"> PAGEREF _Toc195020137 \h </w:instrText>
        </w:r>
        <w:r>
          <w:rPr>
            <w:noProof/>
            <w:webHidden/>
          </w:rPr>
        </w:r>
        <w:r>
          <w:rPr>
            <w:noProof/>
            <w:webHidden/>
          </w:rPr>
          <w:fldChar w:fldCharType="separate"/>
        </w:r>
        <w:r>
          <w:rPr>
            <w:noProof/>
            <w:webHidden/>
          </w:rPr>
          <w:t>30</w:t>
        </w:r>
        <w:r>
          <w:rPr>
            <w:noProof/>
            <w:webHidden/>
          </w:rPr>
          <w:fldChar w:fldCharType="end"/>
        </w:r>
      </w:hyperlink>
    </w:p>
    <w:p w:rsidR="00905A80" w:rsidRDefault="00905A80" w14:paraId="7C8ECFFC" w14:textId="7C15020F">
      <w:pPr>
        <w:pStyle w:val="TOC2"/>
        <w:rPr>
          <w:rFonts w:asciiTheme="minorHAnsi" w:hAnsiTheme="minorHAnsi" w:eastAsiaTheme="minorEastAsia" w:cstheme="minorBidi"/>
          <w:noProof/>
          <w:kern w:val="2"/>
          <w14:ligatures w14:val="standardContextual"/>
        </w:rPr>
      </w:pPr>
      <w:hyperlink w:history="1" w:anchor="_Toc195020138">
        <w:r w:rsidRPr="0052797B">
          <w:rPr>
            <w:rStyle w:val="Hyperlink"/>
            <w:rFonts w:eastAsia="MS Gothic"/>
            <w:noProof/>
          </w:rPr>
          <w:t>Uppföljning</w:t>
        </w:r>
        <w:r>
          <w:rPr>
            <w:noProof/>
            <w:webHidden/>
          </w:rPr>
          <w:tab/>
        </w:r>
        <w:r>
          <w:rPr>
            <w:noProof/>
            <w:webHidden/>
          </w:rPr>
          <w:fldChar w:fldCharType="begin"/>
        </w:r>
        <w:r>
          <w:rPr>
            <w:noProof/>
            <w:webHidden/>
          </w:rPr>
          <w:instrText xml:space="preserve"> PAGEREF _Toc195020138 \h </w:instrText>
        </w:r>
        <w:r>
          <w:rPr>
            <w:noProof/>
            <w:webHidden/>
          </w:rPr>
        </w:r>
        <w:r>
          <w:rPr>
            <w:noProof/>
            <w:webHidden/>
          </w:rPr>
          <w:fldChar w:fldCharType="separate"/>
        </w:r>
        <w:r>
          <w:rPr>
            <w:noProof/>
            <w:webHidden/>
          </w:rPr>
          <w:t>30</w:t>
        </w:r>
        <w:r>
          <w:rPr>
            <w:noProof/>
            <w:webHidden/>
          </w:rPr>
          <w:fldChar w:fldCharType="end"/>
        </w:r>
      </w:hyperlink>
    </w:p>
    <w:p w:rsidR="00905A80" w:rsidRDefault="00905A80" w14:paraId="0DCDFBC6" w14:textId="629D5333">
      <w:pPr>
        <w:pStyle w:val="TOC1"/>
        <w:rPr>
          <w:rFonts w:asciiTheme="minorHAnsi" w:hAnsiTheme="minorHAnsi" w:eastAsiaTheme="minorEastAsia" w:cstheme="minorBidi"/>
          <w:noProof/>
          <w:kern w:val="2"/>
          <w14:ligatures w14:val="standardContextual"/>
        </w:rPr>
      </w:pPr>
      <w:hyperlink w:history="1" w:anchor="_Toc195020139">
        <w:r w:rsidRPr="0052797B">
          <w:rPr>
            <w:rStyle w:val="Hyperlink"/>
            <w:rFonts w:eastAsia="MS Gothic"/>
            <w:noProof/>
          </w:rPr>
          <w:t>Dokumentinformation</w:t>
        </w:r>
        <w:r>
          <w:rPr>
            <w:noProof/>
            <w:webHidden/>
          </w:rPr>
          <w:tab/>
        </w:r>
        <w:r>
          <w:rPr>
            <w:noProof/>
            <w:webHidden/>
          </w:rPr>
          <w:fldChar w:fldCharType="begin"/>
        </w:r>
        <w:r>
          <w:rPr>
            <w:noProof/>
            <w:webHidden/>
          </w:rPr>
          <w:instrText xml:space="preserve"> PAGEREF _Toc195020139 \h </w:instrText>
        </w:r>
        <w:r>
          <w:rPr>
            <w:noProof/>
            <w:webHidden/>
          </w:rPr>
        </w:r>
        <w:r>
          <w:rPr>
            <w:noProof/>
            <w:webHidden/>
          </w:rPr>
          <w:fldChar w:fldCharType="separate"/>
        </w:r>
        <w:r>
          <w:rPr>
            <w:noProof/>
            <w:webHidden/>
          </w:rPr>
          <w:t>30</w:t>
        </w:r>
        <w:r>
          <w:rPr>
            <w:noProof/>
            <w:webHidden/>
          </w:rPr>
          <w:fldChar w:fldCharType="end"/>
        </w:r>
      </w:hyperlink>
    </w:p>
    <w:p w:rsidR="00905A80" w:rsidRDefault="00905A80" w14:paraId="32408CE8" w14:textId="542B395E">
      <w:pPr>
        <w:pStyle w:val="TOC1"/>
        <w:rPr>
          <w:rFonts w:asciiTheme="minorHAnsi" w:hAnsiTheme="minorHAnsi" w:eastAsiaTheme="minorEastAsia" w:cstheme="minorBidi"/>
          <w:noProof/>
          <w:kern w:val="2"/>
          <w14:ligatures w14:val="standardContextual"/>
        </w:rPr>
      </w:pPr>
      <w:hyperlink w:history="1" w:anchor="_Toc195020140">
        <w:r w:rsidRPr="0052797B">
          <w:rPr>
            <w:rStyle w:val="Hyperlink"/>
            <w:rFonts w:eastAsia="MS Gothic"/>
            <w:noProof/>
          </w:rPr>
          <w:t>Referensförteckning</w:t>
        </w:r>
        <w:r>
          <w:rPr>
            <w:noProof/>
            <w:webHidden/>
          </w:rPr>
          <w:tab/>
        </w:r>
        <w:r>
          <w:rPr>
            <w:noProof/>
            <w:webHidden/>
          </w:rPr>
          <w:fldChar w:fldCharType="begin"/>
        </w:r>
        <w:r>
          <w:rPr>
            <w:noProof/>
            <w:webHidden/>
          </w:rPr>
          <w:instrText xml:space="preserve"> PAGEREF _Toc195020140 \h </w:instrText>
        </w:r>
        <w:r>
          <w:rPr>
            <w:noProof/>
            <w:webHidden/>
          </w:rPr>
        </w:r>
        <w:r>
          <w:rPr>
            <w:noProof/>
            <w:webHidden/>
          </w:rPr>
          <w:fldChar w:fldCharType="separate"/>
        </w:r>
        <w:r>
          <w:rPr>
            <w:noProof/>
            <w:webHidden/>
          </w:rPr>
          <w:t>30</w:t>
        </w:r>
        <w:r>
          <w:rPr>
            <w:noProof/>
            <w:webHidden/>
          </w:rPr>
          <w:fldChar w:fldCharType="end"/>
        </w:r>
      </w:hyperlink>
    </w:p>
    <w:p w:rsidR="00905A80" w:rsidRDefault="00905A80" w14:paraId="716A8009" w14:textId="3E755BCF">
      <w:pPr>
        <w:pStyle w:val="TOC1"/>
        <w:rPr>
          <w:rFonts w:asciiTheme="minorHAnsi" w:hAnsiTheme="minorHAnsi" w:eastAsiaTheme="minorEastAsia" w:cstheme="minorBidi"/>
          <w:noProof/>
          <w:kern w:val="2"/>
          <w14:ligatures w14:val="standardContextual"/>
        </w:rPr>
      </w:pPr>
      <w:hyperlink w:history="1" w:anchor="_Toc195020141">
        <w:r w:rsidRPr="0052797B">
          <w:rPr>
            <w:rStyle w:val="Hyperlink"/>
            <w:rFonts w:eastAsia="MS Gothic"/>
            <w:noProof/>
          </w:rPr>
          <w:t>Länkförteckning</w:t>
        </w:r>
        <w:r>
          <w:rPr>
            <w:noProof/>
            <w:webHidden/>
          </w:rPr>
          <w:tab/>
        </w:r>
        <w:r>
          <w:rPr>
            <w:noProof/>
            <w:webHidden/>
          </w:rPr>
          <w:fldChar w:fldCharType="begin"/>
        </w:r>
        <w:r>
          <w:rPr>
            <w:noProof/>
            <w:webHidden/>
          </w:rPr>
          <w:instrText xml:space="preserve"> PAGEREF _Toc195020141 \h </w:instrText>
        </w:r>
        <w:r>
          <w:rPr>
            <w:noProof/>
            <w:webHidden/>
          </w:rPr>
        </w:r>
        <w:r>
          <w:rPr>
            <w:noProof/>
            <w:webHidden/>
          </w:rPr>
          <w:fldChar w:fldCharType="separate"/>
        </w:r>
        <w:r>
          <w:rPr>
            <w:noProof/>
            <w:webHidden/>
          </w:rPr>
          <w:t>31</w:t>
        </w:r>
        <w:r>
          <w:rPr>
            <w:noProof/>
            <w:webHidden/>
          </w:rPr>
          <w:fldChar w:fldCharType="end"/>
        </w:r>
      </w:hyperlink>
    </w:p>
    <w:p w:rsidR="00905A80" w:rsidRDefault="00905A80" w14:paraId="1DBEDEB8" w14:textId="6495F9F9">
      <w:pPr>
        <w:pStyle w:val="TOC1"/>
        <w:rPr>
          <w:rFonts w:asciiTheme="minorHAnsi" w:hAnsiTheme="minorHAnsi" w:eastAsiaTheme="minorEastAsia" w:cstheme="minorBidi"/>
          <w:noProof/>
          <w:kern w:val="2"/>
          <w14:ligatures w14:val="standardContextual"/>
        </w:rPr>
      </w:pPr>
      <w:hyperlink w:history="1" w:anchor="_Toc195020142">
        <w:r w:rsidRPr="0052797B">
          <w:rPr>
            <w:rStyle w:val="Hyperlink"/>
            <w:rFonts w:eastAsia="MS Gothic"/>
            <w:noProof/>
          </w:rPr>
          <w:t>Bilaga 2, Exempel på beslut om att en hälso- och sjukvårdsåtgärd kan utföras som egenvård enligt SOSFS 2009:6</w:t>
        </w:r>
        <w:r>
          <w:rPr>
            <w:noProof/>
            <w:webHidden/>
          </w:rPr>
          <w:tab/>
        </w:r>
        <w:r>
          <w:rPr>
            <w:noProof/>
            <w:webHidden/>
          </w:rPr>
          <w:fldChar w:fldCharType="begin"/>
        </w:r>
        <w:r>
          <w:rPr>
            <w:noProof/>
            <w:webHidden/>
          </w:rPr>
          <w:instrText xml:space="preserve"> PAGEREF _Toc195020142 \h </w:instrText>
        </w:r>
        <w:r>
          <w:rPr>
            <w:noProof/>
            <w:webHidden/>
          </w:rPr>
        </w:r>
        <w:r>
          <w:rPr>
            <w:noProof/>
            <w:webHidden/>
          </w:rPr>
          <w:fldChar w:fldCharType="separate"/>
        </w:r>
        <w:r>
          <w:rPr>
            <w:noProof/>
            <w:webHidden/>
          </w:rPr>
          <w:t>32</w:t>
        </w:r>
        <w:r>
          <w:rPr>
            <w:noProof/>
            <w:webHidden/>
          </w:rPr>
          <w:fldChar w:fldCharType="end"/>
        </w:r>
      </w:hyperlink>
    </w:p>
    <w:p w:rsidRPr="00785B10" w:rsidR="00785B10" w:rsidP="006976CD" w:rsidRDefault="00F90B8D" w14:paraId="36411FB6" w14:textId="3E72FFA7">
      <w:pPr>
        <w:spacing w:before="360" w:after="40"/>
        <w:rPr>
          <w:szCs w:val="20"/>
        </w:rPr>
      </w:pPr>
      <w:r>
        <w:rPr>
          <w:noProof/>
        </w:rPr>
        <w:fldChar w:fldCharType="end"/>
      </w:r>
      <w:r w:rsidRPr="00785B10" w:rsidR="00785B10">
        <w:t>Bilag</w:t>
      </w:r>
      <w:r w:rsidR="00977B5B">
        <w:t>or</w:t>
      </w:r>
    </w:p>
    <w:p w:rsidRPr="00785B10" w:rsidR="00785B10" w:rsidP="006976CD" w:rsidRDefault="00785B10" w14:paraId="7B6A692C" w14:textId="09934F05">
      <w:pPr>
        <w:pStyle w:val="ListBullet"/>
        <w:rPr>
          <w:szCs w:val="20"/>
        </w:rPr>
      </w:pPr>
      <w:r w:rsidRPr="00785B10">
        <w:rPr>
          <w:szCs w:val="20"/>
        </w:rPr>
        <w:t xml:space="preserve">Bilaga 1, </w:t>
      </w:r>
      <w:hyperlink w:history="1" r:id="rId12">
        <w:r w:rsidRPr="0040649E">
          <w:rPr>
            <w:rStyle w:val="Hyperlink"/>
          </w:rPr>
          <w:t>Tejpning efter dekanylering</w:t>
        </w:r>
      </w:hyperlink>
    </w:p>
    <w:p w:rsidRPr="00785B10" w:rsidR="00785B10" w:rsidP="006976CD" w:rsidRDefault="00785B10" w14:paraId="3C51B7F1" w14:textId="2BA4EFCB">
      <w:pPr>
        <w:pStyle w:val="ListBullet"/>
        <w:rPr>
          <w:szCs w:val="20"/>
        </w:rPr>
      </w:pPr>
      <w:r w:rsidRPr="00785B10">
        <w:rPr>
          <w:szCs w:val="20"/>
        </w:rPr>
        <w:t xml:space="preserve">Bilaga 2, </w:t>
      </w:r>
      <w:hyperlink w:history="1" w:anchor="Bilaga2">
        <w:r w:rsidRPr="0040649E">
          <w:rPr>
            <w:rStyle w:val="Hyperlink"/>
          </w:rPr>
          <w:t>Exempel på beslut om att en hälso- och sjukvårdsinsats kan utföras som egenvård</w:t>
        </w:r>
      </w:hyperlink>
      <w:r w:rsidRPr="00785B10">
        <w:rPr>
          <w:szCs w:val="20"/>
        </w:rPr>
        <w:t xml:space="preserve"> </w:t>
      </w:r>
    </w:p>
    <w:p w:rsidRPr="00F90B8D" w:rsidR="00785B10" w:rsidP="00F90B8D" w:rsidRDefault="00785B10" w14:paraId="7A407315" w14:textId="77777777">
      <w:pPr>
        <w:pStyle w:val="Heading2"/>
      </w:pPr>
      <w:bookmarkStart w:name="_Toc404262383" w:id="19"/>
      <w:bookmarkStart w:name="_Toc256000001" w:id="20"/>
      <w:bookmarkStart w:name="_Toc256000087" w:id="21"/>
      <w:bookmarkStart w:name="_Toc524944009" w:id="22"/>
      <w:bookmarkStart w:name="_Toc256000173" w:id="23"/>
      <w:bookmarkStart w:name="_Toc256000259" w:id="24"/>
      <w:bookmarkStart w:name="_Toc256000345" w:id="25"/>
      <w:bookmarkStart w:name="_Toc256000431" w:id="26"/>
      <w:bookmarkStart w:name="_Toc195020055" w:id="27"/>
      <w:r w:rsidRPr="00F90B8D">
        <w:t>Bakgrund</w:t>
      </w:r>
      <w:bookmarkEnd w:id="19"/>
      <w:bookmarkEnd w:id="20"/>
      <w:bookmarkEnd w:id="21"/>
      <w:bookmarkEnd w:id="22"/>
      <w:bookmarkEnd w:id="23"/>
      <w:bookmarkEnd w:id="24"/>
      <w:bookmarkEnd w:id="25"/>
      <w:bookmarkEnd w:id="26"/>
      <w:bookmarkEnd w:id="27"/>
    </w:p>
    <w:p w:rsidRPr="00785B10" w:rsidR="00785B10" w:rsidP="00977B5B" w:rsidRDefault="00785B10" w14:paraId="158BE93D" w14:textId="77777777">
      <w:r w:rsidRPr="00785B10">
        <w:t>Riktlinjen har tagits fram i syfte att stärka patientsäkerheten genom att säkra kompetensen i bedömningar och handhavande av patienter med trakealkanyl. När riskbedömning görs bör alltid den kompetens som krävs anlitas.</w:t>
      </w:r>
    </w:p>
    <w:p w:rsidRPr="00785B10" w:rsidR="00785B10" w:rsidP="00977B5B" w:rsidRDefault="00785B10" w14:paraId="337F7F56" w14:textId="77777777">
      <w:pPr>
        <w:pStyle w:val="Heading3"/>
      </w:pPr>
      <w:bookmarkStart w:name="_Toc404262384" w:id="28"/>
      <w:bookmarkStart w:name="_Toc256000002" w:id="29"/>
      <w:bookmarkStart w:name="_Toc256000088" w:id="30"/>
      <w:bookmarkStart w:name="_Toc524944010" w:id="31"/>
      <w:bookmarkStart w:name="_Toc256000174" w:id="32"/>
      <w:bookmarkStart w:name="_Toc256000260" w:id="33"/>
      <w:bookmarkStart w:name="_Toc256000346" w:id="34"/>
      <w:bookmarkStart w:name="_Toc256000432" w:id="35"/>
      <w:bookmarkStart w:name="_Toc195020056" w:id="36"/>
      <w:r w:rsidRPr="00785B10">
        <w:t>Anatomi/fysiologi</w:t>
      </w:r>
      <w:bookmarkEnd w:id="28"/>
      <w:bookmarkEnd w:id="29"/>
      <w:bookmarkEnd w:id="30"/>
      <w:bookmarkEnd w:id="31"/>
      <w:bookmarkEnd w:id="32"/>
      <w:bookmarkEnd w:id="33"/>
      <w:bookmarkEnd w:id="34"/>
      <w:bookmarkEnd w:id="35"/>
      <w:bookmarkEnd w:id="36"/>
    </w:p>
    <w:p w:rsidRPr="00785B10" w:rsidR="00785B10" w:rsidP="00977B5B" w:rsidRDefault="00785B10" w14:paraId="3D44C63B" w14:textId="6E73B1D9">
      <w:pPr>
        <w:ind w:right="1132"/>
      </w:pPr>
      <w:r w:rsidRPr="00785B10">
        <w:t>Trakea är 12-14 cm lång med en diameter på 1,5-2 cm och består av 16-20 C-formade trakealbrosk med öppning baktill. Vid sväljning lyfts hela larynx uppåt så att struplocket fälls nedåt och skyddar trakea från aspiration. En vuxen individ andas normalt cirka 12 andetag/minut.</w:t>
      </w:r>
    </w:p>
    <w:p w:rsidRPr="00F90B8D" w:rsidR="00785B10" w:rsidP="00F90B8D" w:rsidRDefault="00785B10" w14:paraId="461E4A15" w14:textId="77777777">
      <w:pPr>
        <w:pStyle w:val="Heading2"/>
      </w:pPr>
      <w:bookmarkStart w:name="_Toc404262385" w:id="37"/>
      <w:bookmarkStart w:name="_Toc256000003" w:id="38"/>
      <w:bookmarkStart w:name="_Toc256000089" w:id="39"/>
      <w:bookmarkStart w:name="_Toc524944011" w:id="40"/>
      <w:bookmarkStart w:name="_Toc256000175" w:id="41"/>
      <w:bookmarkStart w:name="_Toc256000261" w:id="42"/>
      <w:bookmarkStart w:name="_Toc256000347" w:id="43"/>
      <w:bookmarkStart w:name="_Toc256000433" w:id="44"/>
      <w:bookmarkStart w:name="_Toc195020057" w:id="45"/>
      <w:r w:rsidRPr="00F90B8D">
        <w:t>Förutsättningar</w:t>
      </w:r>
      <w:bookmarkEnd w:id="37"/>
      <w:bookmarkEnd w:id="38"/>
      <w:bookmarkEnd w:id="39"/>
      <w:bookmarkEnd w:id="40"/>
      <w:bookmarkEnd w:id="41"/>
      <w:bookmarkEnd w:id="42"/>
      <w:bookmarkEnd w:id="43"/>
      <w:bookmarkEnd w:id="44"/>
      <w:bookmarkEnd w:id="45"/>
    </w:p>
    <w:p w:rsidRPr="00785B10" w:rsidR="00785B10" w:rsidP="00E32EE0" w:rsidRDefault="00785B10" w14:paraId="130CEE0F" w14:textId="1A3A12E1">
      <w:r w:rsidRPr="00785B10">
        <w:t xml:space="preserve">Trakeotomi eller strupsnitt är ett operativt ingrepp som innebär att man gör en öppning på halsens framsida för att skapa fri luftväg, se </w:t>
      </w:r>
      <w:hyperlink w:history="1" r:id="rId13">
        <w:r w:rsidRPr="00FC5454">
          <w:rPr>
            <w:rStyle w:val="Hyperlink"/>
          </w:rPr>
          <w:t>Vårdhandboken, avsnitt Trakeostomi</w:t>
        </w:r>
      </w:hyperlink>
      <w:r w:rsidRPr="00785B10">
        <w:t xml:space="preserve"> [1]. Öppningen i halsen kallas trakeostomi eller trakeo-stoma/stomat, där passagen hålls öppen med en kanyl.</w:t>
      </w:r>
    </w:p>
    <w:p w:rsidRPr="00785B10" w:rsidR="00785B10" w:rsidP="00E32EE0" w:rsidRDefault="00785B10" w14:paraId="72157489" w14:textId="77777777">
      <w:r w:rsidRPr="00785B10">
        <w:t>Fördelarna gentemot oral intubation är flera. Luftvägen blir normalt säkrare, risken för skador på stämbanden minskar, hygieniska förhållanden förbättras i munhålan och patientkomforten ökar. Kraven på sedering minskar i allmänhet och patienten kan i större utsträckning vårdas på vanlig vårdavdelning.</w:t>
      </w:r>
    </w:p>
    <w:p w:rsidRPr="00785B10" w:rsidR="00785B10" w:rsidP="00E32EE0" w:rsidRDefault="00785B10" w14:paraId="3C24A9B9" w14:textId="77777777">
      <w:r w:rsidRPr="00785B10">
        <w:t>Den sjukhusövergripande riktlinjen gäller på alla avdelningar på SÄS.</w:t>
      </w:r>
    </w:p>
    <w:p w:rsidRPr="00785B10" w:rsidR="00785B10" w:rsidP="00FC5454" w:rsidRDefault="00785B10" w14:paraId="65900515" w14:textId="77777777">
      <w:pPr>
        <w:pStyle w:val="Heading3"/>
      </w:pPr>
      <w:bookmarkStart w:name="_Toc342577146" w:id="46"/>
      <w:bookmarkStart w:name="_Toc404262386" w:id="47"/>
      <w:bookmarkStart w:name="_Toc256000004" w:id="48"/>
      <w:bookmarkStart w:name="_Toc256000090" w:id="49"/>
      <w:bookmarkStart w:name="_Toc524944012" w:id="50"/>
      <w:bookmarkStart w:name="_Toc256000176" w:id="51"/>
      <w:bookmarkStart w:name="_Toc256000262" w:id="52"/>
      <w:bookmarkStart w:name="_Toc256000348" w:id="53"/>
      <w:bookmarkStart w:name="_Toc256000434" w:id="54"/>
      <w:bookmarkStart w:name="_Toc195020058" w:id="55"/>
      <w:r w:rsidRPr="00785B10">
        <w:t>Ansvar</w:t>
      </w:r>
      <w:bookmarkEnd w:id="46"/>
      <w:bookmarkEnd w:id="47"/>
      <w:bookmarkEnd w:id="48"/>
      <w:bookmarkEnd w:id="49"/>
      <w:bookmarkEnd w:id="50"/>
      <w:bookmarkEnd w:id="51"/>
      <w:bookmarkEnd w:id="52"/>
      <w:bookmarkEnd w:id="53"/>
      <w:bookmarkEnd w:id="54"/>
      <w:bookmarkEnd w:id="55"/>
    </w:p>
    <w:p w:rsidRPr="00785B10" w:rsidR="00785B10" w:rsidP="00FC5454" w:rsidRDefault="00785B10" w14:paraId="611FDF87" w14:textId="77777777">
      <w:r w:rsidRPr="00785B10">
        <w:t>Verksamhetschefen på respektive enhet ansvarar för att riktlinjen följs och att adekvat utrustning finns tillgänglig.</w:t>
      </w:r>
    </w:p>
    <w:p w:rsidRPr="00785B10" w:rsidR="00785B10" w:rsidP="00FC5454" w:rsidRDefault="00785B10" w14:paraId="1ECF2346" w14:textId="14F81D30">
      <w:pPr>
        <w:pStyle w:val="Heading3"/>
      </w:pPr>
      <w:bookmarkStart w:name="_Toc404262387" w:id="56"/>
      <w:bookmarkStart w:name="_Toc256000005" w:id="57"/>
      <w:bookmarkStart w:name="_Toc256000091" w:id="58"/>
      <w:bookmarkStart w:name="_Toc524944013" w:id="59"/>
      <w:bookmarkStart w:name="_Toc256000177" w:id="60"/>
      <w:bookmarkStart w:name="_Toc256000263" w:id="61"/>
      <w:bookmarkStart w:name="_Toc256000349" w:id="62"/>
      <w:bookmarkStart w:name="_Toc256000435" w:id="63"/>
      <w:bookmarkStart w:name="_Toc195020059" w:id="64"/>
      <w:r w:rsidRPr="00785B10">
        <w:t>Hygien</w:t>
      </w:r>
      <w:bookmarkEnd w:id="56"/>
      <w:bookmarkEnd w:id="57"/>
      <w:bookmarkEnd w:id="58"/>
      <w:bookmarkEnd w:id="59"/>
      <w:bookmarkEnd w:id="60"/>
      <w:bookmarkEnd w:id="61"/>
      <w:bookmarkEnd w:id="62"/>
      <w:bookmarkEnd w:id="63"/>
      <w:bookmarkEnd w:id="64"/>
    </w:p>
    <w:p w:rsidRPr="00785B10" w:rsidR="00785B10" w:rsidP="00FC5454" w:rsidRDefault="00785B10" w14:paraId="0B88F71F" w14:textId="77777777">
      <w:r w:rsidRPr="00785B10">
        <w:t>Basala hygienrutiner ska alltid tillämpas vid hantering av trakealkanyl. Vid rengöring av trakealkanylens innerkanyl på sjukhus ska alltid eftersköljning av kanylen ske med koksaltlösning 9 mg/ml eller sterilt vatten för att förebygga infektion av legionellabakterier. Vid rengöring i hemmiljö räcker kranvatten och diskmedel.</w:t>
      </w:r>
    </w:p>
    <w:p w:rsidRPr="00785B10" w:rsidR="00785B10" w:rsidP="00FC5454" w:rsidRDefault="00785B10" w14:paraId="207D06B4" w14:textId="77777777">
      <w:pPr>
        <w:pStyle w:val="Heading3"/>
      </w:pPr>
      <w:bookmarkStart w:name="_Toc404262388" w:id="65"/>
      <w:bookmarkStart w:name="_Toc256000006" w:id="66"/>
      <w:bookmarkStart w:name="_Toc256000092" w:id="67"/>
      <w:bookmarkStart w:name="_Toc524944014" w:id="68"/>
      <w:bookmarkStart w:name="_Toc256000178" w:id="69"/>
      <w:bookmarkStart w:name="_Toc256000264" w:id="70"/>
      <w:bookmarkStart w:name="_Toc256000350" w:id="71"/>
      <w:bookmarkStart w:name="_Toc256000436" w:id="72"/>
      <w:bookmarkStart w:name="_Toc195020060" w:id="73"/>
      <w:r w:rsidRPr="00785B10">
        <w:t>Indikation</w:t>
      </w:r>
      <w:bookmarkEnd w:id="65"/>
      <w:bookmarkEnd w:id="66"/>
      <w:bookmarkEnd w:id="67"/>
      <w:bookmarkEnd w:id="68"/>
      <w:bookmarkEnd w:id="69"/>
      <w:bookmarkEnd w:id="70"/>
      <w:bookmarkEnd w:id="71"/>
      <w:bookmarkEnd w:id="72"/>
      <w:bookmarkEnd w:id="73"/>
    </w:p>
    <w:p w:rsidRPr="00785B10" w:rsidR="00785B10" w:rsidP="00B00906" w:rsidRDefault="00785B10" w14:paraId="7776E1D5" w14:textId="77777777">
      <w:pPr>
        <w:pStyle w:val="MellanrubrikVGR"/>
        <w:spacing w:before="120"/>
      </w:pPr>
      <w:bookmarkStart w:name="_Toc404262389" w:id="74"/>
      <w:bookmarkStart w:name="_Toc256000007" w:id="75"/>
      <w:bookmarkStart w:name="_Toc256000093" w:id="76"/>
      <w:bookmarkStart w:name="_Toc524944015" w:id="77"/>
      <w:bookmarkStart w:name="_Toc256000179" w:id="78"/>
      <w:bookmarkStart w:name="_Toc256000265" w:id="79"/>
      <w:bookmarkStart w:name="_Toc256000351" w:id="80"/>
      <w:bookmarkStart w:name="_Toc256000437" w:id="81"/>
      <w:bookmarkStart w:name="_Toc195020061" w:id="82"/>
      <w:r w:rsidRPr="00785B10">
        <w:t>Övre luftvägshinder</w:t>
      </w:r>
      <w:bookmarkEnd w:id="74"/>
      <w:bookmarkEnd w:id="75"/>
      <w:bookmarkEnd w:id="76"/>
      <w:bookmarkEnd w:id="77"/>
      <w:bookmarkEnd w:id="78"/>
      <w:bookmarkEnd w:id="79"/>
      <w:bookmarkEnd w:id="80"/>
      <w:bookmarkEnd w:id="81"/>
      <w:bookmarkEnd w:id="82"/>
    </w:p>
    <w:p w:rsidRPr="00785B10" w:rsidR="00785B10" w:rsidP="00FC5454" w:rsidRDefault="00785B10" w14:paraId="26C29C4B" w14:textId="77777777">
      <w:r w:rsidRPr="00785B10">
        <w:t>Cancer, infektion, inflammation, blödning, svullnad, allergi, missbildning, trauma, stämbandsförlamning.</w:t>
      </w:r>
    </w:p>
    <w:p w:rsidRPr="00785B10" w:rsidR="00785B10" w:rsidP="00FC5454" w:rsidRDefault="00785B10" w14:paraId="12F2C317" w14:textId="77777777">
      <w:pPr>
        <w:pStyle w:val="MellanrubrikVGR"/>
      </w:pPr>
      <w:bookmarkStart w:name="_Toc404262390" w:id="83"/>
      <w:bookmarkStart w:name="_Toc256000008" w:id="84"/>
      <w:bookmarkStart w:name="_Toc256000094" w:id="85"/>
      <w:bookmarkStart w:name="_Toc524944016" w:id="86"/>
      <w:bookmarkStart w:name="_Toc256000180" w:id="87"/>
      <w:bookmarkStart w:name="_Toc256000266" w:id="88"/>
      <w:bookmarkStart w:name="_Toc256000352" w:id="89"/>
      <w:bookmarkStart w:name="_Toc256000438" w:id="90"/>
      <w:bookmarkStart w:name="_Toc195020062" w:id="91"/>
      <w:r w:rsidRPr="00785B10">
        <w:t>Nedre luftvägsproblem</w:t>
      </w:r>
      <w:bookmarkEnd w:id="83"/>
      <w:bookmarkEnd w:id="84"/>
      <w:bookmarkEnd w:id="85"/>
      <w:bookmarkEnd w:id="86"/>
      <w:bookmarkEnd w:id="87"/>
      <w:bookmarkEnd w:id="88"/>
      <w:bookmarkEnd w:id="89"/>
      <w:bookmarkEnd w:id="90"/>
      <w:bookmarkEnd w:id="91"/>
    </w:p>
    <w:p w:rsidRPr="00785B10" w:rsidR="00785B10" w:rsidP="00FC5454" w:rsidRDefault="00785B10" w14:paraId="0632F4AB" w14:textId="77777777">
      <w:pPr>
        <w:rPr>
          <w:szCs w:val="20"/>
        </w:rPr>
      </w:pPr>
      <w:r w:rsidRPr="00FC5454">
        <w:t>Lungsjukdomar, neuromuskulära degenerativa sjukdomar</w:t>
      </w:r>
      <w:r w:rsidRPr="00785B10">
        <w:rPr>
          <w:szCs w:val="20"/>
        </w:rPr>
        <w:t>.</w:t>
      </w:r>
    </w:p>
    <w:p w:rsidRPr="00785B10" w:rsidR="00785B10" w:rsidP="00FC5454" w:rsidRDefault="00785B10" w14:paraId="6BE0F725" w14:textId="77777777">
      <w:pPr>
        <w:pStyle w:val="MellanrubrikVGR"/>
      </w:pPr>
      <w:bookmarkStart w:name="_Toc404262391" w:id="92"/>
      <w:bookmarkStart w:name="_Toc256000009" w:id="93"/>
      <w:bookmarkStart w:name="_Toc256000095" w:id="94"/>
      <w:bookmarkStart w:name="_Toc524944017" w:id="95"/>
      <w:bookmarkStart w:name="_Toc256000181" w:id="96"/>
      <w:bookmarkStart w:name="_Toc256000267" w:id="97"/>
      <w:bookmarkStart w:name="_Toc256000353" w:id="98"/>
      <w:bookmarkStart w:name="_Toc256000439" w:id="99"/>
      <w:bookmarkStart w:name="_Toc195020063" w:id="100"/>
      <w:r w:rsidRPr="00785B10">
        <w:t>IVA-patient</w:t>
      </w:r>
      <w:bookmarkEnd w:id="92"/>
      <w:bookmarkEnd w:id="93"/>
      <w:bookmarkEnd w:id="94"/>
      <w:bookmarkEnd w:id="95"/>
      <w:bookmarkEnd w:id="96"/>
      <w:bookmarkEnd w:id="97"/>
      <w:bookmarkEnd w:id="98"/>
      <w:bookmarkEnd w:id="99"/>
      <w:bookmarkEnd w:id="100"/>
    </w:p>
    <w:p w:rsidRPr="00785B10" w:rsidR="00785B10" w:rsidP="00FC5454" w:rsidRDefault="00785B10" w14:paraId="30763B08" w14:textId="77777777">
      <w:r w:rsidRPr="00785B10">
        <w:t>Intensivvårdad patient där följande uppfylls:</w:t>
      </w:r>
    </w:p>
    <w:p w:rsidRPr="00785B10" w:rsidR="00785B10" w:rsidP="00FC5454" w:rsidRDefault="00785B10" w14:paraId="42C36DA9" w14:textId="77777777">
      <w:pPr>
        <w:pStyle w:val="ListBullet"/>
      </w:pPr>
      <w:r w:rsidRPr="00785B10">
        <w:t>Trolig IVA-överlevnad.</w:t>
      </w:r>
    </w:p>
    <w:p w:rsidRPr="00785B10" w:rsidR="00785B10" w:rsidP="00FC5454" w:rsidRDefault="00785B10" w14:paraId="5E52B85F" w14:textId="77777777">
      <w:pPr>
        <w:pStyle w:val="ListBullet"/>
      </w:pPr>
      <w:r w:rsidRPr="00785B10">
        <w:t>Beräknad respiratortid &gt;6-7 dygn.</w:t>
      </w:r>
    </w:p>
    <w:p w:rsidRPr="00785B10" w:rsidR="00785B10" w:rsidP="00FC5454" w:rsidRDefault="00785B10" w14:paraId="2677F565" w14:textId="77777777">
      <w:pPr>
        <w:pStyle w:val="ListBullet"/>
      </w:pPr>
      <w:r w:rsidRPr="00785B10">
        <w:t>Konventionell extubation bedöms riskfylld p.g.a. tidigare misslyckande, CNS-sjukdom, luftvägsanomali, lungfunktionsnedsättning.</w:t>
      </w:r>
    </w:p>
    <w:p w:rsidRPr="00785B10" w:rsidR="00785B10" w:rsidP="00FC5454" w:rsidRDefault="00785B10" w14:paraId="630DF835" w14:textId="16B8DEF7">
      <w:r>
        <w:t>Ingreppet bör ske snarast möjligt, eftersom tidig trakeotomi är förenad med mindre risker. Det är visat att tidig trakeotomi ger signifikant lägre mortalitet, nosokomial pneumoni, oplanerad extubering, oralt och laryngealt trauma och kortare behov av respirator- och IVA-vård. Det måste dock tas i beaktande att en trakeostomi inte är riskfri och att nyare tuber gjort translaryngeal ventilation säkrare. Ytterligare studier krävs för att hitta optimal timing. I dagsläget gäller rekommendation att endotrakealtub byts till trakealkanyl dag 7-10. Kanyl ger mindre komplikationsrisk avseende tryck och skav mot slemhinnor i mun, näsa och svalg. Trakealkanyl är också cirka 20 cm kortare. Vid sviktande andningskraft minskar en trakealkanyl dead space, vilket ger relativt större och effektivare andetag, och är därför positivt vid urträning ur respirator.</w:t>
      </w:r>
    </w:p>
    <w:p w:rsidRPr="00785B10" w:rsidR="00785B10" w:rsidP="00FC5454" w:rsidRDefault="00785B10" w14:paraId="29F80543" w14:textId="77777777">
      <w:pPr>
        <w:pStyle w:val="Heading3"/>
      </w:pPr>
      <w:bookmarkStart w:name="_Toc404262392" w:id="101"/>
      <w:bookmarkStart w:name="_Toc256000010" w:id="102"/>
      <w:bookmarkStart w:name="_Toc256000096" w:id="103"/>
      <w:bookmarkStart w:name="_Toc524944018" w:id="104"/>
      <w:bookmarkStart w:name="_Toc256000182" w:id="105"/>
      <w:bookmarkStart w:name="_Toc256000268" w:id="106"/>
      <w:bookmarkStart w:name="_Toc256000354" w:id="107"/>
      <w:bookmarkStart w:name="_Toc256000440" w:id="108"/>
      <w:bookmarkStart w:name="_Toc195020064" w:id="109"/>
      <w:r w:rsidRPr="00785B10">
        <w:t>För- och nackdelar med trakeotomi jämfört med transoral/nasal intubering</w:t>
      </w:r>
      <w:bookmarkEnd w:id="101"/>
      <w:bookmarkEnd w:id="102"/>
      <w:bookmarkEnd w:id="103"/>
      <w:bookmarkEnd w:id="104"/>
      <w:bookmarkEnd w:id="105"/>
      <w:bookmarkEnd w:id="106"/>
      <w:bookmarkEnd w:id="107"/>
      <w:bookmarkEnd w:id="108"/>
      <w:bookmarkEnd w:id="109"/>
    </w:p>
    <w:p w:rsidRPr="00785B10" w:rsidR="00785B10" w:rsidP="00B00906" w:rsidRDefault="00785B10" w14:paraId="2AEEA66B" w14:textId="77777777">
      <w:pPr>
        <w:pStyle w:val="MellanrubrikVGR"/>
        <w:spacing w:before="120"/>
      </w:pPr>
      <w:bookmarkStart w:name="_Toc404262393" w:id="110"/>
      <w:bookmarkStart w:name="_Toc256000011" w:id="111"/>
      <w:bookmarkStart w:name="_Toc256000097" w:id="112"/>
      <w:bookmarkStart w:name="_Toc524944019" w:id="113"/>
      <w:bookmarkStart w:name="_Toc256000183" w:id="114"/>
      <w:bookmarkStart w:name="_Toc256000269" w:id="115"/>
      <w:bookmarkStart w:name="_Toc256000355" w:id="116"/>
      <w:bookmarkStart w:name="_Toc256000441" w:id="117"/>
      <w:bookmarkStart w:name="_Toc195020065" w:id="118"/>
      <w:r w:rsidRPr="00785B10">
        <w:t>Fördelar</w:t>
      </w:r>
      <w:bookmarkEnd w:id="110"/>
      <w:bookmarkEnd w:id="111"/>
      <w:bookmarkEnd w:id="112"/>
      <w:bookmarkEnd w:id="113"/>
      <w:bookmarkEnd w:id="114"/>
      <w:bookmarkEnd w:id="115"/>
      <w:bookmarkEnd w:id="116"/>
      <w:bookmarkEnd w:id="117"/>
      <w:bookmarkEnd w:id="118"/>
    </w:p>
    <w:p w:rsidRPr="00785B10" w:rsidR="00785B10" w:rsidP="00FC5454" w:rsidRDefault="00785B10" w14:paraId="207330DD" w14:textId="77777777">
      <w:pPr>
        <w:pStyle w:val="ListBullet"/>
      </w:pPr>
      <w:r w:rsidRPr="00785B10">
        <w:t>Minskat dead space.</w:t>
      </w:r>
    </w:p>
    <w:p w:rsidRPr="00785B10" w:rsidR="00785B10" w:rsidP="00FC5454" w:rsidRDefault="00785B10" w14:paraId="7E264787" w14:textId="77777777">
      <w:pPr>
        <w:pStyle w:val="ListBullet"/>
      </w:pPr>
      <w:r w:rsidRPr="00785B10">
        <w:t>Minskat luftvägsmotstånd.</w:t>
      </w:r>
    </w:p>
    <w:p w:rsidRPr="00785B10" w:rsidR="00785B10" w:rsidP="00FC5454" w:rsidRDefault="00785B10" w14:paraId="1D92FD8E" w14:textId="77777777">
      <w:pPr>
        <w:pStyle w:val="ListBullet"/>
      </w:pPr>
      <w:r w:rsidRPr="00785B10">
        <w:t>Enklare rensugning.</w:t>
      </w:r>
    </w:p>
    <w:p w:rsidRPr="00785B10" w:rsidR="00785B10" w:rsidP="00FC5454" w:rsidRDefault="00785B10" w14:paraId="2B15FFA3" w14:textId="77777777">
      <w:pPr>
        <w:pStyle w:val="ListBullet"/>
      </w:pPr>
      <w:r w:rsidRPr="00785B10">
        <w:t>Minskat trauma för övre luftvägar.</w:t>
      </w:r>
    </w:p>
    <w:p w:rsidRPr="00785B10" w:rsidR="00785B10" w:rsidP="00FC5454" w:rsidRDefault="00785B10" w14:paraId="05FCDBE5" w14:textId="77777777">
      <w:pPr>
        <w:pStyle w:val="ListBullet"/>
      </w:pPr>
      <w:r w:rsidRPr="00785B10">
        <w:t>Patientkomfort.</w:t>
      </w:r>
    </w:p>
    <w:p w:rsidRPr="00785B10" w:rsidR="00785B10" w:rsidP="00FC5454" w:rsidRDefault="00785B10" w14:paraId="508CA533" w14:textId="77777777">
      <w:pPr>
        <w:pStyle w:val="ListBullet"/>
      </w:pPr>
      <w:r w:rsidRPr="00785B10">
        <w:t>Minskat sederingsbehov.</w:t>
      </w:r>
    </w:p>
    <w:p w:rsidRPr="00785B10" w:rsidR="00785B10" w:rsidP="00FC5454" w:rsidRDefault="00785B10" w14:paraId="3EAA7A88" w14:textId="77777777">
      <w:pPr>
        <w:pStyle w:val="ListBullet"/>
      </w:pPr>
      <w:r w:rsidRPr="00785B10">
        <w:t>Ökad patientmobilitet.</w:t>
      </w:r>
    </w:p>
    <w:p w:rsidRPr="00785B10" w:rsidR="00785B10" w:rsidP="00FC5454" w:rsidRDefault="00785B10" w14:paraId="2D2B878D" w14:textId="77777777">
      <w:pPr>
        <w:pStyle w:val="ListBullet"/>
      </w:pPr>
      <w:r w:rsidRPr="00785B10">
        <w:t>Kortare behov av ventilator.</w:t>
      </w:r>
    </w:p>
    <w:p w:rsidRPr="00785B10" w:rsidR="00785B10" w:rsidP="00FC5454" w:rsidRDefault="00785B10" w14:paraId="79FC0562" w14:textId="77777777">
      <w:pPr>
        <w:pStyle w:val="ListBullet"/>
      </w:pPr>
      <w:r w:rsidRPr="00785B10">
        <w:t>Enklare patienttransporter för spontanandande patient.</w:t>
      </w:r>
    </w:p>
    <w:p w:rsidRPr="00785B10" w:rsidR="00785B10" w:rsidP="00FC5454" w:rsidRDefault="00785B10" w14:paraId="546786A6" w14:textId="77777777">
      <w:pPr>
        <w:pStyle w:val="ListBullet"/>
      </w:pPr>
      <w:r w:rsidRPr="00785B10">
        <w:t>Enklare tubbyten (när blivit etablerad kanal).</w:t>
      </w:r>
    </w:p>
    <w:p w:rsidRPr="00785B10" w:rsidR="00785B10" w:rsidP="00FC5454" w:rsidRDefault="00785B10" w14:paraId="22A5667F" w14:textId="77777777">
      <w:pPr>
        <w:pStyle w:val="ListBullet"/>
      </w:pPr>
      <w:r w:rsidRPr="00785B10">
        <w:t>Bättre kommunikationsmöjligheter.</w:t>
      </w:r>
    </w:p>
    <w:p w:rsidRPr="00785B10" w:rsidR="00785B10" w:rsidP="00FC5454" w:rsidRDefault="00785B10" w14:paraId="3E59E7F5" w14:textId="77777777">
      <w:pPr>
        <w:pStyle w:val="ListBullet"/>
      </w:pPr>
      <w:r w:rsidRPr="00785B10">
        <w:t>Bättre möjligheter till nutrition.</w:t>
      </w:r>
    </w:p>
    <w:p w:rsidRPr="00785B10" w:rsidR="00785B10" w:rsidP="00FC5454" w:rsidRDefault="00785B10" w14:paraId="1A248955" w14:textId="77777777">
      <w:pPr>
        <w:pStyle w:val="ListBullet"/>
      </w:pPr>
      <w:r w:rsidRPr="00785B10">
        <w:t>Minskad risk för trakealstenos jämfört med långvarig endotracheal intubering.</w:t>
      </w:r>
    </w:p>
    <w:p w:rsidRPr="00785B10" w:rsidR="00785B10" w:rsidP="00FC5454" w:rsidRDefault="00785B10" w14:paraId="06B547DE" w14:textId="77777777">
      <w:pPr>
        <w:pStyle w:val="MellanrubrikVGR"/>
      </w:pPr>
      <w:bookmarkStart w:name="_Toc404262394" w:id="119"/>
      <w:bookmarkStart w:name="_Toc256000012" w:id="120"/>
      <w:bookmarkStart w:name="_Toc256000098" w:id="121"/>
      <w:bookmarkStart w:name="_Toc524944020" w:id="122"/>
      <w:bookmarkStart w:name="_Toc256000184" w:id="123"/>
      <w:bookmarkStart w:name="_Toc256000270" w:id="124"/>
      <w:bookmarkStart w:name="_Toc256000356" w:id="125"/>
      <w:bookmarkStart w:name="_Toc256000442" w:id="126"/>
      <w:bookmarkStart w:name="_Toc195020066" w:id="127"/>
      <w:r w:rsidRPr="00785B10">
        <w:t>Nackdelar</w:t>
      </w:r>
      <w:bookmarkEnd w:id="119"/>
      <w:bookmarkEnd w:id="120"/>
      <w:bookmarkEnd w:id="121"/>
      <w:bookmarkEnd w:id="122"/>
      <w:bookmarkEnd w:id="123"/>
      <w:bookmarkEnd w:id="124"/>
      <w:bookmarkEnd w:id="125"/>
      <w:bookmarkEnd w:id="126"/>
      <w:bookmarkEnd w:id="127"/>
    </w:p>
    <w:p w:rsidRPr="00785B10" w:rsidR="00785B10" w:rsidP="00FC5454" w:rsidRDefault="00785B10" w14:paraId="7392B5C9" w14:textId="77777777">
      <w:pPr>
        <w:pStyle w:val="ListBullet"/>
      </w:pPr>
      <w:r w:rsidRPr="00785B10">
        <w:t>Kuffrelaterade komplikationer.</w:t>
      </w:r>
    </w:p>
    <w:p w:rsidRPr="00785B10" w:rsidR="00785B10" w:rsidP="00FC5454" w:rsidRDefault="00785B10" w14:paraId="5E54CB51" w14:textId="77777777">
      <w:pPr>
        <w:pStyle w:val="ListBullet"/>
      </w:pPr>
      <w:r w:rsidRPr="00785B10">
        <w:t>Kräver specialutbildad personal och utrustning vid insättande och hantering.</w:t>
      </w:r>
    </w:p>
    <w:p w:rsidRPr="00785B10" w:rsidR="00785B10" w:rsidP="00FC5454" w:rsidRDefault="00785B10" w14:paraId="7608C075" w14:textId="77777777">
      <w:pPr>
        <w:pStyle w:val="ListBullet"/>
      </w:pPr>
      <w:r w:rsidRPr="00785B10">
        <w:t>Stomal blödning eller infektion.</w:t>
      </w:r>
    </w:p>
    <w:p w:rsidRPr="00785B10" w:rsidR="00785B10" w:rsidP="00FC5454" w:rsidRDefault="00785B10" w14:paraId="48CC4722" w14:textId="77777777">
      <w:pPr>
        <w:pStyle w:val="ListBullet"/>
      </w:pPr>
      <w:r w:rsidRPr="00785B10">
        <w:t>Trachea-inomminatartär fistel med fatal blödning.</w:t>
      </w:r>
    </w:p>
    <w:p w:rsidRPr="00785B10" w:rsidR="00785B10" w:rsidP="00FC5454" w:rsidRDefault="00785B10" w14:paraId="5FD1BC4A" w14:textId="77777777">
      <w:pPr>
        <w:pStyle w:val="ListBullet"/>
      </w:pPr>
      <w:r w:rsidRPr="00785B10">
        <w:t>Fatala komplikationer.</w:t>
      </w:r>
    </w:p>
    <w:p w:rsidRPr="00785B10" w:rsidR="00785B10" w:rsidP="00FC5454" w:rsidRDefault="00785B10" w14:paraId="0C315407" w14:textId="77777777">
      <w:pPr>
        <w:pStyle w:val="ListBullet"/>
      </w:pPr>
      <w:r w:rsidRPr="00785B10">
        <w:t>Ärr i huden.</w:t>
      </w:r>
    </w:p>
    <w:p w:rsidRPr="00785B10" w:rsidR="00785B10" w:rsidP="00FC5454" w:rsidRDefault="00785B10" w14:paraId="5B714EA8" w14:textId="77777777">
      <w:r w:rsidRPr="00785B10">
        <w:t>Studier har visat att behovet av sjukhusvård för en större samling patienter med trakeostomi är oförändrat efter operation jämfört med före. I stort påverkas inte heller överlevnaden i negativ riktning.</w:t>
      </w:r>
    </w:p>
    <w:p w:rsidRPr="00785B10" w:rsidR="00785B10" w:rsidP="00FC5454" w:rsidRDefault="00785B10" w14:paraId="44C46246" w14:textId="77777777">
      <w:pPr>
        <w:pStyle w:val="Heading2"/>
      </w:pPr>
      <w:bookmarkStart w:name="_Utrustning_på_vårdavdelning" w:id="128"/>
      <w:bookmarkStart w:name="_Toc404262395" w:id="129"/>
      <w:bookmarkStart w:name="_Toc256000013" w:id="130"/>
      <w:bookmarkStart w:name="_Toc256000099" w:id="131"/>
      <w:bookmarkStart w:name="_Toc524944021" w:id="132"/>
      <w:bookmarkStart w:name="_Toc256000185" w:id="133"/>
      <w:bookmarkStart w:name="_Toc256000271" w:id="134"/>
      <w:bookmarkStart w:name="_Toc256000357" w:id="135"/>
      <w:bookmarkStart w:name="_Toc256000443" w:id="136"/>
      <w:bookmarkStart w:name="_Toc195020067" w:id="137"/>
      <w:bookmarkEnd w:id="128"/>
      <w:r w:rsidRPr="00785B10">
        <w:t>Genomförande</w:t>
      </w:r>
      <w:bookmarkEnd w:id="129"/>
      <w:bookmarkEnd w:id="130"/>
      <w:bookmarkEnd w:id="131"/>
      <w:bookmarkEnd w:id="132"/>
      <w:bookmarkEnd w:id="133"/>
      <w:bookmarkEnd w:id="134"/>
      <w:bookmarkEnd w:id="135"/>
      <w:bookmarkEnd w:id="136"/>
      <w:bookmarkEnd w:id="137"/>
    </w:p>
    <w:p w:rsidRPr="00785B10" w:rsidR="00785B10" w:rsidP="00B00906" w:rsidRDefault="00785B10" w14:paraId="3CFAF47E" w14:textId="77777777">
      <w:pPr>
        <w:pStyle w:val="Heading3"/>
        <w:spacing w:before="120"/>
      </w:pPr>
      <w:bookmarkStart w:name="_Toc404262396" w:id="138"/>
      <w:bookmarkStart w:name="_Toc256000014" w:id="139"/>
      <w:bookmarkStart w:name="_Toc256000100" w:id="140"/>
      <w:bookmarkStart w:name="_Toc524944022" w:id="141"/>
      <w:bookmarkStart w:name="_Toc256000186" w:id="142"/>
      <w:bookmarkStart w:name="_Toc256000272" w:id="143"/>
      <w:bookmarkStart w:name="_Toc256000358" w:id="144"/>
      <w:bookmarkStart w:name="_Toc256000444" w:id="145"/>
      <w:bookmarkStart w:name="_Toc195020068" w:id="146"/>
      <w:r w:rsidRPr="00785B10">
        <w:t>Information till patienten</w:t>
      </w:r>
      <w:bookmarkEnd w:id="138"/>
      <w:bookmarkEnd w:id="139"/>
      <w:bookmarkEnd w:id="140"/>
      <w:bookmarkEnd w:id="141"/>
      <w:bookmarkEnd w:id="142"/>
      <w:bookmarkEnd w:id="143"/>
      <w:bookmarkEnd w:id="144"/>
      <w:bookmarkEnd w:id="145"/>
      <w:bookmarkEnd w:id="146"/>
    </w:p>
    <w:p w:rsidRPr="00785B10" w:rsidR="00785B10" w:rsidP="00FC5454" w:rsidRDefault="00785B10" w14:paraId="0282502E" w14:textId="77777777">
      <w:r w:rsidRPr="00785B10">
        <w:t>Det är mycket viktigt att, om möjligt, noggrant informera patienten om vad operationen innebär och vilka följder den kan få. Om patienten är vaken är det viktigt att, innan operation, noggrant informera om obefintlig förmåga till tal under första dygnet. Förbered med skrivblock och penna. Om patienten inte är kommunicerbar måste informationen förmedlas så snart det är möjligt.</w:t>
      </w:r>
    </w:p>
    <w:p w:rsidRPr="00785B10" w:rsidR="00785B10" w:rsidP="00FC5454" w:rsidRDefault="00785B10" w14:paraId="5C4AB659" w14:textId="77777777">
      <w:pPr>
        <w:pStyle w:val="Heading3"/>
      </w:pPr>
      <w:bookmarkStart w:name="_Toc404262397" w:id="147"/>
      <w:bookmarkStart w:name="_Toc256000015" w:id="148"/>
      <w:bookmarkStart w:name="_Toc256000101" w:id="149"/>
      <w:bookmarkStart w:name="_Toc524944023" w:id="150"/>
      <w:bookmarkStart w:name="_Toc256000187" w:id="151"/>
      <w:bookmarkStart w:name="_Toc256000273" w:id="152"/>
      <w:bookmarkStart w:name="_Toc256000359" w:id="153"/>
      <w:bookmarkStart w:name="_Toc256000445" w:id="154"/>
      <w:bookmarkStart w:name="_Toc195020069" w:id="155"/>
      <w:r w:rsidRPr="00785B10">
        <w:t>Val av metod inklusive individuell riskbedömning av patienten</w:t>
      </w:r>
      <w:bookmarkEnd w:id="147"/>
      <w:bookmarkEnd w:id="148"/>
      <w:bookmarkEnd w:id="149"/>
      <w:bookmarkEnd w:id="150"/>
      <w:bookmarkEnd w:id="151"/>
      <w:bookmarkEnd w:id="152"/>
      <w:bookmarkEnd w:id="153"/>
      <w:bookmarkEnd w:id="154"/>
      <w:bookmarkEnd w:id="155"/>
    </w:p>
    <w:p w:rsidRPr="00785B10" w:rsidR="00785B10" w:rsidP="00FC5454" w:rsidRDefault="00785B10" w14:paraId="394252AB" w14:textId="77777777">
      <w:r w:rsidRPr="00785B10">
        <w:t>Anläggande av trakealkanyl görs i huvudsak på initiativ av antingen anestesi- eller ÖNH-läkare.</w:t>
      </w:r>
    </w:p>
    <w:p w:rsidRPr="00785B10" w:rsidR="00785B10" w:rsidP="00FC5454" w:rsidRDefault="00785B10" w14:paraId="406A4EE6" w14:textId="77777777">
      <w:r w:rsidRPr="00785B10">
        <w:t xml:space="preserve">Ansvarig ÖNH-läkare (akutoperatören) </w:t>
      </w:r>
      <w:r w:rsidRPr="00785B10">
        <w:rPr>
          <w:b/>
        </w:rPr>
        <w:t>ska alltid</w:t>
      </w:r>
      <w:r w:rsidRPr="00785B10">
        <w:t xml:space="preserve"> kontaktas för diskussion avseende när, var och med vilken metod patienten bör opereras. Patienten bör påtittas av operatören för bedömning bedside om minsta oklarhet föreligger. En riskbedömning ska göras inför val av metod och kanyl.</w:t>
      </w:r>
    </w:p>
    <w:p w:rsidRPr="00785B10" w:rsidR="00785B10" w:rsidP="00FC5454" w:rsidRDefault="00785B10" w14:paraId="4961B328" w14:textId="77777777">
      <w:r w:rsidRPr="00785B10">
        <w:t>Anestesi- och ÖNH-läkare bedömer i samråd vilken metod och kanyl som är lämplig i det enskilda fallet. Anestesiläkare och operatör beslutar därefter gemensamt vilken metod som ska användas och var operationen ska genomföras.</w:t>
      </w:r>
    </w:p>
    <w:p w:rsidRPr="00785B10" w:rsidR="00785B10" w:rsidP="00FC5454" w:rsidRDefault="00785B10" w14:paraId="4422EB0F" w14:textId="77777777">
      <w:pPr>
        <w:pStyle w:val="MellanrubrikVGR"/>
        <w:rPr>
          <w:b w:val="0"/>
          <w:bCs w:val="0"/>
        </w:rPr>
      </w:pPr>
      <w:bookmarkStart w:name="_Toc404262398" w:id="156"/>
      <w:bookmarkStart w:name="_Toc256000016" w:id="157"/>
      <w:bookmarkStart w:name="_Toc256000102" w:id="158"/>
      <w:bookmarkStart w:name="_Toc524944024" w:id="159"/>
      <w:bookmarkStart w:name="_Toc256000188" w:id="160"/>
      <w:bookmarkStart w:name="_Toc256000274" w:id="161"/>
      <w:bookmarkStart w:name="_Toc256000360" w:id="162"/>
      <w:bookmarkStart w:name="_Toc256000446" w:id="163"/>
      <w:bookmarkStart w:name="_Toc195020070" w:id="164"/>
      <w:r w:rsidR="00785B10">
        <w:rPr/>
        <w:t xml:space="preserve">Kirurgisk/Öppen </w:t>
      </w:r>
      <w:r w:rsidR="00785B10">
        <w:rPr/>
        <w:t>trakeotomi</w:t>
      </w:r>
      <w:r w:rsidR="00785B10">
        <w:rPr/>
        <w:t xml:space="preserve"> eller perkutan?</w:t>
      </w:r>
      <w:bookmarkEnd w:id="156"/>
      <w:bookmarkEnd w:id="157"/>
      <w:bookmarkEnd w:id="158"/>
      <w:bookmarkEnd w:id="159"/>
      <w:bookmarkEnd w:id="160"/>
      <w:bookmarkEnd w:id="161"/>
      <w:bookmarkEnd w:id="162"/>
      <w:bookmarkEnd w:id="163"/>
      <w:bookmarkEnd w:id="164"/>
    </w:p>
    <w:p w:rsidRPr="00785B10" w:rsidR="00785B10" w:rsidP="00FC5454" w:rsidRDefault="00785B10" w14:paraId="0AA07D03" w14:textId="77777777">
      <w:r w:rsidRPr="00785B10">
        <w:t>Dessa metoder ställer olika krav på kompetens hos operatören. Valet kan vara beroende av tillgänglig kompetens, men metoderna kan också lämpa sig olika väl beroende på syftet med tomin och förhållanden hos patienten. På SÄS utförs i dagsläget endast öppna trakeotomier. Det finns ingen statistisk skillnad i komplikationer i stort.</w:t>
      </w:r>
    </w:p>
    <w:p w:rsidRPr="00785B10" w:rsidR="00785B10" w:rsidP="00FC5454" w:rsidRDefault="00785B10" w14:paraId="49E89868" w14:textId="77777777">
      <w:pPr>
        <w:pStyle w:val="MellanrubrikVGR"/>
      </w:pPr>
      <w:bookmarkStart w:name="_Toc404262399" w:id="165"/>
      <w:bookmarkStart w:name="_Toc256000017" w:id="166"/>
      <w:bookmarkStart w:name="_Toc256000103" w:id="167"/>
      <w:bookmarkStart w:name="_Toc524944025" w:id="168"/>
      <w:bookmarkStart w:name="_Toc256000189" w:id="169"/>
      <w:bookmarkStart w:name="_Toc256000275" w:id="170"/>
      <w:bookmarkStart w:name="_Toc256000361" w:id="171"/>
      <w:bookmarkStart w:name="_Toc256000447" w:id="172"/>
      <w:bookmarkStart w:name="_Toc195020071" w:id="173"/>
      <w:r w:rsidRPr="00785B10">
        <w:t>Kirurgisk/Öppen trakeotomi</w:t>
      </w:r>
      <w:bookmarkEnd w:id="165"/>
      <w:bookmarkEnd w:id="166"/>
      <w:bookmarkEnd w:id="167"/>
      <w:bookmarkEnd w:id="168"/>
      <w:bookmarkEnd w:id="169"/>
      <w:bookmarkEnd w:id="170"/>
      <w:bookmarkEnd w:id="171"/>
      <w:bookmarkEnd w:id="172"/>
      <w:bookmarkEnd w:id="173"/>
    </w:p>
    <w:p w:rsidRPr="00785B10" w:rsidR="00785B10" w:rsidP="00FC5454" w:rsidRDefault="00785B10" w14:paraId="7B2BB015" w14:textId="77777777">
      <w:r w:rsidRPr="00785B10">
        <w:t>Öppen operation som görs under anestesi.</w:t>
      </w:r>
    </w:p>
    <w:p w:rsidRPr="00785B10" w:rsidR="00785B10" w:rsidP="00FC5454" w:rsidRDefault="00785B10" w14:paraId="560F21D2" w14:textId="146DE738">
      <w:r w:rsidR="00785B10">
        <w:rPr/>
        <w:t xml:space="preserve">Hudsnitt läggs i allmänhet horisontellt. </w:t>
      </w:r>
      <w:r w:rsidR="00785B10">
        <w:rPr/>
        <w:t>Trakealkanylen</w:t>
      </w:r>
      <w:r w:rsidR="00785B10">
        <w:rPr/>
        <w:t xml:space="preserve"> placeras mellan </w:t>
      </w:r>
      <w:r w:rsidR="00785B10">
        <w:rPr/>
        <w:t>2:a</w:t>
      </w:r>
      <w:r w:rsidR="00785B10">
        <w:rPr/>
        <w:t xml:space="preserve"> och 3:e </w:t>
      </w:r>
      <w:r w:rsidR="0632CF19">
        <w:rPr/>
        <w:t>trakeal</w:t>
      </w:r>
      <w:r w:rsidR="00785B10">
        <w:rPr/>
        <w:t>brosk</w:t>
      </w:r>
      <w:r w:rsidR="4C6EFA3F">
        <w:rPr/>
        <w:t>en</w:t>
      </w:r>
      <w:r w:rsidR="00785B10">
        <w:rPr/>
        <w:t xml:space="preserve">. Delar av såret sutureras. Ingreppet görs på intensivvårdsavdelning eller centraloperation. Metoden är att föredra vid förväntat långvarigt bärande av </w:t>
      </w:r>
      <w:r w:rsidR="00785B10">
        <w:rPr/>
        <w:t>trakealkanyl</w:t>
      </w:r>
      <w:r w:rsidR="00785B10">
        <w:rPr/>
        <w:t>.</w:t>
      </w:r>
    </w:p>
    <w:p w:rsidRPr="00785B10" w:rsidR="00785B10" w:rsidP="00FC5454" w:rsidRDefault="00785B10" w14:paraId="1D914970" w14:textId="77777777">
      <w:pPr>
        <w:pStyle w:val="MellanrubrikVGR"/>
      </w:pPr>
      <w:bookmarkStart w:name="_Toc404262400" w:id="174"/>
      <w:bookmarkStart w:name="_Toc256000018" w:id="175"/>
      <w:bookmarkStart w:name="_Toc256000104" w:id="176"/>
      <w:bookmarkStart w:name="_Toc524944026" w:id="177"/>
      <w:bookmarkStart w:name="_Toc256000190" w:id="178"/>
      <w:bookmarkStart w:name="_Toc256000276" w:id="179"/>
      <w:bookmarkStart w:name="_Toc256000362" w:id="180"/>
      <w:bookmarkStart w:name="_Toc256000448" w:id="181"/>
      <w:bookmarkStart w:name="_Toc195020072" w:id="182"/>
      <w:r w:rsidRPr="00785B10">
        <w:t>Kirurgisk/Öppen Koniotomi</w:t>
      </w:r>
      <w:bookmarkEnd w:id="174"/>
      <w:bookmarkEnd w:id="175"/>
      <w:bookmarkEnd w:id="176"/>
      <w:bookmarkEnd w:id="177"/>
      <w:bookmarkEnd w:id="178"/>
      <w:bookmarkEnd w:id="179"/>
      <w:bookmarkEnd w:id="180"/>
      <w:bookmarkEnd w:id="181"/>
      <w:bookmarkEnd w:id="182"/>
    </w:p>
    <w:p w:rsidRPr="00785B10" w:rsidR="00785B10" w:rsidP="00FC5454" w:rsidRDefault="00785B10" w14:paraId="69BB007D" w14:textId="77777777">
      <w:r w:rsidRPr="00785B10">
        <w:t>Öppen operation som görs under anestesi.</w:t>
      </w:r>
    </w:p>
    <w:p w:rsidRPr="00785B10" w:rsidR="00785B10" w:rsidP="00FC5454" w:rsidRDefault="00785B10" w14:paraId="460E9B18" w14:textId="77777777">
      <w:r w:rsidRPr="00785B10">
        <w:t>Snitt läggs mellan ringbrosk och sköldbrosk. Metoden utförs i undantagsfall, framför allt i akuta lägen eller vid väldigt kort hals. Anatomiskt är detta en laryngotomi och metoden ger ofta mer hostretning än konventionell trakeotomi. Första bytet kan också bli krångligare p.g.a. hårdare brosk som riskerar att klaffa ihop. Ökad risk finns för subglottisk stenos vid långtidsanvändning jämfört med regelrätt trakeotomi. Relativt kontraindicerat &lt;12 års ålder.</w:t>
      </w:r>
    </w:p>
    <w:p w:rsidRPr="00785B10" w:rsidR="00785B10" w:rsidP="00FC5454" w:rsidRDefault="00785B10" w14:paraId="3960BFD6" w14:textId="77777777">
      <w:r w:rsidRPr="00785B10">
        <w:t>Vid tveksamt läge - tveka inte att göra längssnitt i huden, framför allt på äldre patienter.</w:t>
      </w:r>
    </w:p>
    <w:p w:rsidRPr="00785B10" w:rsidR="00785B10" w:rsidP="00FC5454" w:rsidRDefault="00785B10" w14:paraId="4FAC3F98" w14:textId="77777777">
      <w:pPr>
        <w:pStyle w:val="MellanrubrikVGR"/>
      </w:pPr>
      <w:bookmarkStart w:name="_Toc404262401" w:id="183"/>
      <w:bookmarkStart w:name="_Toc256000019" w:id="184"/>
      <w:bookmarkStart w:name="_Toc256000105" w:id="185"/>
      <w:bookmarkStart w:name="_Toc524944027" w:id="186"/>
      <w:bookmarkStart w:name="_Toc256000191" w:id="187"/>
      <w:bookmarkStart w:name="_Toc256000277" w:id="188"/>
      <w:bookmarkStart w:name="_Toc256000363" w:id="189"/>
      <w:bookmarkStart w:name="_Toc256000449" w:id="190"/>
      <w:bookmarkStart w:name="_Toc195020073" w:id="191"/>
      <w:r w:rsidRPr="00785B10">
        <w:t>Perkutan dilatationstrakeotomi (PDT)</w:t>
      </w:r>
      <w:bookmarkEnd w:id="183"/>
      <w:bookmarkEnd w:id="184"/>
      <w:bookmarkEnd w:id="185"/>
      <w:bookmarkEnd w:id="186"/>
      <w:bookmarkEnd w:id="187"/>
      <w:bookmarkEnd w:id="188"/>
      <w:bookmarkEnd w:id="189"/>
      <w:bookmarkEnd w:id="190"/>
      <w:bookmarkEnd w:id="191"/>
    </w:p>
    <w:p w:rsidRPr="00785B10" w:rsidR="00785B10" w:rsidP="00FC5454" w:rsidRDefault="00785B10" w14:paraId="1E1095AB" w14:textId="77777777">
      <w:r w:rsidRPr="00785B10">
        <w:t>Använder stickande nål där sedan hålet vidgas trubbigt via en ledare varefter trakealkanylen förs på plats i stomat. Ingreppet kan göras på intensivvårdsavdelning med noggrann övervakning och förutsätter op-läge, sterilitet, anestesi och hemostasteknik som vid kirurgisk trakeotomi. &gt;50 % av alla trakeotomier som görs i Sverige är idag perkutana.</w:t>
      </w:r>
    </w:p>
    <w:p w:rsidRPr="00785B10" w:rsidR="00785B10" w:rsidP="00FC5454" w:rsidRDefault="00785B10" w14:paraId="7D4A86BA" w14:textId="77777777">
      <w:r w:rsidRPr="00785B10">
        <w:t>Rätt utförd är metoden mindre traumatisk än konventionell kirurgisk trakeotomi. Dock finns tendens till ökad frekvens av intraoperativa komplikationer. Betydande minskad risk om samtidig trakeoskopiövervakning (fiberbronkoskop via tuben) används.</w:t>
      </w:r>
    </w:p>
    <w:p w:rsidRPr="00785B10" w:rsidR="00785B10" w:rsidP="00FC5454" w:rsidRDefault="00785B10" w14:paraId="2F1F83F5" w14:textId="77777777">
      <w:r w:rsidRPr="00785B10">
        <w:t>Det finns lite olika dilatationstekniker. Kompetens i kirurgisk trakeotomi bör finnas snabbt tillgänglig i de fall ingreppet behöver konverteras.</w:t>
      </w:r>
    </w:p>
    <w:p w:rsidRPr="00785B10" w:rsidR="00785B10" w:rsidP="00FC5454" w:rsidRDefault="00785B10" w14:paraId="6716278B" w14:textId="77777777">
      <w:pPr>
        <w:pStyle w:val="MellanrubrikVGR"/>
      </w:pPr>
      <w:bookmarkStart w:name="_Toc404262402" w:id="192"/>
      <w:bookmarkStart w:name="_Toc256000020" w:id="193"/>
      <w:bookmarkStart w:name="_Toc256000106" w:id="194"/>
      <w:bookmarkStart w:name="_Toc524944028" w:id="195"/>
      <w:bookmarkStart w:name="_Toc256000192" w:id="196"/>
      <w:bookmarkStart w:name="_Toc256000278" w:id="197"/>
      <w:bookmarkStart w:name="_Toc256000364" w:id="198"/>
      <w:bookmarkStart w:name="_Toc256000450" w:id="199"/>
      <w:bookmarkStart w:name="_Toc195020074" w:id="200"/>
      <w:r w:rsidR="6F4CE85C">
        <w:rPr/>
        <w:t xml:space="preserve">Ej lämpligt med perkutan teknik = indikationer för kirurgisk </w:t>
      </w:r>
      <w:r w:rsidR="6F4CE85C">
        <w:rPr/>
        <w:t>trakeotomi</w:t>
      </w:r>
      <w:bookmarkEnd w:id="192"/>
      <w:bookmarkEnd w:id="193"/>
      <w:bookmarkEnd w:id="194"/>
      <w:bookmarkEnd w:id="195"/>
      <w:bookmarkEnd w:id="196"/>
      <w:bookmarkEnd w:id="197"/>
      <w:bookmarkEnd w:id="198"/>
      <w:bookmarkEnd w:id="199"/>
      <w:bookmarkEnd w:id="200"/>
    </w:p>
    <w:p w:rsidR="00014AC0" w:rsidP="00014AC0" w:rsidRDefault="00014AC0" w14:paraId="68F19B11" w14:textId="4AB4A1A2">
      <w:pPr>
        <w:pStyle w:val="Normal"/>
      </w:pPr>
    </w:p>
    <w:p w:rsidR="07B1AF39" w:rsidP="00014AC0" w:rsidRDefault="07B1AF39" w14:paraId="2ADF29A0" w14:textId="7AB72B24">
      <w:pPr>
        <w:pStyle w:val="Subtitle"/>
        <w:keepNext w:val="1"/>
        <w:keepLines w:val="1"/>
        <w:rPr>
          <w:b w:val="1"/>
          <w:bCs w:val="1"/>
        </w:rPr>
      </w:pPr>
      <w:r w:rsidR="07B1AF39">
        <w:rPr/>
        <w:t>Absolut</w:t>
      </w:r>
    </w:p>
    <w:p w:rsidR="5E432B63" w:rsidP="00014AC0" w:rsidRDefault="5E432B63" w14:paraId="297823C5" w14:textId="591FF19C">
      <w:pPr>
        <w:pStyle w:val="ListBullet"/>
        <w:rPr>
          <w:rFonts w:ascii="Georgia" w:hAnsi="Georgia" w:eastAsia="Georgia" w:cs="Georgia"/>
          <w:noProof w:val="0"/>
          <w:sz w:val="24"/>
          <w:szCs w:val="24"/>
          <w:lang w:val="sv-SE"/>
        </w:rPr>
      </w:pPr>
      <w:r w:rsidRPr="00014AC0" w:rsidR="5E432B63">
        <w:rPr>
          <w:noProof w:val="0"/>
          <w:lang w:val="sv-SE"/>
        </w:rPr>
        <w:t xml:space="preserve">Barn (prepubertalt) </w:t>
      </w:r>
      <w:r w:rsidRPr="00014AC0" w:rsidR="6804E1F2">
        <w:rPr>
          <w:noProof w:val="0"/>
          <w:lang w:val="sv-SE"/>
        </w:rPr>
        <w:t xml:space="preserve"> </w:t>
      </w:r>
    </w:p>
    <w:p w:rsidR="6804E1F2" w:rsidP="00014AC0" w:rsidRDefault="6804E1F2" w14:paraId="6E5B8D39" w14:textId="1AC9B955">
      <w:pPr>
        <w:pStyle w:val="ListBullet"/>
        <w:rPr>
          <w:rFonts w:ascii="Georgia" w:hAnsi="Georgia" w:eastAsia="Georgia" w:cs="Georgia"/>
          <w:noProof w:val="0"/>
          <w:sz w:val="24"/>
          <w:szCs w:val="24"/>
          <w:lang w:val="sv-SE"/>
        </w:rPr>
      </w:pPr>
      <w:r w:rsidRPr="00014AC0" w:rsidR="6804E1F2">
        <w:rPr>
          <w:noProof w:val="0"/>
          <w:lang w:val="sv-SE"/>
        </w:rPr>
        <w:t xml:space="preserve">Avsaknad av flexibel bronkoskopi. </w:t>
      </w:r>
    </w:p>
    <w:p w:rsidR="6804E1F2" w:rsidP="00014AC0" w:rsidRDefault="6804E1F2" w14:paraId="1A29D6C6" w14:textId="2206DBBB">
      <w:pPr>
        <w:pStyle w:val="ListBullet"/>
        <w:rPr>
          <w:rFonts w:ascii="Georgia" w:hAnsi="Georgia" w:eastAsia="Georgia" w:cs="Georgia"/>
          <w:noProof w:val="0"/>
          <w:sz w:val="24"/>
          <w:szCs w:val="24"/>
          <w:lang w:val="sv-SE"/>
        </w:rPr>
      </w:pPr>
      <w:r w:rsidRPr="00014AC0" w:rsidR="6804E1F2">
        <w:rPr>
          <w:noProof w:val="0"/>
          <w:lang w:val="sv-SE"/>
        </w:rPr>
        <w:t xml:space="preserve">Kort, tjock hals; avstånd mellan ringbrosk till </w:t>
      </w:r>
      <w:r w:rsidRPr="00014AC0" w:rsidR="6804E1F2">
        <w:rPr>
          <w:noProof w:val="0"/>
          <w:lang w:val="sv-SE"/>
        </w:rPr>
        <w:t>jugulum</w:t>
      </w:r>
      <w:r w:rsidRPr="00014AC0" w:rsidR="6804E1F2">
        <w:rPr>
          <w:noProof w:val="0"/>
          <w:lang w:val="sv-SE"/>
        </w:rPr>
        <w:t xml:space="preserve"> &lt;15 mm och/eller </w:t>
      </w:r>
      <w:r w:rsidRPr="00014AC0" w:rsidR="6804E1F2">
        <w:rPr>
          <w:noProof w:val="0"/>
          <w:lang w:val="sv-SE"/>
        </w:rPr>
        <w:t>kragmått</w:t>
      </w:r>
      <w:r w:rsidRPr="00014AC0" w:rsidR="6804E1F2">
        <w:rPr>
          <w:noProof w:val="0"/>
          <w:lang w:val="sv-SE"/>
        </w:rPr>
        <w:t xml:space="preserve"> &gt;50 cm.</w:t>
      </w:r>
    </w:p>
    <w:p w:rsidR="6804E1F2" w:rsidP="00014AC0" w:rsidRDefault="6804E1F2" w14:paraId="12382D26" w14:textId="7B231840">
      <w:pPr>
        <w:pStyle w:val="ListBullet"/>
        <w:rPr>
          <w:rFonts w:ascii="Georgia" w:hAnsi="Georgia" w:eastAsia="Georgia" w:cs="Georgia"/>
          <w:noProof w:val="0"/>
          <w:sz w:val="24"/>
          <w:szCs w:val="24"/>
          <w:lang w:val="sv-SE"/>
        </w:rPr>
      </w:pPr>
      <w:r w:rsidRPr="00014AC0" w:rsidR="6804E1F2">
        <w:rPr>
          <w:noProof w:val="0"/>
          <w:lang w:val="sv-SE"/>
        </w:rPr>
        <w:t xml:space="preserve">Instabil fraktur i halskotpelare. </w:t>
      </w:r>
    </w:p>
    <w:p w:rsidR="6804E1F2" w:rsidP="00014AC0" w:rsidRDefault="6804E1F2" w14:paraId="3FB415FB" w14:textId="3709FAC7">
      <w:pPr>
        <w:pStyle w:val="ListBullet"/>
        <w:rPr>
          <w:rFonts w:ascii="Georgia" w:hAnsi="Georgia" w:eastAsia="Georgia" w:cs="Georgia"/>
          <w:noProof w:val="0"/>
          <w:sz w:val="24"/>
          <w:szCs w:val="24"/>
          <w:lang w:val="sv-SE"/>
        </w:rPr>
      </w:pPr>
      <w:r w:rsidRPr="00014AC0" w:rsidR="6804E1F2">
        <w:rPr>
          <w:noProof w:val="0"/>
          <w:lang w:val="sv-SE"/>
        </w:rPr>
        <w:t xml:space="preserve">Patologi, </w:t>
      </w:r>
      <w:r w:rsidRPr="00014AC0" w:rsidR="6804E1F2">
        <w:rPr>
          <w:noProof w:val="0"/>
          <w:lang w:val="sv-SE"/>
        </w:rPr>
        <w:t>t.ex.</w:t>
      </w:r>
      <w:r w:rsidRPr="00014AC0" w:rsidR="6804E1F2">
        <w:rPr>
          <w:noProof w:val="0"/>
          <w:lang w:val="sv-SE"/>
        </w:rPr>
        <w:t xml:space="preserve"> tumör eller missbildning i anslutning till </w:t>
      </w:r>
      <w:r w:rsidRPr="00014AC0" w:rsidR="6804E1F2">
        <w:rPr>
          <w:noProof w:val="0"/>
          <w:lang w:val="sv-SE"/>
        </w:rPr>
        <w:t>trakeostomat</w:t>
      </w:r>
      <w:r w:rsidRPr="00014AC0" w:rsidR="6804E1F2">
        <w:rPr>
          <w:noProof w:val="0"/>
          <w:lang w:val="sv-SE"/>
        </w:rPr>
        <w:t xml:space="preserve">. </w:t>
      </w:r>
    </w:p>
    <w:p w:rsidR="283118A9" w:rsidP="00014AC0" w:rsidRDefault="283118A9" w14:paraId="4D28DC8A" w14:textId="517FD71A">
      <w:pPr>
        <w:pStyle w:val="ListBullet"/>
        <w:rPr>
          <w:rFonts w:ascii="Georgia" w:hAnsi="Georgia" w:eastAsia="Georgia" w:cs="Georgia"/>
          <w:noProof w:val="0"/>
          <w:sz w:val="24"/>
          <w:szCs w:val="24"/>
          <w:lang w:val="sv-SE"/>
        </w:rPr>
      </w:pPr>
      <w:r w:rsidRPr="00014AC0" w:rsidR="283118A9">
        <w:rPr>
          <w:noProof w:val="0"/>
          <w:lang w:val="sv-SE"/>
        </w:rPr>
        <w:t>I</w:t>
      </w:r>
      <w:r w:rsidRPr="00014AC0" w:rsidR="6804E1F2">
        <w:rPr>
          <w:noProof w:val="0"/>
          <w:lang w:val="sv-SE"/>
        </w:rPr>
        <w:t xml:space="preserve">cke kontrollerad koagulationsrubbning. </w:t>
      </w:r>
    </w:p>
    <w:p w:rsidR="6804E1F2" w:rsidP="00014AC0" w:rsidRDefault="6804E1F2" w14:paraId="30246C9C" w14:textId="2C07C138">
      <w:pPr>
        <w:pStyle w:val="ListBullet"/>
        <w:rPr>
          <w:rFonts w:ascii="Georgia" w:hAnsi="Georgia" w:eastAsia="Georgia" w:cs="Georgia"/>
          <w:noProof w:val="0"/>
          <w:sz w:val="24"/>
          <w:szCs w:val="24"/>
          <w:lang w:val="sv-SE"/>
        </w:rPr>
      </w:pPr>
      <w:r w:rsidRPr="00014AC0" w:rsidR="6804E1F2">
        <w:rPr>
          <w:noProof w:val="0"/>
          <w:lang w:val="sv-SE"/>
        </w:rPr>
        <w:t xml:space="preserve">Avsaknad av kunskap att kunna konvertera perkutan </w:t>
      </w:r>
      <w:r w:rsidRPr="00014AC0" w:rsidR="6804E1F2">
        <w:rPr>
          <w:noProof w:val="0"/>
          <w:lang w:val="sv-SE"/>
        </w:rPr>
        <w:t>trakeotomi</w:t>
      </w:r>
      <w:r w:rsidRPr="00014AC0" w:rsidR="6804E1F2">
        <w:rPr>
          <w:noProof w:val="0"/>
          <w:lang w:val="sv-SE"/>
        </w:rPr>
        <w:t xml:space="preserve"> till kirurgisk dito. </w:t>
      </w:r>
    </w:p>
    <w:p w:rsidR="00014AC0" w:rsidP="00014AC0" w:rsidRDefault="00014AC0" w14:paraId="539C5D41" w14:textId="47677A2F">
      <w:pPr>
        <w:pStyle w:val="ListBullet"/>
        <w:numPr>
          <w:ilvl w:val="0"/>
          <w:numId w:val="0"/>
        </w:numPr>
        <w:ind w:left="1352"/>
        <w:rPr>
          <w:noProof w:val="0"/>
          <w:lang w:val="sv-SE"/>
        </w:rPr>
      </w:pPr>
    </w:p>
    <w:p w:rsidR="72DA3D8F" w:rsidP="00014AC0" w:rsidRDefault="72DA3D8F" w14:paraId="4C7FE4ED" w14:textId="4172ABD0">
      <w:pPr>
        <w:pStyle w:val="Subtitle"/>
        <w:rPr>
          <w:b w:val="1"/>
          <w:bCs w:val="1"/>
        </w:rPr>
      </w:pPr>
      <w:r w:rsidR="72DA3D8F">
        <w:rPr/>
        <w:t>Relativt</w:t>
      </w:r>
    </w:p>
    <w:p w:rsidR="6804E1F2" w:rsidP="00014AC0" w:rsidRDefault="6804E1F2" w14:paraId="0E6BD693" w14:textId="1E32DF0B">
      <w:pPr>
        <w:pStyle w:val="ListBullet"/>
        <w:rPr>
          <w:rFonts w:ascii="Georgia" w:hAnsi="Georgia" w:eastAsia="Georgia" w:cs="Georgia"/>
          <w:noProof w:val="0"/>
          <w:sz w:val="24"/>
          <w:szCs w:val="24"/>
          <w:lang w:val="sv-SE"/>
        </w:rPr>
      </w:pPr>
      <w:r w:rsidRPr="00014AC0" w:rsidR="6804E1F2">
        <w:rPr>
          <w:noProof w:val="0"/>
          <w:lang w:val="sv-SE"/>
        </w:rPr>
        <w:t xml:space="preserve">Ingrepp i lokalbedövning på svårintuberad patient. </w:t>
      </w:r>
    </w:p>
    <w:p w:rsidR="6804E1F2" w:rsidP="00014AC0" w:rsidRDefault="6804E1F2" w14:paraId="356A7DA0" w14:textId="2F895129">
      <w:pPr>
        <w:pStyle w:val="ListBullet"/>
        <w:rPr>
          <w:rFonts w:ascii="Georgia" w:hAnsi="Georgia" w:eastAsia="Georgia" w:cs="Georgia"/>
          <w:noProof w:val="0"/>
          <w:sz w:val="24"/>
          <w:szCs w:val="24"/>
          <w:lang w:val="sv-SE"/>
        </w:rPr>
      </w:pPr>
      <w:r w:rsidRPr="00014AC0" w:rsidR="6804E1F2">
        <w:rPr>
          <w:noProof w:val="0"/>
          <w:lang w:val="sv-SE"/>
        </w:rPr>
        <w:t>Högt andningshinder (</w:t>
      </w:r>
      <w:r w:rsidRPr="00014AC0" w:rsidR="6804E1F2">
        <w:rPr>
          <w:noProof w:val="0"/>
          <w:lang w:val="sv-SE"/>
        </w:rPr>
        <w:t>t.ex.</w:t>
      </w:r>
      <w:r w:rsidRPr="00014AC0" w:rsidR="6804E1F2">
        <w:rPr>
          <w:noProof w:val="0"/>
          <w:lang w:val="sv-SE"/>
        </w:rPr>
        <w:t xml:space="preserve"> tumör, infektion). </w:t>
      </w:r>
    </w:p>
    <w:p w:rsidR="6804E1F2" w:rsidP="00014AC0" w:rsidRDefault="6804E1F2" w14:paraId="5BDD191B" w14:textId="417E2BE8">
      <w:pPr>
        <w:pStyle w:val="ListBullet"/>
        <w:rPr>
          <w:rFonts w:ascii="Georgia" w:hAnsi="Georgia" w:eastAsia="Georgia" w:cs="Georgia"/>
          <w:noProof w:val="0"/>
          <w:sz w:val="24"/>
          <w:szCs w:val="24"/>
          <w:lang w:val="sv-SE"/>
        </w:rPr>
      </w:pPr>
      <w:r w:rsidRPr="00014AC0" w:rsidR="6804E1F2">
        <w:rPr>
          <w:noProof w:val="0"/>
          <w:lang w:val="sv-SE"/>
        </w:rPr>
        <w:t xml:space="preserve">Övervikt (BMI &gt;40). </w:t>
      </w:r>
    </w:p>
    <w:p w:rsidR="6804E1F2" w:rsidP="00014AC0" w:rsidRDefault="6804E1F2" w14:paraId="5A014317" w14:textId="7EF00B4E">
      <w:pPr>
        <w:pStyle w:val="ListBullet"/>
        <w:rPr>
          <w:rFonts w:ascii="Georgia" w:hAnsi="Georgia" w:eastAsia="Georgia" w:cs="Georgia"/>
          <w:noProof w:val="0"/>
          <w:sz w:val="24"/>
          <w:szCs w:val="24"/>
          <w:lang w:val="sv-SE"/>
        </w:rPr>
      </w:pPr>
      <w:r w:rsidRPr="00014AC0" w:rsidR="6804E1F2">
        <w:rPr>
          <w:noProof w:val="0"/>
          <w:lang w:val="sv-SE"/>
        </w:rPr>
        <w:t>Svåra syresättnings- och/eller ventilationsproblem.</w:t>
      </w:r>
    </w:p>
    <w:p w:rsidR="6804E1F2" w:rsidP="00014AC0" w:rsidRDefault="6804E1F2" w14:paraId="73635E01" w14:textId="770984E2">
      <w:pPr>
        <w:pStyle w:val="ListBullet"/>
        <w:rPr>
          <w:rFonts w:ascii="Georgia" w:hAnsi="Georgia" w:eastAsia="Georgia" w:cs="Georgia"/>
          <w:noProof w:val="0"/>
          <w:sz w:val="24"/>
          <w:szCs w:val="24"/>
          <w:lang w:val="sv-SE"/>
        </w:rPr>
      </w:pPr>
      <w:r w:rsidRPr="00014AC0" w:rsidR="6804E1F2">
        <w:rPr>
          <w:noProof w:val="0"/>
          <w:lang w:val="sv-SE"/>
        </w:rPr>
        <w:t>Nedsatt nackrörlighet/instabilitet i nacke (</w:t>
      </w:r>
      <w:r w:rsidRPr="00014AC0" w:rsidR="6804E1F2">
        <w:rPr>
          <w:noProof w:val="0"/>
          <w:lang w:val="sv-SE"/>
        </w:rPr>
        <w:t>t.ex.</w:t>
      </w:r>
      <w:r w:rsidRPr="00014AC0" w:rsidR="6804E1F2">
        <w:rPr>
          <w:noProof w:val="0"/>
          <w:lang w:val="sv-SE"/>
        </w:rPr>
        <w:t xml:space="preserve"> </w:t>
      </w:r>
      <w:r w:rsidRPr="00014AC0" w:rsidR="6804E1F2">
        <w:rPr>
          <w:noProof w:val="0"/>
          <w:lang w:val="sv-SE"/>
        </w:rPr>
        <w:t>reumatoid</w:t>
      </w:r>
      <w:r w:rsidRPr="00014AC0" w:rsidR="6804E1F2">
        <w:rPr>
          <w:noProof w:val="0"/>
          <w:lang w:val="sv-SE"/>
        </w:rPr>
        <w:t xml:space="preserve"> </w:t>
      </w:r>
      <w:r w:rsidRPr="00014AC0" w:rsidR="6804E1F2">
        <w:rPr>
          <w:noProof w:val="0"/>
          <w:lang w:val="sv-SE"/>
        </w:rPr>
        <w:t>arthrit</w:t>
      </w:r>
      <w:r w:rsidRPr="00014AC0" w:rsidR="6804E1F2">
        <w:rPr>
          <w:noProof w:val="0"/>
          <w:lang w:val="sv-SE"/>
        </w:rPr>
        <w:t xml:space="preserve">). </w:t>
      </w:r>
    </w:p>
    <w:p w:rsidR="6804E1F2" w:rsidP="00014AC0" w:rsidRDefault="6804E1F2" w14:paraId="750DB563" w14:textId="15286D3C">
      <w:pPr>
        <w:pStyle w:val="ListBullet"/>
        <w:rPr>
          <w:rFonts w:ascii="Georgia" w:hAnsi="Georgia" w:eastAsia="Georgia" w:cs="Georgia"/>
          <w:noProof w:val="0"/>
          <w:sz w:val="24"/>
          <w:szCs w:val="24"/>
          <w:lang w:val="sv-SE"/>
        </w:rPr>
      </w:pPr>
      <w:r w:rsidRPr="00014AC0" w:rsidR="6804E1F2">
        <w:rPr>
          <w:noProof w:val="0"/>
          <w:lang w:val="sv-SE"/>
        </w:rPr>
        <w:t xml:space="preserve">Stor </w:t>
      </w:r>
      <w:r w:rsidRPr="00014AC0" w:rsidR="6804E1F2">
        <w:rPr>
          <w:noProof w:val="0"/>
          <w:lang w:val="sv-SE"/>
        </w:rPr>
        <w:t>thyroideakörtel</w:t>
      </w:r>
      <w:r w:rsidRPr="00014AC0" w:rsidR="6804E1F2">
        <w:rPr>
          <w:noProof w:val="0"/>
          <w:lang w:val="sv-SE"/>
        </w:rPr>
        <w:t xml:space="preserve">. </w:t>
      </w:r>
    </w:p>
    <w:p w:rsidR="6804E1F2" w:rsidP="00014AC0" w:rsidRDefault="6804E1F2" w14:paraId="36A0AEBE" w14:textId="4FBA643C">
      <w:pPr>
        <w:pStyle w:val="ListBullet"/>
        <w:rPr>
          <w:rFonts w:ascii="Georgia" w:hAnsi="Georgia" w:eastAsia="Georgia" w:cs="Georgia"/>
          <w:noProof w:val="0"/>
          <w:sz w:val="24"/>
          <w:szCs w:val="24"/>
          <w:lang w:val="sv-SE"/>
        </w:rPr>
      </w:pPr>
      <w:r w:rsidRPr="00014AC0" w:rsidR="6804E1F2">
        <w:rPr>
          <w:noProof w:val="0"/>
          <w:lang w:val="sv-SE"/>
        </w:rPr>
        <w:t>Terapeutisk antikoagulation och/eller blödningsrubbning.</w:t>
      </w:r>
    </w:p>
    <w:p w:rsidR="6804E1F2" w:rsidP="00014AC0" w:rsidRDefault="6804E1F2" w14:paraId="7D75E52D" w14:textId="727A7AF9">
      <w:pPr>
        <w:pStyle w:val="ListBullet"/>
        <w:rPr>
          <w:rFonts w:ascii="Georgia" w:hAnsi="Georgia" w:eastAsia="Georgia" w:cs="Georgia"/>
          <w:noProof w:val="0"/>
          <w:sz w:val="24"/>
          <w:szCs w:val="24"/>
          <w:lang w:val="sv-SE"/>
        </w:rPr>
      </w:pPr>
      <w:r w:rsidRPr="00014AC0" w:rsidR="6804E1F2">
        <w:rPr>
          <w:noProof w:val="0"/>
          <w:lang w:val="sv-SE"/>
        </w:rPr>
        <w:t xml:space="preserve"> </w:t>
      </w:r>
      <w:r w:rsidRPr="00014AC0" w:rsidR="6804E1F2">
        <w:rPr>
          <w:noProof w:val="0"/>
          <w:lang w:val="sv-SE"/>
        </w:rPr>
        <w:t xml:space="preserve">Strålbehandlad hals. </w:t>
      </w:r>
    </w:p>
    <w:p w:rsidR="6804E1F2" w:rsidP="00014AC0" w:rsidRDefault="6804E1F2" w14:paraId="4296F49F" w14:textId="50A5EE55">
      <w:pPr>
        <w:pStyle w:val="ListBullet"/>
        <w:rPr>
          <w:rFonts w:ascii="Georgia" w:hAnsi="Georgia" w:eastAsia="Georgia" w:cs="Georgia"/>
          <w:noProof w:val="0"/>
          <w:sz w:val="24"/>
          <w:szCs w:val="24"/>
          <w:lang w:val="sv-SE"/>
        </w:rPr>
      </w:pPr>
      <w:r w:rsidRPr="00014AC0" w:rsidR="6804E1F2">
        <w:rPr>
          <w:noProof w:val="0"/>
          <w:lang w:val="sv-SE"/>
        </w:rPr>
        <w:t xml:space="preserve">Grav sömnapné. </w:t>
      </w:r>
    </w:p>
    <w:p w:rsidR="6804E1F2" w:rsidP="00014AC0" w:rsidRDefault="6804E1F2" w14:paraId="272E0D55" w14:textId="2238CA11">
      <w:pPr>
        <w:pStyle w:val="ListBullet"/>
        <w:rPr>
          <w:rFonts w:ascii="Georgia" w:hAnsi="Georgia" w:eastAsia="Georgia" w:cs="Georgia"/>
          <w:noProof w:val="0"/>
          <w:sz w:val="24"/>
          <w:szCs w:val="24"/>
          <w:lang w:val="sv-SE"/>
        </w:rPr>
      </w:pPr>
      <w:r w:rsidRPr="00014AC0" w:rsidR="6804E1F2">
        <w:rPr>
          <w:noProof w:val="0"/>
          <w:lang w:val="sv-SE"/>
        </w:rPr>
        <w:t xml:space="preserve">Nyligen genomförd avancerad halskirurgi. </w:t>
      </w:r>
    </w:p>
    <w:p w:rsidR="6804E1F2" w:rsidP="00014AC0" w:rsidRDefault="6804E1F2" w14:paraId="2C77E7A9" w14:textId="5E1C24BE">
      <w:pPr>
        <w:pStyle w:val="ListBullet"/>
        <w:rPr>
          <w:rFonts w:ascii="Georgia" w:hAnsi="Georgia" w:eastAsia="Georgia" w:cs="Georgia"/>
          <w:noProof w:val="0"/>
          <w:sz w:val="24"/>
          <w:szCs w:val="24"/>
          <w:lang w:val="sv-SE"/>
        </w:rPr>
      </w:pPr>
      <w:r w:rsidRPr="00014AC0" w:rsidR="6804E1F2">
        <w:rPr>
          <w:noProof w:val="0"/>
          <w:lang w:val="sv-SE"/>
        </w:rPr>
        <w:t xml:space="preserve">Behov av permanent </w:t>
      </w:r>
      <w:r w:rsidRPr="00014AC0" w:rsidR="6804E1F2">
        <w:rPr>
          <w:noProof w:val="0"/>
          <w:lang w:val="sv-SE"/>
        </w:rPr>
        <w:t>trakeostomi</w:t>
      </w:r>
      <w:r w:rsidRPr="00014AC0" w:rsidR="6804E1F2">
        <w:rPr>
          <w:noProof w:val="0"/>
          <w:lang w:val="sv-SE"/>
        </w:rPr>
        <w:t xml:space="preserve">. </w:t>
      </w:r>
    </w:p>
    <w:p w:rsidR="6804E1F2" w:rsidP="00014AC0" w:rsidRDefault="6804E1F2" w14:paraId="4B0BBC27" w14:textId="4C265CBE">
      <w:pPr>
        <w:pStyle w:val="ListBullet"/>
        <w:rPr>
          <w:rFonts w:ascii="Georgia" w:hAnsi="Georgia" w:eastAsia="Georgia" w:cs="Georgia"/>
          <w:noProof w:val="0"/>
          <w:sz w:val="24"/>
          <w:szCs w:val="24"/>
          <w:lang w:val="sv-SE"/>
        </w:rPr>
      </w:pPr>
      <w:r w:rsidRPr="00014AC0" w:rsidR="6804E1F2">
        <w:rPr>
          <w:noProof w:val="0"/>
          <w:lang w:val="sv-SE"/>
        </w:rPr>
        <w:t xml:space="preserve">Aktiv mjukdelsinfektion på halsen/brännskada/omfattande </w:t>
      </w:r>
      <w:r w:rsidRPr="00014AC0" w:rsidR="6804E1F2">
        <w:rPr>
          <w:noProof w:val="0"/>
          <w:lang w:val="sv-SE"/>
        </w:rPr>
        <w:t>larynxtrauma</w:t>
      </w:r>
      <w:r w:rsidRPr="00014AC0" w:rsidR="6804E1F2">
        <w:rPr>
          <w:noProof w:val="0"/>
          <w:lang w:val="sv-SE"/>
        </w:rPr>
        <w:t xml:space="preserve">. </w:t>
      </w:r>
    </w:p>
    <w:p w:rsidR="6804E1F2" w:rsidP="00014AC0" w:rsidRDefault="6804E1F2" w14:paraId="73AD80A4" w14:textId="7FE3AC51">
      <w:pPr>
        <w:pStyle w:val="ListBullet"/>
        <w:rPr>
          <w:rFonts w:ascii="Georgia" w:hAnsi="Georgia" w:eastAsia="Georgia" w:cs="Georgia"/>
          <w:noProof w:val="0"/>
          <w:sz w:val="24"/>
          <w:szCs w:val="24"/>
          <w:lang w:val="sv-SE"/>
        </w:rPr>
      </w:pPr>
      <w:r w:rsidRPr="00014AC0" w:rsidR="6804E1F2">
        <w:rPr>
          <w:noProof w:val="0"/>
          <w:lang w:val="sv-SE"/>
        </w:rPr>
        <w:t>Behov av akut tillgång till luftväg.</w:t>
      </w:r>
    </w:p>
    <w:p w:rsidR="00014AC0" w:rsidRDefault="00014AC0" w14:paraId="7AB95923" w14:textId="2E57C322"/>
    <w:p w:rsidRPr="00785B10" w:rsidR="00785B10" w:rsidP="00633E4B" w:rsidRDefault="00785B10" w14:paraId="41C627D2" w14:textId="77777777">
      <w:pPr>
        <w:pStyle w:val="Heading3"/>
      </w:pPr>
      <w:bookmarkStart w:name="_Toc404262403" w:id="201"/>
      <w:bookmarkStart w:name="_Toc256000021" w:id="202"/>
      <w:bookmarkStart w:name="_Toc256000107" w:id="203"/>
      <w:bookmarkStart w:name="_Toc524944029" w:id="204"/>
      <w:bookmarkStart w:name="_Toc256000193" w:id="205"/>
      <w:bookmarkStart w:name="_Toc256000279" w:id="206"/>
      <w:bookmarkStart w:name="_Toc256000365" w:id="207"/>
      <w:bookmarkStart w:name="_Toc256000451" w:id="208"/>
      <w:bookmarkStart w:name="_Toc195020075" w:id="209"/>
      <w:r w:rsidRPr="00785B10">
        <w:t>Val av kanylsort</w:t>
      </w:r>
      <w:bookmarkEnd w:id="201"/>
      <w:bookmarkEnd w:id="202"/>
      <w:bookmarkEnd w:id="203"/>
      <w:bookmarkEnd w:id="204"/>
      <w:bookmarkEnd w:id="205"/>
      <w:bookmarkEnd w:id="206"/>
      <w:bookmarkEnd w:id="207"/>
      <w:bookmarkEnd w:id="208"/>
      <w:bookmarkEnd w:id="209"/>
    </w:p>
    <w:p w:rsidRPr="00785B10" w:rsidR="00785B10" w:rsidP="00633E4B" w:rsidRDefault="00785B10" w14:paraId="69F26AD8" w14:textId="77777777">
      <w:r w:rsidRPr="00785B10">
        <w:t>Trakealkanyler finns av flera olika sorter och de lämpar sig olika väl beroende på användningstid och anatomiska förhållanden/riskfaktorer. Enklaste kanylen är bara som ett böjt plaströr med en krage att fästa nackbandet i. Sedan finns olika kombinationer att välja mellan.</w:t>
      </w:r>
    </w:p>
    <w:p w:rsidRPr="00785B10" w:rsidR="00785B10" w:rsidP="00633E4B" w:rsidRDefault="00785B10" w14:paraId="13F9CC38" w14:textId="77777777">
      <w:r w:rsidRPr="00785B10">
        <w:t>Valet bestäms utifrån patientens anatomi, behov, ålder och hur länge kanylen ska sitta. Viktigast för en bra passform är att kanylen ligger fritt i trakea, utan att skava och att kanylens kurvatur följer hålet från huden smidigt ner i trakea. En ideal kanyl ska vara bekväm för patienten, ge så mycket luft som möjligt och passa patienten väl.</w:t>
      </w:r>
    </w:p>
    <w:p w:rsidRPr="00785B10" w:rsidR="00785B10" w:rsidP="00633E4B" w:rsidRDefault="00785B10" w14:paraId="711C3B76" w14:textId="77777777">
      <w:r w:rsidRPr="00785B10">
        <w:t>Kanyler finns både av engångs- och flergångskaraktär.</w:t>
      </w:r>
    </w:p>
    <w:p w:rsidRPr="00785B10" w:rsidR="00785B10" w:rsidP="00633E4B" w:rsidRDefault="00785B10" w14:paraId="632203C5" w14:textId="77777777">
      <w:r w:rsidRPr="00785B10">
        <w:t>Kanyler finns i silikon, PVC, polyuretan eller silver. Silver har en antimikrobiell effekt men finns inte med kuff. De flesta plastkanyler är av termosensibelt material som gör att de blir mjukare vid kroppstemperatur.</w:t>
      </w:r>
    </w:p>
    <w:p w:rsidRPr="00785B10" w:rsidR="00785B10" w:rsidP="00633E4B" w:rsidRDefault="00785B10" w14:paraId="2AF7779B" w14:textId="77777777">
      <w:r w:rsidRPr="00785B10">
        <w:t>Viktigt beakta ID (innerdiameter), OD (ytterdiameter), kurvatur och proximal och distal längd. Dessutom patientens behov av kuff, innerkanyl, fenestrering, suction aid.</w:t>
      </w:r>
    </w:p>
    <w:p w:rsidRPr="00785B10" w:rsidR="00785B10" w:rsidP="00633E4B" w:rsidRDefault="00785B10" w14:paraId="72B44362" w14:textId="77777777">
      <w:r w:rsidRPr="00785B10">
        <w:t>För liten ID ökar luftmotståndet genom kanylen och ökar kufftrycket för att täta i trakea. För stor OD försvårar flödet vid sidan om kanylen i urkuffat läge vilket försvårar tal. Den är också svårare att föra in i stomat. Fel kurvatur kan leda till tryckskador i membranösa bakre delen av trakea och samtidigt att spetsen trycker på framväggen. För kort kurverad kanyl kan ligga an mot bakväggen. Detta löses genom att använda antingen större kanyl, mer kurverad kanyl, längre eller flexibel kanyl.</w:t>
      </w:r>
    </w:p>
    <w:p w:rsidRPr="00785B10" w:rsidR="00785B10" w:rsidP="00633E4B" w:rsidRDefault="00785B10" w14:paraId="0889EAC9" w14:textId="77777777">
      <w:pPr>
        <w:pStyle w:val="MellanrubrikVGR"/>
      </w:pPr>
      <w:bookmarkStart w:name="_Toc404262404" w:id="210"/>
      <w:bookmarkStart w:name="_Toc256000022" w:id="211"/>
      <w:bookmarkStart w:name="_Toc256000108" w:id="212"/>
      <w:bookmarkStart w:name="_Toc524944030" w:id="213"/>
      <w:bookmarkStart w:name="_Toc256000194" w:id="214"/>
      <w:bookmarkStart w:name="_Toc256000280" w:id="215"/>
      <w:bookmarkStart w:name="_Toc256000366" w:id="216"/>
      <w:bookmarkStart w:name="_Toc256000452" w:id="217"/>
      <w:bookmarkStart w:name="_Toc195020076" w:id="218"/>
      <w:r w:rsidRPr="00785B10">
        <w:t>Kanyl med kuff</w:t>
      </w:r>
      <w:bookmarkEnd w:id="210"/>
      <w:bookmarkEnd w:id="211"/>
      <w:bookmarkEnd w:id="212"/>
      <w:bookmarkEnd w:id="213"/>
      <w:bookmarkEnd w:id="214"/>
      <w:bookmarkEnd w:id="215"/>
      <w:bookmarkEnd w:id="216"/>
      <w:bookmarkEnd w:id="217"/>
      <w:bookmarkEnd w:id="218"/>
    </w:p>
    <w:p w:rsidRPr="00D83F28" w:rsidR="00785B10" w:rsidP="00D83F28" w:rsidRDefault="00785B10" w14:paraId="2E00CEF4" w14:textId="6527D82C">
      <w:r w:rsidRPr="00D83F28">
        <w:t>Används för att täta mellan kanylen och trakeas vägg. Kuffen förhindrar</w:t>
      </w:r>
      <w:r w:rsidRPr="00D83F28" w:rsidR="40ED38DD">
        <w:t xml:space="preserve"> till viss del</w:t>
      </w:r>
      <w:r w:rsidRPr="00D83F28">
        <w:t xml:space="preserve"> att saliv och maginnehåll kommer ner i lungorna och tätar vid respiratorbehandling. Kuffen medför dock en risk att skada luftstrupens vägg. Risken avgörs av hur hårt kuffen trycker och hur länge väggen belastas. Kuffen fylls med luft(vanligast)/NaCl/sterilt vatten, beroende av fabrikat. Trycket i kontrollblåsan är densamma som i kuffen. Trycket får inte överstiga 20-30 cm H2O. Ansvarig läkare bör se över indikationen att hålla kanylen kuffad. Som aspirationsskydd kan det räcka att kuffa några timmar kring måltiderna. För många patienter med långvarig respiratorbehandling kan ventilationen fungera bra med tömd kuff dagtid och det ger samtidigt möjlighet att tala på den luft som läcker förbi stämbanden. </w:t>
      </w:r>
      <w:r w:rsidRPr="00D83F28" w:rsidR="6445C796">
        <w:t>Om trakealkanylen behöver vara kuffad dygnet runt ökar risken för tryckskador och slemanhopning. Denna risk kan sannolikt minskas om kuffen töms två gånger per dygn. För patienter med långvarig</w:t>
      </w:r>
      <w:r w:rsidRPr="00D83F28" w:rsidR="2A29CAB9">
        <w:t>/livslång</w:t>
      </w:r>
      <w:r w:rsidRPr="00D83F28" w:rsidR="6445C796">
        <w:t xml:space="preserve"> kuffad trakealkanyl kan tömning av kuffen </w:t>
      </w:r>
      <w:r w:rsidRPr="00D83F28" w:rsidR="49893896">
        <w:t>ibland</w:t>
      </w:r>
      <w:r w:rsidRPr="00D83F28" w:rsidR="6445C796">
        <w:t xml:space="preserve"> ordineras</w:t>
      </w:r>
      <w:r w:rsidRPr="00D83F28" w:rsidR="3E45113D">
        <w:t xml:space="preserve"> så ofta som</w:t>
      </w:r>
      <w:r w:rsidRPr="00D83F28" w:rsidR="6445C796">
        <w:t xml:space="preserve"> var tredje timme. </w:t>
      </w:r>
      <w:r w:rsidRPr="00D83F28">
        <w:t>Evidens saknas</w:t>
      </w:r>
      <w:r w:rsidRPr="00D83F28" w:rsidR="31BBCBBB">
        <w:t xml:space="preserve"> dock</w:t>
      </w:r>
      <w:r w:rsidRPr="00D83F28">
        <w:t>. Var beredd att suga slem vid urkuffning. Här kan Suction Aid vara att föredra med möjlighet att suga rent innan urkuffning. Kontrollera kufftryck minst 1 gång per skift. Vid permanent bruk är kanyl utan kuff att föredra då det minskar risken för tryck och skavskador. Standardordination är att kuffen fylls gradvis med t.ex. 1 ml i taget till dess att läckage upphör. På så vis erhålls minsta möjliga tryck utan att mätning utförts.</w:t>
      </w:r>
    </w:p>
    <w:p w:rsidRPr="00D83F28" w:rsidR="00785B10" w:rsidP="00D83F28" w:rsidRDefault="00785B10" w14:paraId="70102760" w14:textId="77777777">
      <w:r w:rsidRPr="00D83F28">
        <w:t>Kanylen hålls regelmässigt kuffad ett dygn efter operation, därefter endast efter behov.</w:t>
      </w:r>
    </w:p>
    <w:p w:rsidRPr="00785B10" w:rsidR="00785B10" w:rsidP="00843917" w:rsidRDefault="00785B10" w14:paraId="36C38BAE" w14:textId="77777777">
      <w:pPr>
        <w:pStyle w:val="MellanrubrikVGR"/>
      </w:pPr>
      <w:bookmarkStart w:name="_Toc404262405" w:id="219"/>
      <w:bookmarkStart w:name="_Toc256000023" w:id="220"/>
      <w:bookmarkStart w:name="_Toc256000109" w:id="221"/>
      <w:bookmarkStart w:name="_Toc524944031" w:id="222"/>
      <w:bookmarkStart w:name="_Toc256000195" w:id="223"/>
      <w:bookmarkStart w:name="_Toc256000281" w:id="224"/>
      <w:bookmarkStart w:name="_Toc256000367" w:id="225"/>
      <w:bookmarkStart w:name="_Toc256000453" w:id="226"/>
      <w:bookmarkStart w:name="_Toc195020077" w:id="227"/>
      <w:r w:rsidRPr="00785B10">
        <w:t>Kanyl med innerkanyl</w:t>
      </w:r>
      <w:bookmarkEnd w:id="219"/>
      <w:bookmarkEnd w:id="220"/>
      <w:bookmarkEnd w:id="221"/>
      <w:bookmarkEnd w:id="222"/>
      <w:bookmarkEnd w:id="223"/>
      <w:bookmarkEnd w:id="224"/>
      <w:bookmarkEnd w:id="225"/>
      <w:bookmarkEnd w:id="226"/>
      <w:bookmarkEnd w:id="227"/>
    </w:p>
    <w:p w:rsidRPr="00785B10" w:rsidR="00785B10" w:rsidP="00633E4B" w:rsidRDefault="00785B10" w14:paraId="06D26B28" w14:textId="77777777">
      <w:r w:rsidRPr="00785B10">
        <w:t>Säkerhetsaspekt, då den lätt kan tas ur och rengöras vid sekretanhopning. Alla som kan bör därför använda innerkanyl. Innerkanylen tar lite utrymme från lumen; alla patienter kan inte acceptera det minskade luftflödet. De bör då använda innerkanylen minst 2 ggr/dag för att rensa rent kanylen med.</w:t>
      </w:r>
    </w:p>
    <w:p w:rsidRPr="00D83F28" w:rsidR="00785B10" w:rsidP="00D83F28" w:rsidRDefault="00785B10" w14:paraId="2F6E9FA1" w14:textId="4BE65F3A">
      <w:r w:rsidRPr="00D83F28">
        <w:t>I</w:t>
      </w:r>
      <w:r w:rsidRPr="00D83F28" w:rsidR="0E7AC5FE">
        <w:t>nnerkanyl r</w:t>
      </w:r>
      <w:r w:rsidRPr="00D83F28">
        <w:t xml:space="preserve">engörs med diskmedel och vatten </w:t>
      </w:r>
      <w:r w:rsidRPr="00D83F28" w:rsidR="42A270E1">
        <w:t xml:space="preserve">minst </w:t>
      </w:r>
      <w:r w:rsidRPr="00D83F28">
        <w:t>2 ggr/dag samt vid behov</w:t>
      </w:r>
      <w:r w:rsidRPr="00D83F28" w:rsidR="48D9E34D">
        <w:t xml:space="preserve"> både på sjukhus och i hemmiljö</w:t>
      </w:r>
      <w:r w:rsidRPr="00D83F28" w:rsidR="402182C6">
        <w:t xml:space="preserve">, på sjukhus </w:t>
      </w:r>
      <w:r w:rsidRPr="00D83F28" w:rsidR="776208C8">
        <w:t>tillägg av</w:t>
      </w:r>
      <w:r w:rsidRPr="00D83F28" w:rsidR="402182C6">
        <w:t xml:space="preserve"> eftersköljning med koksaltlösning 9 mg/ml eller sterilt vatten för att förebygga infektion av legionellabakterier.</w:t>
      </w:r>
      <w:r w:rsidRPr="00D83F28">
        <w:t xml:space="preserve"> Studier har visat att denna rengöringsmetod är fullt tillräcklig. Ingen extra effekt fås av antiseptika.</w:t>
      </w:r>
    </w:p>
    <w:p w:rsidRPr="00785B10" w:rsidR="00785B10" w:rsidP="00D83F28" w:rsidRDefault="00785B10" w14:paraId="3E370565" w14:textId="4EC2902C">
      <w:r w:rsidRPr="0532752A">
        <w:t xml:space="preserve">Alla patienter som vårdas utanför intensivvårdsavdelning ska ha innerkanyl. Innerkanyl minskar lumen med 1-1,5 mm. </w:t>
      </w:r>
      <w:r w:rsidRPr="0532752A" w:rsidR="750E8688">
        <w:t>Patienter på IVA-avdelning är oftare svårt sjuka och klarar inte alltid den lumenminskning som blir med innerkanyl, under perioden då urträning ur respirator sker. Dock ska alla ha innerkanyl innan de lämnar IVA.</w:t>
      </w:r>
    </w:p>
    <w:p w:rsidRPr="00785B10" w:rsidR="00785B10" w:rsidP="00F05BB4" w:rsidRDefault="00785B10" w14:paraId="5FD6BD6B" w14:textId="77777777">
      <w:pPr>
        <w:pStyle w:val="MellanrubrikVGR"/>
      </w:pPr>
      <w:bookmarkStart w:name="_Toc404262406" w:id="228"/>
      <w:bookmarkStart w:name="_Toc256000024" w:id="229"/>
      <w:bookmarkStart w:name="_Toc256000110" w:id="230"/>
      <w:bookmarkStart w:name="_Toc524944032" w:id="231"/>
      <w:bookmarkStart w:name="_Toc256000196" w:id="232"/>
      <w:bookmarkStart w:name="_Toc256000282" w:id="233"/>
      <w:bookmarkStart w:name="_Toc256000368" w:id="234"/>
      <w:bookmarkStart w:name="_Toc256000454" w:id="235"/>
      <w:bookmarkStart w:name="_Toc195020078" w:id="236"/>
      <w:r w:rsidRPr="00785B10">
        <w:t>Kanyl med fenestrering</w:t>
      </w:r>
      <w:bookmarkEnd w:id="228"/>
      <w:bookmarkEnd w:id="229"/>
      <w:bookmarkEnd w:id="230"/>
      <w:bookmarkEnd w:id="231"/>
      <w:bookmarkEnd w:id="232"/>
      <w:bookmarkEnd w:id="233"/>
      <w:bookmarkEnd w:id="234"/>
      <w:bookmarkEnd w:id="235"/>
      <w:bookmarkEnd w:id="236"/>
    </w:p>
    <w:p w:rsidRPr="00785B10" w:rsidR="00785B10" w:rsidP="00F05BB4" w:rsidRDefault="00785B10" w14:paraId="4C2DA7E2" w14:textId="77777777">
      <w:r w:rsidRPr="00785B10">
        <w:t>Kanylen har en eller flera små öppningar i ytterkurvaturen så luften hindras så lite som möjligt att nå stämbanden. Kan användas för att patienten ska kunna tala eller när man vill prova om luftvägen räcker så patienten kan klara sig utan trakeostomi. Läget av fenestrationerna är viktigt för funktion och minskad risk för inväxt av vävnad. Flera små öppningar är att föredra framför ett större hål.</w:t>
      </w:r>
    </w:p>
    <w:p w:rsidRPr="00785B10" w:rsidR="00785B10" w:rsidP="00F05BB4" w:rsidRDefault="00785B10" w14:paraId="0E8E662A" w14:textId="77777777">
      <w:r w:rsidRPr="00785B10">
        <w:t>Viktigt att fenestrationen ligger rätt. Patientens stoma bör mätas. Avståndet mellan vingen och fenestrationen bör vara 1 cm längre än stomats djup. Massivt subkutant emfysem finns beskrivet när för kort fenestrerad kanyl använts så att fenestrationen hamnat i stomakanalen.</w:t>
      </w:r>
    </w:p>
    <w:p w:rsidRPr="00785B10" w:rsidR="00785B10" w:rsidP="00F05BB4" w:rsidRDefault="00785B10" w14:paraId="07F223AA" w14:textId="77777777">
      <w:pPr>
        <w:pStyle w:val="MellanrubrikVGR"/>
      </w:pPr>
      <w:bookmarkStart w:name="_Toc404262407" w:id="237"/>
      <w:bookmarkStart w:name="_Toc256000025" w:id="238"/>
      <w:bookmarkStart w:name="_Toc256000111" w:id="239"/>
      <w:bookmarkStart w:name="_Toc524944033" w:id="240"/>
      <w:bookmarkStart w:name="_Toc256000197" w:id="241"/>
      <w:bookmarkStart w:name="_Toc256000283" w:id="242"/>
      <w:bookmarkStart w:name="_Toc256000369" w:id="243"/>
      <w:bookmarkStart w:name="_Toc256000455" w:id="244"/>
      <w:bookmarkStart w:name="_Toc195020079" w:id="245"/>
      <w:r w:rsidRPr="00785B10">
        <w:t>Kanyl med justerbar längd</w:t>
      </w:r>
      <w:bookmarkEnd w:id="237"/>
      <w:bookmarkEnd w:id="238"/>
      <w:bookmarkEnd w:id="239"/>
      <w:bookmarkEnd w:id="240"/>
      <w:bookmarkEnd w:id="241"/>
      <w:bookmarkEnd w:id="242"/>
      <w:bookmarkEnd w:id="243"/>
      <w:bookmarkEnd w:id="244"/>
      <w:bookmarkEnd w:id="245"/>
    </w:p>
    <w:p w:rsidRPr="00785B10" w:rsidR="00785B10" w:rsidP="00F05BB4" w:rsidRDefault="00785B10" w14:paraId="6F4EF264" w14:textId="77777777">
      <w:r w:rsidRPr="00785B10">
        <w:t>Justerbar kanyl är att föredra vid kort, tjock hals. Det är viktigt att ha adekvat längd; för kort kanyl kan</w:t>
      </w:r>
    </w:p>
    <w:p w:rsidRPr="00785B10" w:rsidR="00785B10" w:rsidP="00F05BB4" w:rsidRDefault="00785B10" w14:paraId="42B5EB07" w14:textId="77777777">
      <w:pPr>
        <w:pStyle w:val="ListBullet"/>
      </w:pPr>
      <w:r w:rsidRPr="00785B10">
        <w:t>göra att spetsen trycker på bakväggen, vilket kan ge obstruktion och granulationsbildning</w:t>
      </w:r>
    </w:p>
    <w:p w:rsidRPr="00785B10" w:rsidR="00785B10" w:rsidP="00F05BB4" w:rsidRDefault="00785B10" w14:paraId="58063964" w14:textId="77777777">
      <w:pPr>
        <w:pStyle w:val="ListBullet"/>
      </w:pPr>
      <w:r w:rsidRPr="00785B10">
        <w:t>innebära risk för accidentell dekanylering</w:t>
      </w:r>
    </w:p>
    <w:p w:rsidRPr="00785B10" w:rsidR="00785B10" w:rsidP="00F05BB4" w:rsidRDefault="00785B10" w14:paraId="01D4A6F8" w14:textId="77777777">
      <w:pPr>
        <w:pStyle w:val="ListBullet"/>
      </w:pPr>
      <w:r w:rsidRPr="00785B10">
        <w:t>vara svår att suga</w:t>
      </w:r>
    </w:p>
    <w:p w:rsidRPr="00785B10" w:rsidR="00785B10" w:rsidP="00F05BB4" w:rsidRDefault="00785B10" w14:paraId="56163250" w14:textId="77777777">
      <w:pPr>
        <w:pStyle w:val="ListBullet"/>
      </w:pPr>
      <w:r w:rsidRPr="00785B10">
        <w:t>vara obekväm för patienten.</w:t>
      </w:r>
    </w:p>
    <w:p w:rsidRPr="00785B10" w:rsidR="00785B10" w:rsidP="00F05BB4" w:rsidRDefault="00785B10" w14:paraId="2C950613" w14:textId="77777777">
      <w:pPr>
        <w:pStyle w:val="MellanrubrikVGR"/>
      </w:pPr>
      <w:bookmarkStart w:name="_Toc404262408" w:id="246"/>
      <w:bookmarkStart w:name="_Toc256000026" w:id="247"/>
      <w:bookmarkStart w:name="_Toc256000112" w:id="248"/>
      <w:bookmarkStart w:name="_Toc524944034" w:id="249"/>
      <w:bookmarkStart w:name="_Toc256000198" w:id="250"/>
      <w:bookmarkStart w:name="_Toc256000284" w:id="251"/>
      <w:bookmarkStart w:name="_Toc256000370" w:id="252"/>
      <w:bookmarkStart w:name="_Toc256000456" w:id="253"/>
      <w:bookmarkStart w:name="_Toc195020080" w:id="254"/>
      <w:r w:rsidRPr="00785B10">
        <w:t>Kanyl med Suction Aid</w:t>
      </w:r>
      <w:bookmarkEnd w:id="246"/>
      <w:bookmarkEnd w:id="247"/>
      <w:bookmarkEnd w:id="248"/>
      <w:bookmarkEnd w:id="249"/>
      <w:bookmarkEnd w:id="250"/>
      <w:bookmarkEnd w:id="251"/>
      <w:bookmarkEnd w:id="252"/>
      <w:bookmarkEnd w:id="253"/>
      <w:bookmarkEnd w:id="254"/>
    </w:p>
    <w:p w:rsidRPr="00785B10" w:rsidR="00785B10" w:rsidP="00F05BB4" w:rsidRDefault="00785B10" w14:paraId="6C16DDAB" w14:textId="77777777">
      <w:r w:rsidRPr="00785B10">
        <w:t>Sugkanal ovanför kuffen. Används inte för långvarigt bruk då rensugning inte rensar sekret fullständigt ovanför kuffen. För att minska risken för infektioner ska istället regelbunden urkuffning ske. Kan användas för att ge stämbanden luft när trakealkanyl är kuffad. Luftflöde 7-10 l/min möjliggör tal. Luften måste då vara fuktad för att inte stämbanden snabbt ska torka ut.</w:t>
      </w:r>
    </w:p>
    <w:p w:rsidRPr="00785B10" w:rsidR="00785B10" w:rsidP="00F05BB4" w:rsidRDefault="00785B10" w14:paraId="4442CFFF" w14:textId="77777777">
      <w:pPr>
        <w:pStyle w:val="MellanrubrikVGR"/>
      </w:pPr>
      <w:bookmarkStart w:name="_Toc404262409" w:id="255"/>
      <w:bookmarkStart w:name="_Toc256000027" w:id="256"/>
      <w:bookmarkStart w:name="_Toc256000113" w:id="257"/>
      <w:bookmarkStart w:name="_Toc524944035" w:id="258"/>
      <w:bookmarkStart w:name="_Toc256000199" w:id="259"/>
      <w:bookmarkStart w:name="_Toc256000285" w:id="260"/>
      <w:bookmarkStart w:name="_Toc256000371" w:id="261"/>
      <w:bookmarkStart w:name="_Toc256000457" w:id="262"/>
      <w:bookmarkStart w:name="_Toc195020081" w:id="263"/>
      <w:r w:rsidRPr="00785B10">
        <w:t>Standardkanyler på SÄS</w:t>
      </w:r>
      <w:bookmarkEnd w:id="255"/>
      <w:bookmarkEnd w:id="256"/>
      <w:bookmarkEnd w:id="257"/>
      <w:bookmarkEnd w:id="258"/>
      <w:bookmarkEnd w:id="259"/>
      <w:bookmarkEnd w:id="260"/>
      <w:bookmarkEnd w:id="261"/>
      <w:bookmarkEnd w:id="262"/>
      <w:bookmarkEnd w:id="263"/>
    </w:p>
    <w:p w:rsidRPr="00785B10" w:rsidR="00785B10" w:rsidP="00F05BB4" w:rsidRDefault="00785B10" w14:paraId="5232529C" w14:textId="1048BEA7">
      <w:r w:rsidR="6F4CE85C">
        <w:rPr/>
        <w:t xml:space="preserve">Initialt i samband med operationen används i allmänhet </w:t>
      </w:r>
      <w:r w:rsidR="6F4CE85C">
        <w:rPr/>
        <w:t>Portex</w:t>
      </w:r>
      <w:r w:rsidR="2F757FA7">
        <w:rPr/>
        <w:t xml:space="preserve"> </w:t>
      </w:r>
      <w:r w:rsidR="2F757FA7">
        <w:rPr/>
        <w:t>BLUselect</w:t>
      </w:r>
      <w:r w:rsidR="2F757FA7">
        <w:rPr/>
        <w:t xml:space="preserve"> (tidigare namn</w:t>
      </w:r>
      <w:r w:rsidR="6F4CE85C">
        <w:rPr/>
        <w:t xml:space="preserve"> </w:t>
      </w:r>
      <w:r w:rsidR="6F4CE85C">
        <w:rPr/>
        <w:t>Blue</w:t>
      </w:r>
      <w:r w:rsidR="6F4CE85C">
        <w:rPr/>
        <w:t xml:space="preserve"> Line Ultra</w:t>
      </w:r>
      <w:r w:rsidR="622376AB">
        <w:rPr/>
        <w:t>)</w:t>
      </w:r>
      <w:r w:rsidR="6F4CE85C">
        <w:rPr/>
        <w:t xml:space="preserve"> med </w:t>
      </w:r>
      <w:r w:rsidR="6F4CE85C">
        <w:rPr/>
        <w:t>kuff</w:t>
      </w:r>
      <w:r w:rsidR="6F4CE85C">
        <w:rPr/>
        <w:t xml:space="preserve"> och </w:t>
      </w:r>
      <w:r w:rsidR="6F4CE85C">
        <w:rPr/>
        <w:t>Suction</w:t>
      </w:r>
      <w:r w:rsidR="6F4CE85C">
        <w:rPr/>
        <w:t xml:space="preserve"> </w:t>
      </w:r>
      <w:r w:rsidR="6F4CE85C">
        <w:rPr/>
        <w:t>Aid</w:t>
      </w:r>
      <w:r w:rsidR="6F4CE85C">
        <w:rPr/>
        <w:t xml:space="preserve">. Det ska finnas omedelbar tillgång till storlekar 6, 7, 8 och 9. För patient med besvärlig anatomi, framför allt i form av kort, voluminös hals, bör </w:t>
      </w:r>
      <w:r w:rsidR="6F4CE85C">
        <w:rPr/>
        <w:t>Uniperc</w:t>
      </w:r>
      <w:r w:rsidR="6F4CE85C">
        <w:rPr/>
        <w:t xml:space="preserve"> användas; i lager på operation ska finnas storlek 7, 8 och 9. Vid behov av annan kanyl får diskussion tas med ÖNH-kliniken, där ytterligare några sorter, </w:t>
      </w:r>
      <w:r w:rsidR="6F4CE85C">
        <w:rPr/>
        <w:t>bl.a.</w:t>
      </w:r>
      <w:r w:rsidR="6F4CE85C">
        <w:rPr/>
        <w:t xml:space="preserve"> </w:t>
      </w:r>
      <w:r w:rsidR="6F4CE85C">
        <w:rPr/>
        <w:t>UniPerc</w:t>
      </w:r>
      <w:r w:rsidR="6F4CE85C">
        <w:rPr/>
        <w:t xml:space="preserve"> (justerbar </w:t>
      </w:r>
      <w:r w:rsidRPr="00014AC0" w:rsidR="6F4CE85C">
        <w:rPr>
          <w:i w:val="1"/>
          <w:iCs w:val="1"/>
        </w:rPr>
        <w:t>med</w:t>
      </w:r>
      <w:r w:rsidR="6F4CE85C">
        <w:rPr/>
        <w:t xml:space="preserve"> innerkanyl) finns att tillgå.</w:t>
      </w:r>
    </w:p>
    <w:p w:rsidRPr="00785B10" w:rsidR="00785B10" w:rsidP="00F05BB4" w:rsidRDefault="00785B10" w14:paraId="6F9816DE" w14:textId="77777777">
      <w:r w:rsidRPr="00F05BB4">
        <w:rPr>
          <w:b/>
          <w:bCs/>
        </w:rPr>
        <w:t>På operationsenhet ska finnas</w:t>
      </w:r>
      <w:r w:rsidRPr="00785B10">
        <w:t>:</w:t>
      </w:r>
    </w:p>
    <w:p w:rsidRPr="00785B10" w:rsidR="00785B10" w:rsidP="00014AC0" w:rsidRDefault="00785B10" w14:paraId="38B22794" w14:textId="2695DE11">
      <w:pPr>
        <w:pStyle w:val="ListBullet"/>
        <w:rPr>
          <w:lang w:val="en-US"/>
        </w:rPr>
      </w:pPr>
      <w:r w:rsidRPr="00014AC0" w:rsidR="6F4CE85C">
        <w:rPr>
          <w:lang w:val="en-US"/>
        </w:rPr>
        <w:t xml:space="preserve">Portex </w:t>
      </w:r>
      <w:r w:rsidRPr="00014AC0" w:rsidR="6F4CE85C">
        <w:rPr>
          <w:lang w:val="en-US"/>
        </w:rPr>
        <w:t>B</w:t>
      </w:r>
      <w:r w:rsidRPr="00014AC0" w:rsidR="2A0B01B6">
        <w:rPr>
          <w:lang w:val="en-US"/>
        </w:rPr>
        <w:t>LUselect</w:t>
      </w:r>
      <w:r w:rsidRPr="00014AC0" w:rsidR="2A0B01B6">
        <w:rPr>
          <w:lang w:val="en-US"/>
        </w:rPr>
        <w:t xml:space="preserve"> </w:t>
      </w:r>
      <w:r w:rsidRPr="00014AC0" w:rsidR="2A0B01B6">
        <w:rPr>
          <w:lang w:val="en-US"/>
        </w:rPr>
        <w:t>eller</w:t>
      </w:r>
      <w:r w:rsidRPr="00014AC0" w:rsidR="2A0B01B6">
        <w:rPr>
          <w:lang w:val="en-US"/>
        </w:rPr>
        <w:t xml:space="preserve"> Blue</w:t>
      </w:r>
      <w:r w:rsidRPr="00014AC0" w:rsidR="6F4CE85C">
        <w:rPr>
          <w:lang w:val="en-US"/>
        </w:rPr>
        <w:t xml:space="preserve"> Line Ultra </w:t>
      </w:r>
      <w:r w:rsidRPr="00014AC0" w:rsidR="6F4CE85C">
        <w:rPr>
          <w:lang w:val="en-US"/>
        </w:rPr>
        <w:t>strl</w:t>
      </w:r>
      <w:r w:rsidRPr="00014AC0" w:rsidR="6F4CE85C">
        <w:rPr>
          <w:lang w:val="en-US"/>
        </w:rPr>
        <w:t xml:space="preserve"> 6, 7, 8, 9. (ref.nr:</w:t>
      </w:r>
      <w:r w:rsidRPr="00014AC0" w:rsidR="6C33D6A7">
        <w:rPr>
          <w:lang w:val="en-US"/>
        </w:rPr>
        <w:t xml:space="preserve"> 101/860/060, 070, 080, 090 </w:t>
      </w:r>
      <w:r w:rsidRPr="00014AC0" w:rsidR="6C33D6A7">
        <w:rPr>
          <w:lang w:val="en-US"/>
        </w:rPr>
        <w:t>eller</w:t>
      </w:r>
      <w:r w:rsidRPr="00014AC0" w:rsidR="6F4CE85C">
        <w:rPr>
          <w:lang w:val="en-US"/>
        </w:rPr>
        <w:t xml:space="preserve"> 100/860/060,070,080,090)</w:t>
      </w:r>
    </w:p>
    <w:p w:rsidRPr="00785B10" w:rsidR="00785B10" w:rsidP="00F05BB4" w:rsidRDefault="00785B10" w14:paraId="25A52605" w14:textId="4B991BBF">
      <w:pPr>
        <w:pStyle w:val="ListBullet"/>
        <w:rPr/>
      </w:pPr>
      <w:r w:rsidR="6F4CE85C">
        <w:rPr/>
        <w:t xml:space="preserve">Innerkanyler till kanyl ovan </w:t>
      </w:r>
      <w:r w:rsidR="6F4CE85C">
        <w:rPr/>
        <w:t>(ref</w:t>
      </w:r>
      <w:r w:rsidR="0D40E986">
        <w:rPr/>
        <w:t>.</w:t>
      </w:r>
      <w:r w:rsidR="6F4CE85C">
        <w:rPr/>
        <w:t xml:space="preserve">nr: </w:t>
      </w:r>
      <w:r w:rsidR="35C84707">
        <w:rPr/>
        <w:t xml:space="preserve">101/850/060, 070, 080, 090 eller </w:t>
      </w:r>
      <w:r w:rsidR="6F4CE85C">
        <w:rPr/>
        <w:t>100/850/060-070-080-090).</w:t>
      </w:r>
    </w:p>
    <w:p w:rsidRPr="00785B10" w:rsidR="00785B10" w:rsidP="00F05BB4" w:rsidRDefault="00785B10" w14:paraId="4BB04BB5" w14:textId="77777777">
      <w:pPr>
        <w:pStyle w:val="ListBullet"/>
      </w:pPr>
      <w:r w:rsidRPr="00785B10">
        <w:t>UniPerc adjustible flange storlek 7, 8, 9 (ref.nr:100/897/070-080-090).</w:t>
      </w:r>
    </w:p>
    <w:p w:rsidRPr="00785B10" w:rsidR="00785B10" w:rsidP="00F05BB4" w:rsidRDefault="00785B10" w14:paraId="455539F1" w14:textId="77777777">
      <w:pPr>
        <w:pStyle w:val="ListBullet"/>
      </w:pPr>
      <w:r w:rsidRPr="00785B10">
        <w:t>Helst ska storlek 8 eller större sättas, då storlek 7 med innerkanyl kan ge dyspné. Oftast fungerar storlek 7-8 för kvinnor och 8-9 för män.</w:t>
      </w:r>
    </w:p>
    <w:p w:rsidRPr="00785B10" w:rsidR="00785B10" w:rsidP="00F05BB4" w:rsidRDefault="00785B10" w14:paraId="719CAE8F" w14:textId="77777777">
      <w:r w:rsidRPr="00785B10">
        <w:t>Primärt sätts alltid kanyl med kuff. Kuffen förhindrar aspiration och tätar vid respiratorbehandling. Kuffen skyddar också nedre luftvägarna vid eventuell blödning från det nyopererade stomat. Kanylen bör vara uppkuffad till dagen efter operationen. Kuffen ger ofta sveda och värk första dygnen.</w:t>
      </w:r>
    </w:p>
    <w:p w:rsidRPr="00785B10" w:rsidR="00785B10" w:rsidP="00F05BB4" w:rsidRDefault="00785B10" w14:paraId="22E1A640" w14:textId="77777777">
      <w:r w:rsidRPr="00785B10">
        <w:t>Med fördel sätts kanyl som även har Suction Aid-funktion för enklare rensugning ovanför kuffen. Det är vanligt med rethosta och riklig sekretion, framför allt under de första timmarna efter operation.</w:t>
      </w:r>
    </w:p>
    <w:p w:rsidRPr="00785B10" w:rsidR="00785B10" w:rsidP="00F05BB4" w:rsidRDefault="00785B10" w14:paraId="45B3BA4B" w14:textId="3F7E30AA">
      <w:r w:rsidR="6769CEB2">
        <w:rPr/>
        <w:t xml:space="preserve">Det är önskvärt att det redan primärt används innerkanyl. Det ger en ökad </w:t>
      </w:r>
      <w:r w:rsidR="6769CEB2">
        <w:rPr/>
        <w:t>säkerhet för patienten då innerkanylen lätt kan tas ur och rengöras vid sekretansamling. Patienten har oftast lättare att acceptera det minskade luftflöde som innerkanylen förorsakar om denna anbringas redan från början.</w:t>
      </w:r>
    </w:p>
    <w:p w:rsidRPr="00785B10" w:rsidR="00785B10" w:rsidP="00F05BB4" w:rsidRDefault="00785B10" w14:paraId="1AFEAF4F" w14:textId="77777777">
      <w:r w:rsidRPr="00785B10">
        <w:t>Studier har visat att standardkanyler oftast är upp till 1 cm för korta i den stomala längden för den genomsnittlige IVA-patienten oavsett BMI, beroende på ett visst mått av ödem. Rekommendationen är därför att operatören peroperativt mäter längden till trakea innan val av kanylsort görs. Frikostighet att välja UniPerc.</w:t>
      </w:r>
    </w:p>
    <w:p w:rsidRPr="00785B10" w:rsidR="00785B10" w:rsidP="00F05BB4" w:rsidRDefault="00785B10" w14:paraId="379817EE" w14:textId="77777777">
      <w:r w:rsidRPr="00785B10">
        <w:t>Tänk på att stomadjupet ökar ytterligare i sittande läge.</w:t>
      </w:r>
    </w:p>
    <w:p w:rsidRPr="00785B10" w:rsidR="00785B10" w:rsidP="00F05BB4" w:rsidRDefault="00785B10" w14:paraId="60DAE212" w14:textId="438C2FB1">
      <w:r w:rsidR="6F4CE85C">
        <w:rPr/>
        <w:t>Kontrollera kanylläget med fibersskop innan operationen avslutas</w:t>
      </w:r>
      <w:r w:rsidR="08B8AF45">
        <w:rPr/>
        <w:t xml:space="preserve"> vid tveksamheter.</w:t>
      </w:r>
    </w:p>
    <w:p w:rsidRPr="00785B10" w:rsidR="00785B10" w:rsidP="00F05BB4" w:rsidRDefault="00785B10" w14:paraId="481FB9DC" w14:textId="77777777">
      <w:pPr>
        <w:pStyle w:val="MellanrubrikVGR"/>
      </w:pPr>
      <w:bookmarkStart w:name="_Toc404262410" w:id="264"/>
      <w:bookmarkStart w:name="_Toc256000028" w:id="265"/>
      <w:bookmarkStart w:name="_Toc256000114" w:id="266"/>
      <w:bookmarkStart w:name="_Toc524944036" w:id="267"/>
      <w:bookmarkStart w:name="_Toc256000200" w:id="268"/>
      <w:bookmarkStart w:name="_Toc256000286" w:id="269"/>
      <w:bookmarkStart w:name="_Toc256000372" w:id="270"/>
      <w:bookmarkStart w:name="_Toc256000458" w:id="271"/>
      <w:bookmarkStart w:name="_Toc195020082" w:id="272"/>
      <w:r w:rsidRPr="00785B10">
        <w:t>Kanyler på ÖNH-mottagningen, SÄS</w:t>
      </w:r>
      <w:bookmarkEnd w:id="264"/>
      <w:bookmarkEnd w:id="265"/>
      <w:bookmarkEnd w:id="266"/>
      <w:bookmarkEnd w:id="267"/>
      <w:bookmarkEnd w:id="268"/>
      <w:bookmarkEnd w:id="269"/>
      <w:bookmarkEnd w:id="270"/>
      <w:bookmarkEnd w:id="271"/>
      <w:bookmarkEnd w:id="272"/>
    </w:p>
    <w:p w:rsidRPr="00785B10" w:rsidR="00785B10" w:rsidP="00F05BB4" w:rsidRDefault="00785B10" w14:paraId="042A074A" w14:textId="77777777">
      <w:r w:rsidRPr="00785B10">
        <w:t>Det finns olika varianter av kanyler att tillgå.</w:t>
      </w:r>
    </w:p>
    <w:p w:rsidRPr="00785B10" w:rsidR="00785B10" w:rsidP="00F05BB4" w:rsidRDefault="00785B10" w14:paraId="5B66579B" w14:textId="22251879">
      <w:r w:rsidR="4DC2DA95">
        <w:rPr/>
        <w:t xml:space="preserve">Vanligast är </w:t>
      </w:r>
      <w:r w:rsidR="4DC2DA95">
        <w:rPr/>
        <w:t>Portex</w:t>
      </w:r>
      <w:r w:rsidR="4DC2DA95">
        <w:rPr/>
        <w:t xml:space="preserve"> </w:t>
      </w:r>
      <w:r w:rsidR="09F45531">
        <w:rPr/>
        <w:t>BLUselect</w:t>
      </w:r>
      <w:r w:rsidR="09F45531">
        <w:rPr/>
        <w:t xml:space="preserve"> (tidigare namn </w:t>
      </w:r>
      <w:r w:rsidR="4DC2DA95">
        <w:rPr/>
        <w:t>Blue</w:t>
      </w:r>
      <w:r w:rsidR="4DC2DA95">
        <w:rPr/>
        <w:t xml:space="preserve"> Line Ultra</w:t>
      </w:r>
      <w:r w:rsidR="353B9533">
        <w:rPr/>
        <w:t>)</w:t>
      </w:r>
      <w:r w:rsidR="4DC2DA95">
        <w:rPr/>
        <w:t xml:space="preserve"> i olika varianter.</w:t>
      </w:r>
    </w:p>
    <w:p w:rsidRPr="00785B10" w:rsidR="00785B10" w:rsidP="00F05BB4" w:rsidRDefault="00785B10" w14:paraId="003BB838" w14:textId="19E780DA">
      <w:r w:rsidR="6769CEB2">
        <w:rPr/>
        <w:t>UniPerc</w:t>
      </w:r>
      <w:r w:rsidR="6769CEB2">
        <w:rPr/>
        <w:t xml:space="preserve"> är extra lång, armerad, med justerbar krage </w:t>
      </w:r>
      <w:r w:rsidRPr="0CD9C0F6" w:rsidR="6769CEB2">
        <w:rPr>
          <w:i w:val="1"/>
          <w:iCs w:val="1"/>
        </w:rPr>
        <w:t>och</w:t>
      </w:r>
      <w:r w:rsidR="6769CEB2">
        <w:rPr/>
        <w:t xml:space="preserve"> innerkanyl. </w:t>
      </w:r>
    </w:p>
    <w:p w:rsidR="28266BEC" w:rsidRDefault="28266BEC" w14:paraId="3F3CD5F9" w14:textId="43D9B4F0">
      <w:r w:rsidR="28266BEC">
        <w:rPr/>
        <w:t>Bivona</w:t>
      </w:r>
      <w:r w:rsidR="28266BEC">
        <w:rPr/>
        <w:t xml:space="preserve">; fördel med mycket slät, tight </w:t>
      </w:r>
      <w:r w:rsidR="28266BEC">
        <w:rPr/>
        <w:t>kuff</w:t>
      </w:r>
      <w:r w:rsidR="28266BEC">
        <w:rPr/>
        <w:t xml:space="preserve"> i </w:t>
      </w:r>
      <w:r w:rsidR="28266BEC">
        <w:rPr/>
        <w:t>urkuffat</w:t>
      </w:r>
      <w:r w:rsidR="28266BEC">
        <w:rPr/>
        <w:t xml:space="preserve"> läge. Är lite längre och lite rakare än </w:t>
      </w:r>
      <w:r w:rsidR="28266BEC">
        <w:rPr/>
        <w:t>Portex</w:t>
      </w:r>
      <w:r w:rsidR="28266BEC">
        <w:rPr/>
        <w:t xml:space="preserve">, och bra alternativ om </w:t>
      </w:r>
      <w:r w:rsidR="28266BEC">
        <w:rPr/>
        <w:t>Portex</w:t>
      </w:r>
      <w:r w:rsidR="28266BEC">
        <w:rPr/>
        <w:t xml:space="preserve"> ligger an mot framvägg </w:t>
      </w:r>
      <w:r w:rsidR="28266BEC">
        <w:rPr/>
        <w:t>trakea</w:t>
      </w:r>
      <w:r w:rsidR="28266BEC">
        <w:rPr/>
        <w:t xml:space="preserve">. Lite mjukare än </w:t>
      </w:r>
      <w:r w:rsidR="28266BEC">
        <w:rPr/>
        <w:t>Portex</w:t>
      </w:r>
      <w:r w:rsidR="28266BEC">
        <w:rPr/>
        <w:t xml:space="preserve"> in </w:t>
      </w:r>
      <w:r w:rsidR="28266BEC">
        <w:rPr/>
        <w:t>vivo</w:t>
      </w:r>
      <w:r w:rsidR="28266BEC">
        <w:rPr/>
        <w:t>.</w:t>
      </w:r>
    </w:p>
    <w:p w:rsidRPr="00785B10" w:rsidR="00785B10" w:rsidP="00F05BB4" w:rsidRDefault="00785B10" w14:paraId="0E16E6D5" w14:textId="49B09E1A">
      <w:r w:rsidR="6769CEB2">
        <w:rPr/>
        <w:t>Shiley</w:t>
      </w:r>
      <w:r w:rsidR="6769CEB2">
        <w:rPr/>
        <w:t xml:space="preserve"> är något längre och tjockare vilket ger sämre innerdiameter i förhållande till ytterdiameter än </w:t>
      </w:r>
      <w:r w:rsidR="6769CEB2">
        <w:rPr/>
        <w:t>Portex</w:t>
      </w:r>
      <w:r w:rsidR="6769CEB2">
        <w:rPr/>
        <w:t xml:space="preserve">. Den har dock en flexibel vinge, vilket kan vara att föredra för en mycket rörlig patient eller högt liggande </w:t>
      </w:r>
      <w:r w:rsidR="6769CEB2">
        <w:rPr/>
        <w:t>sternoclavicularleder</w:t>
      </w:r>
      <w:r w:rsidR="6769CEB2">
        <w:rPr/>
        <w:t xml:space="preserve">. Är dock stelare och kan lättare ge </w:t>
      </w:r>
      <w:r w:rsidR="6769CEB2">
        <w:rPr/>
        <w:t>trakealskador</w:t>
      </w:r>
      <w:r w:rsidR="6769CEB2">
        <w:rPr/>
        <w:t xml:space="preserve"> än </w:t>
      </w:r>
      <w:r w:rsidR="6769CEB2">
        <w:rPr/>
        <w:t>Portex</w:t>
      </w:r>
      <w:r w:rsidR="6769CEB2">
        <w:rPr/>
        <w:t>.</w:t>
      </w:r>
      <w:r w:rsidR="58F90DD7">
        <w:rPr/>
        <w:t xml:space="preserve"> Finns ej som standard på mottagningen.</w:t>
      </w:r>
    </w:p>
    <w:p w:rsidRPr="00785B10" w:rsidR="00785B10" w:rsidP="0CD9C0F6" w:rsidRDefault="00785B10" w14:paraId="2B914E3F" w14:textId="58970821">
      <w:pPr/>
      <w:r w:rsidR="6769CEB2">
        <w:rPr/>
        <w:t>Tracheo</w:t>
      </w:r>
      <w:r w:rsidR="6769CEB2">
        <w:rPr/>
        <w:t xml:space="preserve"> Comfort har lite snävare vinkel i kröken och finns i både längre och kortare variant jämför</w:t>
      </w:r>
      <w:r w:rsidR="3E426F99">
        <w:rPr/>
        <w:t>t</w:t>
      </w:r>
      <w:r w:rsidR="6769CEB2">
        <w:rPr/>
        <w:t xml:space="preserve"> med </w:t>
      </w:r>
      <w:r w:rsidR="6769CEB2">
        <w:rPr/>
        <w:t>Portex</w:t>
      </w:r>
      <w:r w:rsidR="6769CEB2">
        <w:rPr/>
        <w:t>.</w:t>
      </w:r>
      <w:r w:rsidR="4E31F924">
        <w:rPr/>
        <w:t xml:space="preserve"> Finns ej som standard på </w:t>
      </w:r>
      <w:r w:rsidR="4E31F924">
        <w:rPr/>
        <w:t>moattgningen</w:t>
      </w:r>
      <w:r w:rsidR="4E31F924">
        <w:rPr/>
        <w:t>.</w:t>
      </w:r>
    </w:p>
    <w:p w:rsidRPr="00785B10" w:rsidR="00785B10" w:rsidP="00F05BB4" w:rsidRDefault="00785B10" w14:paraId="00739198" w14:textId="77777777">
      <w:pPr>
        <w:pStyle w:val="Heading3"/>
      </w:pPr>
      <w:bookmarkStart w:name="_Toc404262411" w:id="273"/>
      <w:bookmarkStart w:name="_Toc256000029" w:id="274"/>
      <w:bookmarkStart w:name="_Toc256000115" w:id="275"/>
      <w:bookmarkStart w:name="_Toc524944037" w:id="276"/>
      <w:bookmarkStart w:name="_Toc256000201" w:id="277"/>
      <w:bookmarkStart w:name="_Toc256000287" w:id="278"/>
      <w:bookmarkStart w:name="_Toc256000373" w:id="279"/>
      <w:bookmarkStart w:name="_Toc256000459" w:id="280"/>
      <w:bookmarkStart w:name="_Toc195020083" w:id="281"/>
      <w:r w:rsidRPr="00785B10">
        <w:t>Dokumentation i patientjournalen Melior</w:t>
      </w:r>
      <w:bookmarkEnd w:id="273"/>
      <w:bookmarkEnd w:id="274"/>
      <w:bookmarkEnd w:id="275"/>
      <w:bookmarkEnd w:id="276"/>
      <w:bookmarkEnd w:id="277"/>
      <w:bookmarkEnd w:id="278"/>
      <w:bookmarkEnd w:id="279"/>
      <w:bookmarkEnd w:id="280"/>
      <w:bookmarkEnd w:id="281"/>
    </w:p>
    <w:p w:rsidRPr="00785B10" w:rsidR="00785B10" w:rsidP="00F05BB4" w:rsidRDefault="00785B10" w14:paraId="6CA52B5D" w14:textId="748C11B8">
      <w:r w:rsidR="6F4CE85C">
        <w:rPr/>
        <w:t xml:space="preserve">Oavsett vilken </w:t>
      </w:r>
      <w:r w:rsidR="205D0DCF">
        <w:rPr/>
        <w:t>verksamhet</w:t>
      </w:r>
      <w:r w:rsidR="6F4CE85C">
        <w:rPr/>
        <w:t xml:space="preserve"> patienten vårdas </w:t>
      </w:r>
      <w:r w:rsidR="205D0DCF">
        <w:rPr/>
        <w:t>inom</w:t>
      </w:r>
      <w:r w:rsidR="6F4CE85C">
        <w:rPr/>
        <w:t xml:space="preserve"> är det den opererande läkarens ansvar att fylla i adekvata uppgifter i journalmall </w:t>
      </w:r>
      <w:r w:rsidRPr="00014AC0" w:rsidR="6F4CE85C">
        <w:rPr>
          <w:i w:val="1"/>
          <w:iCs w:val="1"/>
        </w:rPr>
        <w:t>Trakealkanyl</w:t>
      </w:r>
      <w:r w:rsidR="6F4CE85C">
        <w:rPr/>
        <w:t xml:space="preserve"> i </w:t>
      </w:r>
      <w:r w:rsidR="34A007A8">
        <w:rPr/>
        <w:t xml:space="preserve">Patientbakgrunden i </w:t>
      </w:r>
      <w:r w:rsidR="6F4CE85C">
        <w:rPr/>
        <w:t>Melior, se rutinen ”</w:t>
      </w:r>
      <w:hyperlink r:id="R0972c5cf37ca4813">
        <w:r w:rsidRPr="00014AC0" w:rsidR="6F4CE85C">
          <w:rPr>
            <w:rStyle w:val="Hyperlink"/>
          </w:rPr>
          <w:t>Trakealkanyl - Dokumentation i Melior</w:t>
        </w:r>
      </w:hyperlink>
      <w:r w:rsidR="6F4CE85C">
        <w:rPr/>
        <w:t>”. Mallen ska sedan upp</w:t>
      </w:r>
      <w:r w:rsidR="6F4CE85C">
        <w:rPr/>
        <w:t>dateras varje gång något ändras. Den som utför ändringen är också ansvarig för att journalmallen uppdateras i Melior.</w:t>
      </w:r>
    </w:p>
    <w:p w:rsidRPr="00785B10" w:rsidR="00785B10" w:rsidP="00497EBB" w:rsidRDefault="00785B10" w14:paraId="177D8301" w14:textId="77777777">
      <w:pPr>
        <w:pStyle w:val="Heading3"/>
      </w:pPr>
      <w:bookmarkStart w:name="_Toc404262412" w:id="282"/>
      <w:bookmarkStart w:name="_Toc256000030" w:id="283"/>
      <w:bookmarkStart w:name="_Toc256000116" w:id="284"/>
      <w:bookmarkStart w:name="_Toc524944038" w:id="285"/>
      <w:bookmarkStart w:name="_Toc256000202" w:id="286"/>
      <w:bookmarkStart w:name="_Toc256000288" w:id="287"/>
      <w:bookmarkStart w:name="_Toc256000374" w:id="288"/>
      <w:bookmarkStart w:name="_Toc256000460" w:id="289"/>
      <w:bookmarkStart w:name="_Toc195020084" w:id="290"/>
      <w:r w:rsidRPr="00785B10">
        <w:t>Postoperativ vård</w:t>
      </w:r>
      <w:bookmarkEnd w:id="282"/>
      <w:bookmarkEnd w:id="283"/>
      <w:bookmarkEnd w:id="284"/>
      <w:bookmarkEnd w:id="285"/>
      <w:bookmarkEnd w:id="286"/>
      <w:bookmarkEnd w:id="287"/>
      <w:bookmarkEnd w:id="288"/>
      <w:bookmarkEnd w:id="289"/>
      <w:bookmarkEnd w:id="290"/>
    </w:p>
    <w:p w:rsidRPr="00785B10" w:rsidR="00785B10" w:rsidP="00B00906" w:rsidRDefault="00785B10" w14:paraId="451771E3" w14:textId="77777777">
      <w:pPr>
        <w:pStyle w:val="MellanrubrikVGR"/>
        <w:spacing w:before="120"/>
      </w:pPr>
      <w:bookmarkStart w:name="_Toc404262413" w:id="291"/>
      <w:bookmarkStart w:name="_Toc256000031" w:id="292"/>
      <w:bookmarkStart w:name="_Toc256000117" w:id="293"/>
      <w:bookmarkStart w:name="_Toc524944039" w:id="294"/>
      <w:bookmarkStart w:name="_Toc256000203" w:id="295"/>
      <w:bookmarkStart w:name="_Toc256000289" w:id="296"/>
      <w:bookmarkStart w:name="_Toc256000375" w:id="297"/>
      <w:bookmarkStart w:name="_Toc256000461" w:id="298"/>
      <w:bookmarkStart w:name="_Toc195020085" w:id="299"/>
      <w:r w:rsidRPr="00785B10">
        <w:t>Operationsdagen</w:t>
      </w:r>
      <w:bookmarkEnd w:id="291"/>
      <w:bookmarkEnd w:id="292"/>
      <w:bookmarkEnd w:id="293"/>
      <w:bookmarkEnd w:id="294"/>
      <w:bookmarkEnd w:id="295"/>
      <w:bookmarkEnd w:id="296"/>
      <w:bookmarkEnd w:id="297"/>
      <w:bookmarkEnd w:id="298"/>
      <w:bookmarkEnd w:id="299"/>
    </w:p>
    <w:p w:rsidRPr="00785B10" w:rsidR="00785B10" w:rsidP="00497EBB" w:rsidRDefault="00785B10" w14:paraId="2F78F7F8" w14:textId="34A3D129">
      <w:pPr>
        <w:pStyle w:val="ListBullet"/>
      </w:pPr>
      <w:r>
        <w:t xml:space="preserve">Byte av </w:t>
      </w:r>
      <w:r w:rsidR="14C6AF3C">
        <w:t>trakealförband</w:t>
      </w:r>
      <w:r>
        <w:t xml:space="preserve"> v.b.</w:t>
      </w:r>
    </w:p>
    <w:p w:rsidRPr="00785B10" w:rsidR="00785B10" w:rsidP="00497EBB" w:rsidRDefault="00785B10" w14:paraId="4ECDAB27" w14:textId="77777777">
      <w:pPr>
        <w:pStyle w:val="ListBullet"/>
      </w:pPr>
      <w:r w:rsidRPr="00785B10">
        <w:t>Adekvat sittande nackband med plats för 1-2 fingrar mellan bandet och huden.</w:t>
      </w:r>
    </w:p>
    <w:p w:rsidRPr="00785B10" w:rsidR="00785B10" w:rsidP="00497EBB" w:rsidRDefault="00785B10" w14:paraId="432BCAA3" w14:textId="77777777">
      <w:pPr>
        <w:pStyle w:val="ListBullet"/>
      </w:pPr>
      <w:r w:rsidRPr="00785B10">
        <w:t>Andning/cirkulation/puls/BP/temp-kontroll enligt ordination.</w:t>
      </w:r>
    </w:p>
    <w:p w:rsidRPr="00785B10" w:rsidR="00785B10" w:rsidP="00497EBB" w:rsidRDefault="00785B10" w14:paraId="0209B665" w14:textId="77777777">
      <w:pPr>
        <w:pStyle w:val="ListBullet"/>
      </w:pPr>
      <w:r w:rsidRPr="00785B10">
        <w:t>Höjd huvudända.</w:t>
      </w:r>
    </w:p>
    <w:p w:rsidRPr="00785B10" w:rsidR="00785B10" w:rsidP="00497EBB" w:rsidRDefault="00785B10" w14:paraId="49A6F8BD" w14:textId="77777777">
      <w:pPr>
        <w:pStyle w:val="ListBullet"/>
      </w:pPr>
      <w:r w:rsidRPr="00785B10">
        <w:t>Kanyl med kuff förhindrar att slem och blod kommer ner i lungorna och tätar vid respiratorbehandling. Kanylen bör vara helt kuffad första dygnet.</w:t>
      </w:r>
    </w:p>
    <w:p w:rsidRPr="00785B10" w:rsidR="00785B10" w:rsidP="00497EBB" w:rsidRDefault="00785B10" w14:paraId="25A13F69" w14:textId="77777777">
      <w:pPr>
        <w:pStyle w:val="ListBullet"/>
      </w:pPr>
      <w:r w:rsidRPr="00785B10">
        <w:t>Kuffen fylls enligt läkarordinatioin 20-30 cm H2O. Anfuktning av inandningsluften genom kontinuerlig användning av fukt och värmeväxlare, glaskupa eller anfuktad luft.</w:t>
      </w:r>
    </w:p>
    <w:p w:rsidRPr="00785B10" w:rsidR="00785B10" w:rsidP="00497EBB" w:rsidRDefault="00785B10" w14:paraId="360A53F8" w14:textId="77777777">
      <w:pPr>
        <w:pStyle w:val="ListBullet"/>
      </w:pPr>
      <w:r w:rsidRPr="00785B10">
        <w:t>Observera huden runt trakealkanylen avseende blödning, hematom, subkutant emfysem och trycksår.</w:t>
      </w:r>
    </w:p>
    <w:p w:rsidRPr="00785B10" w:rsidR="00785B10" w:rsidP="00497EBB" w:rsidRDefault="00785B10" w14:paraId="45442D1B" w14:textId="77777777">
      <w:pPr>
        <w:pStyle w:val="ListBullet"/>
      </w:pPr>
      <w:r w:rsidRPr="00785B10">
        <w:t>Patienten övervakas noga första dygnet p.g.a. risk för blödning och svullnad. Första dygnet vårdas patienten på IVA/postoperativ avdelning.</w:t>
      </w:r>
    </w:p>
    <w:p w:rsidRPr="00785B10" w:rsidR="00785B10" w:rsidP="00497EBB" w:rsidRDefault="00785B10" w14:paraId="638340BE" w14:textId="77777777">
      <w:pPr>
        <w:pStyle w:val="MellanrubrikVGR"/>
      </w:pPr>
      <w:bookmarkStart w:name="_Toc404262414" w:id="300"/>
      <w:bookmarkStart w:name="_Toc256000032" w:id="301"/>
      <w:bookmarkStart w:name="_Toc256000118" w:id="302"/>
      <w:bookmarkStart w:name="_Toc524944040" w:id="303"/>
      <w:bookmarkStart w:name="_Toc256000204" w:id="304"/>
      <w:bookmarkStart w:name="_Toc256000290" w:id="305"/>
      <w:bookmarkStart w:name="_Toc256000376" w:id="306"/>
      <w:bookmarkStart w:name="_Toc256000462" w:id="307"/>
      <w:bookmarkStart w:name="_Toc195020086" w:id="308"/>
      <w:r w:rsidRPr="00785B10">
        <w:t>Senare</w:t>
      </w:r>
      <w:bookmarkEnd w:id="300"/>
      <w:bookmarkEnd w:id="301"/>
      <w:bookmarkEnd w:id="302"/>
      <w:bookmarkEnd w:id="303"/>
      <w:bookmarkEnd w:id="304"/>
      <w:bookmarkEnd w:id="305"/>
      <w:bookmarkEnd w:id="306"/>
      <w:bookmarkEnd w:id="307"/>
      <w:bookmarkEnd w:id="308"/>
    </w:p>
    <w:p w:rsidRPr="00785B10" w:rsidR="00785B10" w:rsidP="00497EBB" w:rsidRDefault="00785B10" w14:paraId="3D57B45B" w14:textId="77777777">
      <w:pPr>
        <w:pStyle w:val="ListBullet"/>
      </w:pPr>
      <w:r w:rsidRPr="00785B10">
        <w:t>Patienten kan överflyttas till vanlig vårdavdelning när han/hon bedöms vara stabil i sitt andningsarbete.</w:t>
      </w:r>
    </w:p>
    <w:p w:rsidRPr="00785B10" w:rsidR="00785B10" w:rsidP="00497EBB" w:rsidRDefault="00785B10" w14:paraId="68AEE025" w14:textId="77777777">
      <w:pPr>
        <w:pStyle w:val="ListBullet"/>
      </w:pPr>
      <w:r w:rsidRPr="00785B10">
        <w:t>Suturer tas 10-14 dagar efter ingreppet.</w:t>
      </w:r>
    </w:p>
    <w:p w:rsidRPr="00785B10" w:rsidR="00785B10" w:rsidP="00497EBB" w:rsidRDefault="00785B10" w14:paraId="17D9EA86" w14:textId="77777777">
      <w:pPr>
        <w:pStyle w:val="ListBullet"/>
      </w:pPr>
      <w:r w:rsidRPr="00785B10">
        <w:t>Kanyl byts första gången efter 10-14 dagar; kroniska bärare byter var 6:e-12:e vecka.</w:t>
      </w:r>
    </w:p>
    <w:p w:rsidRPr="00785B10" w:rsidR="00785B10" w:rsidP="00497EBB" w:rsidRDefault="00785B10" w14:paraId="1E06CC8E" w14:textId="77777777">
      <w:pPr>
        <w:pStyle w:val="ListBullet"/>
      </w:pPr>
      <w:r w:rsidRPr="00785B10">
        <w:t>Talventil får inte användas till trakealkanyl med kuff eller under sömn.</w:t>
      </w:r>
    </w:p>
    <w:p w:rsidRPr="00785B10" w:rsidR="00785B10" w:rsidP="00497EBB" w:rsidRDefault="00785B10" w14:paraId="05E22E12" w14:textId="77777777">
      <w:pPr>
        <w:pStyle w:val="ListBullet"/>
      </w:pPr>
      <w:r w:rsidRPr="00785B10">
        <w:t>Mobilisering efter patientens förmåga.</w:t>
      </w:r>
    </w:p>
    <w:p w:rsidRPr="00785B10" w:rsidR="00785B10" w:rsidP="00485848" w:rsidRDefault="00785B10" w14:paraId="510E0AC8" w14:textId="77777777">
      <w:pPr>
        <w:pStyle w:val="Heading3"/>
      </w:pPr>
      <w:bookmarkStart w:name="_Toc342577147" w:id="309"/>
      <w:bookmarkStart w:name="_Toc343260041" w:id="310"/>
      <w:bookmarkStart w:name="_Toc404262415" w:id="311"/>
      <w:bookmarkStart w:name="_Toc256000033" w:id="312"/>
      <w:bookmarkStart w:name="_Toc256000119" w:id="313"/>
      <w:bookmarkStart w:name="_Toc524944041" w:id="314"/>
      <w:bookmarkStart w:name="_Toc256000205" w:id="315"/>
      <w:bookmarkStart w:name="_Toc256000291" w:id="316"/>
      <w:bookmarkStart w:name="_Toc256000377" w:id="317"/>
      <w:bookmarkStart w:name="_Toc256000463" w:id="318"/>
      <w:bookmarkStart w:name="_Toc195020087" w:id="319"/>
      <w:r w:rsidRPr="00785B10">
        <w:t>Utrustning på vårdavdelning</w:t>
      </w:r>
      <w:bookmarkEnd w:id="309"/>
      <w:bookmarkEnd w:id="310"/>
      <w:r w:rsidRPr="00785B10">
        <w:t>/akutmottagning</w:t>
      </w:r>
      <w:bookmarkEnd w:id="311"/>
      <w:bookmarkEnd w:id="312"/>
      <w:bookmarkEnd w:id="313"/>
      <w:bookmarkEnd w:id="314"/>
      <w:bookmarkEnd w:id="315"/>
      <w:bookmarkEnd w:id="316"/>
      <w:bookmarkEnd w:id="317"/>
      <w:bookmarkEnd w:id="318"/>
      <w:bookmarkEnd w:id="319"/>
    </w:p>
    <w:p w:rsidRPr="00785B10" w:rsidR="00785B10" w:rsidP="00485848" w:rsidRDefault="00785B10" w14:paraId="0BACEE5F" w14:textId="3D895468">
      <w:r w:rsidR="6F4CE85C">
        <w:rPr/>
        <w:t xml:space="preserve">I patientens omedelbara närhet måste alltid finnas sax, spruta (10 ml), </w:t>
      </w:r>
      <w:r w:rsidR="5110AD03">
        <w:rPr/>
        <w:t xml:space="preserve">spruta (2ml), natriumklorid 9mg/ml, sug och sugkatetrar, </w:t>
      </w:r>
      <w:r w:rsidR="6F4CE85C">
        <w:rPr/>
        <w:t>långt nässpekulum (alternativt peang eller hakar), en reservkanyl av samma typ som den patienten har och en i mindre storlek, bedövningssalva</w:t>
      </w:r>
      <w:r w:rsidR="592DB4B8">
        <w:rPr/>
        <w:t>.</w:t>
      </w:r>
    </w:p>
    <w:p w:rsidRPr="00785B10" w:rsidR="00785B10" w:rsidP="00485848" w:rsidRDefault="00785B10" w14:paraId="4C505D29" w14:textId="02235A66">
      <w:r w:rsidR="6F4CE85C">
        <w:rPr/>
        <w:t>På avdelning och akutmottagning, som inte är vana att sköta denna typ av patienter, bör det finnas tillgång till tunna kanyler, gärna mini-</w:t>
      </w:r>
      <w:r w:rsidR="6F4CE85C">
        <w:rPr/>
        <w:t>trach</w:t>
      </w:r>
      <w:r w:rsidR="6F4CE85C">
        <w:rPr/>
        <w:t xml:space="preserve">-tub, att nyttja i akuta situationer då denna kan vara lättare att föra in i </w:t>
      </w:r>
      <w:r w:rsidR="6F4CE85C">
        <w:rPr/>
        <w:t>stomat</w:t>
      </w:r>
      <w:r w:rsidR="6F4CE85C">
        <w:rPr/>
        <w:t xml:space="preserve"> och går att koppla till Rubensblåsa. Kontakt kan tas med ÖNH-mottagningen vid behov av utbildning.</w:t>
      </w:r>
    </w:p>
    <w:p w:rsidRPr="00785B10" w:rsidR="00785B10" w:rsidP="00485848" w:rsidRDefault="00785B10" w14:paraId="4212D90B" w14:textId="12D492C3">
      <w:pPr>
        <w:pStyle w:val="Heading3"/>
      </w:pPr>
      <w:bookmarkStart w:name="_Toc404262416" w:id="320"/>
      <w:bookmarkStart w:name="_Toc256000034" w:id="321"/>
      <w:bookmarkStart w:name="_Toc256000120" w:id="322"/>
      <w:bookmarkStart w:name="_Toc524944042" w:id="323"/>
      <w:bookmarkStart w:name="_Toc256000206" w:id="324"/>
      <w:bookmarkStart w:name="_Toc256000292" w:id="325"/>
      <w:bookmarkStart w:name="_Toc256000378" w:id="326"/>
      <w:bookmarkStart w:name="_Toc256000464" w:id="327"/>
      <w:bookmarkStart w:name="_Toc195020088" w:id="328"/>
      <w:r>
        <w:t>Vård på annan avdelning än IVA/</w:t>
      </w:r>
      <w:r w:rsidR="44A2D26C">
        <w:t>kirurgiavdelningen</w:t>
      </w:r>
      <w:bookmarkEnd w:id="320"/>
      <w:bookmarkEnd w:id="321"/>
      <w:bookmarkEnd w:id="322"/>
      <w:bookmarkEnd w:id="323"/>
      <w:bookmarkEnd w:id="324"/>
      <w:bookmarkEnd w:id="325"/>
      <w:bookmarkEnd w:id="326"/>
      <w:bookmarkEnd w:id="327"/>
      <w:bookmarkEnd w:id="328"/>
    </w:p>
    <w:p w:rsidRPr="00785B10" w:rsidR="00785B10" w:rsidP="00485848" w:rsidRDefault="00785B10" w14:paraId="681D4B18" w14:textId="66D52676">
      <w:r>
        <w:t>Många patienter med trakealkanyl vistas i hemmet och kan söka akut via akutmottagningen p.g.a. andningshinder. ÖNH-jouren ska då kontaktas omgående (</w:t>
      </w:r>
      <w:r w:rsidR="65BECDF0">
        <w:t xml:space="preserve">dagtid </w:t>
      </w:r>
      <w:r w:rsidR="50202932">
        <w:t>5370</w:t>
      </w:r>
      <w:r>
        <w:t xml:space="preserve">, </w:t>
      </w:r>
      <w:r w:rsidR="4D543C42">
        <w:t xml:space="preserve">jourtid </w:t>
      </w:r>
      <w:r>
        <w:t xml:space="preserve">mobil 0705-98 91 76). I väntan på att ÖNH-jour </w:t>
      </w:r>
      <w:r>
        <w:br/>
      </w:r>
      <w:r>
        <w:t xml:space="preserve">anländer kan åtgärder som beskrivs under rubrik </w:t>
      </w:r>
      <w:hyperlink w:anchor="_Andnöd/Blockerad_kanyl_">
        <w:r w:rsidRPr="0532752A">
          <w:rPr>
            <w:rStyle w:val="Hyperlink"/>
          </w:rPr>
          <w:t>Andnöd/Blockerad kanyl</w:t>
        </w:r>
      </w:hyperlink>
      <w:r>
        <w:t xml:space="preserve"> vidtagas.</w:t>
      </w:r>
    </w:p>
    <w:p w:rsidRPr="00785B10" w:rsidR="00785B10" w:rsidP="00485848" w:rsidRDefault="00785B10" w14:paraId="46D6B83A" w14:textId="08EA52BB">
      <w:r w:rsidR="6769CEB2">
        <w:rPr/>
        <w:t xml:space="preserve">En patient med </w:t>
      </w:r>
      <w:r w:rsidR="6769CEB2">
        <w:rPr/>
        <w:t>trakealkanyl</w:t>
      </w:r>
      <w:r w:rsidR="6769CEB2">
        <w:rPr/>
        <w:t xml:space="preserve"> kan också söka p.g.a. helt andra åkommor. Patienten mår då bäst av att omhändertas och vårdas på den klinik som bäst har kunskap om aktuella åkomman. Kontakt kan tas med ÖNH-mottagningen, </w:t>
      </w:r>
      <w:r w:rsidR="6769CEB2">
        <w:rPr/>
        <w:t>ankn</w:t>
      </w:r>
      <w:r w:rsidR="6769CEB2">
        <w:rPr/>
        <w:t xml:space="preserve"> 5333/</w:t>
      </w:r>
      <w:r w:rsidR="22A12AAD">
        <w:rPr/>
        <w:t>3301</w:t>
      </w:r>
      <w:r w:rsidR="6769CEB2">
        <w:rPr/>
        <w:t xml:space="preserve"> för råd om</w:t>
      </w:r>
      <w:r w:rsidR="6769CEB2">
        <w:rPr/>
        <w:t xml:space="preserve"> </w:t>
      </w:r>
      <w:r w:rsidR="6769CEB2">
        <w:rPr/>
        <w:t>trakeostom</w:t>
      </w:r>
      <w:r w:rsidR="6769CEB2">
        <w:rPr/>
        <w:t>a- och kanylskötsel.</w:t>
      </w:r>
    </w:p>
    <w:p w:rsidRPr="00785B10" w:rsidR="00785B10" w:rsidP="00485848" w:rsidRDefault="00785B10" w14:paraId="3666611D" w14:textId="608112EA">
      <w:r w:rsidR="6769CEB2">
        <w:rPr/>
        <w:t xml:space="preserve">Se även </w:t>
      </w:r>
      <w:hyperlink r:id="R9781a6a377bb42de">
        <w:r w:rsidRPr="0CD9C0F6" w:rsidR="6769CEB2">
          <w:rPr>
            <w:rStyle w:val="Hyperlink"/>
          </w:rPr>
          <w:t>Vårdhandboken.se, avsnitt ”Akuta åtgärder vid komplikationer”</w:t>
        </w:r>
      </w:hyperlink>
      <w:r w:rsidR="6769CEB2">
        <w:rPr/>
        <w:t>.</w:t>
      </w:r>
    </w:p>
    <w:p w:rsidRPr="00785B10" w:rsidR="00785B10" w:rsidP="00E338B0" w:rsidRDefault="00785B10" w14:paraId="1A4F6E16" w14:textId="77777777">
      <w:pPr>
        <w:pStyle w:val="Heading3"/>
      </w:pPr>
      <w:bookmarkStart w:name="_Komplikationer" w:id="329"/>
      <w:bookmarkStart w:name="_Toc404262417" w:id="330"/>
      <w:bookmarkStart w:name="_Toc256000035" w:id="331"/>
      <w:bookmarkStart w:name="_Toc256000121" w:id="332"/>
      <w:bookmarkStart w:name="_Toc524944043" w:id="333"/>
      <w:bookmarkStart w:name="_Toc256000207" w:id="334"/>
      <w:bookmarkStart w:name="_Toc256000293" w:id="335"/>
      <w:bookmarkStart w:name="_Toc256000379" w:id="336"/>
      <w:bookmarkStart w:name="_Toc256000465" w:id="337"/>
      <w:bookmarkStart w:name="_Toc195020089" w:id="338"/>
      <w:bookmarkEnd w:id="329"/>
      <w:r w:rsidRPr="00785B10">
        <w:t>Komplikationer</w:t>
      </w:r>
      <w:bookmarkEnd w:id="330"/>
      <w:bookmarkEnd w:id="331"/>
      <w:bookmarkEnd w:id="332"/>
      <w:bookmarkEnd w:id="333"/>
      <w:bookmarkEnd w:id="334"/>
      <w:bookmarkEnd w:id="335"/>
      <w:bookmarkEnd w:id="336"/>
      <w:bookmarkEnd w:id="337"/>
      <w:bookmarkEnd w:id="338"/>
    </w:p>
    <w:p w:rsidRPr="00785B10" w:rsidR="00785B10" w:rsidP="00E338B0" w:rsidRDefault="00785B10" w14:paraId="743F0965" w14:textId="77777777">
      <w:r w:rsidRPr="00785B10">
        <w:t>Komplikationer till en trakeotomi finns av flera slag. En livshotande sådan kan uppkomma om trakealkanylen dislocerar, glider ur sitt läge, och luftvägen blockeras.</w:t>
      </w:r>
    </w:p>
    <w:p w:rsidRPr="00785B10" w:rsidR="00785B10" w:rsidP="00E338B0" w:rsidRDefault="00785B10" w14:paraId="31586BDE" w14:textId="77777777">
      <w:pPr>
        <w:pStyle w:val="MellanrubrikVGR"/>
      </w:pPr>
      <w:bookmarkStart w:name="_Toc404262418" w:id="339"/>
      <w:bookmarkStart w:name="_Toc256000036" w:id="340"/>
      <w:bookmarkStart w:name="_Toc256000122" w:id="341"/>
      <w:bookmarkStart w:name="_Toc524944044" w:id="342"/>
      <w:bookmarkStart w:name="_Toc256000208" w:id="343"/>
      <w:bookmarkStart w:name="_Toc256000294" w:id="344"/>
      <w:bookmarkStart w:name="_Toc256000380" w:id="345"/>
      <w:bookmarkStart w:name="_Toc256000466" w:id="346"/>
      <w:bookmarkStart w:name="_Toc195020090" w:id="347"/>
      <w:r w:rsidRPr="00785B10">
        <w:t>Glidning av trakealkanyl - kanylen glider ur läge</w:t>
      </w:r>
      <w:bookmarkEnd w:id="339"/>
      <w:bookmarkEnd w:id="340"/>
      <w:bookmarkEnd w:id="341"/>
      <w:bookmarkEnd w:id="342"/>
      <w:bookmarkEnd w:id="343"/>
      <w:bookmarkEnd w:id="344"/>
      <w:bookmarkEnd w:id="345"/>
      <w:bookmarkEnd w:id="346"/>
      <w:bookmarkEnd w:id="347"/>
    </w:p>
    <w:p w:rsidRPr="00785B10" w:rsidR="00785B10" w:rsidP="00E338B0" w:rsidRDefault="00785B10" w14:paraId="282EE703" w14:textId="77777777">
      <w:r w:rsidRPr="00785B10">
        <w:t>Kanylen kan åka ur helt eller glida ur något och lägga sig med spetsen i mjukvävnad framför trakea. Ökad risk för glidning finns de första dagarna och hos patient med omfångsrik hals. Om halsen är tjock kan dock risken minskas genom användande av längre kanyl. Luftläckage vid sidan av kanylen är ett viktigt tecken på begynnande dislokation. Det kan ibland vara svårt att föra en dislocerad kanyl tillbaka i rätt läge igen, särskilt om patienten är nytrakeotomerad, har en kort omfångsrik hals och ett långt avstånd mellan hud och luftstrupe.</w:t>
      </w:r>
    </w:p>
    <w:p w:rsidRPr="00785B10" w:rsidR="00785B10" w:rsidP="00E338B0" w:rsidRDefault="00785B10" w14:paraId="2A611CE2" w14:textId="77777777">
      <w:r w:rsidRPr="00785B10">
        <w:t>För att minska risken kan det övervägas om kanylen ska sutureras fast till huden. Om inte kanylen sutureras fast, måste man vara extra noga med att kanylbandet alltid sitter tillräckligt åtdraget, och iaktta extra försiktighet vid byte av bandet.</w:t>
      </w:r>
    </w:p>
    <w:p w:rsidRPr="00785B10" w:rsidR="00785B10" w:rsidP="00E338B0" w:rsidRDefault="00785B10" w14:paraId="6A9DC5D1" w14:textId="77777777">
      <w:r w:rsidRPr="00785B10">
        <w:t>Att kanylen är ur läge blir inte alltid akut uppenbart då patienten kan ha tillräcklig luftväg via övre luftvägarna. Ett tecken kan vara om patienten kan prata vanligt utan att ha talventil eller hålla för kanylen. Känn efter om det är luftflöde genom kanylen.</w:t>
      </w:r>
    </w:p>
    <w:p w:rsidRPr="00785B10" w:rsidR="00785B10" w:rsidP="00E338B0" w:rsidRDefault="00785B10" w14:paraId="41BADA36" w14:textId="77777777">
      <w:r w:rsidRPr="00785B10">
        <w:t xml:space="preserve">Följ från punkt 6 nedan under rubrik </w:t>
      </w:r>
      <w:hyperlink w:history="1" w:anchor="_Andnöd/Blockerad_kanyl_">
        <w:r w:rsidRPr="009C6654">
          <w:rPr>
            <w:rStyle w:val="Hyperlink"/>
          </w:rPr>
          <w:t>Andnöd/Blockerad kanyl</w:t>
        </w:r>
      </w:hyperlink>
      <w:r w:rsidRPr="00785B10">
        <w:t>. Om ingen ny kanyl finns att tillgå kan den gamla sättas i.</w:t>
      </w:r>
    </w:p>
    <w:p w:rsidRPr="00785B10" w:rsidR="00785B10" w:rsidP="003974D7" w:rsidRDefault="00785B10" w14:paraId="38522A0D" w14:textId="77777777">
      <w:pPr>
        <w:pStyle w:val="MellanrubrikVGR"/>
      </w:pPr>
      <w:bookmarkStart w:name="_Toc404262419" w:id="348"/>
      <w:bookmarkStart w:name="_Toc256000037" w:id="349"/>
      <w:bookmarkStart w:name="_Toc256000123" w:id="350"/>
      <w:bookmarkStart w:name="_Toc524944045" w:id="351"/>
      <w:bookmarkStart w:name="_Toc256000209" w:id="352"/>
      <w:bookmarkStart w:name="_Toc256000295" w:id="353"/>
      <w:bookmarkStart w:name="_Toc256000381" w:id="354"/>
      <w:bookmarkStart w:name="_Toc256000467" w:id="355"/>
      <w:bookmarkStart w:name="_Toc195020091" w:id="356"/>
      <w:r w:rsidRPr="00785B10">
        <w:t>Blödning</w:t>
      </w:r>
      <w:bookmarkEnd w:id="348"/>
      <w:bookmarkEnd w:id="349"/>
      <w:bookmarkEnd w:id="350"/>
      <w:bookmarkEnd w:id="351"/>
      <w:bookmarkEnd w:id="352"/>
      <w:bookmarkEnd w:id="353"/>
      <w:bookmarkEnd w:id="354"/>
      <w:bookmarkEnd w:id="355"/>
      <w:bookmarkEnd w:id="356"/>
    </w:p>
    <w:p w:rsidRPr="00785B10" w:rsidR="00785B10" w:rsidP="003974D7" w:rsidRDefault="00785B10" w14:paraId="432405CC" w14:textId="77777777">
      <w:r w:rsidRPr="00785B10">
        <w:t>Blödning från hudkanterna just efter operationen slutar oftast spontant. Djupare blödning kan komma från sköldkörteln, och kan innebära att såret ibland måste öppnas för att stilla blödningen. Var uppmärksam på svullnad kring operationssåret. Undvik dock om möjligt att suga i sårkanterna första 3 timmarna efter operationen för att underlätta läkningsprocessen. Senare blödning beror oftast på infektion eller mekanisk retning.</w:t>
      </w:r>
    </w:p>
    <w:p w:rsidRPr="00785B10" w:rsidR="00785B10" w:rsidP="003974D7" w:rsidRDefault="00785B10" w14:paraId="57FF2B1D" w14:textId="77777777">
      <w:r w:rsidRPr="00785B10">
        <w:t>Senare blödningskomplikation kan uppkomma om kanylen skaver på trakeal-väggen och därefter också på närliggande större blodkärl med livshotande akut blödning som följd.</w:t>
      </w:r>
    </w:p>
    <w:p w:rsidRPr="00785B10" w:rsidR="00785B10" w:rsidP="003974D7" w:rsidRDefault="00785B10" w14:paraId="7325E6BA" w14:textId="77777777">
      <w:r w:rsidRPr="00785B10">
        <w:t>Sivande blödning har i ett fall på SÄS resulterat i koagel ovanför kuffen vilken lossnade vid dekanylering och gav letal obstruktion av huvudbronkerna.</w:t>
      </w:r>
    </w:p>
    <w:p w:rsidRPr="00785B10" w:rsidR="00785B10" w:rsidP="003974D7" w:rsidRDefault="00785B10" w14:paraId="10115CB1" w14:textId="77777777">
      <w:pPr>
        <w:pStyle w:val="MellanrubrikVGR"/>
      </w:pPr>
      <w:bookmarkStart w:name="_Toc404262420" w:id="357"/>
      <w:bookmarkStart w:name="_Toc256000038" w:id="358"/>
      <w:bookmarkStart w:name="_Toc256000124" w:id="359"/>
      <w:bookmarkStart w:name="_Toc524944046" w:id="360"/>
      <w:bookmarkStart w:name="_Toc256000210" w:id="361"/>
      <w:bookmarkStart w:name="_Toc256000296" w:id="362"/>
      <w:bookmarkStart w:name="_Toc256000382" w:id="363"/>
      <w:bookmarkStart w:name="_Toc256000468" w:id="364"/>
      <w:bookmarkStart w:name="_Toc195020092" w:id="365"/>
      <w:r w:rsidRPr="00785B10">
        <w:t>Subkutant emfysem</w:t>
      </w:r>
      <w:bookmarkEnd w:id="357"/>
      <w:bookmarkEnd w:id="358"/>
      <w:bookmarkEnd w:id="359"/>
      <w:bookmarkEnd w:id="360"/>
      <w:bookmarkEnd w:id="361"/>
      <w:bookmarkEnd w:id="362"/>
      <w:bookmarkEnd w:id="363"/>
      <w:bookmarkEnd w:id="364"/>
      <w:bookmarkEnd w:id="365"/>
    </w:p>
    <w:p w:rsidRPr="00785B10" w:rsidR="00785B10" w:rsidP="003974D7" w:rsidRDefault="00785B10" w14:paraId="051DB42B" w14:textId="77777777">
      <w:r w:rsidRPr="00785B10">
        <w:t>Subkutant emfysem bildas i underhudsfett när en del av luften från hålet i trakea inte kan läcka ut genom huden, utan stannar kvar under huden. Emfysem som progredierar kan bli ett mycket stort problem. Diagnostik görs genom palpation och röntgen. Risken för subkutant emfysem ökar om såret sutureras för tight; detta åtgärdas enklast genom att släppa på suturerna.</w:t>
      </w:r>
    </w:p>
    <w:p w:rsidRPr="00785B10" w:rsidR="00785B10" w:rsidP="003974D7" w:rsidRDefault="00785B10" w14:paraId="5F957C22" w14:textId="77777777">
      <w:pPr>
        <w:pStyle w:val="MellanrubrikVGR"/>
      </w:pPr>
      <w:bookmarkStart w:name="_Andnöd/Blockerad_kanyl" w:id="366"/>
      <w:bookmarkStart w:name="_Toc404262421" w:id="367"/>
      <w:bookmarkStart w:name="_Toc256000039" w:id="368"/>
      <w:bookmarkStart w:name="_Toc256000125" w:id="369"/>
      <w:bookmarkStart w:name="_Toc524944047" w:id="370"/>
      <w:bookmarkStart w:name="_Toc256000211" w:id="371"/>
      <w:bookmarkStart w:name="_Toc256000297" w:id="372"/>
      <w:bookmarkStart w:name="_Toc256000383" w:id="373"/>
      <w:bookmarkStart w:name="_Toc256000469" w:id="374"/>
      <w:bookmarkStart w:name="_Toc195020093" w:id="375"/>
      <w:bookmarkEnd w:id="366"/>
      <w:r w:rsidRPr="00785B10">
        <w:t>Tryckskador</w:t>
      </w:r>
      <w:bookmarkEnd w:id="367"/>
      <w:bookmarkEnd w:id="368"/>
      <w:bookmarkEnd w:id="369"/>
      <w:bookmarkEnd w:id="370"/>
      <w:bookmarkEnd w:id="371"/>
      <w:bookmarkEnd w:id="372"/>
      <w:bookmarkEnd w:id="373"/>
      <w:bookmarkEnd w:id="374"/>
      <w:bookmarkEnd w:id="375"/>
    </w:p>
    <w:p w:rsidRPr="00785B10" w:rsidR="00785B10" w:rsidP="00EE1B7B" w:rsidRDefault="00785B10" w14:paraId="04C80C22" w14:textId="77777777">
      <w:r w:rsidRPr="00785B10">
        <w:t>Kanylen kan ge tryckskador mot trakealslemhinnan, framför allt när kanylen är kuffad. Trakeostomin kan även störa sväljningen genom att trycka på matstrupen eller genom att motverka höjningen av struphuvudet.</w:t>
      </w:r>
    </w:p>
    <w:p w:rsidRPr="00785B10" w:rsidR="00785B10" w:rsidP="00EE1B7B" w:rsidRDefault="00785B10" w14:paraId="0986176C" w14:textId="77777777">
      <w:pPr>
        <w:pStyle w:val="MellanrubrikVGR"/>
      </w:pPr>
      <w:bookmarkStart w:name="_Andnöd/Blockerad_kanyl_" w:id="376"/>
      <w:bookmarkStart w:name="_Toc404262422" w:id="377"/>
      <w:bookmarkStart w:name="_Toc256000040" w:id="378"/>
      <w:bookmarkStart w:name="_Toc256000126" w:id="379"/>
      <w:bookmarkStart w:name="_Toc524944048" w:id="380"/>
      <w:bookmarkStart w:name="_Toc256000212" w:id="381"/>
      <w:bookmarkStart w:name="_Toc256000298" w:id="382"/>
      <w:bookmarkStart w:name="_Toc256000384" w:id="383"/>
      <w:bookmarkStart w:name="_Toc256000470" w:id="384"/>
      <w:bookmarkStart w:name="_Toc195020094" w:id="385"/>
      <w:bookmarkEnd w:id="376"/>
      <w:r w:rsidRPr="00785B10">
        <w:t>Andnöd/Blockerad kanyl</w:t>
      </w:r>
      <w:bookmarkEnd w:id="377"/>
      <w:bookmarkEnd w:id="378"/>
      <w:bookmarkEnd w:id="379"/>
      <w:bookmarkEnd w:id="380"/>
      <w:bookmarkEnd w:id="381"/>
      <w:bookmarkEnd w:id="382"/>
      <w:bookmarkEnd w:id="383"/>
      <w:bookmarkEnd w:id="384"/>
      <w:bookmarkEnd w:id="385"/>
    </w:p>
    <w:p w:rsidRPr="00785B10" w:rsidR="00785B10" w:rsidP="00EE1B7B" w:rsidRDefault="00785B10" w14:paraId="783D3E02" w14:textId="77777777">
      <w:r w:rsidRPr="00785B10">
        <w:t>Kanylen kan bli igentäppt av intorkat sekret. Det bildas mer sekret just efter trakeostomin p.g.a. irritation i trakea av kanylen. Det är viktigt att anfukta luften ordentligt. Det är en fördel om innerkanyl kan användas.</w:t>
      </w:r>
    </w:p>
    <w:p w:rsidRPr="00785B10" w:rsidR="00785B10" w:rsidP="00EE1B7B" w:rsidRDefault="00785B10" w14:paraId="6080C045" w14:textId="77777777">
      <w:r w:rsidRPr="00785B10">
        <w:t>Hinder i trakealkanyl ger andnöd och motorisk oro. Tidiga tecken är takypné, takykardi och desaturering. Bradycardi, cyanos och apné är sena tecken på obstruktion.</w:t>
      </w:r>
    </w:p>
    <w:p w:rsidRPr="00785B10" w:rsidR="00785B10" w:rsidP="00EE1B7B" w:rsidRDefault="00785B10" w14:paraId="465D067C" w14:textId="77777777">
      <w:bookmarkStart w:name="_Blockerad_kanyl" w:id="386"/>
      <w:bookmarkEnd w:id="386"/>
      <w:r w:rsidRPr="00785B10">
        <w:t>Om trakealkanylen är blockerad och sugning inte hjälper:</w:t>
      </w:r>
    </w:p>
    <w:p w:rsidRPr="00785B10" w:rsidR="00785B10" w:rsidP="001440BD" w:rsidRDefault="00785B10" w14:paraId="79CEA0B4" w14:textId="77777777">
      <w:pPr>
        <w:pStyle w:val="Punktlistanumrerad"/>
      </w:pPr>
      <w:r w:rsidRPr="00785B10">
        <w:t>Tillkalla hjälp.</w:t>
      </w:r>
    </w:p>
    <w:p w:rsidRPr="00785B10" w:rsidR="00785B10" w:rsidP="001440BD" w:rsidRDefault="00785B10" w14:paraId="06F81B8B" w14:textId="77777777">
      <w:pPr>
        <w:pStyle w:val="Punktlistanumrerad"/>
      </w:pPr>
      <w:r w:rsidRPr="00785B10">
        <w:t>Om innerkanyl – börja med att ta ut den, det löser oftast problemet. Fukta med 1-2 ml NaCl i kanylen och sug rent. Detta kan upprepas. Om inte detta löser problemet fortsätt enligt nedan.</w:t>
      </w:r>
    </w:p>
    <w:p w:rsidRPr="00785B10" w:rsidR="00785B10" w:rsidP="001440BD" w:rsidRDefault="00785B10" w14:paraId="77456A9A" w14:textId="77777777">
      <w:pPr>
        <w:pStyle w:val="Punktlistanumrerad"/>
      </w:pPr>
      <w:r w:rsidRPr="00785B10">
        <w:t>Töm kuffen med en tom spruta om kanylen har kuff.</w:t>
      </w:r>
    </w:p>
    <w:p w:rsidRPr="00785B10" w:rsidR="00785B10" w:rsidP="001440BD" w:rsidRDefault="00785B10" w14:paraId="3D177E3F" w14:textId="77777777">
      <w:pPr>
        <w:pStyle w:val="Punktlistanumrerad"/>
      </w:pPr>
      <w:r w:rsidRPr="00785B10">
        <w:t>Klipp av kanylbandet.</w:t>
      </w:r>
    </w:p>
    <w:p w:rsidRPr="00785B10" w:rsidR="00785B10" w:rsidP="001440BD" w:rsidRDefault="00785B10" w14:paraId="49530ABB" w14:textId="77777777">
      <w:pPr>
        <w:pStyle w:val="Punktlistanumrerad"/>
      </w:pPr>
      <w:r w:rsidRPr="00785B10">
        <w:t>Ta ut trakealkanylen genom att dra den ner mot bröstkorgen.</w:t>
      </w:r>
    </w:p>
    <w:p w:rsidRPr="00785B10" w:rsidR="00785B10" w:rsidP="001440BD" w:rsidRDefault="00785B10" w14:paraId="11CF8B97" w14:textId="77777777">
      <w:pPr>
        <w:pStyle w:val="Punktlistanumrerad"/>
      </w:pPr>
      <w:r w:rsidRPr="00785B10">
        <w:t>Håll trakeostomat öppet med hjälp av ett långt nässpekulum. Sug rent i luftstrupen och se till att hålla stomat öppet.</w:t>
      </w:r>
    </w:p>
    <w:p w:rsidRPr="00785B10" w:rsidR="00785B10" w:rsidP="001440BD" w:rsidRDefault="00785B10" w14:paraId="622AE9A8" w14:textId="77777777">
      <w:pPr>
        <w:pStyle w:val="Punktlistanumrerad"/>
      </w:pPr>
      <w:r w:rsidRPr="00785B10">
        <w:t>Försök om möjligt att sätta i patientens reservkanyl. I andra hand kan en liten trakealkanyl utan kuff användas för fri luftväg om patienten har egen andningsfunktion.</w:t>
      </w:r>
    </w:p>
    <w:p w:rsidRPr="00785B10" w:rsidR="00785B10" w:rsidP="001440BD" w:rsidRDefault="00785B10" w14:paraId="2352CF04" w14:textId="77777777">
      <w:pPr>
        <w:pStyle w:val="Punktlistanumrerad"/>
      </w:pPr>
      <w:r w:rsidRPr="00785B10">
        <w:t>Om patienten är beroende av respirator/ventilator, måste en kuffad kanyl sättas in och ventilatorn kopplas på för att patienten ska kunna få luft. Om detta inte går måste man hjälpa patienten med inblåsningar.</w:t>
      </w:r>
    </w:p>
    <w:p w:rsidRPr="00785B10" w:rsidR="00785B10" w:rsidP="001440BD" w:rsidRDefault="00785B10" w14:paraId="3ADC7F08" w14:textId="77777777">
      <w:pPr>
        <w:pStyle w:val="Punktlistanumrerad"/>
      </w:pPr>
      <w:r w:rsidRPr="00785B10">
        <w:t>Om andningen fortfarande är otillräcklig, vidtag HLR med inblåsningar via stomat.</w:t>
      </w:r>
    </w:p>
    <w:p w:rsidRPr="00785B10" w:rsidR="00785B10" w:rsidP="001440BD" w:rsidRDefault="00785B10" w14:paraId="380220AF" w14:textId="77777777">
      <w:pPr>
        <w:pStyle w:val="Punktlistanumrerad"/>
      </w:pPr>
      <w:r w:rsidRPr="00785B10">
        <w:t>Vid svårigheter att få in ny kanyl kan man nyttja en sugkateter, dels som ledare, dels för att också möjliggöra ett visst mått av luftflöde.</w:t>
      </w:r>
    </w:p>
    <w:p w:rsidRPr="00785B10" w:rsidR="00785B10" w:rsidP="00A61BDD" w:rsidRDefault="00785B10" w14:paraId="44ACBE0E" w14:textId="77777777">
      <w:r w:rsidRPr="00785B10">
        <w:rPr>
          <w:b/>
          <w:bCs/>
        </w:rPr>
        <w:t>OBS!</w:t>
      </w:r>
      <w:r w:rsidRPr="00785B10">
        <w:t xml:space="preserve"> Om en trakealkanyl sätts tillbaka av vårdare som inte är tränad på momentet ska läkare vid ansvarig klinik kontaktas.</w:t>
      </w:r>
    </w:p>
    <w:p w:rsidRPr="00785B10" w:rsidR="00785B10" w:rsidP="00A61BDD" w:rsidRDefault="00785B10" w14:paraId="3203E8D1" w14:textId="77777777">
      <w:pPr>
        <w:pStyle w:val="MellanrubrikVGR"/>
      </w:pPr>
      <w:bookmarkStart w:name="_HLR" w:id="387"/>
      <w:bookmarkStart w:name="_Toc342577151" w:id="388"/>
      <w:bookmarkStart w:name="_Toc404262423" w:id="389"/>
      <w:bookmarkStart w:name="_Toc256000041" w:id="390"/>
      <w:bookmarkStart w:name="_Toc256000127" w:id="391"/>
      <w:bookmarkStart w:name="_Toc524944049" w:id="392"/>
      <w:bookmarkStart w:name="_Toc256000213" w:id="393"/>
      <w:bookmarkStart w:name="_Toc256000299" w:id="394"/>
      <w:bookmarkStart w:name="_Toc256000385" w:id="395"/>
      <w:bookmarkStart w:name="_Toc256000471" w:id="396"/>
      <w:bookmarkStart w:name="_Toc195020095" w:id="397"/>
      <w:bookmarkEnd w:id="387"/>
      <w:r w:rsidRPr="00785B10">
        <w:t>HLR</w:t>
      </w:r>
      <w:bookmarkEnd w:id="388"/>
      <w:bookmarkEnd w:id="389"/>
      <w:bookmarkEnd w:id="390"/>
      <w:bookmarkEnd w:id="391"/>
      <w:bookmarkEnd w:id="392"/>
      <w:bookmarkEnd w:id="393"/>
      <w:bookmarkEnd w:id="394"/>
      <w:bookmarkEnd w:id="395"/>
      <w:bookmarkEnd w:id="396"/>
      <w:bookmarkEnd w:id="397"/>
    </w:p>
    <w:p w:rsidRPr="00785B10" w:rsidR="00785B10" w:rsidP="00A61BDD" w:rsidRDefault="00785B10" w14:paraId="5B076993" w14:textId="1D382ABD">
      <w:r w:rsidR="00785B10">
        <w:rPr/>
        <w:t xml:space="preserve">Följer samma steg som för patient utan </w:t>
      </w:r>
      <w:r w:rsidR="00785B10">
        <w:rPr/>
        <w:t>trakealkanyl</w:t>
      </w:r>
      <w:r w:rsidR="253908A1">
        <w:rPr/>
        <w:t>.</w:t>
      </w:r>
    </w:p>
    <w:p w:rsidRPr="00785B10" w:rsidR="00785B10" w:rsidP="00A61BDD" w:rsidRDefault="00785B10" w14:paraId="466A0977" w14:textId="34B9163E">
      <w:r w:rsidR="6D7E2A82">
        <w:rPr/>
        <w:t xml:space="preserve">Säkerställ att det inte är stopp i kanylen. </w:t>
      </w:r>
      <w:r w:rsidR="3F298105">
        <w:rPr/>
        <w:t>Ventilera via kanylen.</w:t>
      </w:r>
      <w:r w:rsidR="00785B10">
        <w:rPr/>
        <w:t xml:space="preserve"> </w:t>
      </w:r>
      <w:r w:rsidR="00785B10">
        <w:rPr/>
        <w:t xml:space="preserve">Om patienten har </w:t>
      </w:r>
      <w:r w:rsidR="00785B10">
        <w:rPr/>
        <w:t>okuffad</w:t>
      </w:r>
      <w:r w:rsidR="00785B10">
        <w:rPr/>
        <w:t xml:space="preserve"> kanyl, och det inte enkelt går att byta till </w:t>
      </w:r>
      <w:r w:rsidR="00785B10">
        <w:rPr/>
        <w:t>kuffad</w:t>
      </w:r>
      <w:r w:rsidR="00785B10">
        <w:rPr/>
        <w:t xml:space="preserve">, </w:t>
      </w:r>
      <w:r w:rsidR="438E77C6">
        <w:rPr/>
        <w:t>behöver mun och näsa stängas för att inte luften ska gå den vägen istället för till lungorna</w:t>
      </w:r>
      <w:r w:rsidR="00785B10">
        <w:rPr/>
        <w:t>.</w:t>
      </w:r>
      <w:r w:rsidR="7E24EEE7">
        <w:rPr/>
        <w:t xml:space="preserve"> Det kan också uppstå läckage via </w:t>
      </w:r>
      <w:r w:rsidR="7E24EEE7">
        <w:rPr/>
        <w:t>stomat</w:t>
      </w:r>
      <w:r w:rsidR="7E24EEE7">
        <w:rPr/>
        <w:t xml:space="preserve"> runtomkring kanylen, detta kan man försöka täta så go</w:t>
      </w:r>
      <w:r w:rsidR="641577EC">
        <w:rPr/>
        <w:t xml:space="preserve">tt det går </w:t>
      </w:r>
      <w:r w:rsidR="7A44EEFD">
        <w:rPr/>
        <w:t>med handen kring kanylen.</w:t>
      </w:r>
    </w:p>
    <w:p w:rsidRPr="00785B10" w:rsidR="00785B10" w:rsidP="00A61BDD" w:rsidRDefault="00785B10" w14:paraId="49C502DA" w14:textId="77777777">
      <w:pPr>
        <w:pStyle w:val="MellanrubrikVGR"/>
      </w:pPr>
      <w:bookmarkStart w:name="_Toc404262424" w:id="398"/>
      <w:bookmarkStart w:name="_Toc256000042" w:id="399"/>
      <w:bookmarkStart w:name="_Toc256000128" w:id="400"/>
      <w:bookmarkStart w:name="_Toc524944050" w:id="401"/>
      <w:bookmarkStart w:name="_Toc256000214" w:id="402"/>
      <w:bookmarkStart w:name="_Toc256000300" w:id="403"/>
      <w:bookmarkStart w:name="_Toc256000386" w:id="404"/>
      <w:bookmarkStart w:name="_Toc256000472" w:id="405"/>
      <w:bookmarkStart w:name="_Toc195020096" w:id="406"/>
      <w:r w:rsidRPr="00785B10">
        <w:t>Infektion</w:t>
      </w:r>
      <w:bookmarkEnd w:id="398"/>
      <w:bookmarkEnd w:id="399"/>
      <w:bookmarkEnd w:id="400"/>
      <w:bookmarkEnd w:id="401"/>
      <w:bookmarkEnd w:id="402"/>
      <w:bookmarkEnd w:id="403"/>
      <w:bookmarkEnd w:id="404"/>
      <w:bookmarkEnd w:id="405"/>
      <w:bookmarkEnd w:id="406"/>
    </w:p>
    <w:p w:rsidRPr="00785B10" w:rsidR="00785B10" w:rsidP="00A61BDD" w:rsidRDefault="00785B10" w14:paraId="260B4388" w14:textId="77777777">
      <w:r w:rsidRPr="00785B10">
        <w:t>Pneumoni, sepsis och mediastinit är allvarliga komplikationer som oftast uppträder initialt.</w:t>
      </w:r>
    </w:p>
    <w:p w:rsidRPr="00785B10" w:rsidR="00785B10" w:rsidP="00A61BDD" w:rsidRDefault="00785B10" w14:paraId="192A862F" w14:textId="77777777">
      <w:pPr>
        <w:pStyle w:val="MellanrubrikVGR"/>
      </w:pPr>
      <w:bookmarkStart w:name="_Toc404262425" w:id="407"/>
      <w:bookmarkStart w:name="_Toc256000043" w:id="408"/>
      <w:bookmarkStart w:name="_Toc256000129" w:id="409"/>
      <w:bookmarkStart w:name="_Toc524944051" w:id="410"/>
      <w:bookmarkStart w:name="_Toc256000215" w:id="411"/>
      <w:bookmarkStart w:name="_Toc256000301" w:id="412"/>
      <w:bookmarkStart w:name="_Toc256000387" w:id="413"/>
      <w:bookmarkStart w:name="_Toc256000473" w:id="414"/>
      <w:bookmarkStart w:name="_Toc195020097" w:id="415"/>
      <w:r w:rsidRPr="00785B10">
        <w:t>Lungkomplikationer</w:t>
      </w:r>
      <w:bookmarkEnd w:id="407"/>
      <w:bookmarkEnd w:id="408"/>
      <w:bookmarkEnd w:id="409"/>
      <w:bookmarkEnd w:id="410"/>
      <w:bookmarkEnd w:id="411"/>
      <w:bookmarkEnd w:id="412"/>
      <w:bookmarkEnd w:id="413"/>
      <w:bookmarkEnd w:id="414"/>
      <w:bookmarkEnd w:id="415"/>
    </w:p>
    <w:p w:rsidRPr="00785B10" w:rsidR="00785B10" w:rsidP="00A61BDD" w:rsidRDefault="00785B10" w14:paraId="0F6A8162" w14:textId="77777777">
      <w:r w:rsidRPr="00785B10">
        <w:t>Atelektaser, pneumothorax och aspiration är tillstånd som behöver behandlas.</w:t>
      </w:r>
    </w:p>
    <w:p w:rsidRPr="00785B10" w:rsidR="00785B10" w:rsidP="00A61BDD" w:rsidRDefault="00785B10" w14:paraId="03F24AF2" w14:textId="77777777">
      <w:pPr>
        <w:pStyle w:val="MellanrubrikVGR"/>
      </w:pPr>
      <w:bookmarkStart w:name="_Toc404262426" w:id="416"/>
      <w:bookmarkStart w:name="_Toc256000044" w:id="417"/>
      <w:bookmarkStart w:name="_Toc256000130" w:id="418"/>
      <w:bookmarkStart w:name="_Toc524944052" w:id="419"/>
      <w:bookmarkStart w:name="_Toc256000216" w:id="420"/>
      <w:bookmarkStart w:name="_Toc256000302" w:id="421"/>
      <w:bookmarkStart w:name="_Toc256000388" w:id="422"/>
      <w:bookmarkStart w:name="_Toc256000474" w:id="423"/>
      <w:bookmarkStart w:name="_Toc195020098" w:id="424"/>
      <w:r w:rsidRPr="00785B10">
        <w:t>Materialproblem</w:t>
      </w:r>
      <w:bookmarkEnd w:id="416"/>
      <w:bookmarkEnd w:id="417"/>
      <w:bookmarkEnd w:id="418"/>
      <w:bookmarkEnd w:id="419"/>
      <w:bookmarkEnd w:id="420"/>
      <w:bookmarkEnd w:id="421"/>
      <w:bookmarkEnd w:id="422"/>
      <w:bookmarkEnd w:id="423"/>
      <w:bookmarkEnd w:id="424"/>
    </w:p>
    <w:p w:rsidRPr="00785B10" w:rsidR="00785B10" w:rsidP="5B576C1D" w:rsidRDefault="00785B10" w14:paraId="0131DE30" w14:textId="75BB9461">
      <w:pPr>
        <w:rPr>
          <w:b w:val="1"/>
          <w:bCs w:val="1"/>
        </w:rPr>
      </w:pPr>
      <w:r w:rsidR="00785B10">
        <w:rPr/>
        <w:t xml:space="preserve">Utmattning av materialet i kanylen kan ge risk för brott och aspiration av densamma, vilket leder till akut andningsproblem/-stopp, se även rubrik </w:t>
      </w:r>
      <w:hyperlink w:anchor="_Andnöd/Blockerad_kanyl_">
        <w:r w:rsidRPr="5B576C1D" w:rsidR="00785B10">
          <w:rPr>
            <w:rStyle w:val="Hyperlink"/>
          </w:rPr>
          <w:t>Andnöd/Blockerad kanyl</w:t>
        </w:r>
      </w:hyperlink>
      <w:r w:rsidR="00785B10">
        <w:rPr/>
        <w:t xml:space="preserve"> respektive </w:t>
      </w:r>
      <w:hyperlink w:anchor="_HLR">
        <w:r w:rsidRPr="5B576C1D" w:rsidR="00785B10">
          <w:rPr>
            <w:rStyle w:val="Hyperlink"/>
          </w:rPr>
          <w:t>HLR</w:t>
        </w:r>
      </w:hyperlink>
      <w:r w:rsidR="00785B10">
        <w:rPr/>
        <w:t>.</w:t>
      </w:r>
    </w:p>
    <w:p w:rsidRPr="00785B10" w:rsidR="00785B10" w:rsidP="00A61BDD" w:rsidRDefault="00785B10" w14:paraId="71259AB8" w14:textId="77777777">
      <w:pPr>
        <w:pStyle w:val="MellanrubrikVGR"/>
      </w:pPr>
      <w:bookmarkStart w:name="_Toc404262427" w:id="425"/>
      <w:bookmarkStart w:name="_Toc256000045" w:id="426"/>
      <w:bookmarkStart w:name="_Toc256000131" w:id="427"/>
      <w:bookmarkStart w:name="_Toc524944053" w:id="428"/>
      <w:bookmarkStart w:name="_Toc256000217" w:id="429"/>
      <w:bookmarkStart w:name="_Toc256000303" w:id="430"/>
      <w:bookmarkStart w:name="_Toc256000389" w:id="431"/>
      <w:bookmarkStart w:name="_Toc256000475" w:id="432"/>
      <w:bookmarkStart w:name="_Toc195020099" w:id="433"/>
      <w:r w:rsidRPr="00785B10">
        <w:t>Skador</w:t>
      </w:r>
      <w:bookmarkEnd w:id="425"/>
      <w:bookmarkEnd w:id="426"/>
      <w:bookmarkEnd w:id="427"/>
      <w:bookmarkEnd w:id="428"/>
      <w:bookmarkEnd w:id="429"/>
      <w:bookmarkEnd w:id="430"/>
      <w:bookmarkEnd w:id="431"/>
      <w:bookmarkEnd w:id="432"/>
      <w:bookmarkEnd w:id="433"/>
    </w:p>
    <w:p w:rsidRPr="00785B10" w:rsidR="00785B10" w:rsidP="00A61BDD" w:rsidRDefault="00785B10" w14:paraId="4AAD8965" w14:textId="77777777">
      <w:r w:rsidRPr="00785B10">
        <w:t>Skav av kanylen/sugkateterns spets mot trakealslemhinnan kan ge svåra sår som vid läkning kan ge granulom (nybildad inflammatorisk vävnad) och polyper som i sin tur kan täppa för kanylens öppning. I läkning både med kanyl och efter dekanylering finns risk för stenoser. Ibland kan det också skava hål på trakea till esofagus eller mediastinum. För högt tryck i kanylens kuff kan också ge skador. Kanylanpassning är viktig för att undvika skador och underlätta läkningsprocessen.</w:t>
      </w:r>
    </w:p>
    <w:p w:rsidR="00A61BDD" w:rsidP="00A61BDD" w:rsidRDefault="00785B10" w14:paraId="7C65BEA2" w14:textId="77777777">
      <w:pPr>
        <w:pStyle w:val="MellanrubrikVGR"/>
      </w:pPr>
      <w:bookmarkStart w:name="_Toc404262428" w:id="434"/>
      <w:bookmarkStart w:name="_Toc256000046" w:id="435"/>
      <w:bookmarkStart w:name="_Toc256000132" w:id="436"/>
      <w:bookmarkStart w:name="_Toc524944054" w:id="437"/>
      <w:bookmarkStart w:name="_Toc256000218" w:id="438"/>
      <w:bookmarkStart w:name="_Toc256000304" w:id="439"/>
      <w:bookmarkStart w:name="_Toc256000390" w:id="440"/>
      <w:bookmarkStart w:name="_Toc256000476" w:id="441"/>
      <w:bookmarkStart w:name="_Toc195020100" w:id="442"/>
      <w:r w:rsidRPr="00785B10">
        <w:t>Dödsfall</w:t>
      </w:r>
      <w:bookmarkEnd w:id="434"/>
      <w:bookmarkEnd w:id="435"/>
      <w:bookmarkEnd w:id="436"/>
      <w:bookmarkEnd w:id="437"/>
      <w:bookmarkEnd w:id="438"/>
      <w:bookmarkEnd w:id="439"/>
      <w:bookmarkEnd w:id="440"/>
      <w:bookmarkEnd w:id="441"/>
      <w:bookmarkEnd w:id="442"/>
    </w:p>
    <w:p w:rsidR="00785B10" w:rsidP="00A61BDD" w:rsidRDefault="00785B10" w14:paraId="7E7CB324" w14:textId="664F5465">
      <w:r w:rsidRPr="00A61BDD">
        <w:t>Finns beskrivet i samband med stopp i kanylen och även vid för tidigt första byte. Kanylen kan komma ur läge, patientens fria luftväg är då borta om han/hon inte kan andas vid sidan av trakealkanylen.</w:t>
      </w:r>
    </w:p>
    <w:p w:rsidRPr="00785B10" w:rsidR="00785B10" w:rsidP="00A61BDD" w:rsidRDefault="00785B10" w14:paraId="10F168E9" w14:textId="77777777">
      <w:pPr>
        <w:pStyle w:val="MellanrubrikVGR"/>
        <w:rPr>
          <w:sz w:val="18"/>
        </w:rPr>
      </w:pPr>
      <w:bookmarkStart w:name="_Toc404262429" w:id="443"/>
      <w:bookmarkStart w:name="_Toc256000047" w:id="444"/>
      <w:bookmarkStart w:name="_Toc256000133" w:id="445"/>
      <w:bookmarkStart w:name="_Toc524944055" w:id="446"/>
      <w:bookmarkStart w:name="_Toc256000219" w:id="447"/>
      <w:bookmarkStart w:name="_Toc256000305" w:id="448"/>
      <w:bookmarkStart w:name="_Toc256000391" w:id="449"/>
      <w:bookmarkStart w:name="_Toc256000477" w:id="450"/>
      <w:bookmarkStart w:name="_Toc195020101" w:id="451"/>
      <w:r w:rsidRPr="00785B10">
        <w:t>Komplikationer - översikt</w:t>
      </w:r>
      <w:bookmarkEnd w:id="443"/>
      <w:bookmarkEnd w:id="444"/>
      <w:bookmarkEnd w:id="445"/>
      <w:bookmarkEnd w:id="446"/>
      <w:bookmarkEnd w:id="447"/>
      <w:bookmarkEnd w:id="448"/>
      <w:bookmarkEnd w:id="449"/>
      <w:bookmarkEnd w:id="450"/>
      <w:bookmarkEnd w:id="451"/>
    </w:p>
    <w:tbl>
      <w:tblPr>
        <w:tblW w:w="6459"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Caption w:val="Komplikationer"/>
        <w:tblDescription w:val="Tabellen ger en översikt över komplikationer som kan tillstöta tidigt eller senare i förloppet hos trakeotomerad patient."/>
      </w:tblPr>
      <w:tblGrid>
        <w:gridCol w:w="3300"/>
        <w:gridCol w:w="1579"/>
        <w:gridCol w:w="1580"/>
      </w:tblGrid>
      <w:tr w:rsidRPr="00785B10" w:rsidR="00785B10" w:rsidTr="42963F0F" w14:paraId="61517247" w14:textId="77777777">
        <w:trPr>
          <w:trHeight w:val="299"/>
          <w:tblHeader/>
        </w:trPr>
        <w:tc>
          <w:tcPr>
            <w:tcW w:w="3300" w:type="dxa"/>
            <w:tcMar/>
          </w:tcPr>
          <w:p w:rsidRPr="00464D07" w:rsidR="00785B10" w:rsidP="009F7D3A" w:rsidRDefault="00785B10" w14:paraId="18527DCD" w14:textId="77777777">
            <w:pPr>
              <w:suppressAutoHyphens/>
              <w:spacing w:before="40" w:after="40" w:line="240" w:lineRule="auto"/>
              <w:ind w:left="-54" w:right="0"/>
              <w:rPr>
                <w:rFonts w:ascii="Verdana" w:hAnsi="Verdana"/>
                <w:b/>
                <w:sz w:val="18"/>
                <w:szCs w:val="18"/>
              </w:rPr>
            </w:pPr>
            <w:r w:rsidRPr="00464D07">
              <w:rPr>
                <w:rFonts w:ascii="Verdana" w:hAnsi="Verdana"/>
                <w:b/>
                <w:sz w:val="18"/>
                <w:szCs w:val="18"/>
              </w:rPr>
              <w:t>Komplikation</w:t>
            </w:r>
          </w:p>
        </w:tc>
        <w:tc>
          <w:tcPr>
            <w:tcW w:w="1579" w:type="dxa"/>
            <w:tcMar/>
          </w:tcPr>
          <w:p w:rsidRPr="00464D07" w:rsidR="00785B10" w:rsidP="009F7D3A" w:rsidRDefault="00785B10" w14:paraId="2FB0DC11" w14:textId="77777777">
            <w:pPr>
              <w:suppressAutoHyphens/>
              <w:spacing w:before="40" w:after="40" w:line="240" w:lineRule="auto"/>
              <w:ind w:left="0" w:right="0"/>
              <w:rPr>
                <w:rFonts w:ascii="Verdana" w:hAnsi="Verdana"/>
                <w:b/>
                <w:sz w:val="18"/>
                <w:szCs w:val="18"/>
              </w:rPr>
            </w:pPr>
            <w:r w:rsidRPr="00464D07">
              <w:rPr>
                <w:rFonts w:ascii="Verdana" w:hAnsi="Verdana"/>
                <w:b/>
                <w:sz w:val="18"/>
                <w:szCs w:val="18"/>
              </w:rPr>
              <w:t>Tidig</w:t>
            </w:r>
          </w:p>
        </w:tc>
        <w:tc>
          <w:tcPr>
            <w:tcW w:w="1580" w:type="dxa"/>
            <w:tcMar/>
          </w:tcPr>
          <w:p w:rsidRPr="00464D07" w:rsidR="00785B10" w:rsidP="009F7D3A" w:rsidRDefault="00785B10" w14:paraId="2EF753AA" w14:textId="77777777">
            <w:pPr>
              <w:suppressAutoHyphens/>
              <w:spacing w:before="40" w:after="40" w:line="240" w:lineRule="auto"/>
              <w:ind w:left="0" w:right="0"/>
              <w:rPr>
                <w:rFonts w:ascii="Verdana" w:hAnsi="Verdana"/>
                <w:b/>
                <w:sz w:val="18"/>
                <w:szCs w:val="18"/>
              </w:rPr>
            </w:pPr>
            <w:r w:rsidRPr="00464D07">
              <w:rPr>
                <w:rFonts w:ascii="Verdana" w:hAnsi="Verdana"/>
                <w:b/>
                <w:sz w:val="18"/>
                <w:szCs w:val="18"/>
              </w:rPr>
              <w:t>sen</w:t>
            </w:r>
          </w:p>
        </w:tc>
      </w:tr>
      <w:tr w:rsidRPr="00785B10" w:rsidR="00785B10" w:rsidTr="42963F0F" w14:paraId="740F92A6" w14:textId="77777777">
        <w:trPr>
          <w:trHeight w:val="299"/>
          <w:tblHeader/>
        </w:trPr>
        <w:tc>
          <w:tcPr>
            <w:tcW w:w="3300" w:type="dxa"/>
            <w:tcMar/>
          </w:tcPr>
          <w:p w:rsidRPr="00464D07" w:rsidR="00785B10" w:rsidP="009F7D3A" w:rsidRDefault="00785B10" w14:paraId="0C99FF9D"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Blödning</w:t>
            </w:r>
          </w:p>
        </w:tc>
        <w:tc>
          <w:tcPr>
            <w:tcW w:w="1579" w:type="dxa"/>
            <w:tcMar/>
          </w:tcPr>
          <w:p w:rsidRPr="00464D07" w:rsidR="00785B10" w:rsidP="009F7D3A" w:rsidRDefault="00785B10" w14:paraId="0AEFDA25"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Mar/>
          </w:tcPr>
          <w:p w:rsidRPr="00464D07" w:rsidR="00785B10" w:rsidP="009F7D3A" w:rsidRDefault="00785B10" w14:paraId="2E906215"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65E9BCFA" w14:textId="77777777">
        <w:trPr>
          <w:trHeight w:val="299"/>
          <w:tblHeader/>
        </w:trPr>
        <w:tc>
          <w:tcPr>
            <w:tcW w:w="3300" w:type="dxa"/>
            <w:tcMar/>
          </w:tcPr>
          <w:p w:rsidRPr="00464D07" w:rsidR="00785B10" w:rsidP="009F7D3A" w:rsidRDefault="00785B10" w14:paraId="1479CE0A"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Subkutant emfysem</w:t>
            </w:r>
          </w:p>
        </w:tc>
        <w:tc>
          <w:tcPr>
            <w:tcW w:w="1579" w:type="dxa"/>
            <w:tcMar/>
          </w:tcPr>
          <w:p w:rsidRPr="00464D07" w:rsidR="00785B10" w:rsidP="009F7D3A" w:rsidRDefault="00785B10" w14:paraId="1FE2001F"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Mar/>
          </w:tcPr>
          <w:p w:rsidRPr="00464D07" w:rsidR="00785B10" w:rsidP="009F7D3A" w:rsidRDefault="00785B10" w14:paraId="3C2B585D" w14:textId="77777777">
            <w:pPr>
              <w:suppressAutoHyphens/>
              <w:spacing w:before="40" w:after="40" w:line="240" w:lineRule="auto"/>
              <w:ind w:left="0" w:right="0"/>
              <w:rPr>
                <w:rFonts w:ascii="Verdana" w:hAnsi="Verdana"/>
                <w:sz w:val="18"/>
                <w:szCs w:val="18"/>
              </w:rPr>
            </w:pPr>
          </w:p>
        </w:tc>
      </w:tr>
      <w:tr w:rsidRPr="00785B10" w:rsidR="00785B10" w:rsidTr="42963F0F" w14:paraId="4A1E9972" w14:textId="77777777">
        <w:trPr>
          <w:trHeight w:val="299"/>
          <w:tblHeader/>
        </w:trPr>
        <w:tc>
          <w:tcPr>
            <w:tcW w:w="3300" w:type="dxa"/>
            <w:tcMar/>
          </w:tcPr>
          <w:p w:rsidRPr="00464D07" w:rsidR="00785B10" w:rsidP="009F7D3A" w:rsidRDefault="00785B10" w14:paraId="5303B0D0"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Pneumothorax</w:t>
            </w:r>
          </w:p>
        </w:tc>
        <w:tc>
          <w:tcPr>
            <w:tcW w:w="1579" w:type="dxa"/>
            <w:tcMar/>
          </w:tcPr>
          <w:p w:rsidRPr="00464D07" w:rsidR="00785B10" w:rsidP="009F7D3A" w:rsidRDefault="00785B10" w14:paraId="4FA30E47"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Mar/>
          </w:tcPr>
          <w:p w:rsidRPr="00464D07" w:rsidR="00785B10" w:rsidP="009F7D3A" w:rsidRDefault="00785B10" w14:paraId="3D679727" w14:textId="77777777">
            <w:pPr>
              <w:suppressAutoHyphens/>
              <w:spacing w:before="40" w:after="40" w:line="240" w:lineRule="auto"/>
              <w:ind w:left="0" w:right="0"/>
              <w:rPr>
                <w:rFonts w:ascii="Verdana" w:hAnsi="Verdana"/>
                <w:sz w:val="18"/>
                <w:szCs w:val="18"/>
              </w:rPr>
            </w:pPr>
          </w:p>
        </w:tc>
      </w:tr>
      <w:tr w:rsidRPr="00785B10" w:rsidR="00785B10" w:rsidTr="42963F0F" w14:paraId="0B8CE296" w14:textId="77777777">
        <w:trPr>
          <w:trHeight w:val="299"/>
          <w:tblHeader/>
        </w:trPr>
        <w:tc>
          <w:tcPr>
            <w:tcW w:w="3300" w:type="dxa"/>
            <w:tcMar/>
          </w:tcPr>
          <w:p w:rsidRPr="00464D07" w:rsidR="00785B10" w:rsidP="009F7D3A" w:rsidRDefault="00785B10" w14:paraId="12F181EF"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Pneumoni</w:t>
            </w:r>
          </w:p>
        </w:tc>
        <w:tc>
          <w:tcPr>
            <w:tcW w:w="1579" w:type="dxa"/>
            <w:tcMar/>
          </w:tcPr>
          <w:p w:rsidRPr="00464D07" w:rsidR="00785B10" w:rsidP="009F7D3A" w:rsidRDefault="00785B10" w14:paraId="5612674B"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1B118E4D"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622A251F" w14:textId="77777777">
        <w:trPr>
          <w:trHeight w:val="299"/>
          <w:tblHeader/>
        </w:trPr>
        <w:tc>
          <w:tcPr>
            <w:tcW w:w="3300" w:type="dxa"/>
            <w:tcMar/>
          </w:tcPr>
          <w:p w:rsidRPr="00464D07" w:rsidR="00785B10" w:rsidP="009F7D3A" w:rsidRDefault="00785B10" w14:paraId="36DD5A54"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Kanylobstruktion</w:t>
            </w:r>
          </w:p>
        </w:tc>
        <w:tc>
          <w:tcPr>
            <w:tcW w:w="1579" w:type="dxa"/>
            <w:tcMar/>
          </w:tcPr>
          <w:p w:rsidRPr="00464D07" w:rsidR="00785B10" w:rsidP="009F7D3A" w:rsidRDefault="00785B10" w14:paraId="64DF0714"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Mar/>
          </w:tcPr>
          <w:p w:rsidRPr="00464D07" w:rsidR="00785B10" w:rsidP="009F7D3A" w:rsidRDefault="00785B10" w14:paraId="5B1F7DCE"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2D4D1AE9" w14:textId="77777777">
        <w:trPr>
          <w:trHeight w:val="299"/>
          <w:tblHeader/>
        </w:trPr>
        <w:tc>
          <w:tcPr>
            <w:tcW w:w="3300" w:type="dxa"/>
            <w:tcMar/>
          </w:tcPr>
          <w:p w:rsidRPr="00464D07" w:rsidR="00785B10" w:rsidP="009F7D3A" w:rsidRDefault="00785B10" w14:paraId="05DEF593"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Kanylglidning</w:t>
            </w:r>
          </w:p>
        </w:tc>
        <w:tc>
          <w:tcPr>
            <w:tcW w:w="1579" w:type="dxa"/>
            <w:tcMar/>
          </w:tcPr>
          <w:p w:rsidRPr="00464D07" w:rsidR="00785B10" w:rsidP="009F7D3A" w:rsidRDefault="00785B10" w14:paraId="557FBDAD"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Mar/>
          </w:tcPr>
          <w:p w:rsidRPr="00464D07" w:rsidR="00785B10" w:rsidP="009F7D3A" w:rsidRDefault="00785B10" w14:paraId="209C754F" w14:textId="77777777">
            <w:pPr>
              <w:suppressAutoHyphens/>
              <w:spacing w:before="40" w:after="40" w:line="240" w:lineRule="auto"/>
              <w:ind w:left="0" w:right="0"/>
              <w:rPr>
                <w:rFonts w:ascii="Verdana" w:hAnsi="Verdana"/>
                <w:sz w:val="18"/>
                <w:szCs w:val="18"/>
              </w:rPr>
            </w:pPr>
          </w:p>
        </w:tc>
      </w:tr>
      <w:tr w:rsidRPr="00785B10" w:rsidR="00785B10" w:rsidTr="42963F0F" w14:paraId="3FCA4C01" w14:textId="77777777">
        <w:trPr>
          <w:trHeight w:val="299"/>
          <w:tblHeader/>
        </w:trPr>
        <w:tc>
          <w:tcPr>
            <w:tcW w:w="3300" w:type="dxa"/>
            <w:tcMar/>
          </w:tcPr>
          <w:p w:rsidRPr="00464D07" w:rsidR="00785B10" w:rsidP="009F7D3A" w:rsidRDefault="00785B10" w14:paraId="020E33DD"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Kanyl/kuff ur funktion</w:t>
            </w:r>
          </w:p>
        </w:tc>
        <w:tc>
          <w:tcPr>
            <w:tcW w:w="1579" w:type="dxa"/>
            <w:tcMar/>
          </w:tcPr>
          <w:p w:rsidRPr="00464D07" w:rsidR="00785B10" w:rsidP="009F7D3A" w:rsidRDefault="00785B10" w14:paraId="75E8693E"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701A660F"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3B95B333" w14:textId="77777777">
        <w:trPr>
          <w:trHeight w:val="299"/>
          <w:tblHeader/>
        </w:trPr>
        <w:tc>
          <w:tcPr>
            <w:tcW w:w="3300" w:type="dxa"/>
            <w:tcMar/>
          </w:tcPr>
          <w:p w:rsidRPr="00464D07" w:rsidR="00785B10" w:rsidP="009F7D3A" w:rsidRDefault="00785B10" w14:paraId="4ED29442"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Hud slitage</w:t>
            </w:r>
          </w:p>
        </w:tc>
        <w:tc>
          <w:tcPr>
            <w:tcW w:w="1579" w:type="dxa"/>
            <w:tcMar/>
          </w:tcPr>
          <w:p w:rsidRPr="00464D07" w:rsidR="00785B10" w:rsidP="009F7D3A" w:rsidRDefault="00785B10" w14:paraId="7F8E9644"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1C27BD4B"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2F912710" w14:textId="77777777">
        <w:trPr>
          <w:trHeight w:val="299"/>
          <w:tblHeader/>
        </w:trPr>
        <w:tc>
          <w:tcPr>
            <w:tcW w:w="3300" w:type="dxa"/>
            <w:tcMar/>
          </w:tcPr>
          <w:p w:rsidRPr="00464D07" w:rsidR="00785B10" w:rsidP="009F7D3A" w:rsidRDefault="00785B10" w14:paraId="790873E8"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Trakealstenos</w:t>
            </w:r>
          </w:p>
        </w:tc>
        <w:tc>
          <w:tcPr>
            <w:tcW w:w="1579" w:type="dxa"/>
            <w:tcMar/>
          </w:tcPr>
          <w:p w:rsidRPr="00464D07" w:rsidR="00785B10" w:rsidP="009F7D3A" w:rsidRDefault="00785B10" w14:paraId="545376F4"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2107493B"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1CF2BFAF" w14:textId="77777777">
        <w:trPr>
          <w:trHeight w:val="299"/>
          <w:tblHeader/>
        </w:trPr>
        <w:tc>
          <w:tcPr>
            <w:tcW w:w="3300" w:type="dxa"/>
            <w:tcMar/>
          </w:tcPr>
          <w:p w:rsidRPr="00464D07" w:rsidR="00785B10" w:rsidP="009F7D3A" w:rsidRDefault="00785B10" w14:paraId="6E94675A"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Granulationsvävnad</w:t>
            </w:r>
          </w:p>
        </w:tc>
        <w:tc>
          <w:tcPr>
            <w:tcW w:w="1579" w:type="dxa"/>
            <w:tcMar/>
          </w:tcPr>
          <w:p w:rsidRPr="00464D07" w:rsidR="00785B10" w:rsidP="009F7D3A" w:rsidRDefault="00785B10" w14:paraId="4E4DE008"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1C9861F5"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75A1434C" w14:textId="77777777">
        <w:trPr>
          <w:trHeight w:val="299"/>
          <w:tblHeader/>
        </w:trPr>
        <w:tc>
          <w:tcPr>
            <w:tcW w:w="3300" w:type="dxa"/>
            <w:tcMar/>
          </w:tcPr>
          <w:p w:rsidRPr="00464D07" w:rsidR="00785B10" w:rsidP="009F7D3A" w:rsidRDefault="00785B10" w14:paraId="27B06196"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Trakeomalaci</w:t>
            </w:r>
          </w:p>
        </w:tc>
        <w:tc>
          <w:tcPr>
            <w:tcW w:w="1579" w:type="dxa"/>
            <w:tcMar/>
          </w:tcPr>
          <w:p w:rsidRPr="00464D07" w:rsidR="00785B10" w:rsidP="009F7D3A" w:rsidRDefault="00785B10" w14:paraId="349C7622"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716CCA7E"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30CDDBED" w14:textId="77777777">
        <w:trPr>
          <w:trHeight w:val="299"/>
          <w:tblHeader/>
        </w:trPr>
        <w:tc>
          <w:tcPr>
            <w:tcW w:w="3300" w:type="dxa"/>
            <w:tcMar/>
          </w:tcPr>
          <w:p w:rsidRPr="00464D07" w:rsidR="00785B10" w:rsidP="009F7D3A" w:rsidRDefault="00785B10" w14:paraId="469FC0CE"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Fistulering</w:t>
            </w:r>
          </w:p>
        </w:tc>
        <w:tc>
          <w:tcPr>
            <w:tcW w:w="1579" w:type="dxa"/>
            <w:tcMar/>
          </w:tcPr>
          <w:p w:rsidRPr="00464D07" w:rsidR="00785B10" w:rsidP="009F7D3A" w:rsidRDefault="00785B10" w14:paraId="79B484F6"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1D5DC150"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24ED2936" w14:textId="77777777">
        <w:trPr>
          <w:trHeight w:val="299"/>
          <w:tblHeader/>
        </w:trPr>
        <w:tc>
          <w:tcPr>
            <w:tcW w:w="3300" w:type="dxa"/>
            <w:tcMar/>
          </w:tcPr>
          <w:p w:rsidRPr="00464D07" w:rsidR="00785B10" w:rsidP="009F7D3A" w:rsidRDefault="00785B10" w14:paraId="647ADFF9"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Accidentell dekanylering</w:t>
            </w:r>
          </w:p>
        </w:tc>
        <w:tc>
          <w:tcPr>
            <w:tcW w:w="1579" w:type="dxa"/>
            <w:tcMar/>
          </w:tcPr>
          <w:p w:rsidRPr="00464D07" w:rsidR="00785B10" w:rsidP="009F7D3A" w:rsidRDefault="00785B10" w14:paraId="58EF3B3B"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Mar/>
          </w:tcPr>
          <w:p w:rsidRPr="00464D07" w:rsidR="00785B10" w:rsidP="009F7D3A" w:rsidRDefault="00785B10" w14:paraId="6CC03639"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Pr="00785B10" w:rsidR="00785B10" w:rsidTr="42963F0F" w14:paraId="38D8219A" w14:textId="77777777">
        <w:trPr>
          <w:trHeight w:val="299"/>
          <w:tblHeader/>
        </w:trPr>
        <w:tc>
          <w:tcPr>
            <w:tcW w:w="3300" w:type="dxa"/>
            <w:tcMar/>
          </w:tcPr>
          <w:p w:rsidRPr="00464D07" w:rsidR="00785B10" w:rsidP="009F7D3A" w:rsidRDefault="00785B10" w14:paraId="3952C3E0"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Kanyl fraktur</w:t>
            </w:r>
          </w:p>
        </w:tc>
        <w:tc>
          <w:tcPr>
            <w:tcW w:w="1579" w:type="dxa"/>
            <w:tcMar/>
          </w:tcPr>
          <w:p w:rsidRPr="00464D07" w:rsidR="00785B10" w:rsidP="009F7D3A" w:rsidRDefault="00785B10" w14:paraId="37313840" w14:textId="77777777">
            <w:pPr>
              <w:suppressAutoHyphens/>
              <w:spacing w:before="40" w:after="40" w:line="240" w:lineRule="auto"/>
              <w:ind w:left="0" w:right="0"/>
              <w:rPr>
                <w:rFonts w:ascii="Verdana" w:hAnsi="Verdana"/>
                <w:sz w:val="18"/>
                <w:szCs w:val="18"/>
              </w:rPr>
            </w:pPr>
          </w:p>
        </w:tc>
        <w:tc>
          <w:tcPr>
            <w:tcW w:w="1580" w:type="dxa"/>
            <w:tcMar/>
          </w:tcPr>
          <w:p w:rsidRPr="00464D07" w:rsidR="00785B10" w:rsidP="009F7D3A" w:rsidRDefault="00785B10" w14:paraId="7647BADA" w14:textId="77777777">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bl>
    <w:p w:rsidR="42963F0F" w:rsidRDefault="42963F0F" w14:paraId="6435B4A3" w14:textId="0A84FADD"/>
    <w:p w:rsidR="349CFB0A" w:rsidRDefault="349CFB0A" w14:paraId="6F5F698A">
      <w:r w:rsidR="349CFB0A">
        <w:rPr/>
        <w:t>Sena komplikationer kan förhindras genom regelbundna kanylbyten och kontroller. En specialanpassad kanyl efter patienten har också visats kunna minska både infektioner och andra komplikationer.</w:t>
      </w:r>
    </w:p>
    <w:p w:rsidR="42963F0F" w:rsidP="42963F0F" w:rsidRDefault="42963F0F" w14:paraId="685AF776" w14:textId="6A76278A">
      <w:pPr>
        <w:pStyle w:val="Normal"/>
      </w:pPr>
    </w:p>
    <w:p w:rsidRPr="00785B10" w:rsidR="00785B10" w:rsidP="009F7D3A" w:rsidRDefault="00785B10" w14:paraId="19FF9A87" w14:textId="77777777">
      <w:pPr>
        <w:pStyle w:val="Heading3"/>
      </w:pPr>
      <w:bookmarkStart w:name="_Toc404262430" w:id="452"/>
      <w:bookmarkStart w:name="_Toc256000048" w:id="453"/>
      <w:bookmarkStart w:name="_Toc256000134" w:id="454"/>
      <w:bookmarkStart w:name="_Toc524944056" w:id="455"/>
      <w:bookmarkStart w:name="_Toc256000220" w:id="456"/>
      <w:bookmarkStart w:name="_Toc256000306" w:id="457"/>
      <w:bookmarkStart w:name="_Toc256000392" w:id="458"/>
      <w:bookmarkStart w:name="_Toc256000478" w:id="459"/>
      <w:bookmarkStart w:name="_Toc195020102" w:id="460"/>
      <w:r w:rsidRPr="00785B10">
        <w:t>Konsekvenser av trakeotomi</w:t>
      </w:r>
      <w:bookmarkEnd w:id="452"/>
      <w:bookmarkEnd w:id="453"/>
      <w:bookmarkEnd w:id="454"/>
      <w:bookmarkEnd w:id="455"/>
      <w:bookmarkEnd w:id="456"/>
      <w:bookmarkEnd w:id="457"/>
      <w:bookmarkEnd w:id="458"/>
      <w:bookmarkEnd w:id="459"/>
      <w:bookmarkEnd w:id="460"/>
    </w:p>
    <w:p w:rsidRPr="00785B10" w:rsidR="00785B10" w:rsidP="00FE2D99" w:rsidRDefault="00785B10" w14:paraId="7DD7E35D" w14:textId="77777777">
      <w:pPr>
        <w:pStyle w:val="MellanrubrikVGR"/>
        <w:spacing w:before="120"/>
      </w:pPr>
      <w:bookmarkStart w:name="_Toc404262431" w:id="461"/>
      <w:bookmarkStart w:name="_Toc256000049" w:id="462"/>
      <w:bookmarkStart w:name="_Toc256000135" w:id="463"/>
      <w:bookmarkStart w:name="_Toc524944057" w:id="464"/>
      <w:bookmarkStart w:name="_Toc256000221" w:id="465"/>
      <w:bookmarkStart w:name="_Toc256000307" w:id="466"/>
      <w:bookmarkStart w:name="_Toc256000393" w:id="467"/>
      <w:bookmarkStart w:name="_Toc256000479" w:id="468"/>
      <w:bookmarkStart w:name="_Toc195020103" w:id="469"/>
      <w:r w:rsidRPr="00785B10">
        <w:t>Nedsatt hostförmåga</w:t>
      </w:r>
      <w:bookmarkEnd w:id="461"/>
      <w:bookmarkEnd w:id="462"/>
      <w:bookmarkEnd w:id="463"/>
      <w:bookmarkEnd w:id="464"/>
      <w:bookmarkEnd w:id="465"/>
      <w:bookmarkEnd w:id="466"/>
      <w:bookmarkEnd w:id="467"/>
      <w:bookmarkEnd w:id="468"/>
      <w:bookmarkEnd w:id="469"/>
    </w:p>
    <w:p w:rsidRPr="00785B10" w:rsidR="00785B10" w:rsidP="00FE2D99" w:rsidRDefault="00785B10" w14:paraId="5E3A5B13" w14:textId="04088769">
      <w:r w:rsidRPr="00785B10">
        <w:t>Hostreflexen kan vara nedsatt p.g.a. försämrad muskelkraft, smärta eller medvetslöshet. Det blir också svårare att bygga upp tryck för hoststöten eftersom trakeostomin står öppen mot omvärlden. Konsekvensen kan bli sekretansamling i luftvägarna. De övre och nedre luftvägarna måste då sugas rena.</w:t>
      </w:r>
    </w:p>
    <w:p w:rsidRPr="00785B10" w:rsidR="00785B10" w:rsidP="00FE2D99" w:rsidRDefault="00785B10" w14:paraId="7FC4BE24" w14:textId="77777777">
      <w:pPr>
        <w:pStyle w:val="MellanrubrikVGR"/>
      </w:pPr>
      <w:bookmarkStart w:name="_Toc404262432" w:id="470"/>
      <w:bookmarkStart w:name="_Toc256000050" w:id="471"/>
      <w:bookmarkStart w:name="_Toc256000136" w:id="472"/>
      <w:bookmarkStart w:name="_Toc524944058" w:id="473"/>
      <w:bookmarkStart w:name="_Toc256000222" w:id="474"/>
      <w:bookmarkStart w:name="_Toc256000308" w:id="475"/>
      <w:bookmarkStart w:name="_Toc256000394" w:id="476"/>
      <w:bookmarkStart w:name="_Toc256000480" w:id="477"/>
      <w:bookmarkStart w:name="_Toc195020104" w:id="478"/>
      <w:r w:rsidRPr="00785B10">
        <w:t>Bortfall av talförmåga</w:t>
      </w:r>
      <w:bookmarkEnd w:id="470"/>
      <w:bookmarkEnd w:id="471"/>
      <w:bookmarkEnd w:id="472"/>
      <w:bookmarkEnd w:id="473"/>
      <w:bookmarkEnd w:id="474"/>
      <w:bookmarkEnd w:id="475"/>
      <w:bookmarkEnd w:id="476"/>
      <w:bookmarkEnd w:id="477"/>
      <w:bookmarkEnd w:id="478"/>
    </w:p>
    <w:p w:rsidRPr="00785B10" w:rsidR="00785B10" w:rsidP="00FE2D99" w:rsidRDefault="00785B10" w14:paraId="39BF6DE7" w14:textId="77777777">
      <w:r w:rsidRPr="00785B10">
        <w:t>Det är viktigt att informera patienten innan operation om möjlighet ges. Det är viktigt att ha tålamod och hitta alternativa kommunikationsvägar som fungerar för patienten. Be patienten tala långsamt med tydliga läpprörelser så är det lättare att förstå.</w:t>
      </w:r>
    </w:p>
    <w:p w:rsidRPr="00785B10" w:rsidR="00785B10" w:rsidP="00FE2D99" w:rsidRDefault="00785B10" w14:paraId="7FE81673" w14:textId="5F9635E8">
      <w:r w:rsidRPr="00785B10">
        <w:t xml:space="preserve">När väl trakeostomin är etablerad kan man oftast ha en trakealkanyl som medger tal. Talventilen tillåter inandning men inte utandning genom kanylen. </w:t>
      </w:r>
      <w:r w:rsidRPr="00785B10">
        <w:rPr>
          <w:b/>
          <w:bCs/>
        </w:rPr>
        <w:t>OBS!</w:t>
      </w:r>
      <w:r w:rsidRPr="00785B10">
        <w:t xml:space="preserve"> Sätt aldrig talventil på kuffad kanyl om den inte är fenestrerad. Det måste finnas en väg för utandningsluften upp mot stämbanden när talventil används. Patienten kan hålla för kanylens öppning och möjliggöra tal om kanylen inte är kuffad (andning sker då vid sidan om kanylen). Fenestrerad kanyl underlättar användandet av talventil. Att använda minsta möjliga kanylstorlek underlättar också för patientens tal. Iaktta så att andningen inte blir för ansträngd. Logoped kan vara behjälplig med andningsteknik eller om behov finns av digitala hjälpmedel. Med talventil uppnås ett normalt subglottiskt tryck så att patienten kan framkalla hoststöt. Det finns en fördel med att använda talventil vid aspirationsrisk eftersom ett utspänt larynx, med ett ökat subglottiskt tryck, minskar risken för felsväljning. Dock krävs mer andningskapacitet med talventil än utan. Används inte nattetid eller under vila.</w:t>
      </w:r>
    </w:p>
    <w:p w:rsidRPr="00785B10" w:rsidR="00785B10" w:rsidP="00FE2D99" w:rsidRDefault="00785B10" w14:paraId="05B22A53" w14:textId="77777777">
      <w:r w:rsidRPr="00785B10">
        <w:t xml:space="preserve">Följande krävs: Vaken, orienterad och motiverad patient, intakta stämband, kunna vara urkuffad längre tid, kunna skydda övre luftvägen, medicinskt stabil. </w:t>
      </w:r>
    </w:p>
    <w:p w:rsidRPr="00785B10" w:rsidR="00785B10" w:rsidP="00FE2D99" w:rsidRDefault="00785B10" w14:paraId="1F0E5F09" w14:textId="77777777">
      <w:r w:rsidRPr="00785B10">
        <w:t xml:space="preserve">Fördelar: Bättre röst, minskad potential för infektion (jämfört med att hålla för fingret), möjlig förbättring att ta hand om sekret. </w:t>
      </w:r>
    </w:p>
    <w:p w:rsidRPr="00785B10" w:rsidR="00785B10" w:rsidP="00FE2D99" w:rsidRDefault="00785B10" w14:paraId="0560AE8B" w14:textId="77777777">
      <w:r w:rsidRPr="00785B10">
        <w:rPr>
          <w:b/>
          <w:bCs/>
        </w:rPr>
        <w:t>CAVE</w:t>
      </w:r>
      <w:r w:rsidRPr="00785B10">
        <w:t>: Övre luftvägsobstruktion, medicinsk instabilitet, svår aspiration eller stora mängder sekret, svår dysartri, medvetslöshet.</w:t>
      </w:r>
    </w:p>
    <w:p w:rsidRPr="00785B10" w:rsidR="00785B10" w:rsidP="00FE2D99" w:rsidRDefault="00785B10" w14:paraId="6914CEE7" w14:textId="77777777">
      <w:r w:rsidRPr="00785B10">
        <w:t>Talventil byts efter 2 veckor eller vid slitage. Filterbyte ska ske dagligen.</w:t>
      </w:r>
    </w:p>
    <w:p w:rsidRPr="00785B10" w:rsidR="00785B10" w:rsidP="00680FAF" w:rsidRDefault="00785B10" w14:paraId="5E526DE6" w14:textId="77777777">
      <w:pPr>
        <w:pStyle w:val="MellanrubrikVGR"/>
      </w:pPr>
      <w:bookmarkStart w:name="_Toc404262433" w:id="479"/>
      <w:bookmarkStart w:name="_Toc256000051" w:id="480"/>
      <w:bookmarkStart w:name="_Toc256000137" w:id="481"/>
      <w:bookmarkStart w:name="_Toc524944059" w:id="482"/>
      <w:bookmarkStart w:name="_Toc256000223" w:id="483"/>
      <w:bookmarkStart w:name="_Toc256000309" w:id="484"/>
      <w:bookmarkStart w:name="_Toc256000395" w:id="485"/>
      <w:bookmarkStart w:name="_Toc256000481" w:id="486"/>
      <w:bookmarkStart w:name="_Toc195020105" w:id="487"/>
      <w:r w:rsidRPr="00785B10">
        <w:t>Tal vid ventilatorbehov</w:t>
      </w:r>
      <w:bookmarkEnd w:id="479"/>
      <w:bookmarkEnd w:id="480"/>
      <w:bookmarkEnd w:id="481"/>
      <w:bookmarkEnd w:id="482"/>
      <w:bookmarkEnd w:id="483"/>
      <w:bookmarkEnd w:id="484"/>
      <w:bookmarkEnd w:id="485"/>
      <w:bookmarkEnd w:id="486"/>
      <w:bookmarkEnd w:id="487"/>
    </w:p>
    <w:p w:rsidRPr="00785B10" w:rsidR="00785B10" w:rsidP="00680FAF" w:rsidRDefault="00785B10" w14:paraId="1B4F05AC" w14:textId="77777777">
      <w:r w:rsidRPr="00785B10">
        <w:t>Genom att använda TK utan kuff samt att variera ventilatorinställningarna kan luften styras förbi stämbanden och talförmågan bibehållas även för patient med ventilatorbehandling.</w:t>
      </w:r>
    </w:p>
    <w:p w:rsidRPr="00785B10" w:rsidR="00785B10" w:rsidP="00680FAF" w:rsidRDefault="00785B10" w14:paraId="4199474A" w14:textId="77777777">
      <w:pPr>
        <w:pStyle w:val="MellanrubrikVGR"/>
      </w:pPr>
      <w:bookmarkStart w:name="_Toc404262434" w:id="488"/>
      <w:bookmarkStart w:name="_Toc256000052" w:id="489"/>
      <w:bookmarkStart w:name="_Toc256000138" w:id="490"/>
      <w:bookmarkStart w:name="_Toc524944060" w:id="491"/>
      <w:bookmarkStart w:name="_Toc256000224" w:id="492"/>
      <w:bookmarkStart w:name="_Toc256000310" w:id="493"/>
      <w:bookmarkStart w:name="_Toc256000396" w:id="494"/>
      <w:bookmarkStart w:name="_Toc256000482" w:id="495"/>
      <w:bookmarkStart w:name="_Toc195020106" w:id="496"/>
      <w:r w:rsidRPr="00785B10">
        <w:t>Uttorkning och avkylning av slemhinnorna</w:t>
      </w:r>
      <w:bookmarkEnd w:id="488"/>
      <w:bookmarkEnd w:id="489"/>
      <w:bookmarkEnd w:id="490"/>
      <w:bookmarkEnd w:id="491"/>
      <w:bookmarkEnd w:id="492"/>
      <w:bookmarkEnd w:id="493"/>
      <w:bookmarkEnd w:id="494"/>
      <w:bookmarkEnd w:id="495"/>
      <w:bookmarkEnd w:id="496"/>
    </w:p>
    <w:p w:rsidRPr="00785B10" w:rsidR="00785B10" w:rsidP="00680FAF" w:rsidRDefault="00785B10" w14:paraId="3050B761" w14:textId="77777777">
      <w:r w:rsidRPr="00785B10">
        <w:t>Inandningsluften blir torr, vilket kan leda till att krustor bildas. En fukt- och värmeväxlare, så kallad konstgjord näsa, bör sättas på trakealkanylen för att hålla luftvägarna fuktiga och för att värma inandningsluften. Den filtrerar också inandningsluften från damm och partiklar. Den så kallade näsan ska hanteras och bytas enligt ordination från tillverkaren och alltid när sekret har samlats i den.</w:t>
      </w:r>
    </w:p>
    <w:p w:rsidRPr="00785B10" w:rsidR="00785B10" w:rsidP="00680FAF" w:rsidRDefault="00785B10" w14:paraId="2397C162" w14:textId="77777777">
      <w:r w:rsidRPr="00785B10">
        <w:t>Konstgjord näsa kan användas även vid kuffad kanyl eftersom patienten andas både in och ut genom denna fukt-/värmeväxlare. Ytterhöljet diskas med ljummet vatten och återanvänds i cirka 14 dagar. Vid vistelse i stark kyla kan värmefuktväxlarens värmande funktion behöva stödjas genom att ”bädda in” den i ytterplaggen.</w:t>
      </w:r>
    </w:p>
    <w:p w:rsidRPr="00785B10" w:rsidR="00785B10" w:rsidP="00680FAF" w:rsidRDefault="00785B10" w14:paraId="0FE28879" w14:textId="77777777">
      <w:pPr>
        <w:pStyle w:val="MellanrubrikVGR"/>
      </w:pPr>
      <w:bookmarkStart w:name="_Toc404262435" w:id="497"/>
      <w:bookmarkStart w:name="_Toc256000053" w:id="498"/>
      <w:bookmarkStart w:name="_Toc256000139" w:id="499"/>
      <w:bookmarkStart w:name="_Toc524944061" w:id="500"/>
      <w:bookmarkStart w:name="_Toc256000225" w:id="501"/>
      <w:bookmarkStart w:name="_Toc256000311" w:id="502"/>
      <w:bookmarkStart w:name="_Toc256000397" w:id="503"/>
      <w:bookmarkStart w:name="_Toc256000483" w:id="504"/>
      <w:bookmarkStart w:name="_Toc195020107" w:id="505"/>
      <w:r w:rsidRPr="00785B10">
        <w:t>Försämrat luktsinne</w:t>
      </w:r>
      <w:bookmarkEnd w:id="497"/>
      <w:bookmarkEnd w:id="498"/>
      <w:bookmarkEnd w:id="499"/>
      <w:bookmarkEnd w:id="500"/>
      <w:bookmarkEnd w:id="501"/>
      <w:bookmarkEnd w:id="502"/>
      <w:bookmarkEnd w:id="503"/>
      <w:bookmarkEnd w:id="504"/>
      <w:bookmarkEnd w:id="505"/>
    </w:p>
    <w:p w:rsidRPr="00785B10" w:rsidR="00785B10" w:rsidP="00680FAF" w:rsidRDefault="00785B10" w14:paraId="009A4275" w14:textId="77777777">
      <w:r w:rsidRPr="00785B10">
        <w:t>Eftersom andningen inte sker genom näsan får patienten en nedsatt luktupplevelse. Det innebär också en social förlust och att smakupplevelsen påverkas, vilket kan leda till minskad matlust och försämrat nutritionsstatus.</w:t>
      </w:r>
    </w:p>
    <w:p w:rsidRPr="00785B10" w:rsidR="00785B10" w:rsidP="00680FAF" w:rsidRDefault="00785B10" w14:paraId="38F43455" w14:textId="77777777">
      <w:pPr>
        <w:pStyle w:val="MellanrubrikVGR"/>
      </w:pPr>
      <w:bookmarkStart w:name="_Toc404262436" w:id="506"/>
      <w:bookmarkStart w:name="_Toc256000054" w:id="507"/>
      <w:bookmarkStart w:name="_Toc256000140" w:id="508"/>
      <w:bookmarkStart w:name="_Toc524944062" w:id="509"/>
      <w:bookmarkStart w:name="_Toc256000226" w:id="510"/>
      <w:bookmarkStart w:name="_Toc256000312" w:id="511"/>
      <w:bookmarkStart w:name="_Toc256000398" w:id="512"/>
      <w:bookmarkStart w:name="_Toc256000484" w:id="513"/>
      <w:bookmarkStart w:name="_Toc195020108" w:id="514"/>
      <w:r w:rsidRPr="00785B10">
        <w:t>Infektionsrisk</w:t>
      </w:r>
      <w:bookmarkEnd w:id="506"/>
      <w:bookmarkEnd w:id="507"/>
      <w:bookmarkEnd w:id="508"/>
      <w:bookmarkEnd w:id="509"/>
      <w:bookmarkEnd w:id="510"/>
      <w:bookmarkEnd w:id="511"/>
      <w:bookmarkEnd w:id="512"/>
      <w:bookmarkEnd w:id="513"/>
      <w:bookmarkEnd w:id="514"/>
    </w:p>
    <w:p w:rsidRPr="00785B10" w:rsidR="00785B10" w:rsidP="00680FAF" w:rsidRDefault="00785B10" w14:paraId="0B8872B5" w14:textId="77777777">
      <w:r w:rsidRPr="00785B10">
        <w:t>Bakteriell kolonisation är mer regel än undantag och räknas inte som en komplikation. Stafylokocker och Pseudomonas kan ses som normalflora hos trakeostomerade och behöver bara behandlas vid svåra symtom. Trakeostomat bör skötas noggrant för att motverka bakterietillväxt. Viktigt att alltid tillämpa basala hygienrutiner.</w:t>
      </w:r>
    </w:p>
    <w:p w:rsidRPr="00785B10" w:rsidR="00785B10" w:rsidP="00680FAF" w:rsidRDefault="00785B10" w14:paraId="0CA52FD2" w14:textId="77777777">
      <w:r w:rsidRPr="00785B10">
        <w:t>Talventilens filter byts dagligen. Själva talventilen diskas vid behov och håller i cirka 2 veckor. För patient med permanent trakeostomi är det viktigt med noggrann hygien eftersom kanyl gör att luft leds förbi de naturliga reningsmekanismerna i kroppen och risk finns att patienten får en pneumoni.</w:t>
      </w:r>
    </w:p>
    <w:p w:rsidRPr="00785B10" w:rsidR="00785B10" w:rsidP="00680FAF" w:rsidRDefault="00785B10" w14:paraId="38284941" w14:textId="77777777">
      <w:r w:rsidRPr="00785B10">
        <w:t>Det finns olika typer av kanyler, både engångs och kanyler som återanvänds efter rengöring. Det är viktigt att följa fabrikanternas rekommendationer om rengöring av kanylen för att inte skada eller nöta på materialet. En biofilm bildas omgående på ytan efter nedsättande i trakea. Det har i studier visats att mekanisk rengöring med milt diskmedel och vatten är effektivast vid rengöring. Att lägga trakealkanylen i sprit är inte effektivare. Dessutom är de olika komponenterna olika känsliga för olika rengöringsmedel.</w:t>
      </w:r>
    </w:p>
    <w:p w:rsidRPr="00785B10" w:rsidR="00785B10" w:rsidP="00680FAF" w:rsidRDefault="00785B10" w14:paraId="7C8F24C4" w14:textId="77777777">
      <w:r w:rsidRPr="00785B10">
        <w:t>Biofilmen kan dock fungera som en bakterie-reservoar. Från denna kan ibland enstaka bakterier lösgöra sig och följa med luftströmmen till nedre luftvägarna och orsaka lunginflammation.</w:t>
      </w:r>
    </w:p>
    <w:p w:rsidRPr="00785B10" w:rsidR="00785B10" w:rsidP="00680FAF" w:rsidRDefault="00785B10" w14:paraId="1A827176" w14:textId="77777777">
      <w:r w:rsidRPr="00785B10">
        <w:t>Läckage vid stomakanten gynnar bakterietillväxt samt bildandet av granu-lom p.g.a. fuktig, syrerik miljö samt mekanisk påverkan på luftflödet. Yttre infektion orsakas oftast av Pseudomonas; svårt nå med peroral/iv antibiotika. I första hand Alsolkompresser som viras kring trakealkanylen och byts efter 1-3 timmar, alternativt remsor av Aquacel-silver.</w:t>
      </w:r>
    </w:p>
    <w:p w:rsidRPr="00785B10" w:rsidR="00785B10" w:rsidP="00680FAF" w:rsidRDefault="00785B10" w14:paraId="194771E5" w14:textId="77777777">
      <w:r w:rsidRPr="00785B10">
        <w:t>Granulom behandlas med Lapispenna 1/vecka eller oftare, max var 3:e dag.</w:t>
      </w:r>
    </w:p>
    <w:p w:rsidRPr="00785B10" w:rsidR="00785B10" w:rsidP="00680FAF" w:rsidRDefault="00785B10" w14:paraId="64E9103E" w14:textId="77777777">
      <w:r w:rsidRPr="00785B10">
        <w:t>Även om trakeostomat i sig innebär att normala skyddsfunktioner reduceras, behöver personen inte skyddas extremt. I praktiken medför det att man kan vara assistent även de dagar man är ”vardagsförkyld” under förutsättning att de hygieniska rutinerna följs.</w:t>
      </w:r>
    </w:p>
    <w:p w:rsidRPr="00785B10" w:rsidR="00785B10" w:rsidP="00680FAF" w:rsidRDefault="00785B10" w14:paraId="5C210140" w14:textId="77777777">
      <w:pPr>
        <w:pStyle w:val="MellanrubrikVGR"/>
      </w:pPr>
      <w:bookmarkStart w:name="_Toc404262437" w:id="515"/>
      <w:bookmarkStart w:name="_Toc256000055" w:id="516"/>
      <w:bookmarkStart w:name="_Toc256000141" w:id="517"/>
      <w:bookmarkStart w:name="_Toc524944063" w:id="518"/>
      <w:bookmarkStart w:name="_Toc256000227" w:id="519"/>
      <w:bookmarkStart w:name="_Toc256000313" w:id="520"/>
      <w:bookmarkStart w:name="_Toc256000399" w:id="521"/>
      <w:bookmarkStart w:name="_Toc256000485" w:id="522"/>
      <w:bookmarkStart w:name="_Toc195020109" w:id="523"/>
      <w:r w:rsidRPr="00785B10">
        <w:t>Sekret</w:t>
      </w:r>
      <w:bookmarkEnd w:id="515"/>
      <w:bookmarkEnd w:id="516"/>
      <w:bookmarkEnd w:id="517"/>
      <w:bookmarkEnd w:id="518"/>
      <w:bookmarkEnd w:id="519"/>
      <w:bookmarkEnd w:id="520"/>
      <w:bookmarkEnd w:id="521"/>
      <w:bookmarkEnd w:id="522"/>
      <w:bookmarkEnd w:id="523"/>
    </w:p>
    <w:p w:rsidRPr="00785B10" w:rsidR="00785B10" w:rsidP="00680FAF" w:rsidRDefault="00785B10" w14:paraId="7939CF36" w14:textId="77777777">
      <w:r w:rsidRPr="00785B10">
        <w:t>Slem som alltid bildas i luftvägarna brukar inte märkas, men för personer med trakeostoma fungerar slemtransporten sämre så att de kan behöva hjälp med att suga slem ur kanylen. För att inte flimmerhåren ska skadas bör regelbundna sugningar nedanför tubspetsen undvikas. Patienten kan många gånger själv hosta upp slemmet.</w:t>
      </w:r>
    </w:p>
    <w:p w:rsidRPr="00785B10" w:rsidR="00785B10" w:rsidP="00680FAF" w:rsidRDefault="00785B10" w14:paraId="39CF3817" w14:textId="77777777">
      <w:r w:rsidRPr="00785B10">
        <w:t>Om patienten är sängliggande är det viktigt med lägesändringar för att minska risken för sekretstagnation. Lägesändring ökar möjligheten för sekret att dräneras till de större luftvägarna för att sedan hostas upp via kanylen. Patientens hostreflex kan vara nedsatt p.g.a. försämrad muskelkraft, smärta eller medvetslöshet. Hos dessa patienter ska det finnas ett schema där omvårdnadsåtgärderna signeras. PEP, motståndsandning, är en teknik som ger ett motstånd under utandning. Effekten blir att det intrabronkiella trycket ökar, vilket minskar luftvägskompressionen. Risken för slemansamling minskar och sekretupphostning underlättas. Tag kontakt med avdelningens sjukgymnast vid behov av PEP.</w:t>
      </w:r>
    </w:p>
    <w:p w:rsidRPr="00785B10" w:rsidR="00785B10" w:rsidP="00680FAF" w:rsidRDefault="00785B10" w14:paraId="5DA78C5E" w14:textId="77777777">
      <w:pPr>
        <w:pStyle w:val="MellanrubrikVGR"/>
      </w:pPr>
      <w:bookmarkStart w:name="_Toc195020110" w:id="524"/>
      <w:r w:rsidRPr="00785B10">
        <w:t>Komplikationer till sugning</w:t>
      </w:r>
      <w:bookmarkEnd w:id="524"/>
    </w:p>
    <w:p w:rsidRPr="00785B10" w:rsidR="00785B10" w:rsidP="00680FAF" w:rsidRDefault="00785B10" w14:paraId="7FC0CCF5" w14:textId="77777777">
      <w:pPr>
        <w:pStyle w:val="ListBullet"/>
      </w:pPr>
      <w:r w:rsidRPr="00785B10">
        <w:t>Trakealtrauma.</w:t>
      </w:r>
    </w:p>
    <w:p w:rsidRPr="00785B10" w:rsidR="00785B10" w:rsidP="00680FAF" w:rsidRDefault="00785B10" w14:paraId="2283D8E7" w14:textId="77777777">
      <w:pPr>
        <w:pStyle w:val="ListBullet"/>
      </w:pPr>
      <w:r w:rsidRPr="00785B10">
        <w:t>Suginducerad hypoxemi.</w:t>
      </w:r>
    </w:p>
    <w:p w:rsidRPr="00785B10" w:rsidR="00785B10" w:rsidP="00680FAF" w:rsidRDefault="00785B10" w14:paraId="3724E02C" w14:textId="77777777">
      <w:pPr>
        <w:pStyle w:val="ListBullet"/>
      </w:pPr>
      <w:r w:rsidRPr="00785B10">
        <w:t>Hypertension.</w:t>
      </w:r>
    </w:p>
    <w:p w:rsidRPr="00785B10" w:rsidR="00785B10" w:rsidP="00680FAF" w:rsidRDefault="00785B10" w14:paraId="1CB8D20D" w14:textId="77777777">
      <w:pPr>
        <w:pStyle w:val="ListBullet"/>
      </w:pPr>
      <w:r w:rsidRPr="00785B10">
        <w:t>Hjärtarrytmi.</w:t>
      </w:r>
    </w:p>
    <w:p w:rsidRPr="00785B10" w:rsidR="00785B10" w:rsidP="00680FAF" w:rsidRDefault="00785B10" w14:paraId="795EFCEF" w14:textId="77777777">
      <w:pPr>
        <w:pStyle w:val="ListBullet"/>
      </w:pPr>
      <w:r w:rsidRPr="00785B10">
        <w:t>Ökat intrakraniellt tryck.</w:t>
      </w:r>
    </w:p>
    <w:p w:rsidRPr="00785B10" w:rsidR="00785B10" w:rsidP="00680FAF" w:rsidRDefault="00785B10" w14:paraId="4C1A5037" w14:textId="77777777">
      <w:r w:rsidRPr="00785B10">
        <w:t>Rätt sugstorlek ska användas. Sug max 10 sek. Sug på vägen upp.</w:t>
      </w:r>
    </w:p>
    <w:p w:rsidRPr="00785B10" w:rsidR="00785B10" w:rsidP="00680FAF" w:rsidRDefault="00785B10" w14:paraId="28841D55" w14:textId="77777777">
      <w:r w:rsidRPr="00785B10">
        <w:t>Patienten har mer eller mindre slemproduktion. De flesta behöver hjälp med sugning. Det kan vara lämpligt att suga minst 1 gång per pass för att kontrollera att trakealkanylen inte börjar bli igensatt. Om slemmet är segt och torrt kan behandlande läkare ordinera inhalationer. Riklig dryck gör att sekretet hålls tunt och blir lättare att hosta upp eller suga rent. Inhalationsbehandling innebär att NaCl 9 mg/ml och/eller läkemedel distribueras med inandningsluften i speciell inhalator som slår itu vätskepartiklarna till ett ”fuktigt moln”. Man kan också göra Natriumklorid-indrypning: Patienten andas in samtidigt som 2-3 ml koksalt 9 mg/ml droppas ned i kanylen. Kanyl &lt;6 mm ska hållas öppen med 0,5-1 ml NaCl en gång per 30-60 min vid pågående infektion.</w:t>
      </w:r>
    </w:p>
    <w:p w:rsidRPr="00785B10" w:rsidR="00785B10" w:rsidP="00680FAF" w:rsidRDefault="00785B10" w14:paraId="6F660710" w14:textId="77777777">
      <w:pPr>
        <w:pStyle w:val="MellanrubrikVGR"/>
      </w:pPr>
      <w:bookmarkStart w:name="_Toc195020111" w:id="525"/>
      <w:r w:rsidRPr="00785B10">
        <w:t>Andra metoder för att mobilisera slem</w:t>
      </w:r>
      <w:bookmarkEnd w:id="525"/>
    </w:p>
    <w:p w:rsidRPr="00785B10" w:rsidR="00785B10" w:rsidP="00680FAF" w:rsidRDefault="00785B10" w14:paraId="3829F211" w14:textId="77777777">
      <w:r w:rsidRPr="00785B10">
        <w:t>Rörelser i samband med dagliga aktiviteter är viktigt.</w:t>
      </w:r>
    </w:p>
    <w:p w:rsidRPr="00785B10" w:rsidR="00785B10" w:rsidP="00680FAF" w:rsidRDefault="00785B10" w14:paraId="3C383664" w14:textId="77777777">
      <w:r w:rsidRPr="00785B10">
        <w:t>Dränageläge kan utnyttja tyngdlagen för passiv sekrettransport. Tippning i sidoläge/bukläge.</w:t>
      </w:r>
    </w:p>
    <w:p w:rsidRPr="00785B10" w:rsidR="00785B10" w:rsidP="00680FAF" w:rsidRDefault="00785B10" w14:paraId="538B675B" w14:textId="5353770E">
      <w:pPr>
        <w:rPr>
          <w:b/>
          <w:u w:val="single"/>
        </w:rPr>
      </w:pPr>
      <w:r w:rsidRPr="00785B10">
        <w:t>Bagandning med andningsblåsa: 5-6 större manuella andetag ges, med uppehåll på inandning. I situationer med mycket sekret kan förbättring fås efter 2-3 min. Andetagets storlek beräknas vara cirka 50 % större än vid ventilatoranvändning, i praktiken 1-1,2 liter. Användarens känsla är avgörande för andetagets storlek. Förstärkt effekt fås vid samtidig inhalation och/eller sidoläge.</w:t>
      </w:r>
    </w:p>
    <w:p w:rsidRPr="00785B10" w:rsidR="00785B10" w:rsidP="00680FAF" w:rsidRDefault="00785B10" w14:paraId="2608DD69" w14:textId="77777777">
      <w:pPr>
        <w:pStyle w:val="MellanrubrikVGR"/>
      </w:pPr>
      <w:bookmarkStart w:name="_Toc404262438" w:id="526"/>
      <w:bookmarkStart w:name="_Toc256000056" w:id="527"/>
      <w:bookmarkStart w:name="_Toc256000142" w:id="528"/>
      <w:bookmarkStart w:name="_Toc524944064" w:id="529"/>
      <w:bookmarkStart w:name="_Toc256000228" w:id="530"/>
      <w:bookmarkStart w:name="_Toc256000314" w:id="531"/>
      <w:bookmarkStart w:name="_Toc256000400" w:id="532"/>
      <w:bookmarkStart w:name="_Toc256000486" w:id="533"/>
      <w:bookmarkStart w:name="_Toc195020112" w:id="534"/>
      <w:r w:rsidRPr="00785B10">
        <w:t>Rensugning av luftvägar</w:t>
      </w:r>
      <w:bookmarkEnd w:id="526"/>
      <w:bookmarkEnd w:id="527"/>
      <w:bookmarkEnd w:id="528"/>
      <w:bookmarkEnd w:id="529"/>
      <w:bookmarkEnd w:id="530"/>
      <w:bookmarkEnd w:id="531"/>
      <w:bookmarkEnd w:id="532"/>
      <w:bookmarkEnd w:id="533"/>
      <w:bookmarkEnd w:id="534"/>
    </w:p>
    <w:p w:rsidRPr="00785B10" w:rsidR="00785B10" w:rsidP="00680FAF" w:rsidRDefault="00785B10" w14:paraId="3D22C655" w14:textId="77777777">
      <w:r w:rsidRPr="00785B10">
        <w:t>Indikation för sugning är sekret, som patienten inte kan hosta upp själv och i samband med anfuktning. Hur ofta beror på mängden sekret. Sugning ska aldrig utföras förebyggande utan bara när behov finns. Samtidigt som det är viktigt att hålla luftvägarna rena, kan överdriven sugning reta slemhinnan att producera mera slem. Med rätt sugteknik blir sugningen skonsam och snabb. Sugkateterns ytterdiameter ska vara max 50 % av kanylens innerdiameter. (1Fr=0,33mm).</w:t>
      </w:r>
    </w:p>
    <w:tbl>
      <w:tblPr>
        <w:tblW w:w="7371"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Material"/>
        <w:tblDescription w:val="Tabellen visar en översikt över vilken storlek sugen bör ha beroende på kanylstorlek. "/>
      </w:tblPr>
      <w:tblGrid>
        <w:gridCol w:w="1806"/>
        <w:gridCol w:w="1391"/>
        <w:gridCol w:w="1391"/>
        <w:gridCol w:w="1391"/>
        <w:gridCol w:w="1392"/>
      </w:tblGrid>
      <w:tr w:rsidRPr="00785B10" w:rsidR="00785B10" w:rsidTr="00680FAF" w14:paraId="74A89C09" w14:textId="77777777">
        <w:tc>
          <w:tcPr>
            <w:tcW w:w="1857" w:type="dxa"/>
          </w:tcPr>
          <w:p w:rsidRPr="00586574" w:rsidR="00785B10" w:rsidP="00785B10" w:rsidRDefault="00785B10" w14:paraId="7A1F85C4" w14:textId="77777777">
            <w:pPr>
              <w:spacing w:before="40" w:after="40" w:line="240" w:lineRule="auto"/>
              <w:ind w:left="0" w:right="0"/>
              <w:rPr>
                <w:rFonts w:ascii="Verdana" w:hAnsi="Verdana"/>
                <w:sz w:val="18"/>
                <w:szCs w:val="18"/>
              </w:rPr>
            </w:pPr>
            <w:r w:rsidRPr="00586574">
              <w:rPr>
                <w:rFonts w:ascii="Verdana" w:hAnsi="Verdana"/>
                <w:sz w:val="18"/>
                <w:szCs w:val="18"/>
              </w:rPr>
              <w:t>Kanylstorlek</w:t>
            </w:r>
          </w:p>
        </w:tc>
        <w:tc>
          <w:tcPr>
            <w:tcW w:w="1496" w:type="dxa"/>
          </w:tcPr>
          <w:p w:rsidRPr="00586574" w:rsidR="00785B10" w:rsidP="00785B10" w:rsidRDefault="00785B10" w14:paraId="265B96B5" w14:textId="77777777">
            <w:pPr>
              <w:spacing w:before="40" w:after="40" w:line="240" w:lineRule="auto"/>
              <w:ind w:left="0" w:right="0"/>
              <w:rPr>
                <w:rFonts w:ascii="Verdana" w:hAnsi="Verdana"/>
                <w:sz w:val="18"/>
                <w:szCs w:val="18"/>
              </w:rPr>
            </w:pPr>
            <w:r w:rsidRPr="00586574">
              <w:rPr>
                <w:rFonts w:ascii="Verdana" w:hAnsi="Verdana"/>
                <w:sz w:val="18"/>
                <w:szCs w:val="18"/>
              </w:rPr>
              <w:t>6</w:t>
            </w:r>
          </w:p>
        </w:tc>
        <w:tc>
          <w:tcPr>
            <w:tcW w:w="1496" w:type="dxa"/>
          </w:tcPr>
          <w:p w:rsidRPr="00586574" w:rsidR="00785B10" w:rsidP="00785B10" w:rsidRDefault="00785B10" w14:paraId="22B163D0" w14:textId="77777777">
            <w:pPr>
              <w:spacing w:before="40" w:after="40" w:line="240" w:lineRule="auto"/>
              <w:ind w:left="0" w:right="0"/>
              <w:rPr>
                <w:rFonts w:ascii="Verdana" w:hAnsi="Verdana"/>
                <w:sz w:val="18"/>
                <w:szCs w:val="18"/>
              </w:rPr>
            </w:pPr>
            <w:r w:rsidRPr="00586574">
              <w:rPr>
                <w:rFonts w:ascii="Verdana" w:hAnsi="Verdana"/>
                <w:sz w:val="18"/>
                <w:szCs w:val="18"/>
              </w:rPr>
              <w:t>7</w:t>
            </w:r>
          </w:p>
        </w:tc>
        <w:tc>
          <w:tcPr>
            <w:tcW w:w="1496" w:type="dxa"/>
          </w:tcPr>
          <w:p w:rsidRPr="00586574" w:rsidR="00785B10" w:rsidP="00785B10" w:rsidRDefault="00785B10" w14:paraId="0A4EF609" w14:textId="77777777">
            <w:pPr>
              <w:spacing w:before="40" w:after="40" w:line="240" w:lineRule="auto"/>
              <w:ind w:left="0" w:right="0"/>
              <w:rPr>
                <w:rFonts w:ascii="Verdana" w:hAnsi="Verdana"/>
                <w:sz w:val="18"/>
                <w:szCs w:val="18"/>
              </w:rPr>
            </w:pPr>
            <w:r w:rsidRPr="00586574">
              <w:rPr>
                <w:rFonts w:ascii="Verdana" w:hAnsi="Verdana"/>
                <w:sz w:val="18"/>
                <w:szCs w:val="18"/>
              </w:rPr>
              <w:t>8</w:t>
            </w:r>
          </w:p>
        </w:tc>
        <w:tc>
          <w:tcPr>
            <w:tcW w:w="1497" w:type="dxa"/>
          </w:tcPr>
          <w:p w:rsidRPr="00586574" w:rsidR="00785B10" w:rsidP="00785B10" w:rsidRDefault="00785B10" w14:paraId="12417816" w14:textId="77777777">
            <w:pPr>
              <w:spacing w:before="40" w:after="40" w:line="240" w:lineRule="auto"/>
              <w:ind w:left="0" w:right="0"/>
              <w:rPr>
                <w:rFonts w:ascii="Verdana" w:hAnsi="Verdana"/>
                <w:sz w:val="18"/>
                <w:szCs w:val="18"/>
              </w:rPr>
            </w:pPr>
            <w:r w:rsidRPr="00586574">
              <w:rPr>
                <w:rFonts w:ascii="Verdana" w:hAnsi="Verdana"/>
                <w:sz w:val="18"/>
                <w:szCs w:val="18"/>
              </w:rPr>
              <w:t>9</w:t>
            </w:r>
          </w:p>
        </w:tc>
      </w:tr>
      <w:tr w:rsidRPr="00785B10" w:rsidR="00785B10" w:rsidTr="00680FAF" w14:paraId="3745F3C2" w14:textId="77777777">
        <w:tc>
          <w:tcPr>
            <w:tcW w:w="1857" w:type="dxa"/>
          </w:tcPr>
          <w:p w:rsidRPr="00586574" w:rsidR="00785B10" w:rsidP="00785B10" w:rsidRDefault="00785B10" w14:paraId="03770061" w14:textId="77777777">
            <w:pPr>
              <w:spacing w:before="40" w:after="40" w:line="240" w:lineRule="auto"/>
              <w:ind w:left="0" w:right="0"/>
              <w:rPr>
                <w:rFonts w:ascii="Verdana" w:hAnsi="Verdana"/>
                <w:sz w:val="18"/>
                <w:szCs w:val="18"/>
              </w:rPr>
            </w:pPr>
            <w:r w:rsidRPr="00586574">
              <w:rPr>
                <w:rFonts w:ascii="Verdana" w:hAnsi="Verdana"/>
                <w:sz w:val="18"/>
                <w:szCs w:val="18"/>
              </w:rPr>
              <w:t>sugstorlek</w:t>
            </w:r>
          </w:p>
        </w:tc>
        <w:tc>
          <w:tcPr>
            <w:tcW w:w="1496" w:type="dxa"/>
          </w:tcPr>
          <w:p w:rsidRPr="00586574" w:rsidR="00785B10" w:rsidP="00785B10" w:rsidRDefault="00785B10" w14:paraId="07564D80" w14:textId="77777777">
            <w:pPr>
              <w:spacing w:before="40" w:after="40" w:line="240" w:lineRule="auto"/>
              <w:ind w:left="0" w:right="0"/>
              <w:rPr>
                <w:rFonts w:ascii="Verdana" w:hAnsi="Verdana"/>
                <w:sz w:val="18"/>
                <w:szCs w:val="18"/>
              </w:rPr>
            </w:pPr>
            <w:r w:rsidRPr="00586574">
              <w:rPr>
                <w:rFonts w:ascii="Verdana" w:hAnsi="Verdana"/>
                <w:sz w:val="18"/>
                <w:szCs w:val="18"/>
              </w:rPr>
              <w:t>10 Fr</w:t>
            </w:r>
          </w:p>
        </w:tc>
        <w:tc>
          <w:tcPr>
            <w:tcW w:w="1496" w:type="dxa"/>
          </w:tcPr>
          <w:p w:rsidRPr="00586574" w:rsidR="00785B10" w:rsidP="00785B10" w:rsidRDefault="00785B10" w14:paraId="14E7ED30" w14:textId="77777777">
            <w:pPr>
              <w:spacing w:before="40" w:after="40" w:line="240" w:lineRule="auto"/>
              <w:ind w:left="0" w:right="0"/>
              <w:rPr>
                <w:rFonts w:ascii="Verdana" w:hAnsi="Verdana"/>
                <w:sz w:val="18"/>
                <w:szCs w:val="18"/>
              </w:rPr>
            </w:pPr>
            <w:r w:rsidRPr="00586574">
              <w:rPr>
                <w:rFonts w:ascii="Verdana" w:hAnsi="Verdana"/>
                <w:sz w:val="18"/>
                <w:szCs w:val="18"/>
              </w:rPr>
              <w:t>12 Fr</w:t>
            </w:r>
          </w:p>
        </w:tc>
        <w:tc>
          <w:tcPr>
            <w:tcW w:w="1496" w:type="dxa"/>
          </w:tcPr>
          <w:p w:rsidRPr="00586574" w:rsidR="00785B10" w:rsidP="00785B10" w:rsidRDefault="00785B10" w14:paraId="2082FB11" w14:textId="77777777">
            <w:pPr>
              <w:spacing w:before="40" w:after="40" w:line="240" w:lineRule="auto"/>
              <w:ind w:left="0" w:right="0"/>
              <w:rPr>
                <w:rFonts w:ascii="Verdana" w:hAnsi="Verdana"/>
                <w:sz w:val="18"/>
                <w:szCs w:val="18"/>
              </w:rPr>
            </w:pPr>
            <w:r w:rsidRPr="00586574">
              <w:rPr>
                <w:rFonts w:ascii="Verdana" w:hAnsi="Verdana"/>
                <w:sz w:val="18"/>
                <w:szCs w:val="18"/>
              </w:rPr>
              <w:t>12 Fr</w:t>
            </w:r>
          </w:p>
        </w:tc>
        <w:tc>
          <w:tcPr>
            <w:tcW w:w="1497" w:type="dxa"/>
          </w:tcPr>
          <w:p w:rsidRPr="00586574" w:rsidR="00785B10" w:rsidP="00785B10" w:rsidRDefault="00785B10" w14:paraId="5BE69098" w14:textId="77777777">
            <w:pPr>
              <w:spacing w:before="40" w:after="40" w:line="240" w:lineRule="auto"/>
              <w:ind w:left="0" w:right="0"/>
              <w:rPr>
                <w:rFonts w:ascii="Verdana" w:hAnsi="Verdana"/>
                <w:sz w:val="18"/>
                <w:szCs w:val="18"/>
              </w:rPr>
            </w:pPr>
            <w:r w:rsidRPr="00586574">
              <w:rPr>
                <w:rFonts w:ascii="Verdana" w:hAnsi="Verdana"/>
                <w:sz w:val="18"/>
                <w:szCs w:val="18"/>
              </w:rPr>
              <w:t>14 Fr</w:t>
            </w:r>
          </w:p>
        </w:tc>
      </w:tr>
    </w:tbl>
    <w:p w:rsidRPr="00785B10" w:rsidR="00785B10" w:rsidP="009F7D3A" w:rsidRDefault="00785B10" w14:paraId="11A51978" w14:textId="77777777">
      <w:pPr>
        <w:spacing w:before="240"/>
      </w:pPr>
      <w:r w:rsidRPr="00785B10">
        <w:t>Använd om möjligt kort sugkateter. För att minimera risken att suga nedanför kanylspetsen mäts längden på kanylen och bevaras väl synlig i närheten av sugen.</w:t>
      </w:r>
    </w:p>
    <w:p w:rsidRPr="00785B10" w:rsidR="00785B10" w:rsidP="00680FAF" w:rsidRDefault="00785B10" w14:paraId="05CEC8B8" w14:textId="244A9D64">
      <w:r>
        <w:t xml:space="preserve">Vid sugning i kanyl </w:t>
      </w:r>
      <w:r w:rsidR="338DB20F">
        <w:t>ska sugkraften vara max 26 kPa = 0,26 bar</w:t>
      </w:r>
      <w:r>
        <w:t>, vid sugning i mun används lägre tryck (10 kPa). Ny sugkateter används vid varje sugtillfälle. Handskar och skyddsförkläde.</w:t>
      </w:r>
    </w:p>
    <w:p w:rsidRPr="00785B10" w:rsidR="00785B10" w:rsidP="002B7A54" w:rsidRDefault="00785B10" w14:paraId="68F6F031" w14:textId="01E1120A">
      <w:r>
        <w:t xml:space="preserve">För ned sugen utan sugkraft och utan att forcera, dra upp katetern med lugna, roterande rörelser med sugkraften på. Uppmana patienten att hosta om det går. Sug </w:t>
      </w:r>
      <w:r w:rsidR="73C0DC0C">
        <w:t>5-10 sek,</w:t>
      </w:r>
      <w:r>
        <w:t xml:space="preserve"> max 1</w:t>
      </w:r>
      <w:r w:rsidR="0545B1ED">
        <w:t>5</w:t>
      </w:r>
      <w:r>
        <w:t xml:space="preserve"> sek/gång. Droppa vid behov NaCl 1-3 ml. Sug igenom sugslangen och kasta använd sugkateter. Sugslangen ska ha reglerbart sugreglage. Byt sugslang 1 gång/dygn. Vid god muskelkraft kan patienten i allmänhet hosta upp sekretet; i princip ska man inte behöva suga sekret ur kanylen. Fenestrerad kanyl ger förbättrat flöde genom röret, vilket gör att även personer med viss nedsättning av muskelkraften klarar att hosta rent utan att suga.</w:t>
      </w:r>
    </w:p>
    <w:p w:rsidRPr="00785B10" w:rsidR="00785B10" w:rsidP="002B7A54" w:rsidRDefault="00785B10" w14:paraId="64696E3A" w14:textId="77777777">
      <w:pPr>
        <w:pStyle w:val="MellanrubrikVGR"/>
      </w:pPr>
      <w:bookmarkStart w:name="_Toc404262439" w:id="535"/>
      <w:bookmarkStart w:name="_Toc256000057" w:id="536"/>
      <w:bookmarkStart w:name="_Toc256000143" w:id="537"/>
      <w:bookmarkStart w:name="_Toc524944065" w:id="538"/>
      <w:bookmarkStart w:name="_Toc256000229" w:id="539"/>
      <w:bookmarkStart w:name="_Toc256000315" w:id="540"/>
      <w:bookmarkStart w:name="_Toc256000401" w:id="541"/>
      <w:bookmarkStart w:name="_Toc256000487" w:id="542"/>
      <w:bookmarkStart w:name="_Toc195020113" w:id="543"/>
      <w:r w:rsidRPr="00785B10">
        <w:t>För lite fuktning</w:t>
      </w:r>
      <w:bookmarkEnd w:id="535"/>
      <w:bookmarkEnd w:id="536"/>
      <w:bookmarkEnd w:id="537"/>
      <w:bookmarkEnd w:id="538"/>
      <w:bookmarkEnd w:id="539"/>
      <w:bookmarkEnd w:id="540"/>
      <w:bookmarkEnd w:id="541"/>
      <w:bookmarkEnd w:id="542"/>
      <w:bookmarkEnd w:id="543"/>
    </w:p>
    <w:p w:rsidRPr="00785B10" w:rsidR="00785B10" w:rsidP="002B7A54" w:rsidRDefault="00785B10" w14:paraId="3BB68C86" w14:textId="77777777">
      <w:r w:rsidRPr="00785B10">
        <w:t>Symtom:</w:t>
      </w:r>
    </w:p>
    <w:p w:rsidRPr="00785B10" w:rsidR="00785B10" w:rsidP="002B7A54" w:rsidRDefault="00785B10" w14:paraId="6539C845" w14:textId="77777777">
      <w:pPr>
        <w:pStyle w:val="ListBullet"/>
      </w:pPr>
      <w:r w:rsidRPr="00785B10">
        <w:t>Ökad, inproduktiv hosta.</w:t>
      </w:r>
    </w:p>
    <w:p w:rsidRPr="00785B10" w:rsidR="00785B10" w:rsidP="002B7A54" w:rsidRDefault="00785B10" w14:paraId="74C4E5DD" w14:textId="77777777">
      <w:pPr>
        <w:pStyle w:val="ListBullet"/>
      </w:pPr>
      <w:r w:rsidRPr="00785B10">
        <w:t>Tjockare slem som blir gulare.</w:t>
      </w:r>
    </w:p>
    <w:p w:rsidRPr="00785B10" w:rsidR="00785B10" w:rsidP="002B7A54" w:rsidRDefault="00785B10" w14:paraId="40B35794" w14:textId="77777777">
      <w:pPr>
        <w:pStyle w:val="ListBullet"/>
      </w:pPr>
      <w:r w:rsidRPr="00785B10">
        <w:t>Tungandning.</w:t>
      </w:r>
    </w:p>
    <w:p w:rsidRPr="00785B10" w:rsidR="00785B10" w:rsidP="002B7A54" w:rsidRDefault="00785B10" w14:paraId="3B33B231" w14:textId="77777777">
      <w:pPr>
        <w:pStyle w:val="ListBullet"/>
      </w:pPr>
      <w:r w:rsidRPr="00785B10">
        <w:t>Nedsatt saturation.</w:t>
      </w:r>
    </w:p>
    <w:p w:rsidRPr="00785B10" w:rsidR="00785B10" w:rsidP="002B7A54" w:rsidRDefault="00785B10" w14:paraId="4947CB15" w14:textId="77777777">
      <w:pPr>
        <w:pStyle w:val="ListBullet"/>
      </w:pPr>
      <w:r w:rsidRPr="00785B10">
        <w:t>Blodtillblandat slem.</w:t>
      </w:r>
    </w:p>
    <w:p w:rsidRPr="00785B10" w:rsidR="00785B10" w:rsidP="002B7A54" w:rsidRDefault="00785B10" w14:paraId="6246B0D4" w14:textId="77777777">
      <w:pPr>
        <w:pStyle w:val="ListBullet"/>
      </w:pPr>
      <w:r w:rsidRPr="00785B10">
        <w:t>Ljudlig andning.</w:t>
      </w:r>
    </w:p>
    <w:p w:rsidRPr="00785B10" w:rsidR="00785B10" w:rsidP="002B7A54" w:rsidRDefault="00785B10" w14:paraId="4CFAAACD" w14:textId="77777777">
      <w:pPr>
        <w:pStyle w:val="Heading3"/>
      </w:pPr>
      <w:bookmarkStart w:name="_Toc404262440" w:id="544"/>
      <w:bookmarkStart w:name="_Toc256000058" w:id="545"/>
      <w:bookmarkStart w:name="_Toc256000144" w:id="546"/>
      <w:bookmarkStart w:name="_Toc524944066" w:id="547"/>
      <w:bookmarkStart w:name="_Toc256000230" w:id="548"/>
      <w:bookmarkStart w:name="_Toc256000316" w:id="549"/>
      <w:bookmarkStart w:name="_Toc256000402" w:id="550"/>
      <w:bookmarkStart w:name="_Toc256000488" w:id="551"/>
      <w:bookmarkStart w:name="_Toc195020114" w:id="552"/>
      <w:r w:rsidRPr="00785B10">
        <w:t>Nutrition</w:t>
      </w:r>
      <w:bookmarkEnd w:id="544"/>
      <w:bookmarkEnd w:id="545"/>
      <w:bookmarkEnd w:id="546"/>
      <w:bookmarkEnd w:id="547"/>
      <w:bookmarkEnd w:id="548"/>
      <w:bookmarkEnd w:id="549"/>
      <w:bookmarkEnd w:id="550"/>
      <w:bookmarkEnd w:id="551"/>
      <w:bookmarkEnd w:id="552"/>
    </w:p>
    <w:p w:rsidRPr="00785B10" w:rsidR="00785B10" w:rsidP="002B7A54" w:rsidRDefault="00785B10" w14:paraId="477768FE" w14:textId="77777777">
      <w:r w:rsidRPr="00785B10">
        <w:t>Patientansvarig läkare ordinerar när patienten kan börja äta och dricka. Patienten bör sitta upp med rak rygg. Hos patient med tendens att svälja fel, bör kuffen blåsas upp innan patienten äter och dricker + en timme efteråt. Talventil eller propp på kanylen kan underlätta sväljning.</w:t>
      </w:r>
    </w:p>
    <w:p w:rsidRPr="00785B10" w:rsidR="00785B10" w:rsidP="002B7A54" w:rsidRDefault="00785B10" w14:paraId="4B03AF0A" w14:textId="77777777">
      <w:r w:rsidRPr="00785B10">
        <w:t xml:space="preserve">Initiera logopedkontakt vid nytillkomna sväljningsbesvär. Patient med trakealkanyl kan få svårare att svälja, något som inte alltid går över direkt efter dekanylering. Aspirationsrisk ökar vid längre tids intubering p.g.a. desensibilisering av luftvägen, så att patienten inte alltid reagerar adekvat med hosta – tyst aspiration. </w:t>
      </w:r>
    </w:p>
    <w:p w:rsidRPr="00785B10" w:rsidR="00785B10" w:rsidP="002B7A54" w:rsidRDefault="00785B10" w14:paraId="675EF982" w14:textId="77777777">
      <w:r w:rsidRPr="00785B10">
        <w:t>Riskfaktorer för dysfagi/aspiration är:</w:t>
      </w:r>
    </w:p>
    <w:p w:rsidRPr="00785B10" w:rsidR="00785B10" w:rsidP="002B7A54" w:rsidRDefault="00785B10" w14:paraId="4196D920" w14:textId="77777777">
      <w:pPr>
        <w:pStyle w:val="ListBullet"/>
      </w:pPr>
      <w:r w:rsidRPr="00785B10">
        <w:t>sänkt medvetande</w:t>
      </w:r>
    </w:p>
    <w:p w:rsidRPr="00785B10" w:rsidR="00785B10" w:rsidP="002B7A54" w:rsidRDefault="00785B10" w14:paraId="531485DA" w14:textId="77777777">
      <w:pPr>
        <w:pStyle w:val="ListBullet"/>
      </w:pPr>
      <w:r w:rsidRPr="00785B10">
        <w:t>neurologisk påverkan</w:t>
      </w:r>
    </w:p>
    <w:p w:rsidRPr="00785B10" w:rsidR="00785B10" w:rsidP="002B7A54" w:rsidRDefault="00785B10" w14:paraId="555FE53E" w14:textId="77777777">
      <w:pPr>
        <w:pStyle w:val="ListBullet"/>
      </w:pPr>
      <w:r w:rsidRPr="00785B10">
        <w:t>nedsatt oral hygien</w:t>
      </w:r>
    </w:p>
    <w:p w:rsidRPr="00785B10" w:rsidR="00785B10" w:rsidP="002B7A54" w:rsidRDefault="00785B10" w14:paraId="5AEA6EB0" w14:textId="77777777">
      <w:pPr>
        <w:pStyle w:val="ListBullet"/>
      </w:pPr>
      <w:r w:rsidRPr="00785B10">
        <w:t>flera diagnoser</w:t>
      </w:r>
    </w:p>
    <w:p w:rsidRPr="00785B10" w:rsidR="00785B10" w:rsidP="002B7A54" w:rsidRDefault="00785B10" w14:paraId="6EA536BE" w14:textId="77777777">
      <w:pPr>
        <w:pStyle w:val="ListBullet"/>
      </w:pPr>
      <w:r w:rsidRPr="00785B10">
        <w:t>åldersförändringar.</w:t>
      </w:r>
    </w:p>
    <w:p w:rsidRPr="00785B10" w:rsidR="00785B10" w:rsidP="002B7A54" w:rsidRDefault="00785B10" w14:paraId="53320AF0" w14:textId="29452B04">
      <w:pPr>
        <w:pStyle w:val="Heading3"/>
      </w:pPr>
      <w:bookmarkStart w:name="_Toc404262441" w:id="553"/>
      <w:bookmarkStart w:name="_Toc256000059" w:id="554"/>
      <w:bookmarkStart w:name="_Toc256000145" w:id="555"/>
      <w:bookmarkStart w:name="_Toc524944067" w:id="556"/>
      <w:bookmarkStart w:name="_Toc256000231" w:id="557"/>
      <w:bookmarkStart w:name="_Toc256000317" w:id="558"/>
      <w:bookmarkStart w:name="_Toc256000403" w:id="559"/>
      <w:bookmarkStart w:name="_Toc256000489" w:id="560"/>
      <w:bookmarkStart w:name="_Toc195020115" w:id="561"/>
      <w:r w:rsidRPr="00785B10">
        <w:t>Omvårdnad</w:t>
      </w:r>
      <w:bookmarkEnd w:id="553"/>
      <w:bookmarkEnd w:id="554"/>
      <w:bookmarkEnd w:id="555"/>
      <w:bookmarkEnd w:id="556"/>
      <w:bookmarkEnd w:id="557"/>
      <w:bookmarkEnd w:id="558"/>
      <w:bookmarkEnd w:id="559"/>
      <w:bookmarkEnd w:id="560"/>
      <w:bookmarkEnd w:id="561"/>
    </w:p>
    <w:p w:rsidRPr="00785B10" w:rsidR="00785B10" w:rsidP="002B7A54" w:rsidRDefault="00785B10" w14:paraId="41DA7307" w14:textId="77777777">
      <w:pPr>
        <w:pStyle w:val="MellanrubrikVGR"/>
        <w:spacing w:before="120"/>
      </w:pPr>
      <w:bookmarkStart w:name="_Toc404262442" w:id="562"/>
      <w:bookmarkStart w:name="_Toc256000060" w:id="563"/>
      <w:bookmarkStart w:name="_Toc256000146" w:id="564"/>
      <w:bookmarkStart w:name="_Toc524944068" w:id="565"/>
      <w:bookmarkStart w:name="_Toc256000232" w:id="566"/>
      <w:bookmarkStart w:name="_Toc256000318" w:id="567"/>
      <w:bookmarkStart w:name="_Toc256000404" w:id="568"/>
      <w:bookmarkStart w:name="_Toc256000490" w:id="569"/>
      <w:bookmarkStart w:name="_Toc195020116" w:id="570"/>
      <w:r w:rsidRPr="00785B10">
        <w:t>Skötsel av trakealkanyl och stoma</w:t>
      </w:r>
      <w:bookmarkEnd w:id="562"/>
      <w:bookmarkEnd w:id="563"/>
      <w:bookmarkEnd w:id="564"/>
      <w:bookmarkEnd w:id="565"/>
      <w:bookmarkEnd w:id="566"/>
      <w:bookmarkEnd w:id="567"/>
      <w:bookmarkEnd w:id="568"/>
      <w:bookmarkEnd w:id="569"/>
      <w:bookmarkEnd w:id="570"/>
    </w:p>
    <w:p w:rsidRPr="00785B10" w:rsidR="00785B10" w:rsidP="002B7A54" w:rsidRDefault="00785B10" w14:paraId="747BA536" w14:textId="77777777">
      <w:r w:rsidRPr="00785B10">
        <w:t>Använd ren teknik. Stomat tvättas med mild tvållösning och baddas torrt. Huden ska hållas ren och torr. Kompressen byts vid behov men minst 1 gång/dag. Försiktighet vid byten första dagarna efter operation p.g.a. risk att riva upp sårkanterna med blödning som följd. Kompressen läggs med glatta sidan mot huden (sekretion ska sugas upp på framsidan av kompressen och inte ligga fuktig mot huden).</w:t>
      </w:r>
    </w:p>
    <w:p w:rsidRPr="00785B10" w:rsidR="00785B10" w:rsidP="009F7D3A" w:rsidRDefault="00785B10" w14:paraId="467E085F" w14:textId="77777777">
      <w:pPr>
        <w:spacing w:after="0"/>
      </w:pPr>
      <w:r w:rsidRPr="00785B10">
        <w:t>Vanliga problem vid stomat är</w:t>
      </w:r>
    </w:p>
    <w:p w:rsidRPr="00785B10" w:rsidR="00785B10" w:rsidP="002B7A54" w:rsidRDefault="00785B10" w14:paraId="6C13F2CF" w14:textId="77777777">
      <w:pPr>
        <w:pStyle w:val="ListBullet"/>
      </w:pPr>
      <w:r w:rsidRPr="00785B10">
        <w:t>mjukvävnadsinfektion</w:t>
      </w:r>
    </w:p>
    <w:p w:rsidRPr="00785B10" w:rsidR="00785B10" w:rsidP="002B7A54" w:rsidRDefault="00785B10" w14:paraId="5456E848" w14:textId="77777777">
      <w:pPr>
        <w:pStyle w:val="ListBullet"/>
      </w:pPr>
      <w:r w:rsidRPr="00785B10">
        <w:t>granulationsvävnad</w:t>
      </w:r>
    </w:p>
    <w:p w:rsidRPr="00785B10" w:rsidR="00785B10" w:rsidP="002B7A54" w:rsidRDefault="00785B10" w14:paraId="251A0061" w14:textId="77777777">
      <w:pPr>
        <w:pStyle w:val="ListBullet"/>
      </w:pPr>
      <w:r w:rsidRPr="00785B10">
        <w:t>kontraktion</w:t>
      </w:r>
    </w:p>
    <w:p w:rsidRPr="00785B10" w:rsidR="00785B10" w:rsidP="002B7A54" w:rsidRDefault="00785B10" w14:paraId="718D4421" w14:textId="77777777">
      <w:pPr>
        <w:pStyle w:val="ListBullet"/>
      </w:pPr>
      <w:r w:rsidRPr="00785B10">
        <w:t>intratrakeala erosioner</w:t>
      </w:r>
    </w:p>
    <w:p w:rsidRPr="00785B10" w:rsidR="00785B10" w:rsidP="002B7A54" w:rsidRDefault="00785B10" w14:paraId="537B9D59" w14:textId="77777777">
      <w:pPr>
        <w:pStyle w:val="ListBullet"/>
      </w:pPr>
      <w:r w:rsidRPr="00785B10">
        <w:t>peristomal hudirritation.</w:t>
      </w:r>
    </w:p>
    <w:p w:rsidRPr="00785B10" w:rsidR="00785B10" w:rsidP="002B7A54" w:rsidRDefault="00785B10" w14:paraId="485046CF" w14:textId="77777777">
      <w:pPr>
        <w:pStyle w:val="MellanrubrikVGR"/>
      </w:pPr>
      <w:bookmarkStart w:name="_Toc404262443" w:id="571"/>
      <w:bookmarkStart w:name="_Toc256000061" w:id="572"/>
      <w:bookmarkStart w:name="_Toc256000147" w:id="573"/>
      <w:bookmarkStart w:name="_Toc524944069" w:id="574"/>
      <w:bookmarkStart w:name="_Toc256000233" w:id="575"/>
      <w:bookmarkStart w:name="_Toc256000319" w:id="576"/>
      <w:bookmarkStart w:name="_Toc256000405" w:id="577"/>
      <w:bookmarkStart w:name="_Toc256000491" w:id="578"/>
      <w:bookmarkStart w:name="_Toc195020117" w:id="579"/>
      <w:r w:rsidRPr="00785B10">
        <w:t>Förbandsval</w:t>
      </w:r>
      <w:bookmarkEnd w:id="571"/>
      <w:bookmarkEnd w:id="572"/>
      <w:bookmarkEnd w:id="573"/>
      <w:bookmarkEnd w:id="574"/>
      <w:bookmarkEnd w:id="575"/>
      <w:bookmarkEnd w:id="576"/>
      <w:bookmarkEnd w:id="577"/>
      <w:bookmarkEnd w:id="578"/>
      <w:bookmarkEnd w:id="579"/>
    </w:p>
    <w:p w:rsidRPr="00785B10" w:rsidR="00785B10" w:rsidP="002B7A54" w:rsidRDefault="00785B10" w14:paraId="4AB9471E" w14:textId="77777777">
      <w:r w:rsidRPr="00785B10">
        <w:t>Intakt hud med mimimal sekretion – standard metallina, keyhole.</w:t>
      </w:r>
    </w:p>
    <w:p w:rsidRPr="00785B10" w:rsidR="00785B10" w:rsidP="002B7A54" w:rsidRDefault="00785B10" w14:paraId="40EA3486" w14:textId="77777777">
      <w:r w:rsidRPr="00785B10">
        <w:t>Trasig hud eller granulationer – skum, absorberar mer.</w:t>
      </w:r>
    </w:p>
    <w:p w:rsidRPr="00785B10" w:rsidR="00785B10" w:rsidP="002B7A54" w:rsidRDefault="00785B10" w14:paraId="02AC5B6B" w14:textId="472399EE">
      <w:r w:rsidR="6769CEB2">
        <w:rPr/>
        <w:t xml:space="preserve">Motverka hudskador – </w:t>
      </w:r>
      <w:r w:rsidR="6769CEB2">
        <w:rPr/>
        <w:t>Cavilon</w:t>
      </w:r>
      <w:r w:rsidR="6769CEB2">
        <w:rPr/>
        <w:t xml:space="preserve"> ger en skyddsfilm som varar i 72 timmar. </w:t>
      </w:r>
    </w:p>
    <w:p w:rsidRPr="00785B10" w:rsidR="00785B10" w:rsidP="002B7A54" w:rsidRDefault="00785B10" w14:paraId="02ACCCC8" w14:textId="32B7627E">
      <w:r w:rsidR="6769CEB2">
        <w:rPr/>
        <w:t>Vid byte av kanylband bör 2 personer hjälpas åt. En ansvarar för att kanylen hålls på plats och en byter bandet. Bandet ska spännas så att det finns plats för 2 fingrar mellan band och hals.</w:t>
      </w:r>
    </w:p>
    <w:p w:rsidRPr="00785B10" w:rsidR="00785B10" w:rsidP="006623B3" w:rsidRDefault="00785B10" w14:paraId="3A38C3C9" w14:textId="77777777">
      <w:pPr>
        <w:pStyle w:val="MellanrubrikVGR"/>
      </w:pPr>
      <w:bookmarkStart w:name="_Toc404262444" w:id="580"/>
      <w:bookmarkStart w:name="_Toc256000062" w:id="581"/>
      <w:bookmarkStart w:name="_Toc256000148" w:id="582"/>
      <w:bookmarkStart w:name="_Toc524944070" w:id="583"/>
      <w:bookmarkStart w:name="_Toc256000234" w:id="584"/>
      <w:bookmarkStart w:name="_Toc256000320" w:id="585"/>
      <w:bookmarkStart w:name="_Toc256000406" w:id="586"/>
      <w:bookmarkStart w:name="_Toc256000492" w:id="587"/>
      <w:bookmarkStart w:name="_Toc195020118" w:id="588"/>
      <w:r w:rsidRPr="00785B10">
        <w:t>Munvård</w:t>
      </w:r>
      <w:bookmarkEnd w:id="580"/>
      <w:bookmarkEnd w:id="581"/>
      <w:bookmarkEnd w:id="582"/>
      <w:bookmarkEnd w:id="583"/>
      <w:bookmarkEnd w:id="584"/>
      <w:bookmarkEnd w:id="585"/>
      <w:bookmarkEnd w:id="586"/>
      <w:bookmarkEnd w:id="587"/>
      <w:bookmarkEnd w:id="588"/>
    </w:p>
    <w:p w:rsidRPr="00785B10" w:rsidR="00785B10" w:rsidP="006623B3" w:rsidRDefault="00785B10" w14:paraId="2EBBD987" w14:textId="77777777">
      <w:r w:rsidRPr="00785B10">
        <w:t>Bra munvård är mycket viktigt för trakeostomerade, då de själva inte värmer och fuktar inandningsluften via mun och svalg på samma sätt som tidigare. Torrhet i munnen minskar patientens livskvalitet. Täta munsköljningar samt att fukta munslemhinnan ofta och ge munvård minst 1 gång/dygn är speciellt viktigt då personen har trakeostoma eller är intuberad. Näsans slemhinnor kan också bli uttorkade. Inspektera och åtgärda om det behövs.</w:t>
      </w:r>
    </w:p>
    <w:p w:rsidRPr="00785B10" w:rsidR="00785B10" w:rsidP="006623B3" w:rsidRDefault="00785B10" w14:paraId="7794E2E9" w14:textId="77777777">
      <w:pPr>
        <w:pStyle w:val="Heading3"/>
      </w:pPr>
      <w:bookmarkStart w:name="_Byte_av_trakealkanyl" w:id="589"/>
      <w:bookmarkStart w:name="_Toc404262445" w:id="590"/>
      <w:bookmarkStart w:name="_Toc256000063" w:id="591"/>
      <w:bookmarkStart w:name="_Toc256000149" w:id="592"/>
      <w:bookmarkStart w:name="_Toc524944071" w:id="593"/>
      <w:bookmarkStart w:name="_Toc256000235" w:id="594"/>
      <w:bookmarkStart w:name="_Toc256000321" w:id="595"/>
      <w:bookmarkStart w:name="_Toc256000407" w:id="596"/>
      <w:bookmarkStart w:name="_Toc256000493" w:id="597"/>
      <w:bookmarkStart w:name="_Toc195020119" w:id="598"/>
      <w:bookmarkEnd w:id="589"/>
      <w:r w:rsidRPr="00785B10">
        <w:t>Byte av trakealkanyl</w:t>
      </w:r>
      <w:bookmarkEnd w:id="590"/>
      <w:bookmarkEnd w:id="591"/>
      <w:bookmarkEnd w:id="592"/>
      <w:bookmarkEnd w:id="593"/>
      <w:bookmarkEnd w:id="594"/>
      <w:bookmarkEnd w:id="595"/>
      <w:bookmarkEnd w:id="596"/>
      <w:bookmarkEnd w:id="597"/>
      <w:bookmarkEnd w:id="598"/>
    </w:p>
    <w:p w:rsidRPr="00785B10" w:rsidR="00785B10" w:rsidP="006623B3" w:rsidRDefault="00785B10" w14:paraId="25D200CD" w14:textId="77777777">
      <w:r w:rsidRPr="00785B10">
        <w:t>Byte sker enligt ansvarig läkares ordination.</w:t>
      </w:r>
    </w:p>
    <w:p w:rsidRPr="00785B10" w:rsidR="00785B10" w:rsidP="006623B3" w:rsidRDefault="00785B10" w14:paraId="04759191" w14:textId="77777777">
      <w:r w:rsidRPr="00785B10">
        <w:t>Oftast är det inga svårigheter att byta kanylen när kanalen väl är etablerad, men upplärd personal krävs. Livshotande komplikationer förekommer i form av arteria innominata-ruptur med massiv blödning och svårigheter att etablera fri luftväg.</w:t>
      </w:r>
    </w:p>
    <w:p w:rsidRPr="00785B10" w:rsidR="00785B10" w:rsidP="006623B3" w:rsidRDefault="00785B10" w14:paraId="2D5E1A07" w14:textId="77777777">
      <w:pPr>
        <w:rPr>
          <w:b/>
          <w:u w:val="single"/>
        </w:rPr>
      </w:pPr>
      <w:r w:rsidRPr="00785B10">
        <w:t xml:space="preserve">Vanliga fel är att göra kurvaturen för tidigt, vilket riskerar att kanylen hamnar pretrakealt, luftvägsocklusion, massivt subkutant emfysem, pneumomediastinum och hjärtstillestånd. Se även rubrik </w:t>
      </w:r>
      <w:hyperlink w:history="1" w:anchor="_Komplikationer">
        <w:r w:rsidRPr="000315C0">
          <w:rPr>
            <w:rStyle w:val="Hyperlink"/>
          </w:rPr>
          <w:t>Komplikationer</w:t>
        </w:r>
      </w:hyperlink>
      <w:r w:rsidRPr="00785B10">
        <w:t>.</w:t>
      </w:r>
    </w:p>
    <w:p w:rsidRPr="00785B10" w:rsidR="00785B10" w:rsidP="000315C0" w:rsidRDefault="00785B10" w14:paraId="0E195AC8" w14:textId="77777777">
      <w:pPr>
        <w:pStyle w:val="MellanrubrikVGR"/>
      </w:pPr>
      <w:bookmarkStart w:name="_Toc404262446" w:id="599"/>
      <w:bookmarkStart w:name="_Toc256000064" w:id="600"/>
      <w:bookmarkStart w:name="_Toc256000150" w:id="601"/>
      <w:bookmarkStart w:name="_Toc524944072" w:id="602"/>
      <w:bookmarkStart w:name="_Toc256000236" w:id="603"/>
      <w:bookmarkStart w:name="_Toc256000322" w:id="604"/>
      <w:bookmarkStart w:name="_Toc256000408" w:id="605"/>
      <w:bookmarkStart w:name="_Toc256000494" w:id="606"/>
      <w:bookmarkStart w:name="_Toc195020120" w:id="607"/>
      <w:r w:rsidRPr="00785B10">
        <w:t>Indikation för byte</w:t>
      </w:r>
      <w:bookmarkEnd w:id="599"/>
      <w:bookmarkEnd w:id="600"/>
      <w:bookmarkEnd w:id="601"/>
      <w:bookmarkEnd w:id="602"/>
      <w:bookmarkEnd w:id="603"/>
      <w:bookmarkEnd w:id="604"/>
      <w:bookmarkEnd w:id="605"/>
      <w:bookmarkEnd w:id="606"/>
      <w:bookmarkEnd w:id="607"/>
    </w:p>
    <w:p w:rsidRPr="00785B10" w:rsidR="00785B10" w:rsidP="000315C0" w:rsidRDefault="00785B10" w14:paraId="7DBC7522" w14:textId="77777777">
      <w:pPr>
        <w:pStyle w:val="ListBullet"/>
      </w:pPr>
      <w:r w:rsidRPr="00785B10">
        <w:t>Behov av annan storlek.</w:t>
      </w:r>
    </w:p>
    <w:p w:rsidRPr="00785B10" w:rsidR="00785B10" w:rsidP="000315C0" w:rsidRDefault="00785B10" w14:paraId="41E68852" w14:textId="77777777">
      <w:pPr>
        <w:pStyle w:val="ListBullet"/>
      </w:pPr>
      <w:r w:rsidRPr="00785B10">
        <w:t>Kanylen fungerar inte, t.ex. trasig kuff.</w:t>
      </w:r>
    </w:p>
    <w:p w:rsidRPr="00785B10" w:rsidR="00785B10" w:rsidP="000315C0" w:rsidRDefault="00785B10" w14:paraId="44088C14" w14:textId="77777777">
      <w:pPr>
        <w:pStyle w:val="ListBullet"/>
      </w:pPr>
      <w:r w:rsidRPr="00785B10">
        <w:t>Behov av annan kanyltyp.</w:t>
      </w:r>
    </w:p>
    <w:p w:rsidRPr="00785B10" w:rsidR="00785B10" w:rsidP="000315C0" w:rsidRDefault="00785B10" w14:paraId="16F2B063" w14:textId="77777777">
      <w:pPr>
        <w:pStyle w:val="ListBullet"/>
      </w:pPr>
      <w:r w:rsidRPr="00785B10">
        <w:t>Rutinbyte.</w:t>
      </w:r>
    </w:p>
    <w:p w:rsidRPr="00785B10" w:rsidR="00785B10" w:rsidP="000315C0" w:rsidRDefault="00785B10" w14:paraId="776586A0" w14:textId="2601A86F">
      <w:pPr>
        <w:pStyle w:val="MellanrubrikVGR"/>
      </w:pPr>
      <w:bookmarkStart w:name="_Toc404262447" w:id="608"/>
      <w:bookmarkStart w:name="_Toc256000065" w:id="609"/>
      <w:bookmarkStart w:name="_Toc256000151" w:id="610"/>
      <w:bookmarkStart w:name="_Toc524944073" w:id="611"/>
      <w:bookmarkStart w:name="_Toc256000237" w:id="612"/>
      <w:bookmarkStart w:name="_Toc256000323" w:id="613"/>
      <w:bookmarkStart w:name="_Toc256000409" w:id="614"/>
      <w:bookmarkStart w:name="_Toc256000495" w:id="615"/>
      <w:bookmarkStart w:name="_Toc195020121" w:id="616"/>
      <w:r w:rsidRPr="00785B10">
        <w:t>Första bytet</w:t>
      </w:r>
      <w:bookmarkEnd w:id="608"/>
      <w:bookmarkEnd w:id="609"/>
      <w:bookmarkEnd w:id="610"/>
      <w:bookmarkEnd w:id="611"/>
      <w:bookmarkEnd w:id="612"/>
      <w:bookmarkEnd w:id="613"/>
      <w:bookmarkEnd w:id="614"/>
      <w:bookmarkEnd w:id="615"/>
      <w:bookmarkEnd w:id="616"/>
    </w:p>
    <w:p w:rsidRPr="00785B10" w:rsidR="00785B10" w:rsidP="000315C0" w:rsidRDefault="00785B10" w14:paraId="0CEA9EF7" w14:textId="77777777">
      <w:r w:rsidRPr="00785B10">
        <w:t>Första bytet är absolut mest riskfyllt för patienten, framför allt om patienten har tjock hals, ovanlig anatomi och/eller ökad BMI.</w:t>
      </w:r>
    </w:p>
    <w:p w:rsidRPr="00785B10" w:rsidR="00785B10" w:rsidP="000315C0" w:rsidRDefault="00785B10" w14:paraId="1FE12081" w14:textId="77777777">
      <w:r w:rsidRPr="00785B10">
        <w:t>Bytet, som görs efter cirka 10-14 dagar, ska utföras av van person oftast ÖNH-specialist i lugn och säker miljö. För patient som vårdas på ÖNH-avdelning, och där förväntade ökade svårigheter och risker föreligger, sker första bytet på operationsavdelning. I annat fall sker bytet över ledare på avdelningen eller mottagningen (där det för dagen finns bäst kompetens). För ventilatorbehandlad patient bör anestesiolog vara närvarande med möjlighet till endotrakeal intubering</w:t>
      </w:r>
      <w:r w:rsidRPr="00785B10">
        <w:rPr>
          <w:color w:val="FF0000"/>
        </w:rPr>
        <w:t>.</w:t>
      </w:r>
    </w:p>
    <w:p w:rsidRPr="00785B10" w:rsidR="00785B10" w:rsidP="000315C0" w:rsidRDefault="00785B10" w14:paraId="1AA8C63D" w14:textId="172D5D46">
      <w:r w:rsidR="6F4CE85C">
        <w:rPr/>
        <w:t xml:space="preserve">Vid förväntad ökad svårighet och risk för patienten ska bytet genomföras på IVA/operationsavdelning med möjlighet till omgående </w:t>
      </w:r>
      <w:r w:rsidR="6F4CE85C">
        <w:rPr/>
        <w:t>endotrakeal</w:t>
      </w:r>
      <w:r w:rsidR="6F4CE85C">
        <w:rPr/>
        <w:t xml:space="preserve"> intubering</w:t>
      </w:r>
      <w:r w:rsidR="481DF951">
        <w:rPr/>
        <w:t xml:space="preserve"> Preoxygenera</w:t>
      </w:r>
      <w:r w:rsidR="6F4CE85C">
        <w:rPr/>
        <w:t>.</w:t>
      </w:r>
    </w:p>
    <w:p w:rsidRPr="00785B10" w:rsidR="00785B10" w:rsidP="000315C0" w:rsidRDefault="00785B10" w14:paraId="57C9CFAD" w14:textId="77777777">
      <w:r w:rsidRPr="00785B10">
        <w:t>Tänk på förväntad ökad svårighet att få in ny kanyl vid eventuellt försök till dekanylering innan stomat är etablerat (efter 7-14 dagar). Blind insättning ökar risken att kanylen hamnar pretrakealt. Ett laryngoskop med spädbarnsblad kan användas.</w:t>
      </w:r>
    </w:p>
    <w:p w:rsidRPr="00785B10" w:rsidR="00785B10" w:rsidP="000315C0" w:rsidRDefault="00785B10" w14:paraId="7430FE8E" w14:textId="77777777">
      <w:r w:rsidRPr="00785B10">
        <w:t>Vid behov att avlägsna kanylen innan etablerad kanal har erhållits, t.ex. för att ta hand om komplikationer, stilla blödning etc., ska patienten flyttas över till operationsavdelning. Det ska tillses att adekvat kompetens och utrustning finns på plats. Minimikrav är Carlenshakar och fiberskop med sugkanal.</w:t>
      </w:r>
    </w:p>
    <w:p w:rsidR="6F4CE85C" w:rsidP="00014AC0" w:rsidRDefault="6F4CE85C" w14:paraId="577B2A01" w14:textId="580BF4DE">
      <w:pPr>
        <w:pStyle w:val="MellanrubrikVGR"/>
      </w:pPr>
      <w:bookmarkStart w:name="_Toc404262448" w:id="617"/>
      <w:bookmarkStart w:name="_Toc256000066" w:id="618"/>
      <w:bookmarkStart w:name="_Toc256000152" w:id="619"/>
      <w:bookmarkStart w:name="_Toc524944074" w:id="620"/>
      <w:bookmarkStart w:name="_Toc256000238" w:id="621"/>
      <w:bookmarkStart w:name="_Toc256000324" w:id="622"/>
      <w:bookmarkStart w:name="_Toc256000410" w:id="623"/>
      <w:bookmarkStart w:name="_Toc256000496" w:id="624"/>
      <w:bookmarkStart w:name="_Toc195020122" w:id="625"/>
      <w:r w:rsidR="6F4CE85C">
        <w:rPr/>
        <w:t>Procedur</w:t>
      </w:r>
      <w:bookmarkEnd w:id="617"/>
      <w:bookmarkEnd w:id="618"/>
      <w:bookmarkEnd w:id="619"/>
      <w:bookmarkEnd w:id="620"/>
      <w:bookmarkEnd w:id="621"/>
      <w:bookmarkEnd w:id="622"/>
      <w:bookmarkEnd w:id="623"/>
      <w:bookmarkEnd w:id="624"/>
      <w:bookmarkEnd w:id="625"/>
    </w:p>
    <w:p w:rsidR="210D645D" w:rsidP="00014AC0" w:rsidRDefault="210D645D" w14:paraId="7DCF91D9" w14:textId="67B4D016">
      <w:pPr>
        <w:spacing w:before="0" w:beforeAutospacing="off" w:after="160" w:afterAutospacing="off" w:line="257" w:lineRule="auto"/>
        <w:rPr>
          <w:rFonts w:ascii="Georgia" w:hAnsi="Georgia" w:eastAsia="Georgia" w:cs="Georgia"/>
          <w:noProof w:val="0"/>
          <w:sz w:val="24"/>
          <w:szCs w:val="24"/>
          <w:lang w:val="sv-SE"/>
        </w:rPr>
      </w:pPr>
      <w:r w:rsidRPr="0CD9C0F6" w:rsidR="752ED9A3">
        <w:rPr>
          <w:rFonts w:ascii="Calibri" w:hAnsi="Calibri" w:eastAsia="Calibri" w:cs="Calibri"/>
          <w:noProof w:val="0"/>
          <w:sz w:val="28"/>
          <w:szCs w:val="28"/>
          <w:lang w:val="sv-SE"/>
        </w:rPr>
        <w:t>•</w:t>
      </w:r>
      <w:r w:rsidRPr="0CD9C0F6" w:rsidR="752ED9A3">
        <w:rPr>
          <w:rFonts w:ascii="Georgia" w:hAnsi="Georgia" w:eastAsia="Georgia" w:cs="Georgia"/>
          <w:noProof w:val="0"/>
          <w:sz w:val="24"/>
          <w:szCs w:val="24"/>
          <w:lang w:val="sv-SE"/>
        </w:rPr>
        <w:t xml:space="preserve"> </w:t>
      </w:r>
      <w:r w:rsidRPr="0CD9C0F6" w:rsidR="752ED9A3">
        <w:rPr>
          <w:rFonts w:ascii="Georgia" w:hAnsi="Georgia" w:eastAsia="Georgia" w:cs="Georgia"/>
          <w:noProof w:val="0"/>
          <w:sz w:val="24"/>
          <w:szCs w:val="24"/>
          <w:lang w:val="sv-SE"/>
        </w:rPr>
        <w:t xml:space="preserve">Fiberskop, sug, </w:t>
      </w:r>
      <w:r w:rsidRPr="0CD9C0F6" w:rsidR="752ED9A3">
        <w:rPr>
          <w:rFonts w:ascii="Georgia" w:hAnsi="Georgia" w:eastAsia="Georgia" w:cs="Georgia"/>
          <w:noProof w:val="0"/>
          <w:sz w:val="24"/>
          <w:szCs w:val="24"/>
          <w:lang w:val="sv-SE"/>
        </w:rPr>
        <w:t>trachlåda</w:t>
      </w:r>
      <w:r w:rsidRPr="0CD9C0F6" w:rsidR="752ED9A3">
        <w:rPr>
          <w:rFonts w:ascii="Georgia" w:hAnsi="Georgia" w:eastAsia="Georgia" w:cs="Georgia"/>
          <w:noProof w:val="0"/>
          <w:sz w:val="24"/>
          <w:szCs w:val="24"/>
          <w:lang w:val="sv-SE"/>
        </w:rPr>
        <w:t xml:space="preserve"> med </w:t>
      </w:r>
      <w:r w:rsidRPr="0CD9C0F6" w:rsidR="752ED9A3">
        <w:rPr>
          <w:rFonts w:ascii="Georgia" w:hAnsi="Georgia" w:eastAsia="Georgia" w:cs="Georgia"/>
          <w:noProof w:val="0"/>
          <w:sz w:val="24"/>
          <w:szCs w:val="24"/>
          <w:lang w:val="sv-SE"/>
        </w:rPr>
        <w:t>carlens</w:t>
      </w:r>
      <w:r w:rsidRPr="0CD9C0F6" w:rsidR="752ED9A3">
        <w:rPr>
          <w:rFonts w:ascii="Georgia" w:hAnsi="Georgia" w:eastAsia="Georgia" w:cs="Georgia"/>
          <w:noProof w:val="0"/>
          <w:sz w:val="24"/>
          <w:szCs w:val="24"/>
          <w:lang w:val="sv-SE"/>
        </w:rPr>
        <w:t xml:space="preserve"> hakar och långt nässpekulum, pannlampa eller annat bra ljus</w:t>
      </w:r>
      <w:r w:rsidRPr="0CD9C0F6" w:rsidR="787B77A2">
        <w:rPr>
          <w:rFonts w:ascii="Georgia" w:hAnsi="Georgia" w:eastAsia="Georgia" w:cs="Georgia"/>
          <w:noProof w:val="0"/>
          <w:sz w:val="24"/>
          <w:szCs w:val="24"/>
          <w:lang w:val="sv-SE"/>
        </w:rPr>
        <w:t>, silvernitratpinnar</w:t>
      </w:r>
      <w:r w:rsidRPr="0CD9C0F6" w:rsidR="752ED9A3">
        <w:rPr>
          <w:rFonts w:ascii="Georgia" w:hAnsi="Georgia" w:eastAsia="Georgia" w:cs="Georgia"/>
          <w:noProof w:val="0"/>
          <w:sz w:val="24"/>
          <w:szCs w:val="24"/>
          <w:lang w:val="sv-SE"/>
        </w:rPr>
        <w:t>.</w:t>
      </w:r>
    </w:p>
    <w:p w:rsidR="210D645D" w:rsidP="00014AC0" w:rsidRDefault="210D645D" w14:paraId="79BE7136" w14:textId="4703D394">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Underlägg på bröstet/magen för att skydda från slem och </w:t>
      </w:r>
      <w:r w:rsidRPr="00014AC0" w:rsidR="210D645D">
        <w:rPr>
          <w:rFonts w:ascii="Georgia" w:hAnsi="Georgia" w:eastAsia="Georgia" w:cs="Georgia"/>
          <w:noProof w:val="0"/>
          <w:sz w:val="24"/>
          <w:szCs w:val="24"/>
          <w:lang w:val="sv-SE"/>
        </w:rPr>
        <w:t>ev</w:t>
      </w:r>
      <w:r w:rsidRPr="00014AC0" w:rsidR="210D645D">
        <w:rPr>
          <w:rFonts w:ascii="Georgia" w:hAnsi="Georgia" w:eastAsia="Georgia" w:cs="Georgia"/>
          <w:noProof w:val="0"/>
          <w:sz w:val="24"/>
          <w:szCs w:val="24"/>
          <w:lang w:val="sv-SE"/>
        </w:rPr>
        <w:t xml:space="preserve"> använda som bord.</w:t>
      </w:r>
    </w:p>
    <w:p w:rsidR="210D645D" w:rsidP="00014AC0" w:rsidRDefault="210D645D" w14:paraId="42CD52DD" w14:textId="3E5716E7">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Två vana personer på rummet (läkare + </w:t>
      </w:r>
      <w:r w:rsidRPr="00014AC0" w:rsidR="210D645D">
        <w:rPr>
          <w:rFonts w:ascii="Georgia" w:hAnsi="Georgia" w:eastAsia="Georgia" w:cs="Georgia"/>
          <w:noProof w:val="0"/>
          <w:sz w:val="24"/>
          <w:szCs w:val="24"/>
          <w:lang w:val="sv-SE"/>
        </w:rPr>
        <w:t>ssk</w:t>
      </w:r>
      <w:r w:rsidRPr="00014AC0" w:rsidR="210D645D">
        <w:rPr>
          <w:rFonts w:ascii="Georgia" w:hAnsi="Georgia" w:eastAsia="Georgia" w:cs="Georgia"/>
          <w:noProof w:val="0"/>
          <w:sz w:val="24"/>
          <w:szCs w:val="24"/>
          <w:lang w:val="sv-SE"/>
        </w:rPr>
        <w:t>/</w:t>
      </w:r>
      <w:r w:rsidRPr="00014AC0" w:rsidR="210D645D">
        <w:rPr>
          <w:rFonts w:ascii="Georgia" w:hAnsi="Georgia" w:eastAsia="Georgia" w:cs="Georgia"/>
          <w:noProof w:val="0"/>
          <w:sz w:val="24"/>
          <w:szCs w:val="24"/>
          <w:lang w:val="sv-SE"/>
        </w:rPr>
        <w:t>usk</w:t>
      </w:r>
      <w:r w:rsidRPr="00014AC0" w:rsidR="210D645D">
        <w:rPr>
          <w:rFonts w:ascii="Georgia" w:hAnsi="Georgia" w:eastAsia="Georgia" w:cs="Georgia"/>
          <w:noProof w:val="0"/>
          <w:sz w:val="24"/>
          <w:szCs w:val="24"/>
          <w:lang w:val="sv-SE"/>
        </w:rPr>
        <w:t xml:space="preserve">). </w:t>
      </w:r>
    </w:p>
    <w:p w:rsidR="210D645D" w:rsidP="00014AC0" w:rsidRDefault="210D645D" w14:paraId="2605B149" w14:textId="62B84B9D">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Kontrollera nya kanylen </w:t>
      </w:r>
      <w:r w:rsidRPr="00014AC0" w:rsidR="210D645D">
        <w:rPr>
          <w:rFonts w:ascii="Georgia" w:hAnsi="Georgia" w:eastAsia="Georgia" w:cs="Georgia"/>
          <w:noProof w:val="0"/>
          <w:sz w:val="24"/>
          <w:szCs w:val="24"/>
          <w:lang w:val="sv-SE"/>
        </w:rPr>
        <w:t>inkl</w:t>
      </w:r>
      <w:r w:rsidRPr="00014AC0" w:rsidR="210D645D">
        <w:rPr>
          <w:rFonts w:ascii="Georgia" w:hAnsi="Georgia" w:eastAsia="Georgia" w:cs="Georgia"/>
          <w:noProof w:val="0"/>
          <w:sz w:val="24"/>
          <w:szCs w:val="24"/>
          <w:lang w:val="sv-SE"/>
        </w:rPr>
        <w:t xml:space="preserve"> att </w:t>
      </w:r>
      <w:r w:rsidRPr="00014AC0" w:rsidR="210D645D">
        <w:rPr>
          <w:rFonts w:ascii="Georgia" w:hAnsi="Georgia" w:eastAsia="Georgia" w:cs="Georgia"/>
          <w:noProof w:val="0"/>
          <w:sz w:val="24"/>
          <w:szCs w:val="24"/>
          <w:lang w:val="sv-SE"/>
        </w:rPr>
        <w:t>ev</w:t>
      </w:r>
      <w:r w:rsidRPr="00014AC0" w:rsidR="210D645D">
        <w:rPr>
          <w:rFonts w:ascii="Georgia" w:hAnsi="Georgia" w:eastAsia="Georgia" w:cs="Georgia"/>
          <w:noProof w:val="0"/>
          <w:sz w:val="24"/>
          <w:szCs w:val="24"/>
          <w:lang w:val="sv-SE"/>
        </w:rPr>
        <w:t xml:space="preserve"> </w:t>
      </w:r>
      <w:r w:rsidRPr="00014AC0" w:rsidR="210D645D">
        <w:rPr>
          <w:rFonts w:ascii="Georgia" w:hAnsi="Georgia" w:eastAsia="Georgia" w:cs="Georgia"/>
          <w:noProof w:val="0"/>
          <w:sz w:val="24"/>
          <w:szCs w:val="24"/>
          <w:lang w:val="sv-SE"/>
        </w:rPr>
        <w:t>kuff</w:t>
      </w:r>
      <w:r w:rsidRPr="00014AC0" w:rsidR="210D645D">
        <w:rPr>
          <w:rFonts w:ascii="Georgia" w:hAnsi="Georgia" w:eastAsia="Georgia" w:cs="Georgia"/>
          <w:noProof w:val="0"/>
          <w:sz w:val="24"/>
          <w:szCs w:val="24"/>
          <w:lang w:val="sv-SE"/>
        </w:rPr>
        <w:t xml:space="preserve"> är hel. Rätt referensnummer? Fukta med </w:t>
      </w:r>
      <w:r w:rsidRPr="00014AC0" w:rsidR="210D645D">
        <w:rPr>
          <w:rFonts w:ascii="Georgia" w:hAnsi="Georgia" w:eastAsia="Georgia" w:cs="Georgia"/>
          <w:noProof w:val="0"/>
          <w:sz w:val="24"/>
          <w:szCs w:val="24"/>
          <w:lang w:val="sv-SE"/>
        </w:rPr>
        <w:t>Xylocaingel</w:t>
      </w:r>
      <w:r w:rsidRPr="00014AC0" w:rsidR="210D645D">
        <w:rPr>
          <w:rFonts w:ascii="Georgia" w:hAnsi="Georgia" w:eastAsia="Georgia" w:cs="Georgia"/>
          <w:noProof w:val="0"/>
          <w:sz w:val="24"/>
          <w:szCs w:val="24"/>
          <w:lang w:val="sv-SE"/>
        </w:rPr>
        <w:t>/glidslem/</w:t>
      </w:r>
      <w:r w:rsidRPr="00014AC0" w:rsidR="210D645D">
        <w:rPr>
          <w:rFonts w:ascii="Georgia" w:hAnsi="Georgia" w:eastAsia="Georgia" w:cs="Georgia"/>
          <w:noProof w:val="0"/>
          <w:sz w:val="24"/>
          <w:szCs w:val="24"/>
          <w:lang w:val="sv-SE"/>
        </w:rPr>
        <w:t>NaCl</w:t>
      </w:r>
      <w:r w:rsidRPr="00014AC0" w:rsidR="210D645D">
        <w:rPr>
          <w:rFonts w:ascii="Georgia" w:hAnsi="Georgia" w:eastAsia="Georgia" w:cs="Georgia"/>
          <w:noProof w:val="0"/>
          <w:sz w:val="24"/>
          <w:szCs w:val="24"/>
          <w:lang w:val="sv-SE"/>
        </w:rPr>
        <w:t>.</w:t>
      </w:r>
    </w:p>
    <w:p w:rsidR="210D645D" w:rsidP="00014AC0" w:rsidRDefault="210D645D" w14:paraId="6F2F3969" w14:textId="175C0AAC">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Patient i optimalt läge, vid förväntat svårt byte </w:t>
      </w:r>
      <w:r w:rsidRPr="00014AC0" w:rsidR="210D645D">
        <w:rPr>
          <w:rFonts w:ascii="Georgia" w:hAnsi="Georgia" w:eastAsia="Georgia" w:cs="Georgia"/>
          <w:noProof w:val="0"/>
          <w:sz w:val="24"/>
          <w:szCs w:val="24"/>
          <w:lang w:val="sv-SE"/>
        </w:rPr>
        <w:t>ev</w:t>
      </w:r>
      <w:r w:rsidRPr="00014AC0" w:rsidR="210D645D">
        <w:rPr>
          <w:rFonts w:ascii="Georgia" w:hAnsi="Georgia" w:eastAsia="Georgia" w:cs="Georgia"/>
          <w:noProof w:val="0"/>
          <w:sz w:val="24"/>
          <w:szCs w:val="24"/>
          <w:lang w:val="sv-SE"/>
        </w:rPr>
        <w:t xml:space="preserve"> liggande med utsträckt hals. </w:t>
      </w:r>
    </w:p>
    <w:p w:rsidR="210D645D" w:rsidP="00014AC0" w:rsidRDefault="210D645D" w14:paraId="34A3E163" w14:textId="0D79384C">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Överväg att fiberskopera eller suga rent i kanylen.</w:t>
      </w:r>
    </w:p>
    <w:p w:rsidR="210D645D" w:rsidP="00014AC0" w:rsidRDefault="210D645D" w14:paraId="6879A759" w14:textId="792A419A">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Lossa nackband, inspektera omkring </w:t>
      </w:r>
      <w:r w:rsidRPr="00014AC0" w:rsidR="210D645D">
        <w:rPr>
          <w:rFonts w:ascii="Georgia" w:hAnsi="Georgia" w:eastAsia="Georgia" w:cs="Georgia"/>
          <w:noProof w:val="0"/>
          <w:sz w:val="24"/>
          <w:szCs w:val="24"/>
          <w:lang w:val="sv-SE"/>
        </w:rPr>
        <w:t>stomat</w:t>
      </w:r>
      <w:r w:rsidRPr="00014AC0" w:rsidR="210D645D">
        <w:rPr>
          <w:rFonts w:ascii="Georgia" w:hAnsi="Georgia" w:eastAsia="Georgia" w:cs="Georgia"/>
          <w:noProof w:val="0"/>
          <w:sz w:val="24"/>
          <w:szCs w:val="24"/>
          <w:lang w:val="sv-SE"/>
        </w:rPr>
        <w:t>. Granulationsvävnad? Etsa? Håll i kanyl när nackband är lossat.</w:t>
      </w:r>
    </w:p>
    <w:p w:rsidR="210D645D" w:rsidP="00014AC0" w:rsidRDefault="210D645D" w14:paraId="6AE26039" w14:textId="56D79209">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Vid </w:t>
      </w:r>
      <w:r w:rsidRPr="00014AC0" w:rsidR="210D645D">
        <w:rPr>
          <w:rFonts w:ascii="Georgia" w:hAnsi="Georgia" w:eastAsia="Georgia" w:cs="Georgia"/>
          <w:noProof w:val="0"/>
          <w:sz w:val="24"/>
          <w:szCs w:val="24"/>
          <w:lang w:val="sv-SE"/>
        </w:rPr>
        <w:t>kuffad</w:t>
      </w:r>
      <w:r w:rsidRPr="00014AC0" w:rsidR="210D645D">
        <w:rPr>
          <w:rFonts w:ascii="Georgia" w:hAnsi="Georgia" w:eastAsia="Georgia" w:cs="Georgia"/>
          <w:noProof w:val="0"/>
          <w:sz w:val="24"/>
          <w:szCs w:val="24"/>
          <w:lang w:val="sv-SE"/>
        </w:rPr>
        <w:t xml:space="preserve"> kanyl töm </w:t>
      </w:r>
      <w:r w:rsidRPr="00014AC0" w:rsidR="210D645D">
        <w:rPr>
          <w:rFonts w:ascii="Georgia" w:hAnsi="Georgia" w:eastAsia="Georgia" w:cs="Georgia"/>
          <w:noProof w:val="0"/>
          <w:sz w:val="24"/>
          <w:szCs w:val="24"/>
          <w:lang w:val="sv-SE"/>
        </w:rPr>
        <w:t>kuffen</w:t>
      </w:r>
      <w:r w:rsidRPr="00014AC0" w:rsidR="210D645D">
        <w:rPr>
          <w:rFonts w:ascii="Georgia" w:hAnsi="Georgia" w:eastAsia="Georgia" w:cs="Georgia"/>
          <w:noProof w:val="0"/>
          <w:sz w:val="24"/>
          <w:szCs w:val="24"/>
          <w:lang w:val="sv-SE"/>
        </w:rPr>
        <w:t xml:space="preserve">. </w:t>
      </w:r>
    </w:p>
    <w:p w:rsidR="210D645D" w:rsidP="00014AC0" w:rsidRDefault="210D645D" w14:paraId="6FA3857D" w14:textId="1AB6E2E1">
      <w:pPr>
        <w:spacing w:before="0" w:beforeAutospacing="off" w:after="160" w:afterAutospacing="off" w:line="257" w:lineRule="auto"/>
        <w:rPr>
          <w:rFonts w:ascii="Georgia" w:hAnsi="Georgia" w:eastAsia="Georgia" w:cs="Georgia"/>
          <w:noProof w:val="0"/>
          <w:color w:val="FF0000"/>
          <w:sz w:val="24"/>
          <w:szCs w:val="24"/>
          <w:lang w:val="sv-SE"/>
        </w:rPr>
      </w:pPr>
      <w:r w:rsidRPr="00014AC0" w:rsidR="210D645D">
        <w:rPr>
          <w:rFonts w:ascii="Georgia" w:hAnsi="Georgia" w:eastAsia="Georgia" w:cs="Georgia"/>
          <w:noProof w:val="0"/>
          <w:sz w:val="24"/>
          <w:szCs w:val="24"/>
          <w:lang w:val="sv-SE"/>
        </w:rPr>
        <w:t xml:space="preserve">• Avlägsna </w:t>
      </w:r>
      <w:r w:rsidRPr="00014AC0" w:rsidR="210D645D">
        <w:rPr>
          <w:rFonts w:ascii="Georgia" w:hAnsi="Georgia" w:eastAsia="Georgia" w:cs="Georgia"/>
          <w:noProof w:val="0"/>
          <w:sz w:val="24"/>
          <w:szCs w:val="24"/>
          <w:lang w:val="sv-SE"/>
        </w:rPr>
        <w:t>trakealkanylen</w:t>
      </w:r>
      <w:r w:rsidRPr="00014AC0" w:rsidR="210D645D">
        <w:rPr>
          <w:rFonts w:ascii="Georgia" w:hAnsi="Georgia" w:eastAsia="Georgia" w:cs="Georgia"/>
          <w:noProof w:val="0"/>
          <w:sz w:val="24"/>
          <w:szCs w:val="24"/>
          <w:lang w:val="sv-SE"/>
        </w:rPr>
        <w:t xml:space="preserve"> genom att dra den ner mot patientens bröstkorg. </w:t>
      </w:r>
      <w:r w:rsidRPr="00014AC0" w:rsidR="210D645D">
        <w:rPr>
          <w:rFonts w:ascii="Georgia" w:hAnsi="Georgia" w:eastAsia="Georgia" w:cs="Georgia"/>
          <w:noProof w:val="0"/>
          <w:color w:val="auto"/>
          <w:sz w:val="24"/>
          <w:szCs w:val="24"/>
          <w:lang w:val="sv-SE"/>
        </w:rPr>
        <w:t xml:space="preserve">Vid svårighet att avlägsna kanylen p.g.a. trångt med </w:t>
      </w:r>
      <w:r w:rsidRPr="00014AC0" w:rsidR="210D645D">
        <w:rPr>
          <w:rFonts w:ascii="Georgia" w:hAnsi="Georgia" w:eastAsia="Georgia" w:cs="Georgia"/>
          <w:noProof w:val="0"/>
          <w:color w:val="auto"/>
          <w:sz w:val="24"/>
          <w:szCs w:val="24"/>
          <w:lang w:val="sv-SE"/>
        </w:rPr>
        <w:t>kuffen</w:t>
      </w:r>
      <w:r w:rsidRPr="00014AC0" w:rsidR="210D645D">
        <w:rPr>
          <w:rFonts w:ascii="Georgia" w:hAnsi="Georgia" w:eastAsia="Georgia" w:cs="Georgia"/>
          <w:noProof w:val="0"/>
          <w:color w:val="auto"/>
          <w:sz w:val="24"/>
          <w:szCs w:val="24"/>
          <w:lang w:val="sv-SE"/>
        </w:rPr>
        <w:t xml:space="preserve"> kan </w:t>
      </w:r>
      <w:r w:rsidRPr="00014AC0" w:rsidR="210D645D">
        <w:rPr>
          <w:rFonts w:ascii="Georgia" w:hAnsi="Georgia" w:eastAsia="Georgia" w:cs="Georgia"/>
          <w:noProof w:val="0"/>
          <w:color w:val="auto"/>
          <w:sz w:val="24"/>
          <w:szCs w:val="24"/>
          <w:lang w:val="sv-SE"/>
        </w:rPr>
        <w:t>Xylocain</w:t>
      </w:r>
      <w:r w:rsidRPr="00014AC0" w:rsidR="210D645D">
        <w:rPr>
          <w:rFonts w:ascii="Georgia" w:hAnsi="Georgia" w:eastAsia="Georgia" w:cs="Georgia"/>
          <w:noProof w:val="0"/>
          <w:color w:val="auto"/>
          <w:sz w:val="24"/>
          <w:szCs w:val="24"/>
          <w:lang w:val="sv-SE"/>
        </w:rPr>
        <w:t xml:space="preserve">-gel installeras i </w:t>
      </w:r>
      <w:r w:rsidRPr="00014AC0" w:rsidR="210D645D">
        <w:rPr>
          <w:rFonts w:ascii="Georgia" w:hAnsi="Georgia" w:eastAsia="Georgia" w:cs="Georgia"/>
          <w:noProof w:val="0"/>
          <w:color w:val="auto"/>
          <w:sz w:val="24"/>
          <w:szCs w:val="24"/>
          <w:lang w:val="sv-SE"/>
        </w:rPr>
        <w:t>stomat</w:t>
      </w:r>
      <w:r w:rsidRPr="00014AC0" w:rsidR="210D645D">
        <w:rPr>
          <w:rFonts w:ascii="Georgia" w:hAnsi="Georgia" w:eastAsia="Georgia" w:cs="Georgia"/>
          <w:noProof w:val="0"/>
          <w:color w:val="auto"/>
          <w:sz w:val="24"/>
          <w:szCs w:val="24"/>
          <w:lang w:val="sv-SE"/>
        </w:rPr>
        <w:t>.</w:t>
      </w:r>
    </w:p>
    <w:p w:rsidR="210D645D" w:rsidP="00014AC0" w:rsidRDefault="210D645D" w14:paraId="6642D5D0" w14:textId="0344C33F">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w:t>
      </w:r>
      <w:r w:rsidRPr="00014AC0" w:rsidR="210D645D">
        <w:rPr>
          <w:rFonts w:ascii="Georgia" w:hAnsi="Georgia" w:eastAsia="Georgia" w:cs="Georgia"/>
          <w:noProof w:val="0"/>
          <w:sz w:val="24"/>
          <w:szCs w:val="24"/>
          <w:lang w:val="sv-SE"/>
        </w:rPr>
        <w:t>Rensugning</w:t>
      </w:r>
      <w:r w:rsidRPr="00014AC0" w:rsidR="210D645D">
        <w:rPr>
          <w:rFonts w:ascii="Georgia" w:hAnsi="Georgia" w:eastAsia="Georgia" w:cs="Georgia"/>
          <w:noProof w:val="0"/>
          <w:sz w:val="24"/>
          <w:szCs w:val="24"/>
          <w:lang w:val="sv-SE"/>
        </w:rPr>
        <w:t xml:space="preserve"> i </w:t>
      </w:r>
      <w:r w:rsidRPr="00014AC0" w:rsidR="210D645D">
        <w:rPr>
          <w:rFonts w:ascii="Georgia" w:hAnsi="Georgia" w:eastAsia="Georgia" w:cs="Georgia"/>
          <w:noProof w:val="0"/>
          <w:sz w:val="24"/>
          <w:szCs w:val="24"/>
          <w:lang w:val="sv-SE"/>
        </w:rPr>
        <w:t>stomat</w:t>
      </w:r>
      <w:r w:rsidRPr="00014AC0" w:rsidR="210D645D">
        <w:rPr>
          <w:rFonts w:ascii="Georgia" w:hAnsi="Georgia" w:eastAsia="Georgia" w:cs="Georgia"/>
          <w:noProof w:val="0"/>
          <w:sz w:val="24"/>
          <w:szCs w:val="24"/>
          <w:lang w:val="sv-SE"/>
        </w:rPr>
        <w:t xml:space="preserve"> vid behov.</w:t>
      </w:r>
    </w:p>
    <w:p w:rsidR="210D645D" w:rsidP="00014AC0" w:rsidRDefault="210D645D" w14:paraId="684740BD" w14:textId="0F57B00D">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Om gott om tid inspektera i </w:t>
      </w:r>
      <w:r w:rsidRPr="00014AC0" w:rsidR="210D645D">
        <w:rPr>
          <w:rFonts w:ascii="Georgia" w:hAnsi="Georgia" w:eastAsia="Georgia" w:cs="Georgia"/>
          <w:noProof w:val="0"/>
          <w:sz w:val="24"/>
          <w:szCs w:val="24"/>
          <w:lang w:val="sv-SE"/>
        </w:rPr>
        <w:t>stomat</w:t>
      </w:r>
      <w:r w:rsidRPr="00014AC0" w:rsidR="210D645D">
        <w:rPr>
          <w:rFonts w:ascii="Georgia" w:hAnsi="Georgia" w:eastAsia="Georgia" w:cs="Georgia"/>
          <w:noProof w:val="0"/>
          <w:sz w:val="24"/>
          <w:szCs w:val="24"/>
          <w:lang w:val="sv-SE"/>
        </w:rPr>
        <w:t xml:space="preserve">. Granulationsvävnad att etsa? Tryckskador? Fiberskopera </w:t>
      </w:r>
      <w:r w:rsidRPr="00014AC0" w:rsidR="210D645D">
        <w:rPr>
          <w:rFonts w:ascii="Georgia" w:hAnsi="Georgia" w:eastAsia="Georgia" w:cs="Georgia"/>
          <w:noProof w:val="0"/>
          <w:sz w:val="24"/>
          <w:szCs w:val="24"/>
          <w:lang w:val="sv-SE"/>
        </w:rPr>
        <w:t>ev</w:t>
      </w:r>
      <w:r w:rsidRPr="00014AC0" w:rsidR="210D645D">
        <w:rPr>
          <w:rFonts w:ascii="Georgia" w:hAnsi="Georgia" w:eastAsia="Georgia" w:cs="Georgia"/>
          <w:noProof w:val="0"/>
          <w:sz w:val="24"/>
          <w:szCs w:val="24"/>
          <w:lang w:val="sv-SE"/>
        </w:rPr>
        <w:t xml:space="preserve"> längre ner.</w:t>
      </w:r>
    </w:p>
    <w:p w:rsidR="210D645D" w:rsidP="00014AC0" w:rsidRDefault="210D645D" w14:paraId="038E0CBC" w14:textId="42234366">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Ny </w:t>
      </w:r>
      <w:r w:rsidRPr="00014AC0" w:rsidR="210D645D">
        <w:rPr>
          <w:rFonts w:ascii="Georgia" w:hAnsi="Georgia" w:eastAsia="Georgia" w:cs="Georgia"/>
          <w:noProof w:val="0"/>
          <w:sz w:val="24"/>
          <w:szCs w:val="24"/>
          <w:lang w:val="sv-SE"/>
        </w:rPr>
        <w:t>trakealkanyl</w:t>
      </w:r>
      <w:r w:rsidRPr="00014AC0" w:rsidR="210D645D">
        <w:rPr>
          <w:rFonts w:ascii="Georgia" w:hAnsi="Georgia" w:eastAsia="Georgia" w:cs="Georgia"/>
          <w:noProof w:val="0"/>
          <w:sz w:val="24"/>
          <w:szCs w:val="24"/>
          <w:lang w:val="sv-SE"/>
        </w:rPr>
        <w:t xml:space="preserve"> införs initialt vinklad 90 grader från korrekt position. Vrids sen till adekvat läge ner i </w:t>
      </w:r>
      <w:r w:rsidRPr="00014AC0" w:rsidR="210D645D">
        <w:rPr>
          <w:rFonts w:ascii="Georgia" w:hAnsi="Georgia" w:eastAsia="Georgia" w:cs="Georgia"/>
          <w:noProof w:val="0"/>
          <w:sz w:val="24"/>
          <w:szCs w:val="24"/>
          <w:lang w:val="sv-SE"/>
        </w:rPr>
        <w:t>trakea</w:t>
      </w:r>
      <w:r w:rsidRPr="00014AC0" w:rsidR="210D645D">
        <w:rPr>
          <w:rFonts w:ascii="Georgia" w:hAnsi="Georgia" w:eastAsia="Georgia" w:cs="Georgia"/>
          <w:noProof w:val="0"/>
          <w:sz w:val="24"/>
          <w:szCs w:val="24"/>
          <w:lang w:val="sv-SE"/>
        </w:rPr>
        <w:t xml:space="preserve">. Det minskar risken för att kanylen hamnar </w:t>
      </w:r>
      <w:r w:rsidRPr="00014AC0" w:rsidR="210D645D">
        <w:rPr>
          <w:rFonts w:ascii="Georgia" w:hAnsi="Georgia" w:eastAsia="Georgia" w:cs="Georgia"/>
          <w:noProof w:val="0"/>
          <w:sz w:val="24"/>
          <w:szCs w:val="24"/>
          <w:lang w:val="sv-SE"/>
        </w:rPr>
        <w:t>pretrakealt</w:t>
      </w:r>
      <w:r w:rsidRPr="00014AC0" w:rsidR="210D645D">
        <w:rPr>
          <w:rFonts w:ascii="Georgia" w:hAnsi="Georgia" w:eastAsia="Georgia" w:cs="Georgia"/>
          <w:noProof w:val="0"/>
          <w:sz w:val="24"/>
          <w:szCs w:val="24"/>
          <w:lang w:val="sv-SE"/>
        </w:rPr>
        <w:t xml:space="preserve">. </w:t>
      </w:r>
    </w:p>
    <w:p w:rsidR="210D645D" w:rsidP="00014AC0" w:rsidRDefault="210D645D" w14:paraId="54847134" w14:textId="3D7B21B6">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Du kan också byta över en avklippt sugslang som ledare för att hålla öppet och hitta rätt, en god idé vid första bytet. Troakaren behöver då tas ur den nya kanylen. Tänk på att ledaren behöver vara längre än kanylen för att kunna hållas på plats när kanylen tas ut. Om du ser att </w:t>
      </w:r>
      <w:r w:rsidRPr="00014AC0" w:rsidR="210D645D">
        <w:rPr>
          <w:rFonts w:ascii="Georgia" w:hAnsi="Georgia" w:eastAsia="Georgia" w:cs="Georgia"/>
          <w:noProof w:val="0"/>
          <w:sz w:val="24"/>
          <w:szCs w:val="24"/>
          <w:lang w:val="sv-SE"/>
        </w:rPr>
        <w:t>stomat</w:t>
      </w:r>
      <w:r w:rsidRPr="00014AC0" w:rsidR="210D645D">
        <w:rPr>
          <w:rFonts w:ascii="Georgia" w:hAnsi="Georgia" w:eastAsia="Georgia" w:cs="Georgia"/>
          <w:noProof w:val="0"/>
          <w:sz w:val="24"/>
          <w:szCs w:val="24"/>
          <w:lang w:val="sv-SE"/>
        </w:rPr>
        <w:t xml:space="preserve"> är tydligt öppet kan du välja att ta bort ledaren ur </w:t>
      </w:r>
      <w:r w:rsidRPr="00014AC0" w:rsidR="210D645D">
        <w:rPr>
          <w:rFonts w:ascii="Georgia" w:hAnsi="Georgia" w:eastAsia="Georgia" w:cs="Georgia"/>
          <w:noProof w:val="0"/>
          <w:sz w:val="24"/>
          <w:szCs w:val="24"/>
          <w:lang w:val="sv-SE"/>
        </w:rPr>
        <w:t>stomat</w:t>
      </w:r>
      <w:r w:rsidRPr="00014AC0" w:rsidR="210D645D">
        <w:rPr>
          <w:rFonts w:ascii="Georgia" w:hAnsi="Georgia" w:eastAsia="Georgia" w:cs="Georgia"/>
          <w:noProof w:val="0"/>
          <w:sz w:val="24"/>
          <w:szCs w:val="24"/>
          <w:lang w:val="sv-SE"/>
        </w:rPr>
        <w:t>, sätta tillbaka troakaren i nya kanylen och föra ner som vanligt. Troakaren underlättar nedförande och gör det bekvämare.</w:t>
      </w:r>
    </w:p>
    <w:p w:rsidR="210D645D" w:rsidP="00014AC0" w:rsidRDefault="210D645D" w14:paraId="16BA06BA" w14:textId="5A45567B">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När kanylen är på plats, avlägsna troakaren med vridrörelse. </w:t>
      </w:r>
      <w:r w:rsidRPr="00014AC0" w:rsidR="210D645D">
        <w:rPr>
          <w:rFonts w:ascii="Georgia" w:hAnsi="Georgia" w:eastAsia="Georgia" w:cs="Georgia"/>
          <w:noProof w:val="0"/>
          <w:sz w:val="24"/>
          <w:szCs w:val="24"/>
          <w:lang w:val="sv-SE"/>
        </w:rPr>
        <w:t>Rensugning</w:t>
      </w:r>
      <w:r w:rsidRPr="00014AC0" w:rsidR="210D645D">
        <w:rPr>
          <w:rFonts w:ascii="Georgia" w:hAnsi="Georgia" w:eastAsia="Georgia" w:cs="Georgia"/>
          <w:noProof w:val="0"/>
          <w:sz w:val="24"/>
          <w:szCs w:val="24"/>
          <w:lang w:val="sv-SE"/>
        </w:rPr>
        <w:t xml:space="preserve"> vid behov. </w:t>
      </w:r>
      <w:r w:rsidRPr="00014AC0" w:rsidR="210D645D">
        <w:rPr>
          <w:rFonts w:ascii="Georgia" w:hAnsi="Georgia" w:eastAsia="Georgia" w:cs="Georgia"/>
          <w:noProof w:val="0"/>
          <w:sz w:val="24"/>
          <w:szCs w:val="24"/>
          <w:lang w:val="sv-SE"/>
        </w:rPr>
        <w:t>Kuffa</w:t>
      </w:r>
      <w:r w:rsidRPr="00014AC0" w:rsidR="210D645D">
        <w:rPr>
          <w:rFonts w:ascii="Georgia" w:hAnsi="Georgia" w:eastAsia="Georgia" w:cs="Georgia"/>
          <w:noProof w:val="0"/>
          <w:sz w:val="24"/>
          <w:szCs w:val="24"/>
          <w:lang w:val="sv-SE"/>
        </w:rPr>
        <w:t xml:space="preserve"> upp om </w:t>
      </w:r>
      <w:r w:rsidRPr="00014AC0" w:rsidR="210D645D">
        <w:rPr>
          <w:rFonts w:ascii="Georgia" w:hAnsi="Georgia" w:eastAsia="Georgia" w:cs="Georgia"/>
          <w:noProof w:val="0"/>
          <w:sz w:val="24"/>
          <w:szCs w:val="24"/>
          <w:lang w:val="sv-SE"/>
        </w:rPr>
        <w:t>kuffad</w:t>
      </w:r>
      <w:r w:rsidRPr="00014AC0" w:rsidR="210D645D">
        <w:rPr>
          <w:rFonts w:ascii="Georgia" w:hAnsi="Georgia" w:eastAsia="Georgia" w:cs="Georgia"/>
          <w:noProof w:val="0"/>
          <w:sz w:val="24"/>
          <w:szCs w:val="24"/>
          <w:lang w:val="sv-SE"/>
        </w:rPr>
        <w:t xml:space="preserve"> kanyl. Kontrollera </w:t>
      </w:r>
      <w:r w:rsidRPr="00014AC0" w:rsidR="210D645D">
        <w:rPr>
          <w:rFonts w:ascii="Georgia" w:hAnsi="Georgia" w:eastAsia="Georgia" w:cs="Georgia"/>
          <w:noProof w:val="0"/>
          <w:sz w:val="24"/>
          <w:szCs w:val="24"/>
          <w:lang w:val="sv-SE"/>
        </w:rPr>
        <w:t>ev</w:t>
      </w:r>
      <w:r w:rsidRPr="00014AC0" w:rsidR="210D645D">
        <w:rPr>
          <w:rFonts w:ascii="Georgia" w:hAnsi="Georgia" w:eastAsia="Georgia" w:cs="Georgia"/>
          <w:noProof w:val="0"/>
          <w:sz w:val="24"/>
          <w:szCs w:val="24"/>
          <w:lang w:val="sv-SE"/>
        </w:rPr>
        <w:t xml:space="preserve"> med fiberskop att det finns fri passage. </w:t>
      </w:r>
    </w:p>
    <w:p w:rsidR="210D645D" w:rsidP="00014AC0" w:rsidRDefault="210D645D" w14:paraId="69C972CB" w14:textId="6F032781">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Nackband lagom hårt (2 fingrar under bandet). Ny innerkanyl. Förband.</w:t>
      </w:r>
    </w:p>
    <w:p w:rsidR="210D645D" w:rsidP="00014AC0" w:rsidRDefault="210D645D" w14:paraId="5E9A4E4F" w14:textId="5F691A33">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Inspektera gammal kanyl – om väldigt sliten med mycket beläggningar överväg att ta nästa byte med kortare intervall.</w:t>
      </w:r>
    </w:p>
    <w:p w:rsidR="210D645D" w:rsidP="00014AC0" w:rsidRDefault="210D645D" w14:paraId="59F19771" w14:textId="32B2BB8C">
      <w:pPr>
        <w:spacing w:before="0" w:beforeAutospacing="off" w:after="160" w:afterAutospacing="off" w:line="257" w:lineRule="auto"/>
        <w:rPr>
          <w:rFonts w:ascii="Georgia" w:hAnsi="Georgia" w:eastAsia="Georgia" w:cs="Georgia"/>
          <w:noProof w:val="0"/>
          <w:sz w:val="24"/>
          <w:szCs w:val="24"/>
          <w:lang w:val="sv-SE"/>
        </w:rPr>
      </w:pPr>
      <w:r w:rsidRPr="00014AC0" w:rsidR="210D645D">
        <w:rPr>
          <w:rFonts w:ascii="Georgia" w:hAnsi="Georgia" w:eastAsia="Georgia" w:cs="Georgia"/>
          <w:noProof w:val="0"/>
          <w:sz w:val="24"/>
          <w:szCs w:val="24"/>
          <w:lang w:val="sv-SE"/>
        </w:rPr>
        <w:t xml:space="preserve">• Uppdatera anteckning </w:t>
      </w:r>
      <w:r w:rsidRPr="00014AC0" w:rsidR="210D645D">
        <w:rPr>
          <w:rFonts w:ascii="Georgia" w:hAnsi="Georgia" w:eastAsia="Georgia" w:cs="Georgia"/>
          <w:noProof w:val="0"/>
          <w:sz w:val="24"/>
          <w:szCs w:val="24"/>
          <w:lang w:val="sv-SE"/>
        </w:rPr>
        <w:t>Trakealkanyl</w:t>
      </w:r>
      <w:r w:rsidRPr="00014AC0" w:rsidR="210D645D">
        <w:rPr>
          <w:rFonts w:ascii="Georgia" w:hAnsi="Georgia" w:eastAsia="Georgia" w:cs="Georgia"/>
          <w:noProof w:val="0"/>
          <w:sz w:val="24"/>
          <w:szCs w:val="24"/>
          <w:lang w:val="sv-SE"/>
        </w:rPr>
        <w:t xml:space="preserve"> i Patientbakgrund med rätt kanylsort och referensnummer. Diktera att patienten ska kallas för nästa byte.</w:t>
      </w:r>
    </w:p>
    <w:p w:rsidR="00014AC0" w:rsidP="00014AC0" w:rsidRDefault="00014AC0" w14:paraId="35C18ED7" w14:textId="046D68CB">
      <w:pPr>
        <w:pStyle w:val="Normal"/>
      </w:pPr>
    </w:p>
    <w:p w:rsidRPr="00785B10" w:rsidR="00785B10" w:rsidP="00B13BE5" w:rsidRDefault="00785B10" w14:paraId="56A51465" w14:textId="77777777">
      <w:pPr>
        <w:pStyle w:val="MellanrubrikVGR"/>
      </w:pPr>
      <w:bookmarkStart w:name="_Toc404262449" w:id="626"/>
      <w:bookmarkStart w:name="_Toc256000067" w:id="627"/>
      <w:bookmarkStart w:name="_Toc256000153" w:id="628"/>
      <w:bookmarkStart w:name="_Toc524944075" w:id="629"/>
      <w:bookmarkStart w:name="_Toc256000239" w:id="630"/>
      <w:bookmarkStart w:name="_Toc256000325" w:id="631"/>
      <w:bookmarkStart w:name="_Toc256000411" w:id="632"/>
      <w:bookmarkStart w:name="_Toc256000497" w:id="633"/>
      <w:bookmarkStart w:name="_Toc195020123" w:id="634"/>
      <w:r w:rsidRPr="00785B10">
        <w:t>Intervall för byte</w:t>
      </w:r>
      <w:bookmarkEnd w:id="626"/>
      <w:bookmarkEnd w:id="627"/>
      <w:bookmarkEnd w:id="628"/>
      <w:bookmarkEnd w:id="629"/>
      <w:bookmarkEnd w:id="630"/>
      <w:bookmarkEnd w:id="631"/>
      <w:bookmarkEnd w:id="632"/>
      <w:bookmarkEnd w:id="633"/>
      <w:bookmarkEnd w:id="634"/>
    </w:p>
    <w:p w:rsidRPr="00785B10" w:rsidR="00785B10" w:rsidP="00B13BE5" w:rsidRDefault="00785B10" w14:paraId="160C4960" w14:textId="77777777">
      <w:r w:rsidRPr="00785B10">
        <w:t>Behovet av rutinmässiga byten är oklart.</w:t>
      </w:r>
    </w:p>
    <w:p w:rsidRPr="00785B10" w:rsidR="00785B10" w:rsidP="00B13BE5" w:rsidRDefault="00785B10" w14:paraId="7067A3D1" w14:textId="22BA8D25">
      <w:r w:rsidRPr="00785B10">
        <w:t>Bytet görs av kompetent läkare eller upplärd personal/närstående. Kompetent sjuksköterska ska finnas på plats. Om bytet sker i hemmet eller på boende ska patienten kontrolleras årligen på ÖNH-mottagningen med bland annat fiberskopisk undersökning av stoma och trakea.</w:t>
      </w:r>
    </w:p>
    <w:p w:rsidRPr="00785B10" w:rsidR="00785B10" w:rsidP="00B13BE5" w:rsidRDefault="00785B10" w14:paraId="53046EC1" w14:textId="77777777">
      <w:r w:rsidRPr="00785B10">
        <w:t>Kanyl med innerkanyl byts var 30:e dag till var 3:e månad. Utan innerkanyl görs byte var 7-14:e (-21) dag. För långa intervall kan leda till vidhäftning som gör track-bytet mer besvärligt.</w:t>
      </w:r>
    </w:p>
    <w:p w:rsidRPr="00785B10" w:rsidR="00785B10" w:rsidP="00B13BE5" w:rsidRDefault="00785B10" w14:paraId="6C19B641" w14:textId="77777777">
      <w:pPr>
        <w:pStyle w:val="MellanrubrikVGR"/>
      </w:pPr>
      <w:bookmarkStart w:name="_Toc404262450" w:id="635"/>
      <w:bookmarkStart w:name="_Toc256000068" w:id="636"/>
      <w:bookmarkStart w:name="_Toc256000154" w:id="637"/>
      <w:bookmarkStart w:name="_Toc524944076" w:id="638"/>
      <w:bookmarkStart w:name="_Toc256000240" w:id="639"/>
      <w:bookmarkStart w:name="_Toc256000326" w:id="640"/>
      <w:bookmarkStart w:name="_Toc256000412" w:id="641"/>
      <w:bookmarkStart w:name="_Toc256000498" w:id="642"/>
      <w:bookmarkStart w:name="_Toc195020124" w:id="643"/>
      <w:r w:rsidRPr="00785B10">
        <w:t>Riskbedömning vid byte</w:t>
      </w:r>
      <w:bookmarkEnd w:id="635"/>
      <w:bookmarkEnd w:id="636"/>
      <w:bookmarkEnd w:id="637"/>
      <w:bookmarkEnd w:id="638"/>
      <w:bookmarkEnd w:id="639"/>
      <w:bookmarkEnd w:id="640"/>
      <w:bookmarkEnd w:id="641"/>
      <w:bookmarkEnd w:id="642"/>
      <w:bookmarkEnd w:id="643"/>
    </w:p>
    <w:p w:rsidRPr="00785B10" w:rsidR="00785B10" w:rsidP="00B13BE5" w:rsidRDefault="00785B10" w14:paraId="3171DB24" w14:textId="77777777">
      <w:r w:rsidRPr="00785B10">
        <w:t>Komplicerande faktorer är:</w:t>
      </w:r>
    </w:p>
    <w:p w:rsidRPr="00785B10" w:rsidR="00785B10" w:rsidP="00B13BE5" w:rsidRDefault="00785B10" w14:paraId="77F0D3E9" w14:textId="77777777">
      <w:pPr>
        <w:pStyle w:val="ListBullet"/>
      </w:pPr>
      <w:r w:rsidRPr="00785B10">
        <w:t>omoget stoma (10-14 dagar)</w:t>
      </w:r>
    </w:p>
    <w:p w:rsidRPr="00785B10" w:rsidR="00785B10" w:rsidP="00B13BE5" w:rsidRDefault="00785B10" w14:paraId="6CFE77B2" w14:textId="77777777">
      <w:pPr>
        <w:pStyle w:val="ListBullet"/>
      </w:pPr>
      <w:r w:rsidRPr="00785B10">
        <w:t>obesitas</w:t>
      </w:r>
    </w:p>
    <w:p w:rsidRPr="00785B10" w:rsidR="00785B10" w:rsidP="00B13BE5" w:rsidRDefault="00785B10" w14:paraId="7942D0C9" w14:textId="77777777">
      <w:pPr>
        <w:pStyle w:val="ListBullet"/>
      </w:pPr>
      <w:r w:rsidRPr="00785B10">
        <w:t>kort hals och/eller anatomiska avvikelser</w:t>
      </w:r>
    </w:p>
    <w:p w:rsidRPr="00785B10" w:rsidR="00785B10" w:rsidP="00B13BE5" w:rsidRDefault="00785B10" w14:paraId="1350A93B" w14:textId="77777777">
      <w:pPr>
        <w:pStyle w:val="ListBullet"/>
      </w:pPr>
      <w:r w:rsidRPr="00785B10">
        <w:t>granulationsvävnad</w:t>
      </w:r>
    </w:p>
    <w:p w:rsidRPr="00785B10" w:rsidR="00785B10" w:rsidP="00B13BE5" w:rsidRDefault="00785B10" w14:paraId="1878F9CD" w14:textId="77777777">
      <w:pPr>
        <w:pStyle w:val="ListBullet"/>
      </w:pPr>
      <w:r w:rsidRPr="00785B10">
        <w:t>rikliga, sega sekretioner</w:t>
      </w:r>
    </w:p>
    <w:p w:rsidRPr="00785B10" w:rsidR="00785B10" w:rsidP="00B13BE5" w:rsidRDefault="00785B10" w14:paraId="7413FE3E" w14:textId="77777777">
      <w:pPr>
        <w:pStyle w:val="ListBullet"/>
      </w:pPr>
      <w:r w:rsidRPr="00785B10">
        <w:t>peritrakealt ödem</w:t>
      </w:r>
    </w:p>
    <w:p w:rsidRPr="00785B10" w:rsidR="00785B10" w:rsidP="00B13BE5" w:rsidRDefault="00785B10" w14:paraId="3E0D8962" w14:textId="77777777">
      <w:pPr>
        <w:pStyle w:val="ListBullet"/>
      </w:pPr>
      <w:r w:rsidRPr="00785B10">
        <w:t>patient som inte medverkar.</w:t>
      </w:r>
    </w:p>
    <w:p w:rsidRPr="00785B10" w:rsidR="00785B10" w:rsidP="00B13BE5" w:rsidRDefault="00785B10" w14:paraId="285C4DFE" w14:textId="77777777">
      <w:r w:rsidRPr="00785B10">
        <w:t>Tänk på möjlighet att byta över ledare. Tillgång ska finnas till fiberskop och akutset. Patienten ska befinna sig i adekvat position. Behövs suturer? Dokumentera!</w:t>
      </w:r>
    </w:p>
    <w:p w:rsidRPr="00785B10" w:rsidR="00785B10" w:rsidP="00B13BE5" w:rsidRDefault="00785B10" w14:paraId="7828D77F" w14:textId="77777777">
      <w:r w:rsidRPr="00785B10">
        <w:t>Kraftigt ökade risker finns vid byte innan kanalen är etablerad. Ett för tidigt byte kan bli mycket problematiskt, då vävnaderna tenderar att falla samman när kanylen avlägsnats. Ökad risk i samband med byte finns också för patient som är beroende av trakealkanyl för ventilator-behandling.</w:t>
      </w:r>
    </w:p>
    <w:p w:rsidRPr="00785B10" w:rsidR="00785B10" w:rsidP="00B13BE5" w:rsidRDefault="00785B10" w14:paraId="51E01540" w14:textId="77777777">
      <w:r w:rsidRPr="00785B10">
        <w:t>Det är inte bevisat att tidigt första byte skulle minska risken för infektion.</w:t>
      </w:r>
    </w:p>
    <w:p w:rsidRPr="00785B10" w:rsidR="00785B10" w:rsidP="00B13BE5" w:rsidRDefault="00785B10" w14:paraId="1C9C2AAB" w14:textId="77777777">
      <w:pPr>
        <w:pStyle w:val="MellanrubrikVGR"/>
      </w:pPr>
      <w:bookmarkStart w:name="_Toc404262451" w:id="644"/>
      <w:bookmarkStart w:name="_Toc256000069" w:id="645"/>
      <w:bookmarkStart w:name="_Toc256000155" w:id="646"/>
      <w:bookmarkStart w:name="_Toc524944077" w:id="647"/>
      <w:bookmarkStart w:name="_Toc256000241" w:id="648"/>
      <w:bookmarkStart w:name="_Toc256000327" w:id="649"/>
      <w:bookmarkStart w:name="_Toc256000413" w:id="650"/>
      <w:bookmarkStart w:name="_Toc256000499" w:id="651"/>
      <w:bookmarkStart w:name="_Toc195020125" w:id="652"/>
      <w:r w:rsidRPr="00785B10">
        <w:t>Komplikationer vid byte</w:t>
      </w:r>
      <w:bookmarkEnd w:id="644"/>
      <w:bookmarkEnd w:id="645"/>
      <w:bookmarkEnd w:id="646"/>
      <w:bookmarkEnd w:id="647"/>
      <w:bookmarkEnd w:id="648"/>
      <w:bookmarkEnd w:id="649"/>
      <w:bookmarkEnd w:id="650"/>
      <w:bookmarkEnd w:id="651"/>
      <w:bookmarkEnd w:id="652"/>
    </w:p>
    <w:p w:rsidRPr="00785B10" w:rsidR="00785B10" w:rsidP="00B13BE5" w:rsidRDefault="00785B10" w14:paraId="2E1DA39C" w14:textId="77777777">
      <w:pPr>
        <w:pStyle w:val="ListBullet"/>
      </w:pPr>
      <w:r w:rsidRPr="00785B10">
        <w:t>Svårigheter att få in kanylen och erhålla fri luftväg. Ökad risk finns vid tidigt byte.</w:t>
      </w:r>
    </w:p>
    <w:p w:rsidRPr="00785B10" w:rsidR="00785B10" w:rsidP="00B13BE5" w:rsidRDefault="00785B10" w14:paraId="421A6812" w14:textId="77777777">
      <w:pPr>
        <w:pStyle w:val="ListBullet"/>
      </w:pPr>
      <w:r w:rsidRPr="00785B10">
        <w:t>Blödning och stomaruptur. Ökad risk vid forcering vid försök till kanylinförandet.</w:t>
      </w:r>
    </w:p>
    <w:p w:rsidRPr="00785B10" w:rsidR="00785B10" w:rsidP="00B13BE5" w:rsidRDefault="00785B10" w14:paraId="0A17508F" w14:textId="77777777">
      <w:pPr>
        <w:pStyle w:val="ListBullet"/>
      </w:pPr>
      <w:r w:rsidRPr="00785B10">
        <w:t>Kanylen hamnar pretrakealt. Om kuffen då blåses upp trycks luftvägen ihop och mediastinum riskerar blåsas upp med luft. Detta påverkar venösa återflödet och syrgasutbytet.</w:t>
      </w:r>
    </w:p>
    <w:p w:rsidRPr="00785B10" w:rsidR="00785B10" w:rsidP="00B13BE5" w:rsidRDefault="00785B10" w14:paraId="3B7A4582" w14:textId="77777777">
      <w:pPr>
        <w:pStyle w:val="ListBullet"/>
      </w:pPr>
      <w:r w:rsidRPr="00785B10">
        <w:t>Dödsfall finns beskrivna, framför allt i samband med första bytet.</w:t>
      </w:r>
    </w:p>
    <w:p w:rsidRPr="00785B10" w:rsidR="00785B10" w:rsidP="00B13BE5" w:rsidRDefault="00785B10" w14:paraId="5CC9519C" w14:textId="77777777">
      <w:pPr>
        <w:pStyle w:val="Heading3"/>
      </w:pPr>
      <w:bookmarkStart w:name="_Inför_hemgång" w:id="653"/>
      <w:bookmarkStart w:name="_Toc404262452" w:id="654"/>
      <w:bookmarkStart w:name="_Toc256000070" w:id="655"/>
      <w:bookmarkStart w:name="_Toc256000156" w:id="656"/>
      <w:bookmarkStart w:name="_Toc524944078" w:id="657"/>
      <w:bookmarkStart w:name="_Toc256000242" w:id="658"/>
      <w:bookmarkStart w:name="_Toc256000328" w:id="659"/>
      <w:bookmarkStart w:name="_Toc256000414" w:id="660"/>
      <w:bookmarkStart w:name="_Toc256000500" w:id="661"/>
      <w:bookmarkStart w:name="_Toc195020126" w:id="662"/>
      <w:bookmarkEnd w:id="653"/>
      <w:r w:rsidRPr="00785B10">
        <w:t>Inför hemgång</w:t>
      </w:r>
      <w:bookmarkEnd w:id="654"/>
      <w:bookmarkEnd w:id="655"/>
      <w:bookmarkEnd w:id="656"/>
      <w:bookmarkEnd w:id="657"/>
      <w:bookmarkEnd w:id="658"/>
      <w:bookmarkEnd w:id="659"/>
      <w:bookmarkEnd w:id="660"/>
      <w:bookmarkEnd w:id="661"/>
      <w:bookmarkEnd w:id="662"/>
    </w:p>
    <w:p w:rsidRPr="00785B10" w:rsidR="00785B10" w:rsidP="009F7D3A" w:rsidRDefault="00785B10" w14:paraId="324CAF28" w14:textId="2F4A7E8B">
      <w:pPr>
        <w:pStyle w:val="MellanrubrikVGR"/>
        <w:spacing w:before="120"/>
      </w:pPr>
      <w:bookmarkStart w:name="_Toc404262453" w:id="663"/>
      <w:bookmarkStart w:name="_Toc256000071" w:id="664"/>
      <w:bookmarkStart w:name="_Toc256000157" w:id="665"/>
      <w:bookmarkStart w:name="_Toc524944079" w:id="666"/>
      <w:bookmarkStart w:name="_Toc256000243" w:id="667"/>
      <w:bookmarkStart w:name="_Toc256000329" w:id="668"/>
      <w:bookmarkStart w:name="_Toc256000415" w:id="669"/>
      <w:bookmarkStart w:name="_Toc256000501" w:id="670"/>
      <w:bookmarkStart w:name="_Toc195020127" w:id="671"/>
      <w:r w:rsidRPr="00785B10">
        <w:t>Vårdplanering och utbildning</w:t>
      </w:r>
      <w:bookmarkEnd w:id="663"/>
      <w:bookmarkEnd w:id="664"/>
      <w:bookmarkEnd w:id="665"/>
      <w:bookmarkEnd w:id="666"/>
      <w:bookmarkEnd w:id="667"/>
      <w:bookmarkEnd w:id="668"/>
      <w:bookmarkEnd w:id="669"/>
      <w:bookmarkEnd w:id="670"/>
      <w:bookmarkEnd w:id="671"/>
    </w:p>
    <w:p w:rsidRPr="00785B10" w:rsidR="00785B10" w:rsidP="00B13BE5" w:rsidRDefault="00785B10" w14:paraId="42E85112" w14:textId="77777777">
      <w:r w:rsidRPr="00785B10">
        <w:t>Individuell vårdplanering görs. Utbildning erbjuds till patient, närstående och vårdpersonal. Uppmuntra patienten att själv sköta så mycket som möjligt och ha en tydlig plan framöver.</w:t>
      </w:r>
    </w:p>
    <w:p w:rsidRPr="00785B10" w:rsidR="00785B10" w:rsidP="00B13BE5" w:rsidRDefault="00785B10" w14:paraId="657AFA93" w14:textId="77777777">
      <w:pPr>
        <w:pStyle w:val="MellanrubrikVGR"/>
      </w:pPr>
      <w:bookmarkStart w:name="_Toc404262454" w:id="672"/>
      <w:bookmarkStart w:name="_Toc256000072" w:id="673"/>
      <w:bookmarkStart w:name="_Toc256000158" w:id="674"/>
      <w:bookmarkStart w:name="_Toc524944080" w:id="675"/>
      <w:bookmarkStart w:name="_Toc256000244" w:id="676"/>
      <w:bookmarkStart w:name="_Toc256000330" w:id="677"/>
      <w:bookmarkStart w:name="_Toc256000416" w:id="678"/>
      <w:bookmarkStart w:name="_Toc256000502" w:id="679"/>
      <w:bookmarkStart w:name="_Toc195020128" w:id="680"/>
      <w:r w:rsidRPr="00785B10">
        <w:t>Information till patient/närstående</w:t>
      </w:r>
      <w:bookmarkEnd w:id="672"/>
      <w:bookmarkEnd w:id="673"/>
      <w:bookmarkEnd w:id="674"/>
      <w:bookmarkEnd w:id="675"/>
      <w:bookmarkEnd w:id="676"/>
      <w:bookmarkEnd w:id="677"/>
      <w:bookmarkEnd w:id="678"/>
      <w:bookmarkEnd w:id="679"/>
      <w:bookmarkEnd w:id="680"/>
    </w:p>
    <w:p w:rsidRPr="00785B10" w:rsidR="00785B10" w:rsidP="00B13BE5" w:rsidRDefault="00785B10" w14:paraId="39EBCDD7" w14:textId="77777777">
      <w:r w:rsidRPr="00785B10">
        <w:t>Instruera patienten att vara uppmärksam på oförklarlig dyspné, svår hosta, blödning, hemoptys, ändrad konsistens eller färg på sekretion, erytem eller ömhet runt stomat, pulsation av kanylen (fara att erodera arteria innominata), svårt få ner sugkateter.</w:t>
      </w:r>
    </w:p>
    <w:p w:rsidRPr="00785B10" w:rsidR="00785B10" w:rsidP="00B13BE5" w:rsidRDefault="00785B10" w14:paraId="26449549" w14:textId="77777777">
      <w:r w:rsidRPr="00785B10">
        <w:t>Informera patienten om att undvika folksamlingar och infekterade individer, väldigt varma eller kalla omgivningar och simning samt att duscha försiktigt. Influensavaccination rekommenderas via vårdcentralen.</w:t>
      </w:r>
    </w:p>
    <w:p w:rsidRPr="00785B10" w:rsidR="00785B10" w:rsidP="00B13BE5" w:rsidRDefault="00785B10" w14:paraId="301FE5BD" w14:textId="77777777">
      <w:r w:rsidRPr="00785B10">
        <w:t>Underlätta fri luftväg genom att andas in djupt och hosta och ha tillräckligt vätskeintag. God hygien.</w:t>
      </w:r>
    </w:p>
    <w:p w:rsidRPr="00785B10" w:rsidR="00785B10" w:rsidP="00B13BE5" w:rsidRDefault="00785B10" w14:paraId="52BD63CB" w14:textId="77777777">
      <w:pPr>
        <w:pStyle w:val="MellanrubrikVGR"/>
      </w:pPr>
      <w:bookmarkStart w:name="_Toc404262455" w:id="681"/>
      <w:bookmarkStart w:name="_Toc256000073" w:id="682"/>
      <w:bookmarkStart w:name="_Toc256000159" w:id="683"/>
      <w:bookmarkStart w:name="_Toc524944081" w:id="684"/>
      <w:bookmarkStart w:name="_Toc256000245" w:id="685"/>
      <w:bookmarkStart w:name="_Toc256000331" w:id="686"/>
      <w:bookmarkStart w:name="_Toc256000417" w:id="687"/>
      <w:bookmarkStart w:name="_Toc256000503" w:id="688"/>
      <w:bookmarkStart w:name="_Toc195020129" w:id="689"/>
      <w:r w:rsidRPr="00785B10">
        <w:t>Utrustning</w:t>
      </w:r>
      <w:bookmarkEnd w:id="681"/>
      <w:bookmarkEnd w:id="682"/>
      <w:bookmarkEnd w:id="683"/>
      <w:bookmarkEnd w:id="684"/>
      <w:bookmarkEnd w:id="685"/>
      <w:bookmarkEnd w:id="686"/>
      <w:bookmarkEnd w:id="687"/>
      <w:bookmarkEnd w:id="688"/>
      <w:bookmarkEnd w:id="689"/>
    </w:p>
    <w:p w:rsidRPr="00785B10" w:rsidR="00785B10" w:rsidP="00B13BE5" w:rsidRDefault="00785B10" w14:paraId="46AA3E4F" w14:textId="77777777">
      <w:r w:rsidRPr="00785B10">
        <w:t xml:space="preserve">Tillgodose att tillräckligt med adekvat utrustning finns. Patient som skrivs hem ska </w:t>
      </w:r>
      <w:r w:rsidRPr="00785B10">
        <w:rPr>
          <w:b/>
        </w:rPr>
        <w:t>alltid</w:t>
      </w:r>
      <w:r w:rsidRPr="00785B10">
        <w:t xml:space="preserve"> ha med sig reservkanyl i samma storlek och eventuellt en i storlek mindre.</w:t>
      </w:r>
    </w:p>
    <w:p w:rsidRPr="00785B10" w:rsidR="00785B10" w:rsidP="00B13BE5" w:rsidRDefault="00785B10" w14:paraId="0C253531" w14:textId="77777777">
      <w:r w:rsidRPr="00785B10">
        <w:t>Förbrukningsmaterial beställs av och hämtas hos distriktssköterska. Batteridriven sug och eventuell nebulisator förmedlas via sjukhuset.</w:t>
      </w:r>
    </w:p>
    <w:p w:rsidRPr="00785B10" w:rsidR="00785B10" w:rsidP="00B13BE5" w:rsidRDefault="00785B10" w14:paraId="0A766023" w14:textId="77777777">
      <w:r w:rsidRPr="00785B10">
        <w:t xml:space="preserve">Adekvat utrustning för vård i hemmet eller särskilt boende: </w:t>
      </w:r>
    </w:p>
    <w:p w:rsidRPr="00785B10" w:rsidR="00785B10" w:rsidP="00B13BE5" w:rsidRDefault="00785B10" w14:paraId="7A52CF31" w14:textId="77777777">
      <w:pPr>
        <w:pStyle w:val="ListBullet"/>
      </w:pPr>
      <w:r w:rsidRPr="00785B10">
        <w:t>sug + katetrar</w:t>
      </w:r>
    </w:p>
    <w:p w:rsidRPr="00785B10" w:rsidR="00785B10" w:rsidP="00B13BE5" w:rsidRDefault="00785B10" w14:paraId="55E378A5" w14:textId="77777777">
      <w:pPr>
        <w:pStyle w:val="ListBullet"/>
      </w:pPr>
      <w:r w:rsidRPr="00785B10">
        <w:t xml:space="preserve">handskar </w:t>
      </w:r>
    </w:p>
    <w:p w:rsidRPr="00785B10" w:rsidR="00785B10" w:rsidP="00B13BE5" w:rsidRDefault="00785B10" w14:paraId="129836DF" w14:textId="77777777">
      <w:pPr>
        <w:pStyle w:val="ListBullet"/>
      </w:pPr>
      <w:r w:rsidRPr="00785B10">
        <w:t xml:space="preserve">befuktare </w:t>
      </w:r>
    </w:p>
    <w:p w:rsidRPr="00785B10" w:rsidR="00785B10" w:rsidP="00B13BE5" w:rsidRDefault="00785B10" w14:paraId="747DD62F" w14:textId="77777777">
      <w:pPr>
        <w:pStyle w:val="ListBullet"/>
      </w:pPr>
      <w:r w:rsidRPr="00785B10">
        <w:t xml:space="preserve">eventuell nebulisator </w:t>
      </w:r>
    </w:p>
    <w:p w:rsidRPr="00785B10" w:rsidR="00785B10" w:rsidP="00B13BE5" w:rsidRDefault="00785B10" w14:paraId="1A8ECCBA" w14:textId="77777777">
      <w:pPr>
        <w:pStyle w:val="ListBullet"/>
      </w:pPr>
      <w:r w:rsidRPr="00785B10">
        <w:t xml:space="preserve">eventuell Rubensblåsa </w:t>
      </w:r>
    </w:p>
    <w:p w:rsidRPr="00785B10" w:rsidR="00785B10" w:rsidP="00B13BE5" w:rsidRDefault="00785B10" w14:paraId="7350B497" w14:textId="77777777">
      <w:pPr>
        <w:pStyle w:val="ListBullet"/>
      </w:pPr>
      <w:r w:rsidRPr="00785B10">
        <w:t xml:space="preserve">extra kanyler </w:t>
      </w:r>
    </w:p>
    <w:p w:rsidRPr="00785B10" w:rsidR="00785B10" w:rsidP="00B13BE5" w:rsidRDefault="00785B10" w14:paraId="7A2CE775" w14:textId="77777777">
      <w:pPr>
        <w:pStyle w:val="ListBullet"/>
      </w:pPr>
      <w:r w:rsidRPr="00785B10">
        <w:t>NaCl 9 mg/ml</w:t>
      </w:r>
    </w:p>
    <w:p w:rsidRPr="00785B10" w:rsidR="00785B10" w:rsidP="00B13BE5" w:rsidRDefault="00785B10" w14:paraId="27B87535" w14:textId="77777777">
      <w:pPr>
        <w:pStyle w:val="ListBullet"/>
      </w:pPr>
      <w:r w:rsidRPr="00785B10">
        <w:t>kompresser</w:t>
      </w:r>
    </w:p>
    <w:p w:rsidRPr="00785B10" w:rsidR="00785B10" w:rsidP="00B13BE5" w:rsidRDefault="00785B10" w14:paraId="6A7535E9" w14:textId="77777777">
      <w:pPr>
        <w:pStyle w:val="ListBullet"/>
      </w:pPr>
      <w:r w:rsidRPr="00785B10">
        <w:t>band</w:t>
      </w:r>
    </w:p>
    <w:p w:rsidRPr="00785B10" w:rsidR="00785B10" w:rsidP="00B13BE5" w:rsidRDefault="00785B10" w14:paraId="2DA22CAC" w14:textId="77777777">
      <w:pPr>
        <w:pStyle w:val="ListBullet"/>
      </w:pPr>
      <w:r w:rsidRPr="00785B10">
        <w:t>eventuell syrgas.</w:t>
      </w:r>
    </w:p>
    <w:p w:rsidRPr="00785B10" w:rsidR="00785B10" w:rsidP="00B13BE5" w:rsidRDefault="00785B10" w14:paraId="41989415" w14:textId="77777777">
      <w:r w:rsidRPr="00785B10">
        <w:t>Reseset att ha med vid resor och vistelse utanför hemmet: Bärbar sug, extra kanyl samt lista med akuta telefonnummer.</w:t>
      </w:r>
    </w:p>
    <w:p w:rsidRPr="00785B10" w:rsidR="00785B10" w:rsidP="00B13BE5" w:rsidRDefault="00785B10" w14:paraId="1575BC0E" w14:textId="77777777">
      <w:pPr>
        <w:pStyle w:val="MellanrubrikVGR"/>
      </w:pPr>
      <w:bookmarkStart w:name="_Toc404262456" w:id="690"/>
      <w:bookmarkStart w:name="_Toc256000074" w:id="691"/>
      <w:bookmarkStart w:name="_Toc256000160" w:id="692"/>
      <w:bookmarkStart w:name="_Toc524944082" w:id="693"/>
      <w:bookmarkStart w:name="_Toc256000246" w:id="694"/>
      <w:bookmarkStart w:name="_Toc256000332" w:id="695"/>
      <w:bookmarkStart w:name="_Toc256000418" w:id="696"/>
      <w:bookmarkStart w:name="_Toc256000504" w:id="697"/>
      <w:bookmarkStart w:name="_Toc195020130" w:id="698"/>
      <w:r w:rsidRPr="00785B10">
        <w:t>Kanylbyte</w:t>
      </w:r>
      <w:bookmarkEnd w:id="690"/>
      <w:bookmarkEnd w:id="691"/>
      <w:bookmarkEnd w:id="692"/>
      <w:bookmarkEnd w:id="693"/>
      <w:bookmarkEnd w:id="694"/>
      <w:bookmarkEnd w:id="695"/>
      <w:bookmarkEnd w:id="696"/>
      <w:bookmarkEnd w:id="697"/>
      <w:bookmarkEnd w:id="698"/>
    </w:p>
    <w:p w:rsidRPr="00785B10" w:rsidR="00785B10" w:rsidP="00B13BE5" w:rsidRDefault="00785B10" w14:paraId="60BC1111" w14:textId="77777777">
      <w:r w:rsidRPr="00785B10">
        <w:t xml:space="preserve">Kanylbyte sker regelbundet via öronmottagningen med individualiserade intervall. Se även rubrik </w:t>
      </w:r>
      <w:hyperlink w:history="1" w:anchor="_Byte_av_trakealkanyl">
        <w:r w:rsidRPr="00B13BE5">
          <w:rPr>
            <w:rStyle w:val="Hyperlink"/>
          </w:rPr>
          <w:t>Byte av trakealkanyl</w:t>
        </w:r>
      </w:hyperlink>
      <w:r w:rsidRPr="00785B10">
        <w:t>.</w:t>
      </w:r>
    </w:p>
    <w:p w:rsidRPr="00785B10" w:rsidR="00785B10" w:rsidP="00B13BE5" w:rsidRDefault="00785B10" w14:paraId="29E7AAEB" w14:textId="77777777">
      <w:pPr>
        <w:pStyle w:val="Heading3"/>
      </w:pPr>
      <w:bookmarkStart w:name="_Toc404262457" w:id="699"/>
      <w:bookmarkStart w:name="_Toc256000075" w:id="700"/>
      <w:bookmarkStart w:name="_Toc256000161" w:id="701"/>
      <w:bookmarkStart w:name="_Toc524944083" w:id="702"/>
      <w:bookmarkStart w:name="_Toc256000247" w:id="703"/>
      <w:bookmarkStart w:name="_Toc256000333" w:id="704"/>
      <w:bookmarkStart w:name="_Toc256000419" w:id="705"/>
      <w:bookmarkStart w:name="_Toc256000505" w:id="706"/>
      <w:bookmarkStart w:name="_Toc195020131" w:id="707"/>
      <w:r w:rsidRPr="00785B10">
        <w:t>Dekanylering</w:t>
      </w:r>
      <w:bookmarkEnd w:id="699"/>
      <w:bookmarkEnd w:id="700"/>
      <w:bookmarkEnd w:id="701"/>
      <w:bookmarkEnd w:id="702"/>
      <w:bookmarkEnd w:id="703"/>
      <w:bookmarkEnd w:id="704"/>
      <w:bookmarkEnd w:id="705"/>
      <w:bookmarkEnd w:id="706"/>
      <w:bookmarkEnd w:id="707"/>
    </w:p>
    <w:p w:rsidRPr="00785B10" w:rsidR="00785B10" w:rsidP="00B13BE5" w:rsidRDefault="00785B10" w14:paraId="3794C8DF" w14:textId="77777777">
      <w:r w:rsidRPr="00785B10">
        <w:t>När patientens bakomliggande orsak till trakeotomi är åtgärdad och den vanliga luftvägen fri från hinder, kan dekanylering bli aktuell. Dekanylering är en planerad åtgärd som i allmänhet utförs på sjukhus.</w:t>
      </w:r>
    </w:p>
    <w:p w:rsidRPr="00785B10" w:rsidR="00785B10" w:rsidP="00B13BE5" w:rsidRDefault="00785B10" w14:paraId="61EAE222" w14:textId="77777777">
      <w:pPr>
        <w:pStyle w:val="MellanrubrikVGR"/>
      </w:pPr>
      <w:bookmarkStart w:name="_Toc343155167" w:id="708"/>
      <w:bookmarkStart w:name="_Toc404262458" w:id="709"/>
      <w:bookmarkStart w:name="_Toc256000076" w:id="710"/>
      <w:bookmarkStart w:name="_Toc256000162" w:id="711"/>
      <w:bookmarkStart w:name="_Toc524944084" w:id="712"/>
      <w:bookmarkStart w:name="_Toc256000248" w:id="713"/>
      <w:bookmarkStart w:name="_Toc256000334" w:id="714"/>
      <w:bookmarkStart w:name="_Toc256000420" w:id="715"/>
      <w:bookmarkStart w:name="_Toc256000506" w:id="716"/>
      <w:bookmarkStart w:name="_Toc195020132" w:id="717"/>
      <w:r w:rsidRPr="00785B10">
        <w:t>Kriterier inför dekanylering</w:t>
      </w:r>
      <w:bookmarkEnd w:id="708"/>
      <w:bookmarkEnd w:id="709"/>
      <w:bookmarkEnd w:id="710"/>
      <w:bookmarkEnd w:id="711"/>
      <w:bookmarkEnd w:id="712"/>
      <w:bookmarkEnd w:id="713"/>
      <w:bookmarkEnd w:id="714"/>
      <w:bookmarkEnd w:id="715"/>
      <w:bookmarkEnd w:id="716"/>
      <w:bookmarkEnd w:id="717"/>
    </w:p>
    <w:p w:rsidRPr="00785B10" w:rsidR="00785B10" w:rsidP="00034AD0" w:rsidRDefault="00785B10" w14:paraId="0AF22B5D" w14:textId="77777777">
      <w:pPr>
        <w:pStyle w:val="ListBullet"/>
      </w:pPr>
      <w:r w:rsidRPr="00785B10">
        <w:t>Stabila artärgaser.</w:t>
      </w:r>
    </w:p>
    <w:p w:rsidRPr="00785B10" w:rsidR="00785B10" w:rsidP="00034AD0" w:rsidRDefault="00785B10" w14:paraId="07764FAD" w14:textId="77777777">
      <w:pPr>
        <w:pStyle w:val="ListBullet"/>
      </w:pPr>
      <w:r w:rsidRPr="00785B10">
        <w:t>Lugn patient med lugn andning.</w:t>
      </w:r>
    </w:p>
    <w:p w:rsidRPr="00785B10" w:rsidR="00785B10" w:rsidP="00034AD0" w:rsidRDefault="00785B10" w14:paraId="60DB5EDC" w14:textId="77777777">
      <w:pPr>
        <w:pStyle w:val="ListBullet"/>
      </w:pPr>
      <w:r w:rsidRPr="00785B10">
        <w:t>Hemodynamisk stabilitet.</w:t>
      </w:r>
    </w:p>
    <w:p w:rsidRPr="00785B10" w:rsidR="00785B10" w:rsidP="00034AD0" w:rsidRDefault="00785B10" w14:paraId="5AD314E8" w14:textId="77777777">
      <w:pPr>
        <w:pStyle w:val="ListBullet"/>
      </w:pPr>
      <w:r w:rsidRPr="00785B10">
        <w:t>Feber- och infektionsfri.</w:t>
      </w:r>
    </w:p>
    <w:p w:rsidRPr="00785B10" w:rsidR="00785B10" w:rsidP="00034AD0" w:rsidRDefault="00785B10" w14:paraId="6ED5F334" w14:textId="77777777">
      <w:pPr>
        <w:pStyle w:val="ListBullet"/>
      </w:pPr>
      <w:r w:rsidRPr="00785B10">
        <w:t>PaCO2 &lt;60mm Hg.</w:t>
      </w:r>
    </w:p>
    <w:p w:rsidRPr="00785B10" w:rsidR="00785B10" w:rsidP="00034AD0" w:rsidRDefault="00785B10" w14:paraId="20DFF373" w14:textId="77777777">
      <w:pPr>
        <w:pStyle w:val="ListBullet"/>
      </w:pPr>
      <w:r w:rsidRPr="00785B10">
        <w:t>Psykisk stabilitet.</w:t>
      </w:r>
    </w:p>
    <w:p w:rsidRPr="00785B10" w:rsidR="00785B10" w:rsidP="00034AD0" w:rsidRDefault="00785B10" w14:paraId="4A8B496F" w14:textId="77777777">
      <w:pPr>
        <w:pStyle w:val="ListBullet"/>
      </w:pPr>
      <w:r w:rsidRPr="00785B10">
        <w:t>Normal laryngoskopi eller stenos som inskränker &lt;30 % av luftvägen.</w:t>
      </w:r>
    </w:p>
    <w:p w:rsidRPr="00785B10" w:rsidR="00785B10" w:rsidP="00034AD0" w:rsidRDefault="00785B10" w14:paraId="5C8D0C2D" w14:textId="77777777">
      <w:pPr>
        <w:pStyle w:val="ListBullet"/>
      </w:pPr>
      <w:r w:rsidRPr="00785B10">
        <w:t>God sväljningsförmåga.</w:t>
      </w:r>
    </w:p>
    <w:p w:rsidRPr="00785B10" w:rsidR="00785B10" w:rsidP="00034AD0" w:rsidRDefault="00785B10" w14:paraId="2A1906EC" w14:textId="77777777">
      <w:pPr>
        <w:pStyle w:val="ListBullet"/>
      </w:pPr>
      <w:r w:rsidRPr="00785B10">
        <w:t>God hostförmåga.</w:t>
      </w:r>
    </w:p>
    <w:p w:rsidRPr="00785B10" w:rsidR="00785B10" w:rsidP="00034AD0" w:rsidRDefault="00785B10" w14:paraId="1D2B46C8" w14:textId="77777777">
      <w:r w:rsidRPr="00785B10">
        <w:t>Om indikationen var respiratorisk svikt bör patienten ha varit utan assisterad ventilation i 24-48 timmar för att undvika reintubering p.g.a. andningssvikt eller sekretioner. Längre observationstid krävs innan dekanylering om det varit ödem i övre luftvägar, svår muskelsvaghet, neurologiska orsaker p.g.a. ökad muskel och andningströtthet eller vid förväntade ökade svårigheter att reintubera.</w:t>
      </w:r>
    </w:p>
    <w:p w:rsidRPr="00785B10" w:rsidR="00785B10" w:rsidP="00034AD0" w:rsidRDefault="00785B10" w14:paraId="20471F3B" w14:textId="77777777">
      <w:pPr>
        <w:pStyle w:val="MellanrubrikVGR"/>
      </w:pPr>
      <w:bookmarkStart w:name="_Toc343155168" w:id="718"/>
      <w:bookmarkStart w:name="_Toc404262459" w:id="719"/>
      <w:bookmarkStart w:name="_Toc256000077" w:id="720"/>
      <w:bookmarkStart w:name="_Toc256000163" w:id="721"/>
      <w:bookmarkStart w:name="_Toc524944085" w:id="722"/>
      <w:bookmarkStart w:name="_Toc256000249" w:id="723"/>
      <w:bookmarkStart w:name="_Toc256000335" w:id="724"/>
      <w:bookmarkStart w:name="_Toc256000421" w:id="725"/>
      <w:bookmarkStart w:name="_Toc256000507" w:id="726"/>
      <w:bookmarkStart w:name="_Toc195020133" w:id="727"/>
      <w:r w:rsidRPr="00785B10">
        <w:t>Förberedelse inför dekanylering</w:t>
      </w:r>
      <w:bookmarkEnd w:id="718"/>
      <w:bookmarkEnd w:id="719"/>
      <w:bookmarkEnd w:id="720"/>
      <w:bookmarkEnd w:id="721"/>
      <w:bookmarkEnd w:id="722"/>
      <w:bookmarkEnd w:id="723"/>
      <w:bookmarkEnd w:id="724"/>
      <w:bookmarkEnd w:id="725"/>
      <w:bookmarkEnd w:id="726"/>
      <w:bookmarkEnd w:id="727"/>
    </w:p>
    <w:p w:rsidRPr="00785B10" w:rsidR="00785B10" w:rsidP="00034AD0" w:rsidRDefault="00785B10" w14:paraId="6385D33A" w14:textId="77777777">
      <w:r w:rsidRPr="00785B10">
        <w:t>Inför dekanylering minskas ofta kanylstorleken till 6 eller 7. Man kan prova hur luftvägen fungerar genom att hålla för kanylöppningen. Har patienten fortfarande en kanyl med kuff måste denna tömmas. Ibland tar trakealkanylen för stor plats i trakea. Man kan då använda fenestrerad kanyl för att kunna proppa. Målet före dekanylering är att patienten har minsta möjliga kanylstorlek. Successivt ökas användandet av talventil och propp.</w:t>
      </w:r>
    </w:p>
    <w:p w:rsidRPr="00785B10" w:rsidR="00785B10" w:rsidP="00034AD0" w:rsidRDefault="00785B10" w14:paraId="20054C23" w14:textId="77777777">
      <w:r w:rsidRPr="00785B10">
        <w:t>När kanylen är proppad - var observant på takykardi, sänkt saturation, tecken på andningssvårigheter, irritation, konfusion och/eller cyanos.</w:t>
      </w:r>
    </w:p>
    <w:p w:rsidRPr="00785B10" w:rsidR="00785B10" w:rsidP="00034AD0" w:rsidRDefault="00785B10" w14:paraId="06469C0E" w14:textId="77777777">
      <w:pPr>
        <w:pStyle w:val="MellanrubrikVGR"/>
      </w:pPr>
      <w:bookmarkStart w:name="_Toc343155170" w:id="728"/>
      <w:bookmarkStart w:name="_Toc404262460" w:id="729"/>
      <w:bookmarkStart w:name="_Toc256000078" w:id="730"/>
      <w:bookmarkStart w:name="_Toc256000164" w:id="731"/>
      <w:bookmarkStart w:name="_Toc524944086" w:id="732"/>
      <w:bookmarkStart w:name="_Toc256000250" w:id="733"/>
      <w:bookmarkStart w:name="_Toc256000336" w:id="734"/>
      <w:bookmarkStart w:name="_Toc256000422" w:id="735"/>
      <w:bookmarkStart w:name="_Toc256000508" w:id="736"/>
      <w:bookmarkStart w:name="_Toc195020134" w:id="737"/>
      <w:r w:rsidRPr="00785B10">
        <w:t>Avlägsnande av trakealkanyl</w:t>
      </w:r>
      <w:bookmarkEnd w:id="728"/>
      <w:bookmarkEnd w:id="729"/>
      <w:bookmarkEnd w:id="730"/>
      <w:bookmarkEnd w:id="731"/>
      <w:bookmarkEnd w:id="732"/>
      <w:bookmarkEnd w:id="733"/>
      <w:bookmarkEnd w:id="734"/>
      <w:bookmarkEnd w:id="735"/>
      <w:bookmarkEnd w:id="736"/>
      <w:bookmarkEnd w:id="737"/>
    </w:p>
    <w:p w:rsidRPr="00785B10" w:rsidR="00785B10" w:rsidP="00034AD0" w:rsidRDefault="00785B10" w14:paraId="5DDD878C" w14:textId="77777777">
      <w:r w:rsidRPr="00785B10">
        <w:t>Kanylen avlägsnas. Stomat tvättas rent och torkas torrt.</w:t>
      </w:r>
    </w:p>
    <w:p w:rsidRPr="00785B10" w:rsidR="00785B10" w:rsidP="00034AD0" w:rsidRDefault="00785B10" w14:paraId="16A5E41F" w14:textId="77777777">
      <w:r w:rsidRPr="00785B10">
        <w:t>Stomat tejpas med stabil häfta, förslagsvis Micropore 2,25 cm och vid behov lufttätt tryckförband.</w:t>
      </w:r>
      <w:r w:rsidRPr="00785B10">
        <w:br/>
      </w:r>
      <w:r w:rsidRPr="00785B10">
        <w:rPr>
          <w:b/>
        </w:rPr>
        <w:t xml:space="preserve">Observera </w:t>
      </w:r>
      <w:r w:rsidRPr="00785B10">
        <w:t>att</w:t>
      </w:r>
      <w:r w:rsidRPr="00785B10">
        <w:rPr>
          <w:b/>
        </w:rPr>
        <w:t xml:space="preserve"> </w:t>
      </w:r>
      <w:r w:rsidRPr="00785B10">
        <w:t>tryckförbandet i så fall måste sitta utanpå tejpningen.</w:t>
      </w:r>
    </w:p>
    <w:p w:rsidRPr="00785B10" w:rsidR="00785B10" w:rsidP="00034AD0" w:rsidRDefault="00785B10" w14:paraId="752D4011" w14:textId="086156BE">
      <w:r w:rsidRPr="00785B10">
        <w:t>Det är viktigt att sårkanterna går ihop och hålls ihop ordentligt under läkningsprocessen. Dra ihop stomat ordentligt med tejpen för att minska på spänningen i vävnaden. Tejpen byts vid behov, se rutiner i bilaga, ”</w:t>
      </w:r>
      <w:hyperlink w:history="1" r:id="rId16">
        <w:r w:rsidRPr="009048BC">
          <w:rPr>
            <w:rStyle w:val="Hyperlink"/>
          </w:rPr>
          <w:t>Tejpning efter dekanylering</w:t>
        </w:r>
      </w:hyperlink>
      <w:r w:rsidRPr="00785B10">
        <w:t>”.</w:t>
      </w:r>
    </w:p>
    <w:p w:rsidRPr="00785B10" w:rsidR="00785B10" w:rsidP="00034AD0" w:rsidRDefault="00785B10" w14:paraId="63FFBEF7" w14:textId="77777777">
      <w:r w:rsidRPr="00785B10">
        <w:t>Det är viktigt att instruera patienten att hålla för stomat vid hosta och tal för att ge stöd åt trakeostomat och främja läkningen. Ibland kan suturering av stomat bli aktuell. Om patienten kan hålla för stomat vid hostning kan man sätta en EKG-elektrod över för att patienten lättare ska veta var han/hon ska trycka.</w:t>
      </w:r>
    </w:p>
    <w:p w:rsidRPr="00785B10" w:rsidR="00785B10" w:rsidP="009048BC" w:rsidRDefault="00785B10" w14:paraId="654DEE0F" w14:textId="77777777">
      <w:pPr>
        <w:pStyle w:val="MellanrubrikVGR"/>
      </w:pPr>
      <w:bookmarkStart w:name="_Toc343155171" w:id="738"/>
      <w:bookmarkStart w:name="_Toc404262461" w:id="739"/>
      <w:bookmarkStart w:name="_Toc256000079" w:id="740"/>
      <w:bookmarkStart w:name="_Toc256000165" w:id="741"/>
      <w:bookmarkStart w:name="_Toc524944087" w:id="742"/>
      <w:bookmarkStart w:name="_Toc256000251" w:id="743"/>
      <w:bookmarkStart w:name="_Toc256000337" w:id="744"/>
      <w:bookmarkStart w:name="_Toc256000423" w:id="745"/>
      <w:bookmarkStart w:name="_Toc256000509" w:id="746"/>
      <w:bookmarkStart w:name="_Toc195020135" w:id="747"/>
      <w:r w:rsidRPr="00785B10">
        <w:t>Säkerhet</w:t>
      </w:r>
      <w:bookmarkEnd w:id="738"/>
      <w:bookmarkEnd w:id="739"/>
      <w:bookmarkEnd w:id="740"/>
      <w:bookmarkEnd w:id="741"/>
      <w:bookmarkEnd w:id="742"/>
      <w:bookmarkEnd w:id="743"/>
      <w:bookmarkEnd w:id="744"/>
      <w:bookmarkEnd w:id="745"/>
      <w:bookmarkEnd w:id="746"/>
      <w:bookmarkEnd w:id="747"/>
    </w:p>
    <w:p w:rsidRPr="00785B10" w:rsidR="00785B10" w:rsidP="009048BC" w:rsidRDefault="00785B10" w14:paraId="79B2979A" w14:textId="77777777">
      <w:r w:rsidRPr="00785B10">
        <w:t>Patienten bör ha kunnat ha proppad kanyl i 24 timmar.</w:t>
      </w:r>
    </w:p>
    <w:p w:rsidRPr="00785B10" w:rsidR="00785B10" w:rsidP="009048BC" w:rsidRDefault="00785B10" w14:paraId="536EED33" w14:textId="77777777">
      <w:r w:rsidRPr="00785B10">
        <w:t>Stanna hos patienten i minst 15 minuter efter dekanylering och genomför kontroller var 15:e minut under den närmaste timmen.</w:t>
      </w:r>
    </w:p>
    <w:p w:rsidRPr="00785B10" w:rsidR="00785B10" w:rsidP="009048BC" w:rsidRDefault="00785B10" w14:paraId="618E99EA" w14:textId="77777777">
      <w:pPr>
        <w:rPr>
          <w:szCs w:val="20"/>
        </w:rPr>
      </w:pPr>
      <w:r w:rsidRPr="00785B10">
        <w:rPr>
          <w:szCs w:val="20"/>
        </w:rPr>
        <w:t>Reservkanyl och nässpekulum ska finnas hos patienten under minst 24 timmar efter dekanylering om andningsproblem uppstår och trakealkanyl måste återinsättas.</w:t>
      </w:r>
    </w:p>
    <w:p w:rsidRPr="00785B10" w:rsidR="00785B10" w:rsidP="009048BC" w:rsidRDefault="00785B10" w14:paraId="36B37E6D" w14:textId="77777777">
      <w:pPr>
        <w:pStyle w:val="MellanrubrikVGR"/>
      </w:pPr>
      <w:bookmarkStart w:name="_Toc343155172" w:id="748"/>
      <w:bookmarkStart w:name="_Toc404262462" w:id="749"/>
      <w:bookmarkStart w:name="_Toc256000080" w:id="750"/>
      <w:bookmarkStart w:name="_Toc256000166" w:id="751"/>
      <w:bookmarkStart w:name="_Toc524944088" w:id="752"/>
      <w:bookmarkStart w:name="_Toc256000252" w:id="753"/>
      <w:bookmarkStart w:name="_Toc256000338" w:id="754"/>
      <w:bookmarkStart w:name="_Toc256000424" w:id="755"/>
      <w:bookmarkStart w:name="_Toc256000510" w:id="756"/>
      <w:bookmarkStart w:name="_Toc195020136" w:id="757"/>
      <w:r w:rsidRPr="00785B10">
        <w:t>Sårläkning av stomat</w:t>
      </w:r>
      <w:bookmarkEnd w:id="748"/>
      <w:bookmarkEnd w:id="749"/>
      <w:bookmarkEnd w:id="750"/>
      <w:bookmarkEnd w:id="751"/>
      <w:bookmarkEnd w:id="752"/>
      <w:bookmarkEnd w:id="753"/>
      <w:bookmarkEnd w:id="754"/>
      <w:bookmarkEnd w:id="755"/>
      <w:bookmarkEnd w:id="756"/>
      <w:bookmarkEnd w:id="757"/>
    </w:p>
    <w:p w:rsidRPr="00785B10" w:rsidR="00785B10" w:rsidP="009048BC" w:rsidRDefault="00785B10" w14:paraId="1F05DBF7" w14:textId="77777777">
      <w:r w:rsidRPr="00785B10">
        <w:t>Undvik sugning i stomat. Uppmuntra patienten att hosta eller svälja. Såret läker oftast spontant på cirka 10 dagar men kan ibland ta flera veckor.</w:t>
      </w:r>
    </w:p>
    <w:p w:rsidRPr="00785B10" w:rsidR="00785B10" w:rsidP="009048BC" w:rsidRDefault="00785B10" w14:paraId="3ED44755" w14:textId="77777777">
      <w:r w:rsidRPr="00785B10">
        <w:t>Om stomat läcker slem eller luft, är kladdigt eller rodnat tar man bort den gamla tejpen, gör rent, inspekterar och tejpar om.</w:t>
      </w:r>
    </w:p>
    <w:p w:rsidRPr="00785B10" w:rsidR="00785B10" w:rsidP="009048BC" w:rsidRDefault="00785B10" w14:paraId="70C14EFC" w14:textId="77777777">
      <w:r w:rsidRPr="00785B10">
        <w:t xml:space="preserve">Om stomat inte läker, se till att reta stomat med hjälp av sug eller Albotyl. Undvik dock Lapis. </w:t>
      </w:r>
    </w:p>
    <w:p w:rsidRPr="00785B10" w:rsidR="00785B10" w:rsidP="009048BC" w:rsidRDefault="00785B10" w14:paraId="430001D9" w14:textId="77777777">
      <w:r w:rsidRPr="00785B10">
        <w:t>Regelmässiga kontroller på ÖNH-kliniken brukar inte behövas. Om stomat inte läkt på 4 veckor bör dock ÖNH-kliniken kontaktas för ställningstagande till operativ slutning. Kontroller av andningsfunktion efter dekanyleringen måste individualiseras beroende på anledningen till trakeostomin.</w:t>
      </w:r>
    </w:p>
    <w:p w:rsidRPr="00785B10" w:rsidR="00785B10" w:rsidP="009048BC" w:rsidRDefault="00785B10" w14:paraId="7253B5AD" w14:textId="77777777">
      <w:pPr>
        <w:pStyle w:val="Heading3"/>
      </w:pPr>
      <w:bookmarkStart w:name="_Toc404262463" w:id="758"/>
      <w:bookmarkStart w:name="_Toc256000081" w:id="759"/>
      <w:bookmarkStart w:name="_Toc256000167" w:id="760"/>
      <w:bookmarkStart w:name="_Toc524944089" w:id="761"/>
      <w:bookmarkStart w:name="_Toc256000253" w:id="762"/>
      <w:bookmarkStart w:name="_Toc256000339" w:id="763"/>
      <w:bookmarkStart w:name="_Toc256000425" w:id="764"/>
      <w:bookmarkStart w:name="_Toc256000511" w:id="765"/>
      <w:bookmarkStart w:name="_Toc195020137" w:id="766"/>
      <w:r w:rsidRPr="00785B10">
        <w:t>Informationsöverföring</w:t>
      </w:r>
      <w:bookmarkEnd w:id="758"/>
      <w:bookmarkEnd w:id="759"/>
      <w:bookmarkEnd w:id="760"/>
      <w:bookmarkEnd w:id="761"/>
      <w:bookmarkEnd w:id="762"/>
      <w:bookmarkEnd w:id="763"/>
      <w:bookmarkEnd w:id="764"/>
      <w:bookmarkEnd w:id="765"/>
      <w:bookmarkEnd w:id="766"/>
    </w:p>
    <w:p w:rsidRPr="00785B10" w:rsidR="00785B10" w:rsidP="009048BC" w:rsidRDefault="00785B10" w14:paraId="106D9181" w14:textId="77777777">
      <w:r w:rsidRPr="00785B10">
        <w:t xml:space="preserve">Trachealkanyl-mall i Melior ska ifyllas omedelbart postoperativt och hållas uppdaterad vid eventuella ändringar. I kommunikation mellan personal bör SBAR användas. Se även rubrik </w:t>
      </w:r>
      <w:hyperlink w:history="1" w:anchor="_Inför_hemgång">
        <w:r w:rsidRPr="009048BC">
          <w:rPr>
            <w:rStyle w:val="Hyperlink"/>
          </w:rPr>
          <w:t>Inför hemgång</w:t>
        </w:r>
      </w:hyperlink>
      <w:r w:rsidRPr="00785B10">
        <w:t xml:space="preserve"> avseende information till patient/närstående och vårdpersonal.</w:t>
      </w:r>
    </w:p>
    <w:p w:rsidRPr="00785B10" w:rsidR="00785B10" w:rsidP="009048BC" w:rsidRDefault="00785B10" w14:paraId="335EF57B" w14:textId="77777777">
      <w:pPr>
        <w:pStyle w:val="Heading3"/>
      </w:pPr>
      <w:bookmarkStart w:name="_Toc404262464" w:id="767"/>
      <w:bookmarkStart w:name="_Toc256000082" w:id="768"/>
      <w:bookmarkStart w:name="_Toc256000168" w:id="769"/>
      <w:bookmarkStart w:name="_Toc524944090" w:id="770"/>
      <w:bookmarkStart w:name="_Toc256000254" w:id="771"/>
      <w:bookmarkStart w:name="_Toc256000340" w:id="772"/>
      <w:bookmarkStart w:name="_Toc256000426" w:id="773"/>
      <w:bookmarkStart w:name="_Toc256000512" w:id="774"/>
      <w:bookmarkStart w:name="_Toc195020138" w:id="775"/>
      <w:r w:rsidRPr="00785B10">
        <w:t>Uppföljning</w:t>
      </w:r>
      <w:bookmarkEnd w:id="767"/>
      <w:bookmarkEnd w:id="768"/>
      <w:bookmarkEnd w:id="769"/>
      <w:bookmarkEnd w:id="770"/>
      <w:bookmarkEnd w:id="771"/>
      <w:bookmarkEnd w:id="772"/>
      <w:bookmarkEnd w:id="773"/>
      <w:bookmarkEnd w:id="774"/>
      <w:bookmarkEnd w:id="775"/>
    </w:p>
    <w:p w:rsidRPr="00785B10" w:rsidR="00785B10" w:rsidP="009048BC" w:rsidRDefault="00785B10" w14:paraId="5CFC4061" w14:textId="77777777">
      <w:r w:rsidRPr="00785B10">
        <w:t>Om något fallerar i vården för en trakeotomerad patient ska avvikelse skrivas enligt ordinarie rutin.</w:t>
      </w:r>
    </w:p>
    <w:p w:rsidRPr="00785B10" w:rsidR="00785B10" w:rsidP="009048BC" w:rsidRDefault="00785B10" w14:paraId="059DBE6E" w14:textId="77777777">
      <w:pPr>
        <w:pStyle w:val="Heading2"/>
      </w:pPr>
      <w:bookmarkStart w:name="_Toc182366122" w:id="776"/>
      <w:bookmarkStart w:name="_Toc404262465" w:id="777"/>
      <w:bookmarkStart w:name="_Toc256000083" w:id="778"/>
      <w:bookmarkStart w:name="_Toc256000169" w:id="779"/>
      <w:bookmarkStart w:name="_Toc524944091" w:id="780"/>
      <w:bookmarkStart w:name="_Toc256000255" w:id="781"/>
      <w:bookmarkStart w:name="_Toc256000341" w:id="782"/>
      <w:bookmarkStart w:name="_Toc256000427" w:id="783"/>
      <w:bookmarkStart w:name="_Toc256000513" w:id="784"/>
      <w:bookmarkStart w:name="_Toc195020139" w:id="785"/>
      <w:r w:rsidRPr="00785B10">
        <w:t>Dokumentinformation</w:t>
      </w:r>
      <w:bookmarkEnd w:id="776"/>
      <w:bookmarkEnd w:id="777"/>
      <w:bookmarkEnd w:id="778"/>
      <w:bookmarkEnd w:id="779"/>
      <w:bookmarkEnd w:id="780"/>
      <w:bookmarkEnd w:id="781"/>
      <w:bookmarkEnd w:id="782"/>
      <w:bookmarkEnd w:id="783"/>
      <w:bookmarkEnd w:id="784"/>
      <w:bookmarkEnd w:id="785"/>
    </w:p>
    <w:p w:rsidRPr="009048BC" w:rsidR="00785B10" w:rsidP="009048BC" w:rsidRDefault="00785B10" w14:paraId="0F9F227C" w14:textId="77777777">
      <w:pPr>
        <w:keepNext/>
        <w:keepLines/>
        <w:spacing w:after="0"/>
        <w:rPr>
          <w:b/>
          <w:bCs/>
        </w:rPr>
      </w:pPr>
      <w:r w:rsidRPr="009048BC">
        <w:rPr>
          <w:b/>
          <w:bCs/>
        </w:rPr>
        <w:t>För innehållet svarar</w:t>
      </w:r>
    </w:p>
    <w:p w:rsidRPr="00785B10" w:rsidR="00785B10" w:rsidP="00AE4C35" w:rsidRDefault="00785B10" w14:paraId="66FA9C14" w14:textId="68CB4E15">
      <w:pPr>
        <w:keepNext/>
        <w:keepLines/>
        <w:rPr>
          <w:szCs w:val="20"/>
        </w:rPr>
      </w:pPr>
      <w:r w:rsidRPr="00785B10">
        <w:rPr>
          <w:szCs w:val="20"/>
        </w:rPr>
        <w:t xml:space="preserve">Malin Börjesson, överläkare, </w:t>
      </w:r>
      <w:r w:rsidR="00A12EC5">
        <w:rPr>
          <w:szCs w:val="20"/>
        </w:rPr>
        <w:t>ö</w:t>
      </w:r>
      <w:r w:rsidR="00AE4C35">
        <w:rPr>
          <w:szCs w:val="20"/>
        </w:rPr>
        <w:t>ron näsa hals</w:t>
      </w:r>
      <w:r w:rsidRPr="00785B10">
        <w:rPr>
          <w:szCs w:val="20"/>
        </w:rPr>
        <w:t>, SÄS</w:t>
      </w:r>
      <w:r w:rsidR="00AE4C35">
        <w:rPr>
          <w:szCs w:val="20"/>
        </w:rPr>
        <w:br/>
      </w:r>
      <w:r w:rsidRPr="00AE4C35" w:rsidR="00AE4C35">
        <w:rPr>
          <w:szCs w:val="20"/>
        </w:rPr>
        <w:t>Frida Hallgren</w:t>
      </w:r>
      <w:r w:rsidR="00AE4C35">
        <w:rPr>
          <w:szCs w:val="20"/>
        </w:rPr>
        <w:t>, s</w:t>
      </w:r>
      <w:r w:rsidRPr="00AE4C35" w:rsidR="00AE4C35">
        <w:rPr>
          <w:szCs w:val="20"/>
        </w:rPr>
        <w:t>pecialistläkare</w:t>
      </w:r>
      <w:r w:rsidR="00AE4C35">
        <w:rPr>
          <w:szCs w:val="20"/>
        </w:rPr>
        <w:t xml:space="preserve">, </w:t>
      </w:r>
      <w:r w:rsidR="00A12EC5">
        <w:rPr>
          <w:szCs w:val="20"/>
        </w:rPr>
        <w:t>ö</w:t>
      </w:r>
      <w:r w:rsidRPr="00AE4C35" w:rsidR="00AE4C35">
        <w:rPr>
          <w:szCs w:val="20"/>
        </w:rPr>
        <w:t>ron näsa hals</w:t>
      </w:r>
      <w:r w:rsidR="00AE4C35">
        <w:rPr>
          <w:szCs w:val="20"/>
        </w:rPr>
        <w:t>, SÄS</w:t>
      </w:r>
    </w:p>
    <w:p w:rsidRPr="009048BC" w:rsidR="00785B10" w:rsidP="009048BC" w:rsidRDefault="00785B10" w14:paraId="37428B79" w14:textId="660A8229">
      <w:pPr>
        <w:keepNext/>
        <w:keepLines/>
        <w:spacing w:after="0"/>
        <w:rPr>
          <w:b/>
          <w:bCs/>
        </w:rPr>
      </w:pPr>
      <w:bookmarkStart w:name="_Toc149035757" w:id="786"/>
      <w:bookmarkStart w:name="_Toc149978547" w:id="787"/>
      <w:r w:rsidRPr="009048BC">
        <w:rPr>
          <w:b/>
          <w:bCs/>
        </w:rPr>
        <w:t>Remissinstanser</w:t>
      </w:r>
      <w:bookmarkEnd w:id="786"/>
      <w:bookmarkEnd w:id="787"/>
      <w:r w:rsidR="00A12EC5">
        <w:rPr>
          <w:b/>
          <w:bCs/>
        </w:rPr>
        <w:t xml:space="preserve"> (utgåva 1)</w:t>
      </w:r>
    </w:p>
    <w:p w:rsidRPr="00785B10" w:rsidR="00785B10" w:rsidP="009048BC" w:rsidRDefault="00785B10" w14:paraId="0EED837E" w14:textId="77777777">
      <w:pPr>
        <w:keepNext/>
        <w:keepLines/>
        <w:rPr>
          <w:szCs w:val="20"/>
        </w:rPr>
      </w:pPr>
      <w:r w:rsidRPr="00785B10">
        <w:rPr>
          <w:szCs w:val="20"/>
        </w:rPr>
        <w:t>Anki Snygg, verksamhetschef, IVA</w:t>
      </w:r>
      <w:r w:rsidRPr="00785B10">
        <w:rPr>
          <w:szCs w:val="20"/>
        </w:rPr>
        <w:br/>
      </w:r>
      <w:r w:rsidRPr="00785B10">
        <w:rPr>
          <w:szCs w:val="20"/>
        </w:rPr>
        <w:t>Anne Palmé, hygiensjuksköterska, vårdhygien</w:t>
      </w:r>
      <w:r w:rsidRPr="00785B10">
        <w:rPr>
          <w:szCs w:val="20"/>
        </w:rPr>
        <w:br/>
      </w:r>
      <w:r w:rsidRPr="00785B10">
        <w:rPr>
          <w:szCs w:val="20"/>
        </w:rPr>
        <w:t>Morgan Myrling, sjuksköterska, ART-teamet, hjärt-lungkliniken, SÄS</w:t>
      </w:r>
      <w:r w:rsidRPr="00785B10">
        <w:rPr>
          <w:szCs w:val="20"/>
        </w:rPr>
        <w:br/>
      </w:r>
      <w:r w:rsidRPr="00785B10">
        <w:rPr>
          <w:szCs w:val="20"/>
        </w:rPr>
        <w:t>Logopeder vid enhet för rehabilitering och ortopedteknik, SÄS</w:t>
      </w:r>
    </w:p>
    <w:p w:rsidRPr="009048BC" w:rsidR="00785B10" w:rsidP="009048BC" w:rsidRDefault="00785B10" w14:paraId="48DA26C7" w14:textId="77777777">
      <w:pPr>
        <w:keepNext/>
        <w:keepLines/>
        <w:spacing w:after="0"/>
        <w:rPr>
          <w:b/>
          <w:bCs/>
        </w:rPr>
      </w:pPr>
      <w:r w:rsidRPr="009048BC">
        <w:rPr>
          <w:b/>
          <w:bCs/>
        </w:rPr>
        <w:t>Fastställt av</w:t>
      </w:r>
    </w:p>
    <w:p w:rsidRPr="00785B10" w:rsidR="00785B10" w:rsidP="009048BC" w:rsidRDefault="00785B10" w14:paraId="740E8E5C" w14:textId="77777777">
      <w:pPr>
        <w:keepNext/>
        <w:keepLines/>
        <w:rPr>
          <w:szCs w:val="20"/>
        </w:rPr>
      </w:pPr>
      <w:r w:rsidRPr="00785B10">
        <w:rPr>
          <w:szCs w:val="20"/>
        </w:rPr>
        <w:t>Jerker Nilson, chefläkare, SÄS</w:t>
      </w:r>
    </w:p>
    <w:p w:rsidRPr="009048BC" w:rsidR="00785B10" w:rsidP="009048BC" w:rsidRDefault="00785B10" w14:paraId="6D78591A" w14:textId="77777777">
      <w:pPr>
        <w:keepNext/>
        <w:keepLines/>
        <w:spacing w:after="0"/>
        <w:rPr>
          <w:b/>
          <w:bCs/>
        </w:rPr>
      </w:pPr>
      <w:r w:rsidRPr="009048BC">
        <w:rPr>
          <w:b/>
          <w:bCs/>
        </w:rPr>
        <w:t>Nyckelord</w:t>
      </w:r>
    </w:p>
    <w:p w:rsidRPr="00785B10" w:rsidR="00785B10" w:rsidP="009048BC" w:rsidRDefault="00785B10" w14:paraId="3CFF3A0C" w14:textId="77777777">
      <w:pPr>
        <w:keepNext/>
        <w:keepLines/>
        <w:rPr>
          <w:szCs w:val="20"/>
        </w:rPr>
      </w:pPr>
      <w:r w:rsidRPr="00785B10">
        <w:rPr>
          <w:szCs w:val="20"/>
        </w:rPr>
        <w:t>Trakeotomi, trakeostomi, trakealkanyl, stomi, kanyl, trakea, stoma, operation, postoperativ, andningshinder</w:t>
      </w:r>
    </w:p>
    <w:p w:rsidRPr="00785B10" w:rsidR="00785B10" w:rsidP="009048BC" w:rsidRDefault="00785B10" w14:paraId="2662C517" w14:textId="77777777">
      <w:pPr>
        <w:pStyle w:val="Heading2"/>
      </w:pPr>
      <w:bookmarkStart w:name="_Toc404262466" w:id="788"/>
      <w:bookmarkStart w:name="_Toc256000084" w:id="789"/>
      <w:bookmarkStart w:name="_Toc256000170" w:id="790"/>
      <w:bookmarkStart w:name="_Toc524944092" w:id="791"/>
      <w:bookmarkStart w:name="_Toc256000256" w:id="792"/>
      <w:bookmarkStart w:name="_Toc256000342" w:id="793"/>
      <w:bookmarkStart w:name="_Toc256000428" w:id="794"/>
      <w:bookmarkStart w:name="_Toc256000514" w:id="795"/>
      <w:bookmarkStart w:name="_Toc169686209" w:id="796"/>
      <w:bookmarkStart w:name="_Toc169686713" w:id="797"/>
      <w:bookmarkStart w:name="_Toc182366123" w:id="798"/>
      <w:bookmarkStart w:name="_Toc195020140" w:id="799"/>
      <w:r w:rsidRPr="00785B10">
        <w:t>Referensförteckning</w:t>
      </w:r>
      <w:bookmarkEnd w:id="788"/>
      <w:bookmarkEnd w:id="789"/>
      <w:bookmarkEnd w:id="790"/>
      <w:bookmarkEnd w:id="791"/>
      <w:bookmarkEnd w:id="792"/>
      <w:bookmarkEnd w:id="793"/>
      <w:bookmarkEnd w:id="794"/>
      <w:bookmarkEnd w:id="795"/>
      <w:bookmarkEnd w:id="799"/>
    </w:p>
    <w:p w:rsidRPr="00785B10" w:rsidR="00785B10" w:rsidP="009048BC" w:rsidRDefault="00785B10" w14:paraId="362FB7F5" w14:textId="77777777">
      <w:pPr>
        <w:pStyle w:val="Punktlistanumrerad"/>
        <w:numPr>
          <w:ilvl w:val="0"/>
          <w:numId w:val="18"/>
        </w:numPr>
      </w:pPr>
      <w:r w:rsidRPr="00785B10">
        <w:t>Vårdhandboken.se</w:t>
      </w:r>
    </w:p>
    <w:p w:rsidRPr="00785B10" w:rsidR="00785B10" w:rsidP="009048BC" w:rsidRDefault="00785B10" w14:paraId="5FB0F91C" w14:textId="77777777">
      <w:pPr>
        <w:pStyle w:val="Punktlistanumrerad"/>
        <w:numPr>
          <w:ilvl w:val="0"/>
          <w:numId w:val="18"/>
        </w:numPr>
      </w:pPr>
      <w:r w:rsidRPr="00785B10">
        <w:t>Sven Larssons kanylskola. 2010-04-16. Författare Malin Börjesson.</w:t>
      </w:r>
    </w:p>
    <w:p w:rsidRPr="009048BC" w:rsidR="00785B10" w:rsidP="009048BC" w:rsidRDefault="00785B10" w14:paraId="23518F79" w14:textId="77777777">
      <w:pPr>
        <w:pStyle w:val="Punktlistanumrerad"/>
        <w:numPr>
          <w:ilvl w:val="0"/>
          <w:numId w:val="18"/>
        </w:numPr>
        <w:rPr>
          <w:lang w:val="en-GB"/>
        </w:rPr>
      </w:pPr>
      <w:r w:rsidRPr="009048BC">
        <w:rPr>
          <w:lang w:val="en-GB"/>
        </w:rPr>
        <w:t>Byron J Bailey. Head &amp; Neck surgery-otolaryngology</w:t>
      </w:r>
    </w:p>
    <w:p w:rsidRPr="009048BC" w:rsidR="00785B10" w:rsidP="009048BC" w:rsidRDefault="00785B10" w14:paraId="0AF9E8CE" w14:textId="77777777">
      <w:pPr>
        <w:pStyle w:val="Punktlistanumrerad"/>
        <w:numPr>
          <w:ilvl w:val="0"/>
          <w:numId w:val="18"/>
        </w:numPr>
        <w:rPr>
          <w:lang w:val="en-GB"/>
        </w:rPr>
      </w:pPr>
      <w:r w:rsidRPr="009048BC">
        <w:rPr>
          <w:lang w:val="en-GB"/>
        </w:rPr>
        <w:t>Tracheostomy: from insertion to decannulation. Paul T Engels. Can J Surg 2009 october :52(5): 427-433</w:t>
      </w:r>
    </w:p>
    <w:p w:rsidRPr="00785B10" w:rsidR="00785B10" w:rsidP="009048BC" w:rsidRDefault="00785B10" w14:paraId="3064E421" w14:textId="77777777">
      <w:pPr>
        <w:pStyle w:val="Punktlistanumrerad"/>
        <w:numPr>
          <w:ilvl w:val="0"/>
          <w:numId w:val="18"/>
        </w:numPr>
      </w:pPr>
      <w:r w:rsidRPr="00785B10">
        <w:t>Kunskapsöversikt vård av patient med permanent trakeostomi</w:t>
      </w:r>
    </w:p>
    <w:p w:rsidRPr="00785B10" w:rsidR="00785B10" w:rsidP="009048BC" w:rsidRDefault="00785B10" w14:paraId="29908FCB" w14:textId="77777777">
      <w:pPr>
        <w:pStyle w:val="Punktlistanumrerad"/>
        <w:numPr>
          <w:ilvl w:val="0"/>
          <w:numId w:val="18"/>
        </w:numPr>
      </w:pPr>
      <w:r w:rsidRPr="00785B10">
        <w:t>Utbildnings-pm: Ventilatorvård och trakeostomivård i eget boende. ART SÄS. 2007</w:t>
      </w:r>
    </w:p>
    <w:p w:rsidRPr="009048BC" w:rsidR="00785B10" w:rsidP="009048BC" w:rsidRDefault="00785B10" w14:paraId="29E9355D" w14:textId="77777777">
      <w:pPr>
        <w:pStyle w:val="Punktlistanumrerad"/>
        <w:numPr>
          <w:ilvl w:val="0"/>
          <w:numId w:val="18"/>
        </w:numPr>
        <w:rPr>
          <w:lang w:val="en-GB"/>
        </w:rPr>
      </w:pPr>
      <w:r w:rsidRPr="009048BC">
        <w:rPr>
          <w:lang w:val="en-GB"/>
        </w:rPr>
        <w:t xml:space="preserve">Tracheostomy Management Guidelines. </w:t>
      </w:r>
      <w:hyperlink w:history="1" r:id="rId17">
        <w:r w:rsidRPr="00586574">
          <w:rPr>
            <w:rStyle w:val="Hyperlink"/>
          </w:rPr>
          <w:t>www.rch.org.au</w:t>
        </w:r>
      </w:hyperlink>
    </w:p>
    <w:p w:rsidRPr="009048BC" w:rsidR="00785B10" w:rsidP="009048BC" w:rsidRDefault="00785B10" w14:paraId="72B109B9" w14:textId="77777777">
      <w:pPr>
        <w:pStyle w:val="Punktlistanumrerad"/>
        <w:numPr>
          <w:ilvl w:val="0"/>
          <w:numId w:val="18"/>
        </w:numPr>
        <w:rPr>
          <w:lang w:val="en-GB"/>
        </w:rPr>
      </w:pPr>
      <w:r w:rsidRPr="009048BC">
        <w:rPr>
          <w:lang w:val="en-GB"/>
        </w:rPr>
        <w:t>Tracheostomy care. Nursing standard. July 5vol14.no42.2000</w:t>
      </w:r>
    </w:p>
    <w:p w:rsidRPr="00785B10" w:rsidR="00785B10" w:rsidP="009048BC" w:rsidRDefault="00785B10" w14:paraId="0CCEEF5A" w14:textId="77777777">
      <w:pPr>
        <w:pStyle w:val="Punktlistanumrerad"/>
        <w:numPr>
          <w:ilvl w:val="0"/>
          <w:numId w:val="18"/>
        </w:numPr>
      </w:pPr>
      <w:r w:rsidRPr="009048BC">
        <w:rPr>
          <w:lang w:val="en-GB"/>
        </w:rPr>
        <w:t xml:space="preserve">Tracheotomy: Clinical Review and guidelines. </w:t>
      </w:r>
      <w:r w:rsidRPr="00785B10">
        <w:t xml:space="preserve">Paul De Leyn et al. </w:t>
      </w:r>
      <w:r w:rsidRPr="009048BC">
        <w:rPr>
          <w:lang w:val="en-GB"/>
        </w:rPr>
        <w:t>Eur J of Cardio-thoracic Surgery. 32 (2007) 412-421</w:t>
      </w:r>
    </w:p>
    <w:p w:rsidRPr="009048BC" w:rsidR="00785B10" w:rsidP="009048BC" w:rsidRDefault="00785B10" w14:paraId="79C10DF5" w14:textId="77777777">
      <w:pPr>
        <w:pStyle w:val="Punktlistanumrerad"/>
        <w:numPr>
          <w:ilvl w:val="0"/>
          <w:numId w:val="18"/>
        </w:numPr>
        <w:rPr>
          <w:lang w:val="en-US"/>
        </w:rPr>
      </w:pPr>
      <w:r w:rsidRPr="009048BC">
        <w:rPr>
          <w:lang w:val="en-US"/>
        </w:rPr>
        <w:t>Long-term tracheostomy – outcome, cannula care, and material wear. Gunilla Björling. Karolinska Institutet. 2007.</w:t>
      </w:r>
    </w:p>
    <w:p w:rsidRPr="00785B10" w:rsidR="00785B10" w:rsidP="009048BC" w:rsidRDefault="00785B10" w14:paraId="7E416E08" w14:textId="77777777">
      <w:pPr>
        <w:pStyle w:val="Punktlistanumrerad"/>
        <w:numPr>
          <w:ilvl w:val="0"/>
          <w:numId w:val="18"/>
        </w:numPr>
      </w:pPr>
      <w:r w:rsidRPr="00785B10">
        <w:t>Andas hemma. Morgan Myrling.</w:t>
      </w:r>
    </w:p>
    <w:p w:rsidRPr="009048BC" w:rsidR="00785B10" w:rsidP="009048BC" w:rsidRDefault="00785B10" w14:paraId="2F2716D4" w14:textId="77777777">
      <w:pPr>
        <w:pStyle w:val="Punktlistanumrerad"/>
        <w:numPr>
          <w:ilvl w:val="0"/>
          <w:numId w:val="18"/>
        </w:numPr>
        <w:rPr>
          <w:lang w:val="en-US"/>
        </w:rPr>
      </w:pPr>
      <w:r w:rsidRPr="009048BC">
        <w:rPr>
          <w:lang w:val="en-US"/>
        </w:rPr>
        <w:t xml:space="preserve">An investigation into the length of standard tracheostomy tubes in critical care patients. A Mallick et al. </w:t>
      </w:r>
      <w:r w:rsidRPr="009048BC">
        <w:rPr>
          <w:i/>
          <w:lang w:val="en-US"/>
        </w:rPr>
        <w:t>Anesthesia</w:t>
      </w:r>
      <w:r w:rsidRPr="009048BC">
        <w:rPr>
          <w:lang w:val="en-US"/>
        </w:rPr>
        <w:t>. 2008, 63, 302-306</w:t>
      </w:r>
    </w:p>
    <w:p w:rsidRPr="009048BC" w:rsidR="00785B10" w:rsidP="009048BC" w:rsidRDefault="00785B10" w14:paraId="09A3887A" w14:textId="77777777">
      <w:pPr>
        <w:pStyle w:val="Punktlistanumrerad"/>
        <w:numPr>
          <w:ilvl w:val="0"/>
          <w:numId w:val="18"/>
        </w:numPr>
        <w:rPr>
          <w:lang w:val="en-US"/>
        </w:rPr>
      </w:pPr>
      <w:r w:rsidRPr="009048BC">
        <w:rPr>
          <w:lang w:val="en-US"/>
        </w:rPr>
        <w:t xml:space="preserve">Tracheostomy and its variants. Neema. </w:t>
      </w:r>
      <w:r w:rsidRPr="009048BC">
        <w:rPr>
          <w:i/>
          <w:lang w:val="en-US"/>
        </w:rPr>
        <w:t>Indian Jrl of Anesthesia</w:t>
      </w:r>
      <w:r w:rsidRPr="009048BC">
        <w:rPr>
          <w:lang w:val="en-US"/>
        </w:rPr>
        <w:t>. August 2005. 323-327</w:t>
      </w:r>
    </w:p>
    <w:p w:rsidRPr="009048BC" w:rsidR="00785B10" w:rsidP="009048BC" w:rsidRDefault="00785B10" w14:paraId="61B77268" w14:textId="77777777">
      <w:pPr>
        <w:pStyle w:val="Punktlistanumrerad"/>
        <w:numPr>
          <w:ilvl w:val="0"/>
          <w:numId w:val="18"/>
        </w:numPr>
        <w:rPr>
          <w:lang w:val="en-US"/>
        </w:rPr>
      </w:pPr>
      <w:r w:rsidRPr="009048BC">
        <w:rPr>
          <w:lang w:val="en-US"/>
        </w:rPr>
        <w:t xml:space="preserve">When to Change a Tracheostomy Tube. Alexander C White. </w:t>
      </w:r>
      <w:r w:rsidRPr="009048BC">
        <w:rPr>
          <w:i/>
          <w:lang w:val="en-US"/>
        </w:rPr>
        <w:t>Respiratory Care</w:t>
      </w:r>
      <w:r w:rsidRPr="009048BC">
        <w:rPr>
          <w:lang w:val="en-US"/>
        </w:rPr>
        <w:t>. August 2010. Vol 55. No 8. 1069-1075</w:t>
      </w:r>
    </w:p>
    <w:p w:rsidRPr="009048BC" w:rsidR="00785B10" w:rsidP="009048BC" w:rsidRDefault="00785B10" w14:paraId="55ACE190" w14:textId="77777777">
      <w:pPr>
        <w:pStyle w:val="Punktlistanumrerad"/>
        <w:numPr>
          <w:ilvl w:val="0"/>
          <w:numId w:val="18"/>
        </w:numPr>
        <w:rPr>
          <w:lang w:val="en-US"/>
        </w:rPr>
      </w:pPr>
      <w:r w:rsidRPr="009048BC">
        <w:rPr>
          <w:lang w:val="en-US"/>
        </w:rPr>
        <w:t xml:space="preserve">The tracheostomy tube change : a review of techniques. </w:t>
      </w:r>
      <w:r w:rsidRPr="009048BC">
        <w:rPr>
          <w:i/>
          <w:lang w:val="en-US"/>
        </w:rPr>
        <w:t>Hospital Medicine</w:t>
      </w:r>
      <w:r w:rsidRPr="009048BC">
        <w:rPr>
          <w:lang w:val="en-US"/>
        </w:rPr>
        <w:t>, March 2001, Vol 62, No 3. 158-163</w:t>
      </w:r>
    </w:p>
    <w:p w:rsidRPr="009048BC" w:rsidR="00785B10" w:rsidP="009048BC" w:rsidRDefault="00785B10" w14:paraId="64562CB9" w14:textId="77777777">
      <w:pPr>
        <w:pStyle w:val="Punktlistanumrerad"/>
        <w:numPr>
          <w:ilvl w:val="0"/>
          <w:numId w:val="18"/>
        </w:numPr>
        <w:rPr>
          <w:lang w:val="en-US"/>
        </w:rPr>
      </w:pPr>
      <w:r w:rsidRPr="009048BC">
        <w:rPr>
          <w:lang w:val="en-US"/>
        </w:rPr>
        <w:t xml:space="preserve">Practice Patterns, Safety, and Rationale for Tracheostomy Tube Changes: A Survey of Otolaryngology Training Programs. </w:t>
      </w:r>
      <w:r w:rsidRPr="009048BC">
        <w:rPr>
          <w:i/>
          <w:lang w:val="en-US"/>
        </w:rPr>
        <w:t>The Laryngoscope</w:t>
      </w:r>
      <w:r w:rsidRPr="009048BC">
        <w:rPr>
          <w:lang w:val="en-US"/>
        </w:rPr>
        <w:t>. Vol 117, issue 4, 573-576, April 2007</w:t>
      </w:r>
    </w:p>
    <w:p w:rsidRPr="009048BC" w:rsidR="00785B10" w:rsidP="009048BC" w:rsidRDefault="00785B10" w14:paraId="58FEA61F" w14:textId="77777777">
      <w:pPr>
        <w:pStyle w:val="Punktlistanumrerad"/>
        <w:numPr>
          <w:ilvl w:val="0"/>
          <w:numId w:val="18"/>
        </w:numPr>
        <w:rPr>
          <w:lang w:val="en-US"/>
        </w:rPr>
      </w:pPr>
      <w:r w:rsidRPr="009048BC">
        <w:rPr>
          <w:lang w:val="en-US"/>
        </w:rPr>
        <w:t xml:space="preserve">The lived experience of a tracheostomy tube change : a phenomological study. Donnelly et al. </w:t>
      </w:r>
      <w:r w:rsidRPr="009048BC">
        <w:rPr>
          <w:i/>
          <w:lang w:val="en-US"/>
        </w:rPr>
        <w:t>J Clin</w:t>
      </w:r>
      <w:r w:rsidRPr="009048BC">
        <w:rPr>
          <w:lang w:val="en-US"/>
        </w:rPr>
        <w:t xml:space="preserve"> </w:t>
      </w:r>
      <w:r w:rsidRPr="009048BC">
        <w:rPr>
          <w:i/>
          <w:lang w:val="en-US"/>
        </w:rPr>
        <w:t>Nurs</w:t>
      </w:r>
      <w:r w:rsidRPr="009048BC">
        <w:rPr>
          <w:lang w:val="en-US"/>
        </w:rPr>
        <w:t>, 2006 Sep: 15(9): 1115-22</w:t>
      </w:r>
    </w:p>
    <w:p w:rsidRPr="009048BC" w:rsidR="00785B10" w:rsidP="00014AC0" w:rsidRDefault="00785B10" w14:paraId="3C37E933" w14:textId="77777777">
      <w:pPr>
        <w:pStyle w:val="Punktlistanumrerad"/>
        <w:rPr>
          <w:lang w:val="en-US"/>
        </w:rPr>
      </w:pPr>
      <w:r w:rsidRPr="00014AC0" w:rsidR="6F4CE85C">
        <w:rPr>
          <w:lang w:val="en-US"/>
        </w:rPr>
        <w:t>Tracheostomy Tube Change. Overview. Emedicine.medscape.com</w:t>
      </w:r>
    </w:p>
    <w:p w:rsidR="4AEB89DB" w:rsidP="00014AC0" w:rsidRDefault="4AEB89DB" w14:paraId="0778C113" w14:textId="38727766">
      <w:pPr>
        <w:pStyle w:val="Punktlistanumrerad"/>
        <w:rPr>
          <w:lang w:val="en-US"/>
        </w:rPr>
      </w:pPr>
      <w:r w:rsidRPr="00014AC0" w:rsidR="4AEB89DB">
        <w:rPr>
          <w:lang w:val="en-US"/>
        </w:rPr>
        <w:t>Nationella</w:t>
      </w:r>
      <w:r w:rsidRPr="00014AC0" w:rsidR="4AEB89DB">
        <w:rPr>
          <w:lang w:val="en-US"/>
        </w:rPr>
        <w:t xml:space="preserve"> </w:t>
      </w:r>
      <w:r w:rsidRPr="00014AC0" w:rsidR="4AEB89DB">
        <w:rPr>
          <w:lang w:val="en-US"/>
        </w:rPr>
        <w:t>rekommendationer</w:t>
      </w:r>
      <w:r w:rsidRPr="00014AC0" w:rsidR="4AEB89DB">
        <w:rPr>
          <w:lang w:val="en-US"/>
        </w:rPr>
        <w:t xml:space="preserve"> för </w:t>
      </w:r>
      <w:r w:rsidRPr="00014AC0" w:rsidR="4AEB89DB">
        <w:rPr>
          <w:lang w:val="en-US"/>
        </w:rPr>
        <w:t>trakeotomi</w:t>
      </w:r>
      <w:r w:rsidRPr="00014AC0" w:rsidR="4AEB89DB">
        <w:rPr>
          <w:lang w:val="en-US"/>
        </w:rPr>
        <w:t xml:space="preserve"> </w:t>
      </w:r>
      <w:r w:rsidRPr="00014AC0" w:rsidR="4AEB89DB">
        <w:rPr>
          <w:lang w:val="en-US"/>
        </w:rPr>
        <w:t>och</w:t>
      </w:r>
      <w:r w:rsidRPr="00014AC0" w:rsidR="4AEB89DB">
        <w:rPr>
          <w:lang w:val="en-US"/>
        </w:rPr>
        <w:t xml:space="preserve"> </w:t>
      </w:r>
      <w:r w:rsidRPr="00014AC0" w:rsidR="4AEB89DB">
        <w:rPr>
          <w:lang w:val="en-US"/>
        </w:rPr>
        <w:t>trakeostomivård</w:t>
      </w:r>
      <w:r w:rsidRPr="00014AC0" w:rsidR="4AEB89DB">
        <w:rPr>
          <w:lang w:val="en-US"/>
        </w:rPr>
        <w:t xml:space="preserve"> </w:t>
      </w:r>
      <w:r w:rsidRPr="00014AC0" w:rsidR="4D03D209">
        <w:rPr>
          <w:lang w:val="en-US"/>
        </w:rPr>
        <w:t xml:space="preserve">2021 </w:t>
      </w:r>
      <w:r w:rsidRPr="00014AC0" w:rsidR="4AEB89DB">
        <w:rPr>
          <w:lang w:val="en-US"/>
        </w:rPr>
        <w:t>(LÖF)</w:t>
      </w:r>
    </w:p>
    <w:p w:rsidRPr="00B56FA9" w:rsidR="00785B10" w:rsidP="00B56FA9" w:rsidRDefault="00785B10" w14:paraId="619BE549" w14:textId="77777777">
      <w:pPr>
        <w:pStyle w:val="Heading2"/>
      </w:pPr>
      <w:bookmarkStart w:name="_Toc404262467" w:id="800"/>
      <w:bookmarkStart w:name="_Toc256000085" w:id="801"/>
      <w:bookmarkStart w:name="_Toc256000171" w:id="802"/>
      <w:bookmarkStart w:name="_Toc524944093" w:id="803"/>
      <w:bookmarkStart w:name="_Toc256000257" w:id="804"/>
      <w:bookmarkStart w:name="_Toc256000343" w:id="805"/>
      <w:bookmarkStart w:name="_Toc256000429" w:id="806"/>
      <w:bookmarkStart w:name="_Toc256000515" w:id="807"/>
      <w:bookmarkStart w:name="_Toc195020141" w:id="808"/>
      <w:r w:rsidRPr="00B56FA9">
        <w:t>Länkförteckning</w:t>
      </w:r>
      <w:bookmarkEnd w:id="796"/>
      <w:bookmarkEnd w:id="797"/>
      <w:bookmarkEnd w:id="798"/>
      <w:bookmarkEnd w:id="800"/>
      <w:bookmarkEnd w:id="801"/>
      <w:bookmarkEnd w:id="802"/>
      <w:bookmarkEnd w:id="803"/>
      <w:bookmarkEnd w:id="804"/>
      <w:bookmarkEnd w:id="805"/>
      <w:bookmarkEnd w:id="806"/>
      <w:bookmarkEnd w:id="807"/>
      <w:bookmarkEnd w:id="808"/>
    </w:p>
    <w:p w:rsidRPr="00785B10" w:rsidR="00785B10" w:rsidP="009048BC" w:rsidRDefault="00785B10" w14:paraId="34B80925" w14:textId="77777777">
      <w:pPr>
        <w:pStyle w:val="ListBullet"/>
      </w:pPr>
      <w:r w:rsidRPr="00785B10">
        <w:t xml:space="preserve">Vårdhandboken.se avsnitt </w:t>
      </w:r>
      <w:r w:rsidRPr="00785B10">
        <w:rPr>
          <w:i/>
        </w:rPr>
        <w:t>Trakeostomi</w:t>
      </w:r>
      <w:r w:rsidRPr="00785B10">
        <w:br/>
      </w:r>
      <w:hyperlink w:history="1" r:id="rId18">
        <w:r w:rsidRPr="009048BC">
          <w:rPr>
            <w:rStyle w:val="Hyperlink"/>
          </w:rPr>
          <w:t>www.vardhandboken.se/Texter/Trakeostomi/Oversikt/</w:t>
        </w:r>
      </w:hyperlink>
    </w:p>
    <w:p w:rsidRPr="00785B10" w:rsidR="00785B10" w:rsidP="009048BC" w:rsidRDefault="00785B10" w14:paraId="1343B24D" w14:textId="77777777">
      <w:pPr>
        <w:pStyle w:val="ListBullet"/>
        <w:rPr>
          <w:lang w:val="en-GB"/>
        </w:rPr>
      </w:pPr>
      <w:r w:rsidRPr="00014AC0" w:rsidR="6F4CE85C">
        <w:rPr>
          <w:lang w:val="en-GB"/>
        </w:rPr>
        <w:t>The Royal Children´s Hospital, Melbourne</w:t>
      </w:r>
      <w:r>
        <w:br/>
      </w:r>
      <w:hyperlink r:id="Re6c14659787349ea">
        <w:r w:rsidRPr="00014AC0" w:rsidR="6F4CE85C">
          <w:rPr>
            <w:rStyle w:val="Hyperlink"/>
          </w:rPr>
          <w:t>www.rch.org.au</w:t>
        </w:r>
      </w:hyperlink>
    </w:p>
    <w:p w:rsidR="27ECD41F" w:rsidP="00014AC0" w:rsidRDefault="27ECD41F" w14:paraId="00E307A7" w14:textId="4E47EFA3">
      <w:pPr>
        <w:pStyle w:val="ListBullet"/>
        <w:rPr>
          <w:noProof w:val="0"/>
          <w:lang w:val="en-GB"/>
        </w:rPr>
      </w:pPr>
      <w:r w:rsidRPr="00014AC0" w:rsidR="27ECD41F">
        <w:rPr>
          <w:noProof w:val="0"/>
          <w:lang w:val="en-GB"/>
        </w:rPr>
        <w:t xml:space="preserve">LÖF </w:t>
      </w:r>
      <w:hyperlink r:id="Rb6df35bb13914ca0">
        <w:r w:rsidRPr="00014AC0" w:rsidR="27ECD41F">
          <w:rPr>
            <w:rStyle w:val="Hyperlink"/>
            <w:noProof w:val="0"/>
            <w:lang w:val="en-GB"/>
          </w:rPr>
          <w:t>Nationella-rekommendationer-for-trakeotomi-2021.pdf</w:t>
        </w:r>
      </w:hyperlink>
    </w:p>
    <w:p w:rsidRPr="00785B10" w:rsidR="00785B10" w:rsidP="00F66141" w:rsidRDefault="00785B10" w14:paraId="271BEFFE" w14:textId="77777777">
      <w:pPr>
        <w:pStyle w:val="Heading2"/>
        <w:ind w:left="0"/>
      </w:pPr>
      <w:r w:rsidRPr="00785B10">
        <w:rPr>
          <w:sz w:val="28"/>
        </w:rPr>
        <w:br w:type="page"/>
      </w:r>
      <w:bookmarkStart w:name="Bilaga2" w:id="809"/>
      <w:bookmarkStart w:name="_Toc195020142" w:id="810"/>
      <w:bookmarkEnd w:id="809"/>
      <w:r w:rsidRPr="00785B10">
        <w:t>Bilaga 2, Exempel på beslut om att en hälso- och sjukvårdsåtgärd kan utföras som egenvård enligt SOSFS 2009:6</w:t>
      </w:r>
      <w:bookmarkEnd w:id="810"/>
    </w:p>
    <w:p w:rsidRPr="00785B10" w:rsidR="00785B10" w:rsidP="00F66141" w:rsidRDefault="00785B10" w14:paraId="75D2A9B4" w14:textId="44C4F24F">
      <w:pPr>
        <w:ind w:left="0"/>
      </w:pPr>
      <w:r w:rsidRPr="00785B10">
        <w:t>Beslut om ordinerad hälso- och sjukvårdsåtgärd kan endast fattas av legitimerad hälso- och sjukvårdspersonal (t.ex. läkare, sjuksköterska, arbetsterapeut och fysioterapeut) inom sitt ansvarsområde.</w:t>
      </w:r>
    </w:p>
    <w:p w:rsidRPr="00785B10" w:rsidR="00785B10" w:rsidP="00785B10" w:rsidRDefault="00785B10" w14:paraId="2DC554B4" w14:textId="77777777">
      <w:pPr>
        <w:spacing w:after="0" w:line="240" w:lineRule="auto"/>
        <w:ind w:left="0" w:right="0"/>
        <w:rPr>
          <w:b/>
        </w:rPr>
      </w:pPr>
      <w:r w:rsidRPr="00785B10">
        <w:rPr>
          <w:b/>
        </w:rPr>
        <w:t xml:space="preserve">Bedömning av egenvård/hälso- och sjukvårdsåtgärd för: </w:t>
      </w:r>
    </w:p>
    <w:tbl>
      <w:tblPr>
        <w:tblW w:w="9648" w:type="dxa"/>
        <w:tblLook w:val="01E0" w:firstRow="1" w:lastRow="1" w:firstColumn="1" w:lastColumn="1" w:noHBand="0" w:noVBand="0"/>
      </w:tblPr>
      <w:tblGrid>
        <w:gridCol w:w="3071"/>
        <w:gridCol w:w="3070"/>
        <w:gridCol w:w="3507"/>
      </w:tblGrid>
      <w:tr w:rsidRPr="00785B10" w:rsidR="00785B10" w14:paraId="179FF39C" w14:textId="77777777">
        <w:trPr>
          <w:trHeight w:val="1701" w:hRule="exact"/>
        </w:trPr>
        <w:tc>
          <w:tcPr>
            <w:tcW w:w="9648" w:type="dxa"/>
            <w:gridSpan w:val="3"/>
            <w:shd w:val="clear" w:color="auto" w:fill="auto"/>
            <w:tcMar>
              <w:left w:w="74" w:type="dxa"/>
              <w:right w:w="74" w:type="dxa"/>
            </w:tcMar>
          </w:tcPr>
          <w:p w:rsidRPr="00785B10" w:rsidR="00785B10" w:rsidP="00785B10" w:rsidRDefault="00785B10" w14:paraId="064F500A" w14:textId="77777777">
            <w:pPr>
              <w:tabs>
                <w:tab w:val="left" w:leader="dot" w:pos="5760"/>
                <w:tab w:val="left" w:pos="5840"/>
                <w:tab w:val="left" w:leader="dot" w:pos="9500"/>
              </w:tabs>
              <w:spacing w:before="120" w:after="40" w:line="240" w:lineRule="auto"/>
              <w:ind w:left="0" w:right="0"/>
              <w:rPr>
                <w:b/>
              </w:rPr>
            </w:pPr>
            <w:bookmarkStart w:name="Text1" w:id="811"/>
            <w:r w:rsidRPr="0049551D">
              <w:rPr>
                <w:rFonts w:ascii="Verdana" w:hAnsi="Verdana" w:cs="Arial"/>
                <w:b/>
                <w:sz w:val="18"/>
                <w:szCs w:val="18"/>
              </w:rPr>
              <w:t>Namn</w:t>
            </w:r>
            <w:r w:rsidRPr="0049551D">
              <w:rPr>
                <w:rFonts w:ascii="Verdana" w:hAnsi="Verdana" w:cs="Arial"/>
                <w:sz w:val="18"/>
                <w:szCs w:val="18"/>
              </w:rPr>
              <w:t>:</w:t>
            </w:r>
            <w:r w:rsidRPr="00785B10">
              <w:t xml:space="preserve"> </w:t>
            </w:r>
            <w:r w:rsidRPr="00785B10">
              <w:fldChar w:fldCharType="begin">
                <w:ffData>
                  <w:name w:val="Text1"/>
                  <w:enabled/>
                  <w:calcOnExit w:val="0"/>
                  <w:textInput>
                    <w:maxLength w:val="55"/>
                  </w:textInput>
                </w:ffData>
              </w:fldChar>
            </w:r>
            <w:r w:rsidRPr="00785B10">
              <w:instrText xml:space="preserve"> FORMTEXT </w:instrText>
            </w:r>
            <w:r w:rsidRPr="00785B10">
              <w:fldChar w:fldCharType="separate"/>
            </w:r>
            <w:r w:rsidRPr="00785B10">
              <w:t> </w:t>
            </w:r>
            <w:r w:rsidRPr="00785B10">
              <w:t> </w:t>
            </w:r>
            <w:r w:rsidRPr="00785B10">
              <w:t> </w:t>
            </w:r>
            <w:r w:rsidRPr="00785B10">
              <w:t> </w:t>
            </w:r>
            <w:r w:rsidRPr="00785B10">
              <w:t> </w:t>
            </w:r>
            <w:r w:rsidRPr="00785B10">
              <w:fldChar w:fldCharType="end"/>
            </w:r>
            <w:bookmarkEnd w:id="811"/>
            <w:r w:rsidRPr="00785B10">
              <w:rPr>
                <w:rFonts w:ascii="Arial" w:hAnsi="Arial" w:cs="Arial"/>
                <w:sz w:val="18"/>
                <w:szCs w:val="18"/>
              </w:rPr>
              <w:tab/>
            </w:r>
            <w:bookmarkStart w:name="Text2" w:id="812"/>
            <w:r w:rsidRPr="00785B10">
              <w:rPr>
                <w:b/>
              </w:rPr>
              <w:tab/>
            </w:r>
            <w:r w:rsidRPr="0049551D">
              <w:rPr>
                <w:rFonts w:ascii="Verdana" w:hAnsi="Verdana" w:cs="Arial"/>
                <w:b/>
                <w:sz w:val="18"/>
                <w:szCs w:val="18"/>
              </w:rPr>
              <w:t>Personnummer</w:t>
            </w:r>
            <w:r w:rsidRPr="0049551D">
              <w:rPr>
                <w:rFonts w:ascii="Verdana" w:hAnsi="Verdana" w:cs="Arial"/>
                <w:sz w:val="18"/>
                <w:szCs w:val="18"/>
              </w:rPr>
              <w:t>:</w:t>
            </w:r>
            <w:r w:rsidRPr="00785B10">
              <w:t xml:space="preserve"> </w:t>
            </w:r>
            <w:r w:rsidRPr="00785B10">
              <w:fldChar w:fldCharType="begin">
                <w:ffData>
                  <w:name w:val="Text2"/>
                  <w:enabled/>
                  <w:calcOnExit w:val="0"/>
                  <w:textInput>
                    <w:maxLength w:val="11"/>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2"/>
            <w:r w:rsidRPr="00785B10">
              <w:rPr>
                <w:rFonts w:ascii="Arial" w:hAnsi="Arial" w:cs="Arial"/>
                <w:sz w:val="18"/>
                <w:szCs w:val="18"/>
              </w:rPr>
              <w:tab/>
            </w:r>
          </w:p>
          <w:p w:rsidRPr="00785B10" w:rsidR="00785B10" w:rsidP="00785B10" w:rsidRDefault="00785B10" w14:paraId="2BBE5086" w14:textId="77777777">
            <w:pPr>
              <w:tabs>
                <w:tab w:val="left" w:leader="dot" w:pos="5760"/>
                <w:tab w:val="left" w:pos="5840"/>
                <w:tab w:val="left" w:pos="5940"/>
                <w:tab w:val="left" w:leader="dot" w:pos="9500"/>
              </w:tabs>
              <w:spacing w:after="40" w:line="240" w:lineRule="auto"/>
              <w:ind w:left="0" w:right="0"/>
              <w:rPr>
                <w:b/>
              </w:rPr>
            </w:pPr>
            <w:r w:rsidRPr="0049551D">
              <w:rPr>
                <w:rFonts w:ascii="Verdana" w:hAnsi="Verdana" w:cs="Arial"/>
                <w:b/>
                <w:sz w:val="18"/>
                <w:szCs w:val="18"/>
              </w:rPr>
              <w:t>Beslut fattat av</w:t>
            </w:r>
            <w:r w:rsidRPr="0049551D">
              <w:rPr>
                <w:rFonts w:ascii="Verdana" w:hAnsi="Verdana"/>
              </w:rPr>
              <w:t>:</w:t>
            </w:r>
            <w:bookmarkStart w:name="Text3" w:id="813"/>
            <w:r w:rsidRPr="00785B10">
              <w:t xml:space="preserve"> </w:t>
            </w:r>
            <w:r w:rsidRPr="00785B10">
              <w:fldChar w:fldCharType="begin">
                <w:ffData>
                  <w:name w:val="Text3"/>
                  <w:enabled/>
                  <w:calcOnExit w:val="0"/>
                  <w:textInput>
                    <w:maxLength w:val="4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3"/>
            <w:r w:rsidRPr="00785B10">
              <w:rPr>
                <w:rFonts w:ascii="Arial" w:hAnsi="Arial" w:cs="Arial"/>
                <w:sz w:val="18"/>
                <w:szCs w:val="18"/>
              </w:rPr>
              <w:tab/>
            </w:r>
            <w:r w:rsidRPr="00785B10">
              <w:rPr>
                <w:b/>
              </w:rPr>
              <w:tab/>
            </w:r>
            <w:r w:rsidRPr="0049551D">
              <w:rPr>
                <w:rFonts w:ascii="Verdana" w:hAnsi="Verdana" w:cs="Arial"/>
                <w:b/>
                <w:sz w:val="18"/>
                <w:szCs w:val="18"/>
              </w:rPr>
              <w:t>Befattning</w:t>
            </w:r>
            <w:r w:rsidRPr="0049551D">
              <w:rPr>
                <w:rFonts w:ascii="Verdana" w:hAnsi="Verdana" w:cs="Arial"/>
                <w:sz w:val="18"/>
                <w:szCs w:val="18"/>
              </w:rPr>
              <w:t>:</w:t>
            </w:r>
            <w:bookmarkStart w:name="Text4" w:id="814"/>
            <w:r w:rsidRPr="00785B10">
              <w:t xml:space="preserve"> </w:t>
            </w:r>
            <w:r w:rsidRPr="00785B10">
              <w:fldChar w:fldCharType="begin">
                <w:ffData>
                  <w:name w:val="Text4"/>
                  <w:enabled/>
                  <w:calcOnExit w:val="0"/>
                  <w:textInput>
                    <w:maxLength w:val="28"/>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4"/>
            <w:r w:rsidRPr="00785B10">
              <w:rPr>
                <w:rFonts w:ascii="Arial" w:hAnsi="Arial" w:cs="Arial"/>
                <w:sz w:val="18"/>
                <w:szCs w:val="18"/>
              </w:rPr>
              <w:tab/>
            </w:r>
          </w:p>
          <w:p w:rsidRPr="00785B10" w:rsidR="00785B10" w:rsidP="00785B10" w:rsidRDefault="00785B10" w14:paraId="3F23E3B2" w14:textId="77777777">
            <w:pPr>
              <w:tabs>
                <w:tab w:val="left" w:leader="dot" w:pos="5760"/>
                <w:tab w:val="left" w:pos="5840"/>
                <w:tab w:val="left" w:pos="5940"/>
                <w:tab w:val="left" w:pos="9500"/>
              </w:tabs>
              <w:spacing w:after="40" w:line="240" w:lineRule="auto"/>
              <w:ind w:left="0" w:right="0"/>
              <w:rPr>
                <w:b/>
              </w:rPr>
            </w:pPr>
            <w:r w:rsidRPr="0049551D">
              <w:rPr>
                <w:rFonts w:ascii="Verdana" w:hAnsi="Verdana" w:cs="Arial"/>
                <w:b/>
                <w:sz w:val="18"/>
                <w:szCs w:val="18"/>
              </w:rPr>
              <w:t>Enhet</w:t>
            </w:r>
            <w:r w:rsidRPr="0049551D">
              <w:rPr>
                <w:rFonts w:ascii="Verdana" w:hAnsi="Verdana"/>
              </w:rPr>
              <w:t>:</w:t>
            </w:r>
            <w:bookmarkStart w:name="Text5" w:id="815"/>
            <w:r w:rsidRPr="0049551D">
              <w:rPr>
                <w:rFonts w:ascii="Verdana" w:hAnsi="Verdana"/>
              </w:rPr>
              <w:t xml:space="preserve"> SÄS/</w:t>
            </w:r>
            <w:r w:rsidRPr="00785B10">
              <w:fldChar w:fldCharType="begin">
                <w:ffData>
                  <w:name w:val="Text5"/>
                  <w:enabled/>
                  <w:calcOnExit w:val="0"/>
                  <w:textInput>
                    <w:maxLength w:val="85"/>
                  </w:textInput>
                </w:ffData>
              </w:fldChar>
            </w:r>
            <w:r w:rsidRPr="00785B10">
              <w:instrText xml:space="preserve"> FORMTEXT </w:instrText>
            </w:r>
            <w:r w:rsidRPr="00785B10">
              <w:fldChar w:fldCharType="separate"/>
            </w:r>
            <w:r w:rsidRPr="00785B10">
              <w:t> </w:t>
            </w:r>
            <w:r w:rsidRPr="00785B10">
              <w:t> </w:t>
            </w:r>
            <w:r w:rsidRPr="00785B10">
              <w:t> </w:t>
            </w:r>
            <w:r w:rsidRPr="00785B10">
              <w:t> </w:t>
            </w:r>
            <w:r w:rsidRPr="00785B10">
              <w:t> </w:t>
            </w:r>
            <w:r w:rsidRPr="00785B10">
              <w:fldChar w:fldCharType="end"/>
            </w:r>
            <w:bookmarkEnd w:id="815"/>
            <w:r w:rsidRPr="00785B10">
              <w:rPr>
                <w:rFonts w:ascii="Arial" w:hAnsi="Arial" w:cs="Arial"/>
                <w:sz w:val="18"/>
                <w:szCs w:val="18"/>
              </w:rPr>
              <w:tab/>
            </w:r>
          </w:p>
          <w:p w:rsidRPr="00785B10" w:rsidR="00785B10" w:rsidP="00785B10" w:rsidRDefault="00785B10" w14:paraId="5EE2F449" w14:textId="77777777">
            <w:pPr>
              <w:tabs>
                <w:tab w:val="left" w:leader="dot" w:pos="5760"/>
                <w:tab w:val="left" w:pos="5840"/>
                <w:tab w:val="left" w:pos="5940"/>
                <w:tab w:val="left" w:pos="9500"/>
              </w:tabs>
              <w:spacing w:after="40" w:line="240" w:lineRule="auto"/>
              <w:ind w:left="0" w:right="0"/>
              <w:rPr>
                <w:b/>
              </w:rPr>
            </w:pPr>
            <w:r w:rsidRPr="0049551D">
              <w:rPr>
                <w:rFonts w:ascii="Verdana" w:hAnsi="Verdana" w:cs="Arial"/>
                <w:b/>
                <w:sz w:val="18"/>
                <w:szCs w:val="18"/>
              </w:rPr>
              <w:t>År, datum</w:t>
            </w:r>
            <w:r w:rsidRPr="0049551D">
              <w:rPr>
                <w:rFonts w:ascii="Verdana" w:hAnsi="Verdana" w:cs="Arial"/>
                <w:sz w:val="18"/>
                <w:szCs w:val="18"/>
              </w:rPr>
              <w:t>:</w:t>
            </w:r>
            <w:bookmarkStart w:name="Text6" w:id="816"/>
            <w:r w:rsidRPr="00785B10">
              <w:t xml:space="preserve"> </w:t>
            </w:r>
            <w:r w:rsidRPr="00785B10">
              <w:fldChar w:fldCharType="begin">
                <w:ffData>
                  <w:name w:val="Text6"/>
                  <w:enabled/>
                  <w:calcOnExit w:val="0"/>
                  <w:textInput>
                    <w:maxLength w:val="2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6"/>
            <w:r w:rsidRPr="00785B10">
              <w:rPr>
                <w:rFonts w:ascii="Arial" w:hAnsi="Arial" w:cs="Arial"/>
                <w:sz w:val="18"/>
                <w:szCs w:val="18"/>
              </w:rPr>
              <w:tab/>
            </w:r>
          </w:p>
          <w:p w:rsidRPr="00785B10" w:rsidR="00785B10" w:rsidP="00EB6686" w:rsidRDefault="00785B10" w14:paraId="43C27F71" w14:textId="77777777">
            <w:pPr>
              <w:pStyle w:val="Tabelltext"/>
            </w:pPr>
            <w:r w:rsidRPr="0049551D">
              <w:rPr>
                <w:rFonts w:ascii="Verdana" w:hAnsi="Verdana"/>
                <w:b/>
                <w:bCs/>
              </w:rPr>
              <w:t>Omprövning av detta beslut ska ske senast</w:t>
            </w:r>
            <w:r w:rsidRPr="00EB6686">
              <w:t>:</w:t>
            </w:r>
            <w:bookmarkStart w:name="Text7" w:id="817"/>
            <w:r w:rsidRPr="00785B10">
              <w:t xml:space="preserve"> </w:t>
            </w:r>
            <w:r w:rsidRPr="00785B10">
              <w:fldChar w:fldCharType="begin">
                <w:ffData>
                  <w:name w:val="Text7"/>
                  <w:enabled/>
                  <w:calcOnExit w:val="0"/>
                  <w:textInput>
                    <w:maxLength w:val="2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7"/>
            <w:r w:rsidRPr="00785B10">
              <w:tab/>
            </w:r>
          </w:p>
        </w:tc>
      </w:tr>
      <w:tr w:rsidRPr="00785B10" w:rsidR="00785B10" w14:paraId="44FCB1A1" w14:textId="77777777">
        <w:trPr>
          <w:trHeight w:val="113" w:hRule="exact"/>
        </w:trPr>
        <w:tc>
          <w:tcPr>
            <w:tcW w:w="9648" w:type="dxa"/>
            <w:gridSpan w:val="3"/>
            <w:tcBorders>
              <w:bottom w:val="single" w:color="auto" w:sz="4" w:space="0"/>
            </w:tcBorders>
            <w:shd w:val="clear" w:color="auto" w:fill="auto"/>
            <w:tcMar>
              <w:left w:w="74" w:type="dxa"/>
              <w:right w:w="74" w:type="dxa"/>
            </w:tcMar>
          </w:tcPr>
          <w:p w:rsidRPr="00785B10" w:rsidR="00785B10" w:rsidP="00785B10" w:rsidRDefault="00785B10" w14:paraId="6E516E2D" w14:textId="77777777">
            <w:pPr>
              <w:spacing w:before="360" w:after="0" w:line="240" w:lineRule="auto"/>
              <w:ind w:left="0" w:right="0"/>
              <w:rPr>
                <w:rFonts w:ascii="Arial" w:hAnsi="Arial" w:cs="Arial"/>
                <w:b/>
                <w:sz w:val="18"/>
                <w:szCs w:val="18"/>
              </w:rPr>
            </w:pPr>
          </w:p>
        </w:tc>
      </w:tr>
      <w:tr w:rsidRPr="00785B10" w:rsidR="00785B10" w14:paraId="07C1B273" w14:textId="77777777">
        <w:trPr>
          <w:trHeight w:val="1389" w:hRule="exact"/>
        </w:trPr>
        <w:tc>
          <w:tcPr>
            <w:tcW w:w="9648" w:type="dxa"/>
            <w:gridSpan w:val="3"/>
            <w:tcBorders>
              <w:top w:val="single" w:color="auto" w:sz="4" w:space="0"/>
              <w:left w:val="single" w:color="auto" w:sz="4" w:space="0"/>
              <w:bottom w:val="single" w:color="auto" w:sz="4" w:space="0"/>
              <w:right w:val="single" w:color="auto" w:sz="4" w:space="0"/>
            </w:tcBorders>
            <w:shd w:val="clear" w:color="auto" w:fill="auto"/>
            <w:tcMar>
              <w:left w:w="74" w:type="dxa"/>
              <w:right w:w="74" w:type="dxa"/>
            </w:tcMar>
          </w:tcPr>
          <w:p w:rsidRPr="00586574" w:rsidR="00785B10" w:rsidP="00785B10" w:rsidRDefault="00785B10" w14:paraId="2D373BF1" w14:textId="77777777">
            <w:pPr>
              <w:spacing w:before="40" w:after="0" w:line="240" w:lineRule="auto"/>
              <w:ind w:left="0" w:right="0"/>
              <w:rPr>
                <w:rFonts w:ascii="Verdana" w:hAnsi="Verdana" w:cs="Arial"/>
                <w:b/>
                <w:sz w:val="18"/>
                <w:szCs w:val="18"/>
              </w:rPr>
            </w:pPr>
            <w:r w:rsidRPr="00586574">
              <w:rPr>
                <w:rFonts w:ascii="Verdana" w:hAnsi="Verdana" w:cs="Arial"/>
                <w:b/>
                <w:sz w:val="18"/>
                <w:szCs w:val="18"/>
              </w:rPr>
              <w:t>Åtgärd som ska utföras</w:t>
            </w:r>
            <w:r w:rsidRPr="00586574">
              <w:rPr>
                <w:rFonts w:ascii="Verdana" w:hAnsi="Verdana" w:cs="Arial"/>
                <w:sz w:val="18"/>
                <w:szCs w:val="18"/>
              </w:rPr>
              <w:t>:</w:t>
            </w:r>
          </w:p>
          <w:p w:rsidRPr="00785B10" w:rsidR="00785B10" w:rsidP="00785B10" w:rsidRDefault="00785B10" w14:paraId="3B0346D8" w14:textId="55410840">
            <w:pPr>
              <w:tabs>
                <w:tab w:val="left" w:leader="dot" w:pos="9500"/>
              </w:tabs>
              <w:spacing w:after="0" w:line="240" w:lineRule="auto"/>
              <w:ind w:left="0" w:right="0"/>
              <w:rPr>
                <w:rFonts w:ascii="Arial" w:hAnsi="Arial" w:cs="Arial"/>
                <w:b/>
                <w:sz w:val="18"/>
                <w:szCs w:val="18"/>
              </w:rPr>
            </w:pPr>
            <w:r w:rsidRPr="00785B10">
              <w:rPr>
                <w:noProof/>
              </w:rPr>
              <mc:AlternateContent>
                <mc:Choice Requires="wps">
                  <w:drawing>
                    <wp:anchor distT="0" distB="0" distL="114300" distR="114300" simplePos="0" relativeHeight="251658242" behindDoc="0" locked="0" layoutInCell="1" allowOverlap="1" wp14:anchorId="7F2D3A56" wp14:editId="7EC7E249">
                      <wp:simplePos x="0" y="0"/>
                      <wp:positionH relativeFrom="column">
                        <wp:posOffset>1979930</wp:posOffset>
                      </wp:positionH>
                      <wp:positionV relativeFrom="paragraph">
                        <wp:posOffset>711200</wp:posOffset>
                      </wp:positionV>
                      <wp:extent cx="129540" cy="205740"/>
                      <wp:effectExtent l="0" t="0" r="0" b="0"/>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E618C9" w:rsidR="00785B10" w:rsidP="00785B10" w:rsidRDefault="00785B10" w14:paraId="44FBD5CD" w14:textId="77777777">
                                  <w:pPr>
                                    <w:spacing w:after="0"/>
                                    <w:ind w:left="0"/>
                                    <w:rPr>
                                      <w:sz w:val="28"/>
                                      <w:szCs w:val="28"/>
                                    </w:rPr>
                                  </w:pPr>
                                  <w:r w:rsidRPr="00E618C9">
                                    <w:rPr>
                                      <w:sz w:val="28"/>
                                      <w:szCs w:val="28"/>
                                    </w:rPr>
                                    <w:t>x</w:t>
                                  </w: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w14:anchorId="4546DDB0">
                    <v:shapetype id="_x0000_t202" coordsize="21600,21600" o:spt="202" path="m,l,21600r21600,l21600,xe" w14:anchorId="7F2D3A56">
                      <v:stroke joinstyle="miter"/>
                      <v:path gradientshapeok="t" o:connecttype="rect"/>
                    </v:shapetype>
                    <v:shape id="Textruta 3" style="position:absolute;margin-left:155.9pt;margin-top:56pt;width:10.2pt;height:16.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">
                      <v:textbox inset=".5mm,.5mm,.5mm,.5mm">
                        <w:txbxContent>
                          <w:p w:rsidRPr="00E618C9" w:rsidR="00785B10" w:rsidP="00785B10" w:rsidRDefault="00785B10" w14:paraId="28C9ECA3" w14:textId="77777777">
                            <w:pPr>
                              <w:spacing w:after="0"/>
                              <w:ind w:left="0"/>
                              <w:rPr>
                                <w:sz w:val="28"/>
                                <w:szCs w:val="28"/>
                              </w:rPr>
                            </w:pPr>
                            <w:r w:rsidRPr="00E618C9">
                              <w:rPr>
                                <w:sz w:val="28"/>
                                <w:szCs w:val="28"/>
                              </w:rPr>
                              <w:t>x</w:t>
                            </w:r>
                          </w:p>
                        </w:txbxContent>
                      </v:textbox>
                    </v:shape>
                  </w:pict>
                </mc:Fallback>
              </mc:AlternateContent>
            </w:r>
            <w:r w:rsidRPr="00785B10">
              <w:rPr>
                <w:sz w:val="22"/>
                <w:szCs w:val="22"/>
              </w:rPr>
              <w:t>Skötsel av trakeostoma och trakealkanyl. Sugning vid behov. Daglig omläggning av trakeostoma (baserat på basala hygienrutiner enligt vårdhandboken). Byte av trakealkanyl i akutsituation och i förekommande fall regelbundna byten av trakealkanyl i hemmet. Ange också om eventuellt övriga åtgärder som slemmobilisering, inhalator etc.</w:t>
            </w:r>
            <w:r w:rsidRPr="00785B10">
              <w:rPr>
                <w:noProof/>
              </w:rPr>
              <mc:AlternateContent>
                <mc:Choice Requires="wps">
                  <w:drawing>
                    <wp:anchor distT="0" distB="0" distL="114300" distR="114300" simplePos="0" relativeHeight="251658240" behindDoc="0" locked="0" layoutInCell="1" allowOverlap="1" wp14:anchorId="0524040F" wp14:editId="363D2C94">
                      <wp:simplePos x="0" y="0"/>
                      <wp:positionH relativeFrom="column">
                        <wp:posOffset>1979930</wp:posOffset>
                      </wp:positionH>
                      <wp:positionV relativeFrom="paragraph">
                        <wp:posOffset>36195</wp:posOffset>
                      </wp:positionV>
                      <wp:extent cx="129540" cy="205740"/>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E618C9" w:rsidR="00785B10" w:rsidP="00785B10" w:rsidRDefault="00785B10" w14:paraId="74CD3C20" w14:textId="77777777">
                                  <w:pPr>
                                    <w:spacing w:after="0"/>
                                    <w:ind w:left="0"/>
                                    <w:rPr>
                                      <w:sz w:val="28"/>
                                      <w:szCs w:val="28"/>
                                    </w:rPr>
                                  </w:pPr>
                                  <w:r w:rsidRPr="00E618C9">
                                    <w:rPr>
                                      <w:sz w:val="28"/>
                                      <w:szCs w:val="28"/>
                                    </w:rPr>
                                    <w:t>x</w:t>
                                  </w: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w14:anchorId="75DFD947">
                    <v:shape id="Textruta 2" style="position:absolute;margin-left:155.9pt;margin-top:2.85pt;width:10.2pt;height:1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" w14:anchorId="0524040F">
                      <v:textbox inset=".5mm,.5mm,.5mm,.5mm">
                        <w:txbxContent>
                          <w:p w:rsidRPr="00E618C9" w:rsidR="00785B10" w:rsidP="00785B10" w:rsidRDefault="00785B10" w14:paraId="05E66662" w14:textId="77777777">
                            <w:pPr>
                              <w:spacing w:after="0"/>
                              <w:ind w:left="0"/>
                              <w:rPr>
                                <w:sz w:val="28"/>
                                <w:szCs w:val="28"/>
                              </w:rPr>
                            </w:pPr>
                            <w:r w:rsidRPr="00E618C9">
                              <w:rPr>
                                <w:sz w:val="28"/>
                                <w:szCs w:val="28"/>
                              </w:rPr>
                              <w:t>x</w:t>
                            </w:r>
                          </w:p>
                        </w:txbxContent>
                      </v:textbox>
                    </v:shape>
                  </w:pict>
                </mc:Fallback>
              </mc:AlternateContent>
            </w:r>
            <w:r w:rsidRPr="00785B10">
              <w:rPr>
                <w:rFonts w:ascii="Arial" w:hAnsi="Arial" w:cs="Arial"/>
                <w:sz w:val="18"/>
                <w:szCs w:val="18"/>
              </w:rPr>
              <w:tab/>
            </w:r>
          </w:p>
        </w:tc>
      </w:tr>
      <w:tr w:rsidRPr="00785B10" w:rsidR="00785B10" w14:paraId="29F4B1BF" w14:textId="77777777">
        <w:trPr>
          <w:trHeight w:val="1021" w:hRule="exact"/>
        </w:trPr>
        <w:tc>
          <w:tcPr>
            <w:tcW w:w="3071" w:type="dxa"/>
            <w:tcBorders>
              <w:top w:val="single" w:color="auto" w:sz="4" w:space="0"/>
              <w:left w:val="single" w:color="auto" w:sz="4" w:space="0"/>
              <w:bottom w:val="single" w:color="auto" w:sz="4" w:space="0"/>
              <w:right w:val="single" w:color="auto" w:sz="4" w:space="0"/>
            </w:tcBorders>
            <w:shd w:val="clear" w:color="auto" w:fill="auto"/>
            <w:tcMar>
              <w:left w:w="74" w:type="dxa"/>
              <w:right w:w="74" w:type="dxa"/>
            </w:tcMar>
          </w:tcPr>
          <w:p w:rsidRPr="0049551D" w:rsidR="00785B10" w:rsidP="00785B10" w:rsidRDefault="00785B10" w14:paraId="2CE7A16C" w14:textId="77777777">
            <w:pPr>
              <w:spacing w:before="40" w:after="0" w:line="240" w:lineRule="auto"/>
              <w:ind w:left="0" w:right="0"/>
              <w:rPr>
                <w:rFonts w:ascii="Verdana" w:hAnsi="Verdana" w:cs="Arial"/>
                <w:b/>
                <w:sz w:val="18"/>
                <w:szCs w:val="18"/>
              </w:rPr>
            </w:pPr>
            <w:r w:rsidRPr="0049551D">
              <w:rPr>
                <w:rFonts w:ascii="Verdana" w:hAnsi="Verdana" w:cs="Arial"/>
                <w:b/>
                <w:sz w:val="18"/>
                <w:szCs w:val="18"/>
              </w:rPr>
              <w:t xml:space="preserve">Åtgärden ges som </w:t>
            </w:r>
            <w:r w:rsidRPr="0049551D">
              <w:rPr>
                <w:rFonts w:ascii="Verdana" w:hAnsi="Verdana" w:cs="Arial"/>
                <w:b/>
                <w:i/>
                <w:sz w:val="18"/>
                <w:szCs w:val="18"/>
              </w:rPr>
              <w:t>egenvård</w:t>
            </w:r>
            <w:r w:rsidRPr="0049551D">
              <w:rPr>
                <w:rFonts w:ascii="Verdana" w:hAnsi="Verdana" w:cs="Arial"/>
                <w:b/>
                <w:sz w:val="18"/>
                <w:szCs w:val="18"/>
              </w:rPr>
              <w:t xml:space="preserve"> då den utförs av</w:t>
            </w:r>
            <w:r w:rsidRPr="0049551D">
              <w:rPr>
                <w:rFonts w:ascii="Verdana" w:hAnsi="Verdana" w:cs="Arial"/>
                <w:sz w:val="18"/>
                <w:szCs w:val="18"/>
              </w:rPr>
              <w:t>:</w:t>
            </w:r>
          </w:p>
          <w:p w:rsidRPr="00785B10" w:rsidR="00785B10" w:rsidP="00785B10" w:rsidRDefault="00785B10" w14:paraId="4D287630" w14:textId="77777777">
            <w:pPr>
              <w:tabs>
                <w:tab w:val="left" w:leader="dot" w:pos="2922"/>
              </w:tabs>
              <w:spacing w:after="0" w:line="240" w:lineRule="auto"/>
              <w:ind w:left="0" w:right="0"/>
              <w:rPr>
                <w:rFonts w:ascii="Arial" w:hAnsi="Arial" w:cs="Arial"/>
                <w:sz w:val="18"/>
                <w:szCs w:val="18"/>
              </w:rPr>
            </w:pPr>
            <w:r w:rsidRPr="00785B10">
              <w:t>Kryssa de som är aktuella</w:t>
            </w:r>
            <w:r w:rsidRPr="00785B10">
              <w:rPr>
                <w:rFonts w:ascii="Arial" w:hAnsi="Arial" w:cs="Arial"/>
                <w:sz w:val="18"/>
                <w:szCs w:val="18"/>
              </w:rPr>
              <w:tab/>
            </w:r>
          </w:p>
          <w:p w:rsidRPr="00785B10" w:rsidR="00785B10" w:rsidP="00785B10" w:rsidRDefault="00785B10" w14:paraId="244AF3FE" w14:textId="77777777">
            <w:pPr>
              <w:tabs>
                <w:tab w:val="left" w:leader="dot" w:pos="2922"/>
              </w:tabs>
              <w:spacing w:before="60"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6A7F27F8" w14:textId="77777777">
            <w:pPr>
              <w:tabs>
                <w:tab w:val="left" w:leader="dot" w:pos="2922"/>
              </w:tabs>
              <w:spacing w:before="60" w:after="0" w:line="240" w:lineRule="auto"/>
              <w:ind w:left="0" w:right="0"/>
              <w:rPr>
                <w:b/>
              </w:rPr>
            </w:pPr>
          </w:p>
        </w:tc>
        <w:tc>
          <w:tcPr>
            <w:tcW w:w="3070" w:type="dxa"/>
            <w:tcBorders>
              <w:top w:val="single" w:color="auto" w:sz="4" w:space="0"/>
              <w:left w:val="single" w:color="auto" w:sz="4" w:space="0"/>
              <w:bottom w:val="single" w:color="auto" w:sz="4" w:space="0"/>
              <w:right w:val="single" w:color="auto" w:sz="4" w:space="0"/>
            </w:tcBorders>
            <w:shd w:val="clear" w:color="auto" w:fill="auto"/>
            <w:tcMar>
              <w:left w:w="74" w:type="dxa"/>
              <w:right w:w="74" w:type="dxa"/>
            </w:tcMar>
          </w:tcPr>
          <w:p w:rsidRPr="00785B10" w:rsidR="00785B10" w:rsidP="00785B10" w:rsidRDefault="00785B10" w14:paraId="2B2D46FD" w14:textId="77777777">
            <w:pPr>
              <w:spacing w:before="40" w:after="0" w:line="240" w:lineRule="auto"/>
              <w:ind w:left="0" w:right="0"/>
              <w:rPr>
                <w:rFonts w:ascii="Arial" w:hAnsi="Arial" w:cs="Arial"/>
                <w:b/>
                <w:sz w:val="18"/>
                <w:szCs w:val="18"/>
              </w:rPr>
            </w:pPr>
            <w:r w:rsidRPr="00785B10">
              <w:fldChar w:fldCharType="begin">
                <w:ffData>
                  <w:name w:val="Kryss1"/>
                  <w:enabled/>
                  <w:calcOnExit w:val="0"/>
                  <w:checkBox>
                    <w:sizeAuto/>
                    <w:default w:val="0"/>
                    <w:checked w:val="0"/>
                  </w:checkBox>
                </w:ffData>
              </w:fldChar>
            </w:r>
            <w:bookmarkStart w:name="Kryss1" w:id="818"/>
            <w:r w:rsidRPr="00785B10">
              <w:instrText xml:space="preserve"> FORMCHECKBOX </w:instrText>
            </w:r>
            <w:r w:rsidR="00AC6414">
              <w:fldChar w:fldCharType="separate"/>
            </w:r>
            <w:r w:rsidRPr="00785B10">
              <w:fldChar w:fldCharType="end"/>
            </w:r>
            <w:bookmarkEnd w:id="818"/>
            <w:r w:rsidRPr="00785B10">
              <w:t xml:space="preserve"> </w:t>
            </w:r>
            <w:r w:rsidRPr="0049551D">
              <w:rPr>
                <w:rFonts w:ascii="Verdana" w:hAnsi="Verdana" w:cs="Arial"/>
                <w:sz w:val="18"/>
                <w:szCs w:val="18"/>
              </w:rPr>
              <w:t>Patienten själv</w:t>
            </w:r>
          </w:p>
          <w:p w:rsidRPr="00785B10" w:rsidR="00785B10" w:rsidP="00785B10" w:rsidRDefault="00785B10" w14:paraId="03090EFD" w14:textId="5C711EA1">
            <w:pPr>
              <w:spacing w:before="40" w:after="0" w:line="240" w:lineRule="auto"/>
              <w:ind w:left="0" w:right="0"/>
              <w:rPr>
                <w:rFonts w:ascii="Arial" w:hAnsi="Arial" w:cs="Arial"/>
                <w:sz w:val="18"/>
                <w:szCs w:val="18"/>
              </w:rPr>
            </w:pPr>
            <w:r w:rsidRPr="00785B10">
              <w:rPr>
                <w:noProof/>
              </w:rPr>
              <mc:AlternateContent>
                <mc:Choice Requires="wps">
                  <w:drawing>
                    <wp:anchor distT="0" distB="0" distL="114300" distR="114300" simplePos="0" relativeHeight="251658241" behindDoc="0" locked="0" layoutInCell="1" allowOverlap="1" wp14:anchorId="51BC6F04" wp14:editId="273FFA46">
                      <wp:simplePos x="0" y="0"/>
                      <wp:positionH relativeFrom="column">
                        <wp:posOffset>22225</wp:posOffset>
                      </wp:positionH>
                      <wp:positionV relativeFrom="paragraph">
                        <wp:posOffset>191135</wp:posOffset>
                      </wp:positionV>
                      <wp:extent cx="129540" cy="205740"/>
                      <wp:effectExtent l="0" t="1270" r="3810" b="254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E618C9" w:rsidR="00785B10" w:rsidP="00785B10" w:rsidRDefault="00785B10" w14:paraId="11978463" w14:textId="77777777">
                                  <w:pPr>
                                    <w:spacing w:after="0"/>
                                    <w:ind w:left="0"/>
                                    <w:rPr>
                                      <w:sz w:val="28"/>
                                      <w:szCs w:val="28"/>
                                    </w:rPr>
                                  </w:pPr>
                                  <w:r w:rsidRPr="00E618C9">
                                    <w:rPr>
                                      <w:sz w:val="28"/>
                                      <w:szCs w:val="28"/>
                                    </w:rPr>
                                    <w:t>x</w:t>
                                  </w: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w14:anchorId="304E903C">
                    <v:shape id="Textruta 1" style="position:absolute;margin-left:1.75pt;margin-top:15.05pt;width:10.2pt;height:16.2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" w14:anchorId="51BC6F04">
                      <v:textbox inset=".5mm,.5mm,.5mm,.5mm">
                        <w:txbxContent>
                          <w:p w:rsidRPr="00E618C9" w:rsidR="00785B10" w:rsidP="00785B10" w:rsidRDefault="00785B10" w14:paraId="43297084" w14:textId="77777777">
                            <w:pPr>
                              <w:spacing w:after="0"/>
                              <w:ind w:left="0"/>
                              <w:rPr>
                                <w:sz w:val="28"/>
                                <w:szCs w:val="28"/>
                              </w:rPr>
                            </w:pPr>
                            <w:r w:rsidRPr="00E618C9">
                              <w:rPr>
                                <w:sz w:val="28"/>
                                <w:szCs w:val="28"/>
                              </w:rPr>
                              <w:t>x</w:t>
                            </w:r>
                          </w:p>
                        </w:txbxContent>
                      </v:textbox>
                    </v:shape>
                  </w:pict>
                </mc:Fallback>
              </mc:AlternateContent>
            </w: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rPr>
                <w:rFonts w:ascii="Arial" w:hAnsi="Arial" w:cs="Arial"/>
                <w:b/>
                <w:sz w:val="18"/>
                <w:szCs w:val="18"/>
              </w:rPr>
              <w:t xml:space="preserve"> </w:t>
            </w:r>
            <w:r w:rsidRPr="0049551D">
              <w:rPr>
                <w:rFonts w:ascii="Verdana" w:hAnsi="Verdana" w:cs="Arial"/>
                <w:sz w:val="18"/>
                <w:szCs w:val="18"/>
              </w:rPr>
              <w:t>Närstående</w:t>
            </w:r>
          </w:p>
          <w:p w:rsidRPr="00785B10" w:rsidR="00785B10" w:rsidP="00785B10" w:rsidRDefault="00785B10" w14:paraId="0D90A06F" w14:textId="77777777">
            <w:pPr>
              <w:spacing w:before="40" w:after="0" w:line="240" w:lineRule="auto"/>
              <w:ind w:left="0" w:right="0"/>
            </w:pPr>
            <w:r w:rsidRPr="00785B10">
              <w:fldChar w:fldCharType="begin">
                <w:ffData>
                  <w:name w:val="Kryss3"/>
                  <w:enabled/>
                  <w:calcOnExit w:val="0"/>
                  <w:checkBox>
                    <w:sizeAuto/>
                    <w:default w:val="0"/>
                  </w:checkBox>
                </w:ffData>
              </w:fldChar>
            </w:r>
            <w:bookmarkStart w:name="Kryss3" w:id="819"/>
            <w:r w:rsidRPr="00785B10">
              <w:instrText xml:space="preserve"> FORMCHECKBOX </w:instrText>
            </w:r>
            <w:r w:rsidR="00AC6414">
              <w:fldChar w:fldCharType="separate"/>
            </w:r>
            <w:r w:rsidRPr="00785B10">
              <w:fldChar w:fldCharType="end"/>
            </w:r>
            <w:bookmarkEnd w:id="819"/>
            <w:r w:rsidRPr="00785B10">
              <w:t xml:space="preserve"> </w:t>
            </w:r>
            <w:r w:rsidRPr="0049551D">
              <w:rPr>
                <w:rFonts w:ascii="Verdana" w:hAnsi="Verdana" w:cs="Arial"/>
                <w:sz w:val="18"/>
                <w:szCs w:val="18"/>
              </w:rPr>
              <w:t>Personlig assistent</w:t>
            </w:r>
          </w:p>
        </w:tc>
        <w:tc>
          <w:tcPr>
            <w:tcW w:w="3507" w:type="dxa"/>
            <w:tcBorders>
              <w:top w:val="single" w:color="auto" w:sz="4" w:space="0"/>
              <w:left w:val="single" w:color="auto" w:sz="4" w:space="0"/>
              <w:bottom w:val="single" w:color="auto" w:sz="4" w:space="0"/>
              <w:right w:val="single" w:color="auto" w:sz="4" w:space="0"/>
            </w:tcBorders>
            <w:shd w:val="clear" w:color="auto" w:fill="auto"/>
            <w:tcMar>
              <w:left w:w="74" w:type="dxa"/>
              <w:right w:w="74" w:type="dxa"/>
            </w:tcMar>
          </w:tcPr>
          <w:p w:rsidRPr="00785B10" w:rsidR="00785B10" w:rsidP="00785B10" w:rsidRDefault="00785B10" w14:paraId="00676F5D" w14:textId="77777777">
            <w:pPr>
              <w:spacing w:before="40" w:after="0" w:line="240" w:lineRule="auto"/>
              <w:ind w:left="0" w:right="0"/>
              <w:rPr>
                <w:rFonts w:ascii="Arial" w:hAnsi="Arial" w:cs="Arial"/>
                <w:sz w:val="18"/>
                <w:szCs w:val="18"/>
              </w:rPr>
            </w:pP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rPr>
                <w:rFonts w:ascii="Arial" w:hAnsi="Arial" w:cs="Arial"/>
                <w:sz w:val="18"/>
                <w:szCs w:val="18"/>
              </w:rPr>
              <w:t xml:space="preserve"> </w:t>
            </w:r>
            <w:r w:rsidRPr="0049551D">
              <w:rPr>
                <w:rFonts w:ascii="Verdana" w:hAnsi="Verdana" w:cs="Arial"/>
                <w:sz w:val="18"/>
                <w:szCs w:val="18"/>
              </w:rPr>
              <w:t>Kommunal SoL/LSS-personal</w:t>
            </w:r>
          </w:p>
          <w:p w:rsidRPr="00785B10" w:rsidR="00785B10" w:rsidP="00785B10" w:rsidRDefault="00785B10" w14:paraId="1B27ED46" w14:textId="77777777">
            <w:pPr>
              <w:spacing w:before="40" w:after="0" w:line="240" w:lineRule="auto"/>
              <w:ind w:left="0" w:right="0"/>
              <w:rPr>
                <w:rFonts w:ascii="Arial" w:hAnsi="Arial" w:cs="Arial"/>
                <w:sz w:val="18"/>
                <w:szCs w:val="18"/>
              </w:rPr>
            </w:pP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rPr>
                <w:rFonts w:ascii="Arial" w:hAnsi="Arial" w:cs="Arial"/>
                <w:sz w:val="18"/>
                <w:szCs w:val="18"/>
              </w:rPr>
              <w:t xml:space="preserve"> </w:t>
            </w:r>
            <w:r w:rsidRPr="0049551D">
              <w:rPr>
                <w:rFonts w:ascii="Verdana" w:hAnsi="Verdana" w:cs="Arial"/>
                <w:sz w:val="18"/>
                <w:szCs w:val="18"/>
              </w:rPr>
              <w:t>Personal från förskola/skola</w:t>
            </w:r>
          </w:p>
          <w:p w:rsidRPr="00785B10" w:rsidR="00785B10" w:rsidP="00785B10" w:rsidRDefault="00785B10" w14:paraId="65C64988" w14:textId="77777777">
            <w:pPr>
              <w:tabs>
                <w:tab w:val="left" w:leader="dot" w:pos="3358"/>
              </w:tabs>
              <w:spacing w:before="40" w:after="0" w:line="240" w:lineRule="auto"/>
              <w:ind w:left="0" w:right="0"/>
              <w:rPr>
                <w:rFonts w:ascii="Arial" w:hAnsi="Arial" w:cs="Arial"/>
                <w:sz w:val="18"/>
                <w:szCs w:val="18"/>
              </w:rPr>
            </w:pP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t xml:space="preserve"> </w:t>
            </w:r>
            <w:r w:rsidRPr="0049551D">
              <w:rPr>
                <w:rFonts w:ascii="Verdana" w:hAnsi="Verdana" w:cs="Arial"/>
                <w:sz w:val="18"/>
                <w:szCs w:val="18"/>
              </w:rPr>
              <w:t>Annan</w:t>
            </w:r>
            <w:r w:rsidRPr="00785B10">
              <w:rPr>
                <w:rFonts w:ascii="Arial" w:hAnsi="Arial" w:cs="Arial"/>
                <w:sz w:val="18"/>
                <w:szCs w:val="18"/>
              </w:rPr>
              <w:t xml:space="preserve"> </w:t>
            </w:r>
            <w:bookmarkStart w:name="Text8" w:id="820"/>
            <w:r w:rsidRPr="00785B10">
              <w:fldChar w:fldCharType="begin">
                <w:ffData>
                  <w:name w:val="Text8"/>
                  <w:enabled/>
                  <w:calcOnExit w:val="0"/>
                  <w:textInput>
                    <w:maxLength w:val="50"/>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20"/>
            <w:r w:rsidRPr="00785B10">
              <w:rPr>
                <w:rFonts w:ascii="Arial" w:hAnsi="Arial" w:cs="Arial"/>
                <w:sz w:val="18"/>
                <w:szCs w:val="18"/>
              </w:rPr>
              <w:tab/>
            </w:r>
          </w:p>
          <w:p w:rsidRPr="00785B10" w:rsidR="00785B10" w:rsidP="00785B10" w:rsidRDefault="00785B10" w14:paraId="02FFC9FD" w14:textId="77777777">
            <w:pPr>
              <w:tabs>
                <w:tab w:val="left" w:leader="dot" w:pos="3358"/>
              </w:tabs>
              <w:spacing w:before="60" w:after="0" w:line="240" w:lineRule="auto"/>
              <w:ind w:left="0" w:right="0"/>
              <w:rPr>
                <w:rFonts w:ascii="Arial" w:hAnsi="Arial" w:cs="Arial"/>
                <w:sz w:val="18"/>
                <w:szCs w:val="18"/>
              </w:rPr>
            </w:pPr>
            <w:r w:rsidRPr="00785B10">
              <w:rPr>
                <w:rFonts w:ascii="Arial" w:hAnsi="Arial" w:cs="Arial"/>
                <w:sz w:val="18"/>
                <w:szCs w:val="18"/>
              </w:rPr>
              <w:tab/>
            </w:r>
          </w:p>
        </w:tc>
      </w:tr>
      <w:tr w:rsidRPr="00785B10" w:rsidR="00785B10" w14:paraId="4CC8C0BA" w14:textId="77777777">
        <w:trPr>
          <w:trHeight w:val="1134" w:hRule="exact"/>
        </w:trPr>
        <w:tc>
          <w:tcPr>
            <w:tcW w:w="9648" w:type="dxa"/>
            <w:gridSpan w:val="3"/>
            <w:tcBorders>
              <w:top w:val="single" w:color="auto" w:sz="4" w:space="0"/>
              <w:left w:val="single" w:color="auto" w:sz="4" w:space="0"/>
              <w:right w:val="single" w:color="auto" w:sz="4" w:space="0"/>
            </w:tcBorders>
            <w:shd w:val="clear" w:color="auto" w:fill="auto"/>
            <w:tcMar>
              <w:left w:w="74" w:type="dxa"/>
              <w:right w:w="74" w:type="dxa"/>
            </w:tcMar>
          </w:tcPr>
          <w:p w:rsidRPr="00785B10" w:rsidR="00785B10" w:rsidP="00785B10" w:rsidRDefault="00785B10" w14:paraId="2B53C721" w14:textId="77777777">
            <w:pPr>
              <w:spacing w:before="40" w:after="0" w:line="240" w:lineRule="auto"/>
              <w:ind w:left="0" w:right="0"/>
              <w:rPr>
                <w:rFonts w:ascii="Arial" w:hAnsi="Arial" w:cs="Arial"/>
                <w:b/>
                <w:sz w:val="18"/>
                <w:szCs w:val="18"/>
              </w:rPr>
            </w:pPr>
            <w:r w:rsidRPr="0049551D">
              <w:rPr>
                <w:rFonts w:ascii="Verdana" w:hAnsi="Verdana" w:cs="Arial"/>
                <w:b/>
                <w:sz w:val="18"/>
                <w:szCs w:val="18"/>
              </w:rPr>
              <w:t xml:space="preserve">Då åtgärden ska ges som </w:t>
            </w:r>
            <w:r w:rsidRPr="0049551D">
              <w:rPr>
                <w:rFonts w:ascii="Verdana" w:hAnsi="Verdana" w:cs="Arial"/>
                <w:b/>
                <w:i/>
                <w:sz w:val="18"/>
                <w:szCs w:val="18"/>
              </w:rPr>
              <w:t>egenvård</w:t>
            </w:r>
            <w:r w:rsidRPr="0049551D">
              <w:rPr>
                <w:rFonts w:ascii="Verdana" w:hAnsi="Verdana" w:cs="Arial"/>
                <w:b/>
                <w:sz w:val="18"/>
                <w:szCs w:val="18"/>
              </w:rPr>
              <w:t xml:space="preserve"> ska information och instruktion ges i form av</w:t>
            </w:r>
            <w:r w:rsidRPr="0049551D">
              <w:rPr>
                <w:rFonts w:ascii="Verdana" w:hAnsi="Verdana" w:cs="Arial"/>
                <w:sz w:val="18"/>
                <w:szCs w:val="18"/>
              </w:rPr>
              <w:t>:</w:t>
            </w:r>
            <w:r w:rsidRPr="00785B10">
              <w:rPr>
                <w:rFonts w:ascii="Arial" w:hAnsi="Arial" w:cs="Arial"/>
                <w:sz w:val="18"/>
                <w:szCs w:val="18"/>
              </w:rPr>
              <w:t xml:space="preserve"> </w:t>
            </w:r>
            <w:r w:rsidRPr="00785B10">
              <w:rPr>
                <w:sz w:val="22"/>
                <w:szCs w:val="22"/>
              </w:rPr>
              <w:t>Patient, vårdnadshavare, assistenter, hemtjänst har fått teoretisk utbildning, praktiska övningar och patientnära träning. Utbildning av eventuellt ny personal ges inom befintlig grupp. I förekommande fall HLR-utbildning.</w:t>
            </w:r>
          </w:p>
          <w:p w:rsidRPr="00785B10" w:rsidR="00785B10" w:rsidP="00785B10" w:rsidRDefault="00785B10" w14:paraId="480B0631" w14:textId="77777777">
            <w:pPr>
              <w:tabs>
                <w:tab w:val="left" w:leader="dot" w:pos="9500"/>
              </w:tabs>
              <w:spacing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69F97165" w14:textId="77777777">
            <w:pPr>
              <w:tabs>
                <w:tab w:val="left" w:leader="dot" w:pos="9500"/>
              </w:tabs>
              <w:spacing w:after="0" w:line="240" w:lineRule="auto"/>
              <w:ind w:left="0" w:right="0"/>
            </w:pPr>
            <w:r w:rsidRPr="00785B10">
              <w:rPr>
                <w:rFonts w:ascii="Arial" w:hAnsi="Arial" w:cs="Arial"/>
                <w:sz w:val="18"/>
                <w:szCs w:val="18"/>
              </w:rPr>
              <w:tab/>
            </w:r>
            <w:r w:rsidRPr="00785B10">
              <w:tab/>
            </w:r>
          </w:p>
          <w:p w:rsidRPr="00785B10" w:rsidR="00785B10" w:rsidP="00785B10" w:rsidRDefault="00785B10" w14:paraId="2180299A" w14:textId="77777777">
            <w:pPr>
              <w:spacing w:before="40" w:after="0" w:line="240" w:lineRule="auto"/>
              <w:ind w:left="0" w:right="0"/>
              <w:rPr>
                <w:b/>
              </w:rPr>
            </w:pPr>
          </w:p>
        </w:tc>
      </w:tr>
      <w:tr w:rsidRPr="00785B10" w:rsidR="00785B10" w14:paraId="43CDC20A" w14:textId="77777777">
        <w:trPr>
          <w:trHeight w:val="680" w:hRule="exact"/>
        </w:trPr>
        <w:tc>
          <w:tcPr>
            <w:tcW w:w="9648" w:type="dxa"/>
            <w:gridSpan w:val="3"/>
            <w:tcBorders>
              <w:left w:val="single" w:color="auto" w:sz="4" w:space="0"/>
              <w:bottom w:val="single" w:color="auto" w:sz="4" w:space="0"/>
              <w:right w:val="single" w:color="auto" w:sz="4" w:space="0"/>
            </w:tcBorders>
            <w:shd w:val="clear" w:color="auto" w:fill="auto"/>
            <w:tcMar>
              <w:left w:w="74" w:type="dxa"/>
              <w:right w:w="74" w:type="dxa"/>
            </w:tcMar>
          </w:tcPr>
          <w:p w:rsidRPr="00785B10" w:rsidR="00785B10" w:rsidP="00785B10" w:rsidRDefault="00785B10" w14:paraId="4C9679DC" w14:textId="77777777">
            <w:pPr>
              <w:tabs>
                <w:tab w:val="left" w:leader="dot" w:pos="9500"/>
              </w:tabs>
              <w:spacing w:before="40" w:after="0" w:line="240" w:lineRule="auto"/>
              <w:ind w:left="0" w:right="0"/>
              <w:rPr>
                <w:rFonts w:ascii="Arial" w:hAnsi="Arial" w:cs="Arial"/>
                <w:b/>
                <w:sz w:val="18"/>
                <w:szCs w:val="18"/>
              </w:rPr>
            </w:pPr>
            <w:r w:rsidRPr="0049551D">
              <w:rPr>
                <w:rFonts w:ascii="Verdana" w:hAnsi="Verdana" w:cs="Arial"/>
                <w:b/>
                <w:sz w:val="18"/>
                <w:szCs w:val="18"/>
              </w:rPr>
              <w:t>Ansvarig</w:t>
            </w:r>
            <w:r w:rsidRPr="0049551D">
              <w:rPr>
                <w:rFonts w:ascii="Verdana" w:hAnsi="Verdana" w:cs="Arial"/>
                <w:sz w:val="18"/>
                <w:szCs w:val="18"/>
              </w:rPr>
              <w:t>:</w:t>
            </w:r>
            <w:r w:rsidRPr="00785B10">
              <w:rPr>
                <w:rFonts w:ascii="Arial" w:hAnsi="Arial" w:cs="Arial"/>
                <w:sz w:val="18"/>
                <w:szCs w:val="18"/>
              </w:rPr>
              <w:t xml:space="preserve"> </w:t>
            </w:r>
            <w:r w:rsidRPr="00785B10">
              <w:rPr>
                <w:sz w:val="22"/>
                <w:szCs w:val="22"/>
              </w:rPr>
              <w:t>Sjuksköterska på öron-näsa-halsavdelning, SÄS, t.ex. vem som ger utbildning eller var tjänsten köps.</w:t>
            </w:r>
            <w:r w:rsidRPr="00785B10">
              <w:rPr>
                <w:rFonts w:ascii="Arial" w:hAnsi="Arial" w:cs="Arial"/>
                <w:b/>
                <w:sz w:val="18"/>
                <w:szCs w:val="18"/>
              </w:rPr>
              <w:t xml:space="preserve"> </w:t>
            </w:r>
            <w:bookmarkStart w:name="Text12" w:id="821"/>
            <w:r w:rsidRPr="00785B10">
              <w:fldChar w:fldCharType="begin">
                <w:ffData>
                  <w:name w:val="Text12"/>
                  <w:enabled/>
                  <w:calcOnExit w:val="0"/>
                  <w:textInput>
                    <w:maxLength w:val="5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21"/>
            <w:r w:rsidRPr="00785B10">
              <w:rPr>
                <w:rFonts w:ascii="Arial" w:hAnsi="Arial" w:cs="Arial"/>
                <w:sz w:val="18"/>
                <w:szCs w:val="18"/>
              </w:rPr>
              <w:tab/>
            </w:r>
          </w:p>
        </w:tc>
      </w:tr>
      <w:tr w:rsidRPr="00785B10" w:rsidR="00785B10" w14:paraId="269708BA" w14:textId="77777777">
        <w:trPr>
          <w:trHeight w:val="851" w:hRule="exact"/>
        </w:trPr>
        <w:tc>
          <w:tcPr>
            <w:tcW w:w="9648" w:type="dxa"/>
            <w:gridSpan w:val="3"/>
            <w:tcBorders>
              <w:top w:val="single" w:color="auto" w:sz="4" w:space="0"/>
              <w:left w:val="single" w:color="auto" w:sz="4" w:space="0"/>
              <w:right w:val="single" w:color="auto" w:sz="4" w:space="0"/>
            </w:tcBorders>
            <w:shd w:val="clear" w:color="auto" w:fill="auto"/>
            <w:tcMar>
              <w:left w:w="74" w:type="dxa"/>
              <w:right w:w="74" w:type="dxa"/>
            </w:tcMar>
          </w:tcPr>
          <w:p w:rsidRPr="0049551D" w:rsidR="00785B10" w:rsidP="00785B10" w:rsidRDefault="00785B10" w14:paraId="4799E0A9" w14:textId="77777777">
            <w:pPr>
              <w:spacing w:before="40" w:after="0" w:line="240" w:lineRule="auto"/>
              <w:ind w:left="0" w:right="0"/>
              <w:rPr>
                <w:rFonts w:ascii="Verdana" w:hAnsi="Verdana" w:cs="Arial"/>
                <w:sz w:val="18"/>
                <w:szCs w:val="18"/>
              </w:rPr>
            </w:pPr>
            <w:r w:rsidRPr="0049551D">
              <w:rPr>
                <w:rFonts w:ascii="Verdana" w:hAnsi="Verdana" w:cs="Arial"/>
                <w:b/>
                <w:sz w:val="18"/>
                <w:szCs w:val="18"/>
              </w:rPr>
              <w:t>Vid akuta situationer kontaktas</w:t>
            </w:r>
            <w:r w:rsidRPr="0049551D">
              <w:rPr>
                <w:rFonts w:ascii="Verdana" w:hAnsi="Verdana" w:cs="Arial"/>
                <w:sz w:val="18"/>
                <w:szCs w:val="18"/>
              </w:rPr>
              <w:t>:</w:t>
            </w:r>
          </w:p>
          <w:p w:rsidRPr="00785B10" w:rsidR="00785B10" w:rsidP="00785B10" w:rsidRDefault="00785B10" w14:paraId="754C83DD" w14:textId="77777777">
            <w:pPr>
              <w:tabs>
                <w:tab w:val="left" w:leader="dot" w:pos="9500"/>
              </w:tabs>
              <w:spacing w:after="0" w:line="240" w:lineRule="auto"/>
              <w:ind w:left="0" w:right="0"/>
              <w:rPr>
                <w:rFonts w:ascii="Arial" w:hAnsi="Arial" w:cs="Arial"/>
                <w:sz w:val="22"/>
                <w:szCs w:val="22"/>
              </w:rPr>
            </w:pPr>
            <w:r w:rsidRPr="00785B10">
              <w:rPr>
                <w:sz w:val="22"/>
                <w:szCs w:val="22"/>
              </w:rPr>
              <w:t>Ambulans, tfn 112, akutmottagningen 033-616 10 00.</w:t>
            </w:r>
            <w:r w:rsidRPr="00785B10">
              <w:rPr>
                <w:rFonts w:ascii="Arial" w:hAnsi="Arial" w:cs="Arial"/>
                <w:sz w:val="18"/>
                <w:szCs w:val="18"/>
              </w:rPr>
              <w:tab/>
            </w:r>
          </w:p>
          <w:p w:rsidRPr="00785B10" w:rsidR="00785B10" w:rsidP="00785B10" w:rsidRDefault="00785B10" w14:paraId="136BB8A3" w14:textId="77777777">
            <w:pPr>
              <w:tabs>
                <w:tab w:val="left" w:leader="dot" w:pos="9500"/>
              </w:tabs>
              <w:spacing w:before="60" w:after="0" w:line="240" w:lineRule="auto"/>
              <w:ind w:left="0" w:right="0"/>
              <w:rPr>
                <w:b/>
              </w:rPr>
            </w:pPr>
            <w:r w:rsidRPr="00785B10">
              <w:rPr>
                <w:rFonts w:ascii="Arial" w:hAnsi="Arial" w:cs="Arial"/>
                <w:sz w:val="18"/>
                <w:szCs w:val="18"/>
              </w:rPr>
              <w:tab/>
            </w:r>
          </w:p>
        </w:tc>
      </w:tr>
      <w:tr w:rsidRPr="00785B10" w:rsidR="00785B10" w14:paraId="70B8972A" w14:textId="77777777">
        <w:trPr>
          <w:trHeight w:val="1106" w:hRule="exact"/>
        </w:trPr>
        <w:tc>
          <w:tcPr>
            <w:tcW w:w="9648" w:type="dxa"/>
            <w:gridSpan w:val="3"/>
            <w:tcBorders>
              <w:left w:val="single" w:color="auto" w:sz="4" w:space="0"/>
              <w:right w:val="single" w:color="auto" w:sz="4" w:space="0"/>
            </w:tcBorders>
            <w:shd w:val="clear" w:color="auto" w:fill="auto"/>
            <w:tcMar>
              <w:left w:w="74" w:type="dxa"/>
              <w:right w:w="74" w:type="dxa"/>
            </w:tcMar>
          </w:tcPr>
          <w:p w:rsidRPr="00785B10" w:rsidR="00785B10" w:rsidP="00785B10" w:rsidRDefault="00785B10" w14:paraId="0B36944D" w14:textId="77777777">
            <w:pPr>
              <w:tabs>
                <w:tab w:val="left" w:leader="dot" w:pos="9500"/>
              </w:tabs>
              <w:spacing w:before="40" w:after="0" w:line="240" w:lineRule="auto"/>
              <w:ind w:left="0" w:right="0"/>
              <w:rPr>
                <w:rFonts w:ascii="Arial" w:hAnsi="Arial" w:cs="Arial"/>
                <w:sz w:val="18"/>
                <w:szCs w:val="18"/>
              </w:rPr>
            </w:pPr>
            <w:r w:rsidRPr="0049551D">
              <w:rPr>
                <w:rFonts w:ascii="Verdana" w:hAnsi="Verdana" w:cs="Arial"/>
                <w:b/>
                <w:sz w:val="18"/>
                <w:szCs w:val="18"/>
              </w:rPr>
              <w:t>Vid övriga problem, förändringar i hälsotillstånd eller i vardagen kontaktas</w:t>
            </w:r>
            <w:r w:rsidRPr="0049551D">
              <w:rPr>
                <w:rFonts w:ascii="Verdana" w:hAnsi="Verdana" w:cs="Arial"/>
                <w:sz w:val="18"/>
                <w:szCs w:val="18"/>
              </w:rPr>
              <w:t>:</w:t>
            </w:r>
            <w:r w:rsidRPr="00785B10">
              <w:rPr>
                <w:rFonts w:ascii="Arial" w:hAnsi="Arial" w:cs="Arial"/>
                <w:b/>
                <w:sz w:val="18"/>
                <w:szCs w:val="18"/>
              </w:rPr>
              <w:br/>
            </w:r>
            <w:r w:rsidRPr="00785B10">
              <w:rPr>
                <w:sz w:val="22"/>
                <w:szCs w:val="22"/>
              </w:rPr>
              <w:t xml:space="preserve">Öron-näsa-halsavdelningen, SÄS, sjuksköterska telefon 033-616 18 27 </w:t>
            </w:r>
            <w:r w:rsidRPr="00785B10">
              <w:rPr>
                <w:sz w:val="22"/>
                <w:szCs w:val="22"/>
              </w:rPr>
              <w:br/>
            </w:r>
            <w:r w:rsidRPr="00785B10">
              <w:rPr>
                <w:sz w:val="22"/>
                <w:szCs w:val="22"/>
              </w:rPr>
              <w:t>Telefontid måndag-fredag kl 9:00-11:00 och 13:00-14:30.</w:t>
            </w:r>
            <w:r w:rsidRPr="00785B10">
              <w:rPr>
                <w:sz w:val="22"/>
                <w:szCs w:val="22"/>
              </w:rPr>
              <w:fldChar w:fldCharType="begin">
                <w:ffData>
                  <w:name w:val=""/>
                  <w:enabled/>
                  <w:calcOnExit w:val="0"/>
                  <w:textInput>
                    <w:maxLength w:val="250"/>
                  </w:textInput>
                </w:ffData>
              </w:fldChar>
            </w:r>
            <w:r w:rsidRPr="00785B10">
              <w:rPr>
                <w:sz w:val="22"/>
                <w:szCs w:val="22"/>
              </w:rPr>
              <w:instrText xml:space="preserve"> FORMTEXT </w:instrText>
            </w:r>
            <w:r w:rsidRPr="00785B10">
              <w:rPr>
                <w:sz w:val="22"/>
                <w:szCs w:val="22"/>
              </w:rPr>
            </w:r>
            <w:r w:rsidRPr="00785B10">
              <w:rPr>
                <w:sz w:val="22"/>
                <w:szCs w:val="22"/>
              </w:rPr>
              <w:fldChar w:fldCharType="separate"/>
            </w:r>
            <w:r w:rsidRPr="00785B10">
              <w:rPr>
                <w:sz w:val="22"/>
                <w:szCs w:val="22"/>
              </w:rPr>
              <w:t> </w:t>
            </w:r>
            <w:r w:rsidRPr="00785B10">
              <w:rPr>
                <w:sz w:val="22"/>
                <w:szCs w:val="22"/>
              </w:rPr>
              <w:t> </w:t>
            </w:r>
            <w:r w:rsidRPr="00785B10">
              <w:rPr>
                <w:sz w:val="22"/>
                <w:szCs w:val="22"/>
              </w:rPr>
              <w:t> </w:t>
            </w:r>
            <w:r w:rsidRPr="00785B10">
              <w:rPr>
                <w:sz w:val="22"/>
                <w:szCs w:val="22"/>
              </w:rPr>
              <w:t> </w:t>
            </w:r>
            <w:r w:rsidRPr="00785B10">
              <w:rPr>
                <w:sz w:val="22"/>
                <w:szCs w:val="22"/>
              </w:rPr>
              <w:t> </w:t>
            </w:r>
            <w:r w:rsidRPr="00785B10">
              <w:t xml:space="preserve"> </w:t>
            </w:r>
            <w:r w:rsidRPr="00785B10">
              <w:fldChar w:fldCharType="end"/>
            </w:r>
            <w:r w:rsidRPr="00785B10">
              <w:rPr>
                <w:rFonts w:ascii="Arial" w:hAnsi="Arial" w:cs="Arial"/>
                <w:sz w:val="18"/>
                <w:szCs w:val="18"/>
              </w:rPr>
              <w:tab/>
            </w:r>
          </w:p>
          <w:p w:rsidRPr="00785B10" w:rsidR="00785B10" w:rsidP="00785B10" w:rsidRDefault="00785B10" w14:paraId="47E40173" w14:textId="77777777">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11186A74" w14:textId="77777777">
            <w:pPr>
              <w:tabs>
                <w:tab w:val="left" w:leader="dot" w:pos="9500"/>
              </w:tabs>
              <w:spacing w:before="60" w:after="0" w:line="240" w:lineRule="auto"/>
              <w:ind w:left="0" w:right="0"/>
              <w:rPr>
                <w:rFonts w:ascii="Arial" w:hAnsi="Arial" w:cs="Arial"/>
                <w:b/>
                <w:sz w:val="18"/>
                <w:szCs w:val="18"/>
              </w:rPr>
            </w:pPr>
            <w:r w:rsidRPr="00785B10">
              <w:rPr>
                <w:rFonts w:ascii="Arial" w:hAnsi="Arial" w:cs="Arial"/>
                <w:sz w:val="18"/>
                <w:szCs w:val="18"/>
              </w:rPr>
              <w:tab/>
            </w:r>
          </w:p>
        </w:tc>
      </w:tr>
      <w:tr w:rsidRPr="00785B10" w:rsidR="00785B10" w14:paraId="57067C58" w14:textId="77777777">
        <w:trPr>
          <w:trHeight w:val="1106" w:hRule="exact"/>
        </w:trPr>
        <w:tc>
          <w:tcPr>
            <w:tcW w:w="9648" w:type="dxa"/>
            <w:gridSpan w:val="3"/>
            <w:tcBorders>
              <w:left w:val="single" w:color="auto" w:sz="4" w:space="0"/>
              <w:bottom w:val="single" w:color="auto" w:sz="4" w:space="0"/>
              <w:right w:val="single" w:color="auto" w:sz="4" w:space="0"/>
            </w:tcBorders>
            <w:shd w:val="clear" w:color="auto" w:fill="auto"/>
            <w:tcMar>
              <w:left w:w="74" w:type="dxa"/>
              <w:right w:w="74" w:type="dxa"/>
            </w:tcMar>
          </w:tcPr>
          <w:p w:rsidRPr="0049551D" w:rsidR="00785B10" w:rsidP="00785B10" w:rsidRDefault="00785B10" w14:paraId="748C1AD8" w14:textId="77777777">
            <w:pPr>
              <w:tabs>
                <w:tab w:val="left" w:leader="dot" w:pos="9500"/>
              </w:tabs>
              <w:spacing w:before="40" w:after="0" w:line="240" w:lineRule="auto"/>
              <w:ind w:left="0" w:right="0"/>
              <w:rPr>
                <w:rFonts w:ascii="Verdana" w:hAnsi="Verdana" w:cs="Arial"/>
                <w:b/>
                <w:sz w:val="18"/>
                <w:szCs w:val="18"/>
              </w:rPr>
            </w:pPr>
            <w:r w:rsidRPr="0049551D">
              <w:rPr>
                <w:rFonts w:ascii="Verdana" w:hAnsi="Verdana" w:cs="Arial"/>
                <w:b/>
                <w:sz w:val="18"/>
                <w:szCs w:val="18"/>
              </w:rPr>
              <w:t>Om patienten har drabbats av eller utsatts för risk att drabbas av skada eller sjukdom i samband med egenvården kontaktas</w:t>
            </w:r>
            <w:r w:rsidRPr="0049551D">
              <w:rPr>
                <w:rFonts w:ascii="Verdana" w:hAnsi="Verdana" w:cs="Arial"/>
                <w:sz w:val="18"/>
                <w:szCs w:val="18"/>
              </w:rPr>
              <w:t>:</w:t>
            </w:r>
          </w:p>
          <w:p w:rsidRPr="00785B10" w:rsidR="00785B10" w:rsidP="00785B10" w:rsidRDefault="00785B10" w14:paraId="3DEEC296" w14:textId="77777777">
            <w:pPr>
              <w:tabs>
                <w:tab w:val="left" w:leader="dot" w:pos="9500"/>
              </w:tabs>
              <w:spacing w:after="0" w:line="240" w:lineRule="auto"/>
              <w:ind w:left="0" w:right="0"/>
              <w:rPr>
                <w:rFonts w:ascii="Arial" w:hAnsi="Arial" w:cs="Arial"/>
                <w:sz w:val="18"/>
                <w:szCs w:val="18"/>
              </w:rPr>
            </w:pPr>
            <w:r w:rsidRPr="00785B10">
              <w:rPr>
                <w:sz w:val="22"/>
                <w:szCs w:val="22"/>
              </w:rPr>
              <w:t>Ansvarig läkare på hemsjukhuset, telefon...</w:t>
            </w:r>
            <w:r w:rsidRPr="00785B10">
              <w:fldChar w:fldCharType="begin">
                <w:ffData>
                  <w:name w:val=""/>
                  <w:enabled/>
                  <w:calcOnExit w:val="0"/>
                  <w:textInput>
                    <w:maxLength w:val="175"/>
                  </w:textInput>
                </w:ffData>
              </w:fldChar>
            </w:r>
            <w:r w:rsidRPr="00785B10">
              <w:instrText xml:space="preserve"> FORMTEXT </w:instrText>
            </w:r>
            <w:r w:rsidRPr="00785B10">
              <w:fldChar w:fldCharType="separate"/>
            </w:r>
            <w:r w:rsidRPr="00785B10">
              <w:t> </w:t>
            </w:r>
            <w:r w:rsidRPr="00785B10">
              <w:t> </w:t>
            </w:r>
            <w:r w:rsidRPr="00785B10">
              <w:t> </w:t>
            </w:r>
            <w:r w:rsidRPr="00785B10">
              <w:t> </w:t>
            </w:r>
            <w:r w:rsidRPr="00785B10">
              <w:t> </w:t>
            </w:r>
            <w:r w:rsidRPr="00785B10">
              <w:fldChar w:fldCharType="end"/>
            </w:r>
            <w:r w:rsidRPr="00785B10">
              <w:rPr>
                <w:rFonts w:ascii="Arial" w:hAnsi="Arial" w:cs="Arial"/>
                <w:sz w:val="18"/>
                <w:szCs w:val="18"/>
              </w:rPr>
              <w:tab/>
            </w:r>
          </w:p>
          <w:p w:rsidRPr="00785B10" w:rsidR="00785B10" w:rsidP="00785B10" w:rsidRDefault="00785B10" w14:paraId="0BABC08C" w14:textId="77777777">
            <w:pPr>
              <w:tabs>
                <w:tab w:val="left" w:leader="dot" w:pos="9500"/>
              </w:tabs>
              <w:spacing w:before="60" w:after="0" w:line="240" w:lineRule="auto"/>
              <w:ind w:left="0" w:right="0"/>
              <w:rPr>
                <w:b/>
              </w:rPr>
            </w:pPr>
            <w:r w:rsidRPr="00785B10">
              <w:rPr>
                <w:rFonts w:ascii="Arial" w:hAnsi="Arial" w:cs="Arial"/>
                <w:sz w:val="18"/>
                <w:szCs w:val="18"/>
              </w:rPr>
              <w:tab/>
            </w:r>
          </w:p>
        </w:tc>
      </w:tr>
      <w:tr w:rsidRPr="00785B10" w:rsidR="00785B10" w14:paraId="6C0A4E0F" w14:textId="77777777">
        <w:trPr>
          <w:trHeight w:val="1134" w:hRule="exact"/>
        </w:trPr>
        <w:tc>
          <w:tcPr>
            <w:tcW w:w="9648" w:type="dxa"/>
            <w:gridSpan w:val="3"/>
            <w:tcBorders>
              <w:top w:val="single" w:color="auto" w:sz="4" w:space="0"/>
              <w:left w:val="single" w:color="auto" w:sz="4" w:space="0"/>
              <w:bottom w:val="single" w:color="auto" w:sz="4" w:space="0"/>
              <w:right w:val="single" w:color="auto" w:sz="4" w:space="0"/>
            </w:tcBorders>
            <w:shd w:val="clear" w:color="auto" w:fill="auto"/>
            <w:tcMar>
              <w:left w:w="74" w:type="dxa"/>
              <w:right w:w="74" w:type="dxa"/>
            </w:tcMar>
          </w:tcPr>
          <w:p w:rsidRPr="0049551D" w:rsidR="00785B10" w:rsidP="00785B10" w:rsidRDefault="00785B10" w14:paraId="2EDD32BB" w14:textId="77777777">
            <w:pPr>
              <w:tabs>
                <w:tab w:val="left" w:leader="dot" w:pos="9500"/>
              </w:tabs>
              <w:spacing w:before="40" w:after="0" w:line="240" w:lineRule="auto"/>
              <w:ind w:left="0" w:right="0"/>
              <w:rPr>
                <w:rFonts w:ascii="Verdana" w:hAnsi="Verdana" w:cs="Arial"/>
                <w:b/>
                <w:sz w:val="18"/>
                <w:szCs w:val="18"/>
              </w:rPr>
            </w:pPr>
            <w:r w:rsidRPr="0049551D">
              <w:rPr>
                <w:rFonts w:ascii="Verdana" w:hAnsi="Verdana" w:cs="Arial"/>
                <w:b/>
                <w:sz w:val="18"/>
                <w:szCs w:val="18"/>
              </w:rPr>
              <w:t>Uppföljning av insatserna sker i form av</w:t>
            </w:r>
            <w:r w:rsidRPr="0049551D">
              <w:rPr>
                <w:rFonts w:ascii="Verdana" w:hAnsi="Verdana" w:cs="Arial"/>
                <w:sz w:val="18"/>
                <w:szCs w:val="18"/>
              </w:rPr>
              <w:t>:</w:t>
            </w:r>
          </w:p>
          <w:p w:rsidRPr="00785B10" w:rsidR="00785B10" w:rsidP="00785B10" w:rsidRDefault="00785B10" w14:paraId="76F005F3" w14:textId="77777777">
            <w:pPr>
              <w:tabs>
                <w:tab w:val="left" w:leader="dot" w:pos="9500"/>
              </w:tabs>
              <w:spacing w:after="0" w:line="240" w:lineRule="auto"/>
              <w:ind w:left="0" w:right="0"/>
              <w:rPr>
                <w:rFonts w:ascii="Arial" w:hAnsi="Arial" w:cs="Arial"/>
                <w:sz w:val="18"/>
                <w:szCs w:val="18"/>
              </w:rPr>
            </w:pPr>
            <w:r w:rsidRPr="00785B10">
              <w:t>Åtgärder som görs ofta kontrolleras i samband med besök på sjukhuset så att de utförs korrekt.</w:t>
            </w:r>
            <w:r w:rsidRPr="00785B10">
              <w:rPr>
                <w:rFonts w:ascii="Arial" w:hAnsi="Arial" w:cs="Arial"/>
                <w:sz w:val="18"/>
                <w:szCs w:val="18"/>
              </w:rPr>
              <w:tab/>
            </w:r>
          </w:p>
          <w:p w:rsidRPr="00785B10" w:rsidR="00785B10" w:rsidP="00785B10" w:rsidRDefault="00785B10" w14:paraId="71212932" w14:textId="77777777">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20364EFD" w14:textId="77777777">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5E810212" w14:textId="77777777">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1639554B" w14:textId="77777777">
            <w:pPr>
              <w:tabs>
                <w:tab w:val="left" w:leader="dot" w:pos="9500"/>
              </w:tabs>
              <w:spacing w:before="60" w:after="0" w:line="240" w:lineRule="auto"/>
              <w:ind w:left="0" w:right="0"/>
              <w:rPr>
                <w:rFonts w:ascii="Arial" w:hAnsi="Arial" w:cs="Arial"/>
                <w:sz w:val="18"/>
                <w:szCs w:val="18"/>
              </w:rPr>
            </w:pPr>
          </w:p>
          <w:p w:rsidRPr="00785B10" w:rsidR="00785B10" w:rsidP="00785B10" w:rsidRDefault="00785B10" w14:paraId="3089CF2D" w14:textId="77777777">
            <w:pPr>
              <w:tabs>
                <w:tab w:val="left" w:leader="dot" w:pos="9500"/>
              </w:tabs>
              <w:spacing w:after="0" w:line="240" w:lineRule="auto"/>
              <w:ind w:left="0" w:right="0"/>
            </w:pPr>
          </w:p>
          <w:p w:rsidRPr="00785B10" w:rsidR="00785B10" w:rsidP="00785B10" w:rsidRDefault="00785B10" w14:paraId="31DDBC47" w14:textId="77777777">
            <w:pPr>
              <w:tabs>
                <w:tab w:val="left" w:leader="dot" w:pos="9500"/>
              </w:tabs>
              <w:spacing w:after="0" w:line="240" w:lineRule="auto"/>
              <w:ind w:left="0" w:right="0"/>
            </w:pPr>
          </w:p>
          <w:p w:rsidRPr="00785B10" w:rsidR="00785B10" w:rsidP="00785B10" w:rsidRDefault="00785B10" w14:paraId="228CBBD9" w14:textId="77777777">
            <w:pPr>
              <w:tabs>
                <w:tab w:val="left" w:leader="dot" w:pos="9500"/>
              </w:tabs>
              <w:spacing w:after="0" w:line="240" w:lineRule="auto"/>
              <w:ind w:left="0" w:right="0"/>
            </w:pPr>
          </w:p>
          <w:p w:rsidRPr="00785B10" w:rsidR="00785B10" w:rsidP="00785B10" w:rsidRDefault="00785B10" w14:paraId="0C0F3553" w14:textId="77777777">
            <w:pPr>
              <w:tabs>
                <w:tab w:val="left" w:leader="dot" w:pos="9500"/>
              </w:tabs>
              <w:spacing w:after="0" w:line="240" w:lineRule="auto"/>
              <w:ind w:left="0" w:right="0"/>
            </w:pPr>
          </w:p>
          <w:p w:rsidRPr="00785B10" w:rsidR="00785B10" w:rsidP="00785B10" w:rsidRDefault="00785B10" w14:paraId="3E7D5B30" w14:textId="77777777">
            <w:pPr>
              <w:tabs>
                <w:tab w:val="left" w:leader="dot" w:pos="9500"/>
              </w:tabs>
              <w:spacing w:after="0" w:line="240" w:lineRule="auto"/>
              <w:ind w:left="0" w:right="0"/>
            </w:pPr>
          </w:p>
          <w:p w:rsidRPr="00785B10" w:rsidR="00785B10" w:rsidP="00785B10" w:rsidRDefault="00785B10" w14:paraId="6A201674" w14:textId="77777777">
            <w:pPr>
              <w:tabs>
                <w:tab w:val="left" w:leader="dot" w:pos="9500"/>
              </w:tabs>
              <w:spacing w:after="0" w:line="240" w:lineRule="auto"/>
              <w:ind w:left="0" w:right="0"/>
              <w:rPr>
                <w:b/>
              </w:rPr>
            </w:pPr>
          </w:p>
        </w:tc>
      </w:tr>
      <w:tr w:rsidRPr="00785B10" w:rsidR="00785B10" w14:paraId="03CFEC4B" w14:textId="77777777">
        <w:trPr>
          <w:trHeight w:val="624" w:hRule="exact"/>
        </w:trPr>
        <w:tc>
          <w:tcPr>
            <w:tcW w:w="9648" w:type="dxa"/>
            <w:gridSpan w:val="3"/>
            <w:tcBorders>
              <w:top w:val="single" w:color="auto" w:sz="4" w:space="0"/>
              <w:left w:val="single" w:color="auto" w:sz="4" w:space="0"/>
              <w:bottom w:val="single" w:color="auto" w:sz="4" w:space="0"/>
              <w:right w:val="single" w:color="auto" w:sz="4" w:space="0"/>
            </w:tcBorders>
            <w:shd w:val="clear" w:color="auto" w:fill="auto"/>
            <w:tcMar>
              <w:left w:w="74" w:type="dxa"/>
              <w:right w:w="74" w:type="dxa"/>
            </w:tcMar>
          </w:tcPr>
          <w:p w:rsidRPr="0049551D" w:rsidR="00785B10" w:rsidP="00785B10" w:rsidRDefault="00785B10" w14:paraId="62618132" w14:textId="77777777">
            <w:pPr>
              <w:tabs>
                <w:tab w:val="left" w:leader="dot" w:pos="9500"/>
              </w:tabs>
              <w:spacing w:before="40" w:after="0" w:line="240" w:lineRule="auto"/>
              <w:ind w:left="0" w:right="0"/>
              <w:rPr>
                <w:rFonts w:ascii="Verdana" w:hAnsi="Verdana" w:cs="Arial"/>
                <w:b/>
                <w:sz w:val="18"/>
                <w:szCs w:val="18"/>
              </w:rPr>
            </w:pPr>
            <w:r w:rsidRPr="0049551D">
              <w:rPr>
                <w:rFonts w:ascii="Verdana" w:hAnsi="Verdana" w:cs="Arial"/>
                <w:b/>
                <w:sz w:val="18"/>
                <w:szCs w:val="18"/>
              </w:rPr>
              <w:t>Underskrift deltagande parter:</w:t>
            </w:r>
          </w:p>
          <w:p w:rsidRPr="00785B10" w:rsidR="00785B10" w:rsidP="00785B10" w:rsidRDefault="00785B10" w14:paraId="51A63CCB" w14:textId="77777777">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rsidRPr="00785B10" w:rsidR="00785B10" w:rsidP="00785B10" w:rsidRDefault="00785B10" w14:paraId="71772B95" w14:textId="77777777">
            <w:pPr>
              <w:tabs>
                <w:tab w:val="left" w:leader="dot" w:pos="9500"/>
              </w:tabs>
              <w:spacing w:before="40" w:after="0" w:line="240" w:lineRule="auto"/>
              <w:ind w:left="0" w:right="0"/>
              <w:rPr>
                <w:rFonts w:ascii="Arial" w:hAnsi="Arial" w:cs="Arial"/>
                <w:b/>
                <w:sz w:val="18"/>
                <w:szCs w:val="18"/>
              </w:rPr>
            </w:pPr>
          </w:p>
        </w:tc>
      </w:tr>
      <w:bookmarkEnd w:id="0"/>
    </w:tbl>
    <w:p w:rsidRPr="00536A5A" w:rsidR="00536A5A" w:rsidP="00536A5A" w:rsidRDefault="00536A5A" w14:paraId="76B9F95B" w14:textId="24513497">
      <w:pPr>
        <w:spacing w:after="0" w:line="240" w:lineRule="auto"/>
        <w:ind w:left="0" w:right="0"/>
      </w:pPr>
    </w:p>
    <w:sectPr w:rsidRPr="00536A5A" w:rsidR="00536A5A" w:rsidSect="00785B10">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42565" w:rsidRDefault="00E42565" w14:paraId="35E8E89B" w14:textId="77777777">
      <w:r>
        <w:separator/>
      </w:r>
    </w:p>
  </w:endnote>
  <w:endnote w:type="continuationSeparator" w:id="0">
    <w:p w:rsidR="00E42565" w:rsidRDefault="00E42565" w14:paraId="31B36AD2" w14:textId="77777777">
      <w:r>
        <w:continuationSeparator/>
      </w:r>
    </w:p>
  </w:endnote>
  <w:endnote w:type="continuationNotice" w:id="1">
    <w:p w:rsidR="00E42565" w:rsidRDefault="00E42565" w14:paraId="2029FFA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660269" w:rsidP="0089725A" w:rsidRDefault="0089725A" w14:paraId="1FE2B822" w14:textId="2D3E42A4">
    <w:pPr>
      <w:pStyle w:val="Footer"/>
      <w:spacing w:after="0" w:line="240" w:lineRule="auto"/>
      <w:ind w:left="6237" w:firstLine="709"/>
      <w:jc w:val="left"/>
    </w:pPr>
    <w:r>
      <w:rPr>
        <w:noProof/>
      </w:rPr>
      <w:drawing>
        <wp:inline distT="0" distB="0" distL="0" distR="0" wp14:anchorId="488F665E" wp14:editId="4057075B">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42565" w:rsidRDefault="00E42565" w14:paraId="42EF3490" w14:textId="77777777"/>
  </w:footnote>
  <w:footnote w:type="continuationSeparator" w:id="0">
    <w:p w:rsidR="00E42565" w:rsidRDefault="00E42565" w14:paraId="06CBCBF4" w14:textId="77777777">
      <w:r>
        <w:continuationSeparator/>
      </w:r>
    </w:p>
  </w:footnote>
  <w:footnote w:type="continuationNotice" w:id="1">
    <w:p w:rsidR="00E42565" w:rsidRDefault="00E42565" w14:paraId="0E744A9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6A0AD4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39B34D31">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596463" w:rsidR="00413A60" w:rsidRDefault="00413A60" w14:paraId="72D45401" w14:textId="0A2CCBAA">
                          <w:pPr>
                            <w:ind w:left="0"/>
                          </w:pPr>
                          <w:r w:rsidRPr="00596463">
                            <w:rPr>
                              <w:sz w:val="20"/>
                              <w:szCs w:val="20"/>
                            </w:rPr>
                            <w:t>OBS! Utskriven version kan vara ogiltig. Verifiera innehållet</w:t>
                          </w:r>
                          <w:r w:rsidRPr="00596463"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B4D5F9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596463" w:rsidR="00413A60" w:rsidRDefault="00413A60" w14:paraId="685B7E76" w14:textId="0A2CCBAA">
                    <w:pPr>
                      <w:ind w:left="0"/>
                    </w:pPr>
                    <w:r w:rsidRPr="00596463">
                      <w:rPr>
                        <w:sz w:val="20"/>
                        <w:szCs w:val="20"/>
                      </w:rPr>
                      <w:t>OBS! Utskriven version kan vara ogiltig. Verifiera innehållet</w:t>
                    </w:r>
                    <w:r w:rsidRPr="00596463"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4">
    <w:nsid w:val="300dc25d"/>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3">
    <w:nsid w:val="6a261678"/>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2">
    <w:nsid w:val="1699bc1e"/>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1">
    <w:nsid w:val="60a934b2"/>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hint="default" w:ascii="Wingdings" w:hAnsi="Wingdings"/>
        <w:outline w:val="0"/>
        <w:shadow w:val="0"/>
        <w:emboss w:val="0"/>
        <w:imprint w:val="0"/>
        <w:color w:val="auto"/>
      </w:rPr>
    </w:lvl>
  </w:abstractNum>
  <w:abstractNum w:abstractNumId="2" w15:restartNumberingAfterBreak="0">
    <w:nsid w:val="FFFFFF88"/>
    <w:multiLevelType w:val="singleLevel"/>
    <w:tmpl w:val="1424FBA6"/>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hint="default" w:ascii="Times New Roman" w:hAnsi="Times New Roman" w:eastAsia="Times New Roman" w:cs="Times New Roman"/>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7" w15:restartNumberingAfterBreak="0">
    <w:nsid w:val="12724002"/>
    <w:multiLevelType w:val="hybridMultilevel"/>
    <w:tmpl w:val="B2AACBBE"/>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hint="default" w:ascii="Times New Roman" w:hAnsi="Times New Roman" w:eastAsia="Times New Roman" w:cs="Times New Roman"/>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301B32AB"/>
    <w:multiLevelType w:val="hybridMultilevel"/>
    <w:tmpl w:val="F3D49CD2"/>
    <w:lvl w:ilvl="0" w:tplc="FFFFFFFF">
      <w:start w:val="1"/>
      <w:numFmt w:val="upperLetter"/>
      <w:pStyle w:val="FaktarutaLista"/>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2662D24"/>
    <w:multiLevelType w:val="hybridMultilevel"/>
    <w:tmpl w:val="D178881E"/>
    <w:lvl w:ilvl="0" w:tplc="FFFFFFFF">
      <w:numFmt w:val="bullet"/>
      <w:lvlText w:val="-"/>
      <w:lvlJc w:val="left"/>
      <w:pPr>
        <w:tabs>
          <w:tab w:val="num" w:pos="3393"/>
        </w:tabs>
        <w:ind w:left="3393" w:hanging="360"/>
      </w:pPr>
      <w:rPr>
        <w:rFonts w:hint="default" w:ascii="Times New Roman" w:hAnsi="Times New Roman" w:eastAsia="Times New Roman" w:cs="Times New Roman"/>
      </w:rPr>
    </w:lvl>
    <w:lvl w:ilvl="1" w:tplc="FFFFFFFF" w:tentative="1">
      <w:start w:val="1"/>
      <w:numFmt w:val="bullet"/>
      <w:lvlText w:val="o"/>
      <w:lvlJc w:val="left"/>
      <w:pPr>
        <w:tabs>
          <w:tab w:val="num" w:pos="4847"/>
        </w:tabs>
        <w:ind w:left="4847" w:hanging="360"/>
      </w:pPr>
      <w:rPr>
        <w:rFonts w:hint="default" w:ascii="Courier New" w:hAnsi="Courier New"/>
      </w:rPr>
    </w:lvl>
    <w:lvl w:ilvl="2" w:tplc="FFFFFFFF" w:tentative="1">
      <w:start w:val="1"/>
      <w:numFmt w:val="bullet"/>
      <w:lvlText w:val=""/>
      <w:lvlJc w:val="left"/>
      <w:pPr>
        <w:tabs>
          <w:tab w:val="num" w:pos="5567"/>
        </w:tabs>
        <w:ind w:left="5567" w:hanging="360"/>
      </w:pPr>
      <w:rPr>
        <w:rFonts w:hint="default" w:ascii="Wingdings" w:hAnsi="Wingdings"/>
      </w:rPr>
    </w:lvl>
    <w:lvl w:ilvl="3" w:tplc="FFFFFFFF" w:tentative="1">
      <w:start w:val="1"/>
      <w:numFmt w:val="bullet"/>
      <w:lvlText w:val=""/>
      <w:lvlJc w:val="left"/>
      <w:pPr>
        <w:tabs>
          <w:tab w:val="num" w:pos="6287"/>
        </w:tabs>
        <w:ind w:left="6287" w:hanging="360"/>
      </w:pPr>
      <w:rPr>
        <w:rFonts w:hint="default" w:ascii="Symbol" w:hAnsi="Symbol"/>
      </w:rPr>
    </w:lvl>
    <w:lvl w:ilvl="4" w:tplc="FFFFFFFF" w:tentative="1">
      <w:start w:val="1"/>
      <w:numFmt w:val="bullet"/>
      <w:lvlText w:val="o"/>
      <w:lvlJc w:val="left"/>
      <w:pPr>
        <w:tabs>
          <w:tab w:val="num" w:pos="7007"/>
        </w:tabs>
        <w:ind w:left="7007" w:hanging="360"/>
      </w:pPr>
      <w:rPr>
        <w:rFonts w:hint="default" w:ascii="Courier New" w:hAnsi="Courier New"/>
      </w:rPr>
    </w:lvl>
    <w:lvl w:ilvl="5" w:tplc="FFFFFFFF" w:tentative="1">
      <w:start w:val="1"/>
      <w:numFmt w:val="bullet"/>
      <w:lvlText w:val=""/>
      <w:lvlJc w:val="left"/>
      <w:pPr>
        <w:tabs>
          <w:tab w:val="num" w:pos="7727"/>
        </w:tabs>
        <w:ind w:left="7727" w:hanging="360"/>
      </w:pPr>
      <w:rPr>
        <w:rFonts w:hint="default" w:ascii="Wingdings" w:hAnsi="Wingdings"/>
      </w:rPr>
    </w:lvl>
    <w:lvl w:ilvl="6" w:tplc="FFFFFFFF" w:tentative="1">
      <w:start w:val="1"/>
      <w:numFmt w:val="bullet"/>
      <w:lvlText w:val=""/>
      <w:lvlJc w:val="left"/>
      <w:pPr>
        <w:tabs>
          <w:tab w:val="num" w:pos="8447"/>
        </w:tabs>
        <w:ind w:left="8447" w:hanging="360"/>
      </w:pPr>
      <w:rPr>
        <w:rFonts w:hint="default" w:ascii="Symbol" w:hAnsi="Symbol"/>
      </w:rPr>
    </w:lvl>
    <w:lvl w:ilvl="7" w:tplc="FFFFFFFF" w:tentative="1">
      <w:start w:val="1"/>
      <w:numFmt w:val="bullet"/>
      <w:lvlText w:val="o"/>
      <w:lvlJc w:val="left"/>
      <w:pPr>
        <w:tabs>
          <w:tab w:val="num" w:pos="9167"/>
        </w:tabs>
        <w:ind w:left="9167" w:hanging="360"/>
      </w:pPr>
      <w:rPr>
        <w:rFonts w:hint="default" w:ascii="Courier New" w:hAnsi="Courier New"/>
      </w:rPr>
    </w:lvl>
    <w:lvl w:ilvl="8" w:tplc="FFFFFFFF" w:tentative="1">
      <w:start w:val="1"/>
      <w:numFmt w:val="bullet"/>
      <w:lvlText w:val=""/>
      <w:lvlJc w:val="left"/>
      <w:pPr>
        <w:tabs>
          <w:tab w:val="num" w:pos="9887"/>
        </w:tabs>
        <w:ind w:left="9887" w:hanging="360"/>
      </w:pPr>
      <w:rPr>
        <w:rFonts w:hint="default" w:ascii="Wingdings" w:hAnsi="Wingdings"/>
      </w:rPr>
    </w:lvl>
  </w:abstractNum>
  <w:abstractNum w:abstractNumId="14" w15:restartNumberingAfterBreak="0">
    <w:nsid w:val="34EE3ABE"/>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60044AA6"/>
    <w:multiLevelType w:val="multilevel"/>
    <w:tmpl w:val="22D8280C"/>
    <w:lvl w:ilvl="0">
      <w:start w:val="1"/>
      <w:numFmt w:val="decimal"/>
      <w:pStyle w:val="ListBullet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63395E51"/>
    <w:multiLevelType w:val="hybridMultilevel"/>
    <w:tmpl w:val="19A8C824"/>
    <w:lvl w:ilvl="0" w:tplc="FFFFFFFF">
      <w:start w:val="1"/>
      <w:numFmt w:val="decimal"/>
      <w:lvlText w:val="%1."/>
      <w:lvlJc w:val="left"/>
      <w:pPr>
        <w:tabs>
          <w:tab w:val="num" w:pos="4653"/>
        </w:tabs>
        <w:ind w:left="4653" w:hanging="360"/>
      </w:pPr>
    </w:lvl>
    <w:lvl w:ilvl="1" w:tplc="FFFFFFFF" w:tentative="1">
      <w:start w:val="1"/>
      <w:numFmt w:val="lowerLetter"/>
      <w:lvlText w:val="%2."/>
      <w:lvlJc w:val="left"/>
      <w:pPr>
        <w:tabs>
          <w:tab w:val="num" w:pos="5373"/>
        </w:tabs>
        <w:ind w:left="5373" w:hanging="360"/>
      </w:pPr>
    </w:lvl>
    <w:lvl w:ilvl="2" w:tplc="FFFFFFFF" w:tentative="1">
      <w:start w:val="1"/>
      <w:numFmt w:val="lowerRoman"/>
      <w:lvlText w:val="%3."/>
      <w:lvlJc w:val="right"/>
      <w:pPr>
        <w:tabs>
          <w:tab w:val="num" w:pos="6093"/>
        </w:tabs>
        <w:ind w:left="6093" w:hanging="180"/>
      </w:pPr>
    </w:lvl>
    <w:lvl w:ilvl="3" w:tplc="FFFFFFFF" w:tentative="1">
      <w:start w:val="1"/>
      <w:numFmt w:val="decimal"/>
      <w:lvlText w:val="%4."/>
      <w:lvlJc w:val="left"/>
      <w:pPr>
        <w:tabs>
          <w:tab w:val="num" w:pos="6813"/>
        </w:tabs>
        <w:ind w:left="6813" w:hanging="360"/>
      </w:pPr>
    </w:lvl>
    <w:lvl w:ilvl="4" w:tplc="FFFFFFFF" w:tentative="1">
      <w:start w:val="1"/>
      <w:numFmt w:val="lowerLetter"/>
      <w:lvlText w:val="%5."/>
      <w:lvlJc w:val="left"/>
      <w:pPr>
        <w:tabs>
          <w:tab w:val="num" w:pos="7533"/>
        </w:tabs>
        <w:ind w:left="7533" w:hanging="360"/>
      </w:pPr>
    </w:lvl>
    <w:lvl w:ilvl="5" w:tplc="FFFFFFFF" w:tentative="1">
      <w:start w:val="1"/>
      <w:numFmt w:val="lowerRoman"/>
      <w:lvlText w:val="%6."/>
      <w:lvlJc w:val="right"/>
      <w:pPr>
        <w:tabs>
          <w:tab w:val="num" w:pos="8253"/>
        </w:tabs>
        <w:ind w:left="8253" w:hanging="180"/>
      </w:pPr>
    </w:lvl>
    <w:lvl w:ilvl="6" w:tplc="FFFFFFFF" w:tentative="1">
      <w:start w:val="1"/>
      <w:numFmt w:val="decimal"/>
      <w:lvlText w:val="%7."/>
      <w:lvlJc w:val="left"/>
      <w:pPr>
        <w:tabs>
          <w:tab w:val="num" w:pos="8973"/>
        </w:tabs>
        <w:ind w:left="8973" w:hanging="360"/>
      </w:pPr>
    </w:lvl>
    <w:lvl w:ilvl="7" w:tplc="FFFFFFFF" w:tentative="1">
      <w:start w:val="1"/>
      <w:numFmt w:val="lowerLetter"/>
      <w:lvlText w:val="%8."/>
      <w:lvlJc w:val="left"/>
      <w:pPr>
        <w:tabs>
          <w:tab w:val="num" w:pos="9693"/>
        </w:tabs>
        <w:ind w:left="9693" w:hanging="360"/>
      </w:pPr>
    </w:lvl>
    <w:lvl w:ilvl="8" w:tplc="FFFFFFFF" w:tentative="1">
      <w:start w:val="1"/>
      <w:numFmt w:val="lowerRoman"/>
      <w:lvlText w:val="%9."/>
      <w:lvlJc w:val="right"/>
      <w:pPr>
        <w:tabs>
          <w:tab w:val="num" w:pos="10413"/>
        </w:tabs>
        <w:ind w:left="10413" w:hanging="180"/>
      </w:pPr>
    </w:lvl>
  </w:abstractNum>
  <w:abstractNum w:abstractNumId="25" w15:restartNumberingAfterBreak="0">
    <w:nsid w:val="6CBD5036"/>
    <w:multiLevelType w:val="hybridMultilevel"/>
    <w:tmpl w:val="FBC6A3D6"/>
    <w:lvl w:ilvl="0" w:tplc="FFFFFFFF">
      <w:start w:val="1"/>
      <w:numFmt w:val="decimal"/>
      <w:lvlText w:val="%1."/>
      <w:lvlJc w:val="left"/>
      <w:pPr>
        <w:tabs>
          <w:tab w:val="num" w:pos="1077"/>
        </w:tabs>
        <w:ind w:left="1077" w:hanging="360"/>
      </w:pPr>
    </w:lvl>
    <w:lvl w:ilvl="1" w:tplc="FFFFFFFF">
      <w:start w:val="1"/>
      <w:numFmt w:val="lowerLetter"/>
      <w:lvlText w:val="%2."/>
      <w:lvlJc w:val="left"/>
      <w:pPr>
        <w:tabs>
          <w:tab w:val="num" w:pos="1797"/>
        </w:tabs>
        <w:ind w:left="1797" w:hanging="360"/>
      </w:pPr>
    </w:lvl>
    <w:lvl w:ilvl="2" w:tplc="FFFFFFFF" w:tentative="1">
      <w:start w:val="1"/>
      <w:numFmt w:val="lowerRoman"/>
      <w:lvlText w:val="%3."/>
      <w:lvlJc w:val="right"/>
      <w:pPr>
        <w:tabs>
          <w:tab w:val="num" w:pos="2517"/>
        </w:tabs>
        <w:ind w:left="2517" w:hanging="180"/>
      </w:pPr>
    </w:lvl>
    <w:lvl w:ilvl="3" w:tplc="FFFFFFFF" w:tentative="1">
      <w:start w:val="1"/>
      <w:numFmt w:val="decimal"/>
      <w:lvlText w:val="%4."/>
      <w:lvlJc w:val="left"/>
      <w:pPr>
        <w:tabs>
          <w:tab w:val="num" w:pos="3237"/>
        </w:tabs>
        <w:ind w:left="3237" w:hanging="360"/>
      </w:pPr>
    </w:lvl>
    <w:lvl w:ilvl="4" w:tplc="FFFFFFFF" w:tentative="1">
      <w:start w:val="1"/>
      <w:numFmt w:val="lowerLetter"/>
      <w:lvlText w:val="%5."/>
      <w:lvlJc w:val="left"/>
      <w:pPr>
        <w:tabs>
          <w:tab w:val="num" w:pos="3957"/>
        </w:tabs>
        <w:ind w:left="3957" w:hanging="360"/>
      </w:pPr>
    </w:lvl>
    <w:lvl w:ilvl="5" w:tplc="FFFFFFFF" w:tentative="1">
      <w:start w:val="1"/>
      <w:numFmt w:val="lowerRoman"/>
      <w:lvlText w:val="%6."/>
      <w:lvlJc w:val="right"/>
      <w:pPr>
        <w:tabs>
          <w:tab w:val="num" w:pos="4677"/>
        </w:tabs>
        <w:ind w:left="4677" w:hanging="180"/>
      </w:pPr>
    </w:lvl>
    <w:lvl w:ilvl="6" w:tplc="FFFFFFFF" w:tentative="1">
      <w:start w:val="1"/>
      <w:numFmt w:val="decimal"/>
      <w:lvlText w:val="%7."/>
      <w:lvlJc w:val="left"/>
      <w:pPr>
        <w:tabs>
          <w:tab w:val="num" w:pos="5397"/>
        </w:tabs>
        <w:ind w:left="5397" w:hanging="360"/>
      </w:pPr>
    </w:lvl>
    <w:lvl w:ilvl="7" w:tplc="FFFFFFFF" w:tentative="1">
      <w:start w:val="1"/>
      <w:numFmt w:val="lowerLetter"/>
      <w:lvlText w:val="%8."/>
      <w:lvlJc w:val="left"/>
      <w:pPr>
        <w:tabs>
          <w:tab w:val="num" w:pos="6117"/>
        </w:tabs>
        <w:ind w:left="6117" w:hanging="360"/>
      </w:pPr>
    </w:lvl>
    <w:lvl w:ilvl="8" w:tplc="FFFFFFFF" w:tentative="1">
      <w:start w:val="1"/>
      <w:numFmt w:val="lowerRoman"/>
      <w:lvlText w:val="%9."/>
      <w:lvlJc w:val="right"/>
      <w:pPr>
        <w:tabs>
          <w:tab w:val="num" w:pos="6837"/>
        </w:tabs>
        <w:ind w:left="6837" w:hanging="180"/>
      </w:pPr>
    </w:lvl>
  </w:abstractNum>
  <w:abstractNum w:abstractNumId="26" w15:restartNumberingAfterBreak="0">
    <w:nsid w:val="6E24315C"/>
    <w:multiLevelType w:val="hybridMultilevel"/>
    <w:tmpl w:val="A538F368"/>
    <w:lvl w:ilvl="0" w:tplc="FFFFFFFF">
      <w:start w:val="1"/>
      <w:numFmt w:val="bullet"/>
      <w:lvlText w:val=""/>
      <w:lvlJc w:val="left"/>
      <w:pPr>
        <w:tabs>
          <w:tab w:val="num" w:pos="3396"/>
        </w:tabs>
        <w:ind w:left="3396" w:hanging="360"/>
      </w:pPr>
      <w:rPr>
        <w:rFonts w:hint="default" w:ascii="Wingdings" w:hAnsi="Wingdings"/>
      </w:rPr>
    </w:lvl>
    <w:lvl w:ilvl="1" w:tplc="FFFFFFFF" w:tentative="1">
      <w:start w:val="1"/>
      <w:numFmt w:val="bullet"/>
      <w:lvlText w:val="o"/>
      <w:lvlJc w:val="left"/>
      <w:pPr>
        <w:tabs>
          <w:tab w:val="num" w:pos="4116"/>
        </w:tabs>
        <w:ind w:left="4116" w:hanging="360"/>
      </w:pPr>
      <w:rPr>
        <w:rFonts w:hint="default" w:ascii="Courier New" w:hAnsi="Courier New"/>
      </w:rPr>
    </w:lvl>
    <w:lvl w:ilvl="2" w:tplc="FFFFFFFF" w:tentative="1">
      <w:start w:val="1"/>
      <w:numFmt w:val="bullet"/>
      <w:lvlText w:val=""/>
      <w:lvlJc w:val="left"/>
      <w:pPr>
        <w:tabs>
          <w:tab w:val="num" w:pos="4836"/>
        </w:tabs>
        <w:ind w:left="4836" w:hanging="360"/>
      </w:pPr>
      <w:rPr>
        <w:rFonts w:hint="default" w:ascii="Wingdings" w:hAnsi="Wingdings"/>
      </w:rPr>
    </w:lvl>
    <w:lvl w:ilvl="3" w:tplc="FFFFFFFF" w:tentative="1">
      <w:start w:val="1"/>
      <w:numFmt w:val="bullet"/>
      <w:lvlText w:val=""/>
      <w:lvlJc w:val="left"/>
      <w:pPr>
        <w:tabs>
          <w:tab w:val="num" w:pos="5556"/>
        </w:tabs>
        <w:ind w:left="5556" w:hanging="360"/>
      </w:pPr>
      <w:rPr>
        <w:rFonts w:hint="default" w:ascii="Symbol" w:hAnsi="Symbol"/>
      </w:rPr>
    </w:lvl>
    <w:lvl w:ilvl="4" w:tplc="FFFFFFFF" w:tentative="1">
      <w:start w:val="1"/>
      <w:numFmt w:val="bullet"/>
      <w:lvlText w:val="o"/>
      <w:lvlJc w:val="left"/>
      <w:pPr>
        <w:tabs>
          <w:tab w:val="num" w:pos="6276"/>
        </w:tabs>
        <w:ind w:left="6276" w:hanging="360"/>
      </w:pPr>
      <w:rPr>
        <w:rFonts w:hint="default" w:ascii="Courier New" w:hAnsi="Courier New"/>
      </w:rPr>
    </w:lvl>
    <w:lvl w:ilvl="5" w:tplc="FFFFFFFF" w:tentative="1">
      <w:start w:val="1"/>
      <w:numFmt w:val="bullet"/>
      <w:lvlText w:val=""/>
      <w:lvlJc w:val="left"/>
      <w:pPr>
        <w:tabs>
          <w:tab w:val="num" w:pos="6996"/>
        </w:tabs>
        <w:ind w:left="6996" w:hanging="360"/>
      </w:pPr>
      <w:rPr>
        <w:rFonts w:hint="default" w:ascii="Wingdings" w:hAnsi="Wingdings"/>
      </w:rPr>
    </w:lvl>
    <w:lvl w:ilvl="6" w:tplc="FFFFFFFF" w:tentative="1">
      <w:start w:val="1"/>
      <w:numFmt w:val="bullet"/>
      <w:lvlText w:val=""/>
      <w:lvlJc w:val="left"/>
      <w:pPr>
        <w:tabs>
          <w:tab w:val="num" w:pos="7716"/>
        </w:tabs>
        <w:ind w:left="7716" w:hanging="360"/>
      </w:pPr>
      <w:rPr>
        <w:rFonts w:hint="default" w:ascii="Symbol" w:hAnsi="Symbol"/>
      </w:rPr>
    </w:lvl>
    <w:lvl w:ilvl="7" w:tplc="FFFFFFFF" w:tentative="1">
      <w:start w:val="1"/>
      <w:numFmt w:val="bullet"/>
      <w:lvlText w:val="o"/>
      <w:lvlJc w:val="left"/>
      <w:pPr>
        <w:tabs>
          <w:tab w:val="num" w:pos="8436"/>
        </w:tabs>
        <w:ind w:left="8436" w:hanging="360"/>
      </w:pPr>
      <w:rPr>
        <w:rFonts w:hint="default" w:ascii="Courier New" w:hAnsi="Courier New"/>
      </w:rPr>
    </w:lvl>
    <w:lvl w:ilvl="8" w:tplc="FFFFFFFF" w:tentative="1">
      <w:start w:val="1"/>
      <w:numFmt w:val="bullet"/>
      <w:lvlText w:val=""/>
      <w:lvlJc w:val="left"/>
      <w:pPr>
        <w:tabs>
          <w:tab w:val="num" w:pos="9156"/>
        </w:tabs>
        <w:ind w:left="9156" w:hanging="360"/>
      </w:pPr>
      <w:rPr>
        <w:rFonts w:hint="default" w:ascii="Wingdings" w:hAnsi="Wingdings"/>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76852DB7"/>
    <w:multiLevelType w:val="hybridMultilevel"/>
    <w:tmpl w:val="311C4E0C"/>
    <w:lvl w:ilvl="0" w:tplc="7BE47A50">
      <w:start w:val="1"/>
      <w:numFmt w:val="bullet"/>
      <w:pStyle w:val="ListBullet"/>
      <w:lvlText w:val=""/>
      <w:lvlJc w:val="left"/>
      <w:pPr>
        <w:ind w:left="1352"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2">
    <w:abstractNumId w:val="34"/>
  </w:num>
  <w:num w:numId="21">
    <w:abstractNumId w:val="33"/>
  </w:num>
  <w:num w:numId="20">
    <w:abstractNumId w:val="32"/>
  </w:num>
  <w:num w:numId="19">
    <w:abstractNumId w:val="31"/>
  </w:num>
  <w:num w:numId="1" w16cid:durableId="1576011425">
    <w:abstractNumId w:val="25"/>
  </w:num>
  <w:num w:numId="2" w16cid:durableId="519315631">
    <w:abstractNumId w:val="24"/>
  </w:num>
  <w:num w:numId="3" w16cid:durableId="2077625964">
    <w:abstractNumId w:val="7"/>
  </w:num>
  <w:num w:numId="4" w16cid:durableId="30301647">
    <w:abstractNumId w:val="12"/>
  </w:num>
  <w:num w:numId="5" w16cid:durableId="1516921851">
    <w:abstractNumId w:val="6"/>
  </w:num>
  <w:num w:numId="6" w16cid:durableId="1832283716">
    <w:abstractNumId w:val="3"/>
  </w:num>
  <w:num w:numId="7" w16cid:durableId="1593277655">
    <w:abstractNumId w:val="1"/>
  </w:num>
  <w:num w:numId="8" w16cid:durableId="626591562">
    <w:abstractNumId w:val="13"/>
  </w:num>
  <w:num w:numId="9" w16cid:durableId="600645582">
    <w:abstractNumId w:val="2"/>
  </w:num>
  <w:num w:numId="10" w16cid:durableId="185752822">
    <w:abstractNumId w:val="26"/>
  </w:num>
  <w:num w:numId="11" w16cid:durableId="1903328920">
    <w:abstractNumId w:val="22"/>
  </w:num>
  <w:num w:numId="12" w16cid:durableId="1087462193">
    <w:abstractNumId w:val="14"/>
  </w:num>
  <w:num w:numId="13" w16cid:durableId="832766391">
    <w:abstractNumId w:val="2"/>
    <w:lvlOverride w:ilvl="0">
      <w:startOverride w:val="1"/>
    </w:lvlOverride>
  </w:num>
  <w:num w:numId="14" w16cid:durableId="997615170">
    <w:abstractNumId w:val="28"/>
  </w:num>
  <w:num w:numId="15" w16cid:durableId="1581870715">
    <w:abstractNumId w:val="23"/>
  </w:num>
  <w:num w:numId="16" w16cid:durableId="7764126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13351505">
    <w:abstractNumId w:val="4"/>
  </w:num>
  <w:num w:numId="18" w16cid:durableId="1112748614">
    <w:abstractNumId w:val="2"/>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AC0"/>
    <w:rsid w:val="00016CF0"/>
    <w:rsid w:val="000206E1"/>
    <w:rsid w:val="0002226C"/>
    <w:rsid w:val="0002435C"/>
    <w:rsid w:val="00030DDD"/>
    <w:rsid w:val="000313BB"/>
    <w:rsid w:val="000315C0"/>
    <w:rsid w:val="00033ED5"/>
    <w:rsid w:val="00034AD0"/>
    <w:rsid w:val="00044C18"/>
    <w:rsid w:val="00050500"/>
    <w:rsid w:val="0005691C"/>
    <w:rsid w:val="00056ECB"/>
    <w:rsid w:val="00056ED5"/>
    <w:rsid w:val="00061C51"/>
    <w:rsid w:val="000655CC"/>
    <w:rsid w:val="000700AE"/>
    <w:rsid w:val="00073F6F"/>
    <w:rsid w:val="00084024"/>
    <w:rsid w:val="0009062C"/>
    <w:rsid w:val="00095368"/>
    <w:rsid w:val="000954C4"/>
    <w:rsid w:val="000A4C35"/>
    <w:rsid w:val="000A611A"/>
    <w:rsid w:val="000B12D9"/>
    <w:rsid w:val="000B4536"/>
    <w:rsid w:val="000B7715"/>
    <w:rsid w:val="000C48DA"/>
    <w:rsid w:val="000E463B"/>
    <w:rsid w:val="000E5A7E"/>
    <w:rsid w:val="000F1FAB"/>
    <w:rsid w:val="000F43A3"/>
    <w:rsid w:val="000F7681"/>
    <w:rsid w:val="00103031"/>
    <w:rsid w:val="001044FE"/>
    <w:rsid w:val="001139D4"/>
    <w:rsid w:val="00126C09"/>
    <w:rsid w:val="00131B08"/>
    <w:rsid w:val="00132A59"/>
    <w:rsid w:val="00133337"/>
    <w:rsid w:val="00133A0F"/>
    <w:rsid w:val="0013580F"/>
    <w:rsid w:val="00137B6D"/>
    <w:rsid w:val="0014070B"/>
    <w:rsid w:val="001422C1"/>
    <w:rsid w:val="001440BD"/>
    <w:rsid w:val="001522AE"/>
    <w:rsid w:val="001536D9"/>
    <w:rsid w:val="001567BA"/>
    <w:rsid w:val="00157D5B"/>
    <w:rsid w:val="00161FE6"/>
    <w:rsid w:val="001647EA"/>
    <w:rsid w:val="00164C3D"/>
    <w:rsid w:val="00166D3A"/>
    <w:rsid w:val="00181FDC"/>
    <w:rsid w:val="001860B9"/>
    <w:rsid w:val="00186F2B"/>
    <w:rsid w:val="001874D6"/>
    <w:rsid w:val="00187EBB"/>
    <w:rsid w:val="0019632A"/>
    <w:rsid w:val="001A4E7C"/>
    <w:rsid w:val="001B762C"/>
    <w:rsid w:val="001C4D0A"/>
    <w:rsid w:val="001C5FEF"/>
    <w:rsid w:val="00211487"/>
    <w:rsid w:val="00211D91"/>
    <w:rsid w:val="00217DEC"/>
    <w:rsid w:val="00235B57"/>
    <w:rsid w:val="002446BE"/>
    <w:rsid w:val="00250F24"/>
    <w:rsid w:val="002523C5"/>
    <w:rsid w:val="0025380B"/>
    <w:rsid w:val="0025703A"/>
    <w:rsid w:val="00262F3D"/>
    <w:rsid w:val="00263281"/>
    <w:rsid w:val="002651D6"/>
    <w:rsid w:val="0026551F"/>
    <w:rsid w:val="00280A85"/>
    <w:rsid w:val="00284119"/>
    <w:rsid w:val="00290B5C"/>
    <w:rsid w:val="00294791"/>
    <w:rsid w:val="002A679E"/>
    <w:rsid w:val="002B0B30"/>
    <w:rsid w:val="002B0C78"/>
    <w:rsid w:val="002B7A54"/>
    <w:rsid w:val="002C00EB"/>
    <w:rsid w:val="002C0C02"/>
    <w:rsid w:val="002C1277"/>
    <w:rsid w:val="002C60AD"/>
    <w:rsid w:val="002D0E0E"/>
    <w:rsid w:val="002D6023"/>
    <w:rsid w:val="002E263F"/>
    <w:rsid w:val="002E6F81"/>
    <w:rsid w:val="002F08BA"/>
    <w:rsid w:val="002F2CFF"/>
    <w:rsid w:val="002F2EE8"/>
    <w:rsid w:val="002F568B"/>
    <w:rsid w:val="002F7818"/>
    <w:rsid w:val="003066D0"/>
    <w:rsid w:val="00311401"/>
    <w:rsid w:val="00315BBB"/>
    <w:rsid w:val="00317CE2"/>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2392"/>
    <w:rsid w:val="00384019"/>
    <w:rsid w:val="003854F1"/>
    <w:rsid w:val="0039118E"/>
    <w:rsid w:val="003974D7"/>
    <w:rsid w:val="00397F54"/>
    <w:rsid w:val="003A0D43"/>
    <w:rsid w:val="003B2A4B"/>
    <w:rsid w:val="003D099E"/>
    <w:rsid w:val="003D21A2"/>
    <w:rsid w:val="003D29D2"/>
    <w:rsid w:val="003D74DE"/>
    <w:rsid w:val="003E0705"/>
    <w:rsid w:val="003E2FF7"/>
    <w:rsid w:val="003F1013"/>
    <w:rsid w:val="003F1ACF"/>
    <w:rsid w:val="003F243A"/>
    <w:rsid w:val="003F42A5"/>
    <w:rsid w:val="00404948"/>
    <w:rsid w:val="0040649E"/>
    <w:rsid w:val="00406BEA"/>
    <w:rsid w:val="00413A60"/>
    <w:rsid w:val="004230F7"/>
    <w:rsid w:val="0043167E"/>
    <w:rsid w:val="0043409A"/>
    <w:rsid w:val="00443C1E"/>
    <w:rsid w:val="00446255"/>
    <w:rsid w:val="00451935"/>
    <w:rsid w:val="00460ED0"/>
    <w:rsid w:val="00464D07"/>
    <w:rsid w:val="00465651"/>
    <w:rsid w:val="00470CE7"/>
    <w:rsid w:val="00470F4F"/>
    <w:rsid w:val="00472482"/>
    <w:rsid w:val="00475BB9"/>
    <w:rsid w:val="00480DC7"/>
    <w:rsid w:val="00485848"/>
    <w:rsid w:val="004876F6"/>
    <w:rsid w:val="0049236A"/>
    <w:rsid w:val="00492718"/>
    <w:rsid w:val="0049551D"/>
    <w:rsid w:val="00497EBB"/>
    <w:rsid w:val="004A355D"/>
    <w:rsid w:val="004A4970"/>
    <w:rsid w:val="004B2183"/>
    <w:rsid w:val="004B2A01"/>
    <w:rsid w:val="004C2559"/>
    <w:rsid w:val="004D7BA3"/>
    <w:rsid w:val="004F4518"/>
    <w:rsid w:val="004F4C62"/>
    <w:rsid w:val="00501433"/>
    <w:rsid w:val="00511CC4"/>
    <w:rsid w:val="00531E60"/>
    <w:rsid w:val="00536A5A"/>
    <w:rsid w:val="0053A105"/>
    <w:rsid w:val="005419C6"/>
    <w:rsid w:val="00541D07"/>
    <w:rsid w:val="00544BAB"/>
    <w:rsid w:val="00545F31"/>
    <w:rsid w:val="005578FA"/>
    <w:rsid w:val="00561E99"/>
    <w:rsid w:val="00565129"/>
    <w:rsid w:val="00565CD0"/>
    <w:rsid w:val="00567820"/>
    <w:rsid w:val="005770AD"/>
    <w:rsid w:val="00581414"/>
    <w:rsid w:val="00582490"/>
    <w:rsid w:val="005826FA"/>
    <w:rsid w:val="005857EF"/>
    <w:rsid w:val="00586574"/>
    <w:rsid w:val="00596463"/>
    <w:rsid w:val="00597E28"/>
    <w:rsid w:val="005A2E3B"/>
    <w:rsid w:val="005A48C0"/>
    <w:rsid w:val="005A54ED"/>
    <w:rsid w:val="005A5D5B"/>
    <w:rsid w:val="005A6081"/>
    <w:rsid w:val="005A627D"/>
    <w:rsid w:val="005C0045"/>
    <w:rsid w:val="005C084E"/>
    <w:rsid w:val="005C4606"/>
    <w:rsid w:val="005D0B0C"/>
    <w:rsid w:val="005D1B8A"/>
    <w:rsid w:val="005E02B3"/>
    <w:rsid w:val="005E1E24"/>
    <w:rsid w:val="0060596B"/>
    <w:rsid w:val="00606D97"/>
    <w:rsid w:val="00614E64"/>
    <w:rsid w:val="00617710"/>
    <w:rsid w:val="00617EE6"/>
    <w:rsid w:val="0062184C"/>
    <w:rsid w:val="00623724"/>
    <w:rsid w:val="00627BEA"/>
    <w:rsid w:val="006319DB"/>
    <w:rsid w:val="00633E4B"/>
    <w:rsid w:val="0065595B"/>
    <w:rsid w:val="00660269"/>
    <w:rsid w:val="006623B3"/>
    <w:rsid w:val="00665F89"/>
    <w:rsid w:val="00673C92"/>
    <w:rsid w:val="006753EC"/>
    <w:rsid w:val="00680FAF"/>
    <w:rsid w:val="0068789A"/>
    <w:rsid w:val="006976C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613"/>
    <w:rsid w:val="006F0D7E"/>
    <w:rsid w:val="006F5B61"/>
    <w:rsid w:val="00710B77"/>
    <w:rsid w:val="007169AD"/>
    <w:rsid w:val="0072075B"/>
    <w:rsid w:val="007221C2"/>
    <w:rsid w:val="00723855"/>
    <w:rsid w:val="00725816"/>
    <w:rsid w:val="00730955"/>
    <w:rsid w:val="00733A9C"/>
    <w:rsid w:val="00736574"/>
    <w:rsid w:val="007367E0"/>
    <w:rsid w:val="00736A2A"/>
    <w:rsid w:val="00737215"/>
    <w:rsid w:val="007540CA"/>
    <w:rsid w:val="00754905"/>
    <w:rsid w:val="00760038"/>
    <w:rsid w:val="00762EE0"/>
    <w:rsid w:val="00765C41"/>
    <w:rsid w:val="00771100"/>
    <w:rsid w:val="007759DD"/>
    <w:rsid w:val="00785B10"/>
    <w:rsid w:val="0078609F"/>
    <w:rsid w:val="007917BA"/>
    <w:rsid w:val="007A4F01"/>
    <w:rsid w:val="007A5C6F"/>
    <w:rsid w:val="007D224F"/>
    <w:rsid w:val="007D4241"/>
    <w:rsid w:val="007D4317"/>
    <w:rsid w:val="007D4EA3"/>
    <w:rsid w:val="007E0191"/>
    <w:rsid w:val="007F1CFF"/>
    <w:rsid w:val="007F5DD5"/>
    <w:rsid w:val="00814208"/>
    <w:rsid w:val="00821A1B"/>
    <w:rsid w:val="008262E9"/>
    <w:rsid w:val="00827E69"/>
    <w:rsid w:val="00835C4D"/>
    <w:rsid w:val="00843917"/>
    <w:rsid w:val="00843F48"/>
    <w:rsid w:val="00851423"/>
    <w:rsid w:val="00857848"/>
    <w:rsid w:val="008654B6"/>
    <w:rsid w:val="0087139C"/>
    <w:rsid w:val="00880E83"/>
    <w:rsid w:val="008919F8"/>
    <w:rsid w:val="00892F28"/>
    <w:rsid w:val="0089725A"/>
    <w:rsid w:val="008A0C5F"/>
    <w:rsid w:val="008A1685"/>
    <w:rsid w:val="008A3DEA"/>
    <w:rsid w:val="008A4EB9"/>
    <w:rsid w:val="008A74C0"/>
    <w:rsid w:val="008B1694"/>
    <w:rsid w:val="008B2D19"/>
    <w:rsid w:val="008B6A96"/>
    <w:rsid w:val="008C4B27"/>
    <w:rsid w:val="008C7F2A"/>
    <w:rsid w:val="008E057C"/>
    <w:rsid w:val="008E36F8"/>
    <w:rsid w:val="008E46B2"/>
    <w:rsid w:val="008E682C"/>
    <w:rsid w:val="008E78A1"/>
    <w:rsid w:val="008F589F"/>
    <w:rsid w:val="009048BC"/>
    <w:rsid w:val="00905A80"/>
    <w:rsid w:val="00905AA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7B5B"/>
    <w:rsid w:val="00980A82"/>
    <w:rsid w:val="009A45F4"/>
    <w:rsid w:val="009B1F6B"/>
    <w:rsid w:val="009C0D12"/>
    <w:rsid w:val="009C192E"/>
    <w:rsid w:val="009C6654"/>
    <w:rsid w:val="009D6819"/>
    <w:rsid w:val="009D6D1C"/>
    <w:rsid w:val="009D75C5"/>
    <w:rsid w:val="009E0CF9"/>
    <w:rsid w:val="009E531B"/>
    <w:rsid w:val="009E6C56"/>
    <w:rsid w:val="009E7DCF"/>
    <w:rsid w:val="009F4A56"/>
    <w:rsid w:val="009F4E65"/>
    <w:rsid w:val="009F7D3A"/>
    <w:rsid w:val="00A006A5"/>
    <w:rsid w:val="00A05942"/>
    <w:rsid w:val="00A071AA"/>
    <w:rsid w:val="00A07BEC"/>
    <w:rsid w:val="00A12EC5"/>
    <w:rsid w:val="00A264BE"/>
    <w:rsid w:val="00A272CA"/>
    <w:rsid w:val="00A33051"/>
    <w:rsid w:val="00A407AD"/>
    <w:rsid w:val="00A40923"/>
    <w:rsid w:val="00A41C05"/>
    <w:rsid w:val="00A42426"/>
    <w:rsid w:val="00A514B7"/>
    <w:rsid w:val="00A54A0B"/>
    <w:rsid w:val="00A61BDD"/>
    <w:rsid w:val="00A65FD4"/>
    <w:rsid w:val="00A81198"/>
    <w:rsid w:val="00A81E48"/>
    <w:rsid w:val="00A82035"/>
    <w:rsid w:val="00A90D77"/>
    <w:rsid w:val="00A92E07"/>
    <w:rsid w:val="00AA0B3A"/>
    <w:rsid w:val="00AA6EB4"/>
    <w:rsid w:val="00AA767D"/>
    <w:rsid w:val="00AB0CC9"/>
    <w:rsid w:val="00AC3FF6"/>
    <w:rsid w:val="00AD73EC"/>
    <w:rsid w:val="00AE4C35"/>
    <w:rsid w:val="00AE5BC7"/>
    <w:rsid w:val="00AF5AAF"/>
    <w:rsid w:val="00B00906"/>
    <w:rsid w:val="00B046D8"/>
    <w:rsid w:val="00B104ED"/>
    <w:rsid w:val="00B13BE5"/>
    <w:rsid w:val="00B13F4C"/>
    <w:rsid w:val="00B16219"/>
    <w:rsid w:val="00B16C59"/>
    <w:rsid w:val="00B33FDD"/>
    <w:rsid w:val="00B359CC"/>
    <w:rsid w:val="00B36107"/>
    <w:rsid w:val="00B41789"/>
    <w:rsid w:val="00B46C03"/>
    <w:rsid w:val="00B56FA9"/>
    <w:rsid w:val="00B60C6C"/>
    <w:rsid w:val="00B619A9"/>
    <w:rsid w:val="00B65A9D"/>
    <w:rsid w:val="00B66D60"/>
    <w:rsid w:val="00B75EDE"/>
    <w:rsid w:val="00B76ADE"/>
    <w:rsid w:val="00B77D88"/>
    <w:rsid w:val="00B77FAF"/>
    <w:rsid w:val="00B837F7"/>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16FE"/>
    <w:rsid w:val="00C5240A"/>
    <w:rsid w:val="00C52782"/>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1BD"/>
    <w:rsid w:val="00D37E7F"/>
    <w:rsid w:val="00D47AD7"/>
    <w:rsid w:val="00D51529"/>
    <w:rsid w:val="00D602E1"/>
    <w:rsid w:val="00D83F28"/>
    <w:rsid w:val="00D85218"/>
    <w:rsid w:val="00D915B1"/>
    <w:rsid w:val="00D918A1"/>
    <w:rsid w:val="00DA299D"/>
    <w:rsid w:val="00DA65C4"/>
    <w:rsid w:val="00DD1AD8"/>
    <w:rsid w:val="00DD2BE0"/>
    <w:rsid w:val="00DE4447"/>
    <w:rsid w:val="00DE5DA2"/>
    <w:rsid w:val="00DF0033"/>
    <w:rsid w:val="00E026BF"/>
    <w:rsid w:val="00E0778C"/>
    <w:rsid w:val="00E07B1B"/>
    <w:rsid w:val="00E11853"/>
    <w:rsid w:val="00E32EE0"/>
    <w:rsid w:val="00E338B0"/>
    <w:rsid w:val="00E42565"/>
    <w:rsid w:val="00E52A86"/>
    <w:rsid w:val="00E54B47"/>
    <w:rsid w:val="00E553BF"/>
    <w:rsid w:val="00E55D93"/>
    <w:rsid w:val="00E61294"/>
    <w:rsid w:val="00E655B6"/>
    <w:rsid w:val="00E7237C"/>
    <w:rsid w:val="00E77C46"/>
    <w:rsid w:val="00E86CE8"/>
    <w:rsid w:val="00E90E82"/>
    <w:rsid w:val="00EA00CB"/>
    <w:rsid w:val="00EA1BAA"/>
    <w:rsid w:val="00EA3FCD"/>
    <w:rsid w:val="00EA42A0"/>
    <w:rsid w:val="00EB6686"/>
    <w:rsid w:val="00EB6714"/>
    <w:rsid w:val="00EB6ED4"/>
    <w:rsid w:val="00EC0A68"/>
    <w:rsid w:val="00EC5006"/>
    <w:rsid w:val="00ED49C3"/>
    <w:rsid w:val="00ED6CE8"/>
    <w:rsid w:val="00ED7AA6"/>
    <w:rsid w:val="00EE1B7B"/>
    <w:rsid w:val="00EE2A56"/>
    <w:rsid w:val="00EE3818"/>
    <w:rsid w:val="00EF18B4"/>
    <w:rsid w:val="00EF5773"/>
    <w:rsid w:val="00F05BB4"/>
    <w:rsid w:val="00F22264"/>
    <w:rsid w:val="00F2564D"/>
    <w:rsid w:val="00F35B05"/>
    <w:rsid w:val="00F413D9"/>
    <w:rsid w:val="00F5135F"/>
    <w:rsid w:val="00F51F78"/>
    <w:rsid w:val="00F66141"/>
    <w:rsid w:val="00F86F47"/>
    <w:rsid w:val="00F90B64"/>
    <w:rsid w:val="00F90B8D"/>
    <w:rsid w:val="00FB2F0F"/>
    <w:rsid w:val="00FB5086"/>
    <w:rsid w:val="00FB5411"/>
    <w:rsid w:val="00FB6392"/>
    <w:rsid w:val="00FB7FCF"/>
    <w:rsid w:val="00FC1E89"/>
    <w:rsid w:val="00FC5454"/>
    <w:rsid w:val="00FD3C70"/>
    <w:rsid w:val="00FD6820"/>
    <w:rsid w:val="00FE12D8"/>
    <w:rsid w:val="00FE2D99"/>
    <w:rsid w:val="00FF1223"/>
    <w:rsid w:val="00FF7C02"/>
    <w:rsid w:val="024801E3"/>
    <w:rsid w:val="028E36A6"/>
    <w:rsid w:val="048291F4"/>
    <w:rsid w:val="0532752A"/>
    <w:rsid w:val="0545B1ED"/>
    <w:rsid w:val="05650F17"/>
    <w:rsid w:val="0611F2C4"/>
    <w:rsid w:val="0632CF19"/>
    <w:rsid w:val="07B12869"/>
    <w:rsid w:val="07B1AF39"/>
    <w:rsid w:val="07E2094D"/>
    <w:rsid w:val="08B8AF45"/>
    <w:rsid w:val="09B28FA5"/>
    <w:rsid w:val="09F45531"/>
    <w:rsid w:val="0AAF893C"/>
    <w:rsid w:val="0CD0F869"/>
    <w:rsid w:val="0CD9C0F6"/>
    <w:rsid w:val="0D40E986"/>
    <w:rsid w:val="0E7AC5FE"/>
    <w:rsid w:val="118885D2"/>
    <w:rsid w:val="123C648E"/>
    <w:rsid w:val="1478E97B"/>
    <w:rsid w:val="14C6AF3C"/>
    <w:rsid w:val="15D5F9B0"/>
    <w:rsid w:val="161F92E4"/>
    <w:rsid w:val="16C874E6"/>
    <w:rsid w:val="186A9F42"/>
    <w:rsid w:val="1A4654C0"/>
    <w:rsid w:val="1AC639C7"/>
    <w:rsid w:val="1B859075"/>
    <w:rsid w:val="1FFEC94D"/>
    <w:rsid w:val="205D0DCF"/>
    <w:rsid w:val="210D645D"/>
    <w:rsid w:val="2145B19D"/>
    <w:rsid w:val="22A12AAD"/>
    <w:rsid w:val="253908A1"/>
    <w:rsid w:val="27ECD41F"/>
    <w:rsid w:val="28266BEC"/>
    <w:rsid w:val="283118A9"/>
    <w:rsid w:val="29560A30"/>
    <w:rsid w:val="2A0B01B6"/>
    <w:rsid w:val="2A29CAB9"/>
    <w:rsid w:val="2AE64FE0"/>
    <w:rsid w:val="2E0A7A35"/>
    <w:rsid w:val="2F757FA7"/>
    <w:rsid w:val="2FB89235"/>
    <w:rsid w:val="3176BABC"/>
    <w:rsid w:val="31BBCBBB"/>
    <w:rsid w:val="32B41BCD"/>
    <w:rsid w:val="338DB20F"/>
    <w:rsid w:val="349CFB0A"/>
    <w:rsid w:val="34A007A8"/>
    <w:rsid w:val="353B9533"/>
    <w:rsid w:val="35C84707"/>
    <w:rsid w:val="36E799D6"/>
    <w:rsid w:val="3BB40ECD"/>
    <w:rsid w:val="3C095DF5"/>
    <w:rsid w:val="3D93DBE2"/>
    <w:rsid w:val="3E426F99"/>
    <w:rsid w:val="3E45113D"/>
    <w:rsid w:val="3F298105"/>
    <w:rsid w:val="402182C6"/>
    <w:rsid w:val="40ED38DD"/>
    <w:rsid w:val="420C0B59"/>
    <w:rsid w:val="42963F0F"/>
    <w:rsid w:val="42A270E1"/>
    <w:rsid w:val="438E77C6"/>
    <w:rsid w:val="43FD7EA1"/>
    <w:rsid w:val="44543E39"/>
    <w:rsid w:val="44A2D26C"/>
    <w:rsid w:val="44BD34A7"/>
    <w:rsid w:val="47C6740C"/>
    <w:rsid w:val="47D0FECC"/>
    <w:rsid w:val="481DF951"/>
    <w:rsid w:val="48D9E34D"/>
    <w:rsid w:val="49290AC0"/>
    <w:rsid w:val="49893896"/>
    <w:rsid w:val="4AB4DCB9"/>
    <w:rsid w:val="4AEB89DB"/>
    <w:rsid w:val="4BE9B3D2"/>
    <w:rsid w:val="4C6EFA3F"/>
    <w:rsid w:val="4D03D209"/>
    <w:rsid w:val="4D03D23B"/>
    <w:rsid w:val="4D543C42"/>
    <w:rsid w:val="4DB47921"/>
    <w:rsid w:val="4DC2DA95"/>
    <w:rsid w:val="4DCC5AA3"/>
    <w:rsid w:val="4DD028C5"/>
    <w:rsid w:val="4DE67C22"/>
    <w:rsid w:val="4E31F924"/>
    <w:rsid w:val="5007C8E4"/>
    <w:rsid w:val="50202932"/>
    <w:rsid w:val="509BE83D"/>
    <w:rsid w:val="5110AD03"/>
    <w:rsid w:val="514D1291"/>
    <w:rsid w:val="5286F2E9"/>
    <w:rsid w:val="52A91024"/>
    <w:rsid w:val="53DBFE57"/>
    <w:rsid w:val="5510741A"/>
    <w:rsid w:val="588FC706"/>
    <w:rsid w:val="58F90DD7"/>
    <w:rsid w:val="592DB4B8"/>
    <w:rsid w:val="5AFC01CB"/>
    <w:rsid w:val="5B576C1D"/>
    <w:rsid w:val="5C088D09"/>
    <w:rsid w:val="5E185F1E"/>
    <w:rsid w:val="5E432B63"/>
    <w:rsid w:val="5E4F4657"/>
    <w:rsid w:val="5FF916E7"/>
    <w:rsid w:val="622376AB"/>
    <w:rsid w:val="62E4E2F0"/>
    <w:rsid w:val="637A5CF9"/>
    <w:rsid w:val="63907440"/>
    <w:rsid w:val="641577EC"/>
    <w:rsid w:val="6445C796"/>
    <w:rsid w:val="647B2B65"/>
    <w:rsid w:val="65BECDF0"/>
    <w:rsid w:val="65E33B79"/>
    <w:rsid w:val="6769CEB2"/>
    <w:rsid w:val="67B2CA8A"/>
    <w:rsid w:val="6804E1F2"/>
    <w:rsid w:val="6B2CF8ED"/>
    <w:rsid w:val="6B381CF9"/>
    <w:rsid w:val="6C33D6A7"/>
    <w:rsid w:val="6D7E2A82"/>
    <w:rsid w:val="6E732722"/>
    <w:rsid w:val="6F4CE85C"/>
    <w:rsid w:val="72DA3D8F"/>
    <w:rsid w:val="73C0DC0C"/>
    <w:rsid w:val="747E005D"/>
    <w:rsid w:val="750E8688"/>
    <w:rsid w:val="752ED9A3"/>
    <w:rsid w:val="754F9508"/>
    <w:rsid w:val="75ABEA4A"/>
    <w:rsid w:val="776208C8"/>
    <w:rsid w:val="778F4107"/>
    <w:rsid w:val="787B77A2"/>
    <w:rsid w:val="793B8076"/>
    <w:rsid w:val="7A44EEFD"/>
    <w:rsid w:val="7A900E28"/>
    <w:rsid w:val="7C9E7739"/>
    <w:rsid w:val="7CC11FC2"/>
    <w:rsid w:val="7E24EEE7"/>
    <w:rsid w:val="7F54AA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D2BCF81-7727-4E95-B01F-B6B1B622207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96463"/>
    <w:pPr>
      <w:spacing w:after="120" w:line="288" w:lineRule="auto"/>
      <w:ind w:left="992" w:right="868"/>
    </w:pPr>
    <w:rPr>
      <w:rFonts w:ascii="Georgia" w:hAnsi="Georgia"/>
      <w:sz w:val="24"/>
      <w:szCs w:val="24"/>
    </w:rPr>
  </w:style>
  <w:style w:type="paragraph" w:styleId="Heading1">
    <w:name w:val="heading 1"/>
    <w:aliases w:val="Rubrik VGR,Huvudrubrik"/>
    <w:next w:val="Normal"/>
    <w:link w:val="Heading1Char"/>
    <w:qFormat/>
    <w:rsid w:val="00596463"/>
    <w:pPr>
      <w:keepNext/>
      <w:spacing w:before="1400" w:after="240"/>
      <w:ind w:left="992"/>
      <w:contextualSpacing/>
      <w:outlineLvl w:val="0"/>
    </w:pPr>
    <w:rPr>
      <w:rFonts w:ascii="Verdana" w:hAnsi="Verdana" w:eastAsia="MS Gothic"/>
      <w:bCs/>
      <w:kern w:val="32"/>
      <w:sz w:val="44"/>
      <w:szCs w:val="32"/>
    </w:rPr>
  </w:style>
  <w:style w:type="paragraph" w:styleId="Heading2">
    <w:name w:val="heading 2"/>
    <w:aliases w:val="Rubrik 2 VGR,Styckerubrik"/>
    <w:basedOn w:val="Normal"/>
    <w:next w:val="Normal"/>
    <w:link w:val="Heading2Char"/>
    <w:unhideWhenUsed/>
    <w:qFormat/>
    <w:rsid w:val="0059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Avsnittsrubrik"/>
    <w:basedOn w:val="Normal"/>
    <w:next w:val="Normal"/>
    <w:link w:val="Heading3Char"/>
    <w:unhideWhenUsed/>
    <w:qFormat/>
    <w:rsid w:val="0089725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Heading4">
    <w:name w:val="heading 4"/>
    <w:aliases w:val="mellanrubrik,Underrubrik i avsnitt"/>
    <w:basedOn w:val="Normal"/>
    <w:next w:val="Normal"/>
    <w:link w:val="Heading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aliases w:val="(Dokumentbenämning)"/>
    <w:basedOn w:val="Normal"/>
    <w:next w:val="Normal"/>
    <w:link w:val="Heading6Char"/>
    <w:unhideWhenUsed/>
    <w:qFormat/>
    <w:rsid w:val="00785B10"/>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aliases w:val="(Innehållsförteckning)"/>
    <w:basedOn w:val="Normal"/>
    <w:next w:val="Normal"/>
    <w:link w:val="Heading7Char"/>
    <w:unhideWhenUsed/>
    <w:qFormat/>
    <w:rsid w:val="00785B10"/>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nhideWhenUsed/>
    <w:qFormat/>
    <w:rsid w:val="00785B10"/>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Huvudrubrik Char"/>
    <w:link w:val="Heading1"/>
    <w:rsid w:val="00596463"/>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Styckerubrik Char1"/>
    <w:basedOn w:val="DefaultParagraphFont"/>
    <w:link w:val="Heading2"/>
    <w:rsid w:val="00596463"/>
    <w:rPr>
      <w:rFonts w:ascii="Verdana" w:hAnsi="Verdana" w:eastAsiaTheme="majorEastAsia" w:cstheme="majorBidi"/>
      <w:bCs/>
      <w:color w:val="000000" w:themeColor="text1"/>
      <w:sz w:val="36"/>
      <w:szCs w:val="26"/>
    </w:rPr>
  </w:style>
  <w:style w:type="character" w:styleId="Heading3Char" w:customStyle="1">
    <w:name w:val="Heading 3 Char"/>
    <w:aliases w:val="Rubrik 3 VGR Char,Avsnittsrubrik Char1"/>
    <w:basedOn w:val="DefaultParagraphFont"/>
    <w:link w:val="Heading3"/>
    <w:rsid w:val="0089725A"/>
    <w:rPr>
      <w:rFonts w:ascii="Verdana" w:hAnsi="Verdana" w:eastAsiaTheme="majorEastAsia" w:cstheme="majorBidi"/>
      <w:bCs/>
      <w:color w:val="000000" w:themeColor="text1"/>
      <w:sz w:val="30"/>
      <w:szCs w:val="24"/>
    </w:rPr>
  </w:style>
  <w:style w:type="character" w:styleId="Heading4Char" w:customStyle="1">
    <w:name w:val="Heading 4 Char"/>
    <w:aliases w:val="mellanrubrik Char,Underrubrik i avsnitt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tabs>
        <w:tab w:val="num" w:pos="3036"/>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F90B8D"/>
    <w:pPr>
      <w:tabs>
        <w:tab w:val="right" w:leader="dot" w:pos="8779"/>
      </w:tabs>
      <w:spacing w:after="0" w:line="264"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F90B8D"/>
    <w:pPr>
      <w:tabs>
        <w:tab w:val="right" w:leader="dot" w:pos="8777"/>
      </w:tabs>
      <w:spacing w:after="0" w:line="264" w:lineRule="auto"/>
      <w:ind w:left="1349"/>
    </w:pPr>
  </w:style>
  <w:style w:type="paragraph" w:styleId="TOC3">
    <w:name w:val="toc 3"/>
    <w:basedOn w:val="Normal"/>
    <w:next w:val="Normal"/>
    <w:autoRedefine/>
    <w:uiPriority w:val="39"/>
    <w:unhideWhenUsed/>
    <w:rsid w:val="00F90B8D"/>
    <w:pPr>
      <w:tabs>
        <w:tab w:val="right" w:leader="dot" w:pos="8777"/>
      </w:tabs>
      <w:spacing w:after="0" w:line="264" w:lineRule="auto"/>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9725A"/>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C5454"/>
    <w:pPr>
      <w:numPr>
        <w:numId w:val="14"/>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aliases w:val="(Dokumentbenämning) Char"/>
    <w:basedOn w:val="DefaultParagraphFont"/>
    <w:link w:val="Heading6"/>
    <w:uiPriority w:val="9"/>
    <w:semiHidden/>
    <w:rsid w:val="00785B10"/>
    <w:rPr>
      <w:rFonts w:asciiTheme="majorHAnsi" w:hAnsiTheme="majorHAnsi" w:eastAsiaTheme="majorEastAsia" w:cstheme="majorBidi"/>
      <w:color w:val="00304B" w:themeColor="accent1" w:themeShade="7F"/>
      <w:sz w:val="24"/>
      <w:szCs w:val="24"/>
    </w:rPr>
  </w:style>
  <w:style w:type="character" w:styleId="Heading7Char" w:customStyle="1">
    <w:name w:val="Heading 7 Char"/>
    <w:aliases w:val="(Innehållsförteckning) Char"/>
    <w:basedOn w:val="DefaultParagraphFont"/>
    <w:link w:val="Heading7"/>
    <w:uiPriority w:val="9"/>
    <w:semiHidden/>
    <w:rsid w:val="00785B10"/>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785B10"/>
    <w:rPr>
      <w:rFonts w:asciiTheme="majorHAnsi" w:hAnsiTheme="majorHAnsi" w:eastAsiaTheme="majorEastAsia" w:cstheme="majorBidi"/>
      <w:i/>
      <w:iCs/>
      <w:color w:val="272727" w:themeColor="text1" w:themeTint="D8"/>
      <w:sz w:val="21"/>
      <w:szCs w:val="21"/>
    </w:rPr>
  </w:style>
  <w:style w:type="numbering" w:styleId="Ingenlista1" w:customStyle="1">
    <w:name w:val="Ingen lista1"/>
    <w:next w:val="NoList"/>
    <w:semiHidden/>
    <w:rsid w:val="00785B10"/>
  </w:style>
  <w:style w:type="character" w:styleId="Rubrik2Char" w:customStyle="1">
    <w:name w:val="Rubrik 2 Char"/>
    <w:aliases w:val="Styckerubrik Char"/>
    <w:rsid w:val="00785B10"/>
    <w:rPr>
      <w:rFonts w:ascii="Arial" w:hAnsi="Arial" w:cs="Arial"/>
      <w:bCs/>
      <w:iCs/>
      <w:sz w:val="28"/>
      <w:szCs w:val="28"/>
      <w:lang w:val="sv-SE" w:eastAsia="sv-SE" w:bidi="ar-SA"/>
    </w:rPr>
  </w:style>
  <w:style w:type="character" w:styleId="Rubrik3Char" w:customStyle="1">
    <w:name w:val="Rubrik 3 Char"/>
    <w:aliases w:val="Avsnittsrubrik Char"/>
    <w:rsid w:val="00785B10"/>
    <w:rPr>
      <w:rFonts w:ascii="Arial" w:hAnsi="Arial" w:cs="Arial"/>
      <w:b/>
      <w:sz w:val="24"/>
      <w:szCs w:val="26"/>
      <w:lang w:val="sv-SE" w:eastAsia="sv-SE" w:bidi="ar-SA"/>
    </w:rPr>
  </w:style>
  <w:style w:type="character" w:styleId="Rubrik9Char" w:customStyle="1">
    <w:name w:val="Rubrik 9 Char"/>
    <w:rsid w:val="00785B10"/>
    <w:rPr>
      <w:rFonts w:ascii="Arial" w:hAnsi="Arial" w:cs="Arial"/>
      <w:sz w:val="22"/>
      <w:szCs w:val="22"/>
      <w:lang w:val="sv-SE" w:eastAsia="sv-SE" w:bidi="ar-SA"/>
    </w:rPr>
  </w:style>
  <w:style w:type="paragraph" w:styleId="Ledtexter" w:customStyle="1">
    <w:name w:val="(Ledtexter)"/>
    <w:aliases w:val="(=Löpande text)"/>
    <w:basedOn w:val="CommentText"/>
    <w:next w:val="CommentText"/>
    <w:rsid w:val="00785B10"/>
    <w:pPr>
      <w:overflowPunct w:val="0"/>
      <w:autoSpaceDE w:val="0"/>
      <w:autoSpaceDN w:val="0"/>
      <w:adjustRightInd w:val="0"/>
      <w:spacing w:after="160"/>
      <w:ind w:left="2676" w:right="0"/>
      <w:textAlignment w:val="baseline"/>
    </w:pPr>
    <w:rPr>
      <w:b/>
      <w:bCs/>
    </w:rPr>
  </w:style>
  <w:style w:type="character" w:styleId="BrdtextChar" w:customStyle="1">
    <w:name w:val="Brödtext Char"/>
    <w:aliases w:val="(=Löpande text) Char"/>
    <w:rsid w:val="00785B10"/>
    <w:rPr>
      <w:sz w:val="24"/>
      <w:lang w:val="sv-SE" w:eastAsia="sv-SE" w:bidi="ar-SA"/>
    </w:rPr>
  </w:style>
  <w:style w:type="paragraph" w:styleId="Punktlista1" w:customStyle="1">
    <w:name w:val="Punktlista 1"/>
    <w:link w:val="Punktlista1Char"/>
    <w:rsid w:val="00785B10"/>
    <w:pPr>
      <w:numPr>
        <w:numId w:val="7"/>
      </w:numPr>
      <w:spacing w:after="80"/>
      <w:ind w:left="3033" w:hanging="357"/>
    </w:pPr>
    <w:rPr>
      <w:sz w:val="24"/>
    </w:rPr>
  </w:style>
  <w:style w:type="character" w:styleId="Punktlista1Char" w:customStyle="1">
    <w:name w:val="Punktlista 1 Char"/>
    <w:link w:val="Punktlista1"/>
    <w:rsid w:val="00785B10"/>
    <w:rPr>
      <w:sz w:val="24"/>
    </w:rPr>
  </w:style>
  <w:style w:type="paragraph" w:styleId="Egnauppgifterisidhuvud" w:customStyle="1">
    <w:name w:val="Egna uppgifter i sidhuvud"/>
    <w:autoRedefine/>
    <w:rsid w:val="00785B10"/>
    <w:pPr>
      <w:tabs>
        <w:tab w:val="left" w:pos="3827"/>
        <w:tab w:val="left" w:pos="5795"/>
      </w:tabs>
    </w:pPr>
    <w:rPr>
      <w:sz w:val="24"/>
    </w:rPr>
  </w:style>
  <w:style w:type="paragraph" w:styleId="Dokumenttyp" w:customStyle="1">
    <w:name w:val="Dokumenttyp"/>
    <w:basedOn w:val="Heading7"/>
    <w:rsid w:val="00785B10"/>
    <w:pPr>
      <w:keepNext w:val="0"/>
      <w:keepLines w:val="0"/>
      <w:spacing w:before="20" w:line="240" w:lineRule="auto"/>
      <w:ind w:left="0" w:right="0"/>
    </w:pPr>
    <w:rPr>
      <w:rFonts w:ascii="Arial Fet" w:hAnsi="Arial Fet" w:eastAsia="Times New Roman" w:cs="Times New Roman"/>
      <w:b/>
      <w:i w:val="0"/>
      <w:iCs w:val="0"/>
      <w:caps/>
      <w:color w:val="auto"/>
      <w:sz w:val="20"/>
    </w:rPr>
  </w:style>
  <w:style w:type="paragraph" w:styleId="Ledtextersidhuvudsidfot" w:customStyle="1">
    <w:name w:val="Ledtexter sidhuvud/sidfot"/>
    <w:rsid w:val="00785B10"/>
    <w:pPr>
      <w:spacing w:before="40"/>
    </w:pPr>
    <w:rPr>
      <w:rFonts w:ascii="Arial" w:hAnsi="Arial"/>
      <w:sz w:val="16"/>
    </w:rPr>
  </w:style>
  <w:style w:type="paragraph" w:styleId="Tabelltext" w:customStyle="1">
    <w:name w:val="Tabelltext"/>
    <w:rsid w:val="00785B10"/>
    <w:pPr>
      <w:spacing w:before="40" w:after="40"/>
    </w:pPr>
    <w:rPr>
      <w:rFonts w:ascii="Arial" w:hAnsi="Arial"/>
      <w:sz w:val="18"/>
      <w:szCs w:val="18"/>
    </w:rPr>
  </w:style>
  <w:style w:type="paragraph" w:styleId="FormatmallTabelltextCentrerad" w:customStyle="1">
    <w:name w:val="Formatmall Tabelltext + Centrerad"/>
    <w:basedOn w:val="Tabelltext"/>
    <w:rsid w:val="00785B10"/>
    <w:pPr>
      <w:jc w:val="center"/>
    </w:pPr>
    <w:rPr>
      <w:sz w:val="20"/>
      <w:szCs w:val="20"/>
    </w:rPr>
  </w:style>
  <w:style w:type="character" w:styleId="BallongtextChar" w:customStyle="1">
    <w:name w:val="Ballongtext Char"/>
    <w:rsid w:val="00785B10"/>
    <w:rPr>
      <w:rFonts w:ascii="Segoe UI" w:hAnsi="Segoe UI" w:cs="Segoe UI"/>
      <w:sz w:val="18"/>
      <w:szCs w:val="18"/>
    </w:rPr>
  </w:style>
  <w:style w:type="character" w:styleId="KommentarerChar" w:customStyle="1">
    <w:name w:val="Kommentarer Char"/>
    <w:basedOn w:val="DefaultParagraphFont"/>
    <w:rsid w:val="00785B10"/>
  </w:style>
  <w:style w:type="character" w:styleId="CommentSubjectChar1" w:customStyle="1">
    <w:name w:val="Comment Subject Char1"/>
    <w:link w:val="CommentSubject"/>
    <w:rsid w:val="00785B10"/>
    <w:rPr>
      <w:b/>
      <w:bCs/>
    </w:rPr>
  </w:style>
  <w:style w:type="paragraph" w:styleId="FormatmallRubrik116pt" w:customStyle="1">
    <w:name w:val="Formatmall Rubrik 1 + 16 pt"/>
    <w:basedOn w:val="Heading1"/>
    <w:rsid w:val="00785B10"/>
    <w:pPr>
      <w:keepLines/>
      <w:overflowPunct w:val="0"/>
      <w:autoSpaceDE w:val="0"/>
      <w:autoSpaceDN w:val="0"/>
      <w:adjustRightInd w:val="0"/>
      <w:spacing w:before="120" w:after="60"/>
      <w:ind w:left="2342"/>
      <w:contextualSpacing w:val="0"/>
      <w:textAlignment w:val="baseline"/>
    </w:pPr>
    <w:rPr>
      <w:rFonts w:ascii="Arial" w:hAnsi="Arial" w:eastAsia="Times New Roman"/>
      <w:sz w:val="32"/>
      <w:szCs w:val="20"/>
    </w:rPr>
  </w:style>
  <w:style w:type="paragraph" w:styleId="Brdtexttabell" w:customStyle="1">
    <w:name w:val="Brödtext tabell"/>
    <w:link w:val="BrdtexttabellChar"/>
    <w:rsid w:val="00785B10"/>
    <w:rPr>
      <w:sz w:val="24"/>
      <w:szCs w:val="24"/>
    </w:rPr>
  </w:style>
  <w:style w:type="character" w:styleId="BrdtexttabellChar" w:customStyle="1">
    <w:name w:val="Brödtext tabell Char"/>
    <w:link w:val="Brdtexttabell"/>
    <w:rsid w:val="00785B10"/>
    <w:rPr>
      <w:sz w:val="24"/>
      <w:szCs w:val="24"/>
    </w:rPr>
  </w:style>
  <w:style w:type="paragraph" w:styleId="Bilaga1" w:customStyle="1">
    <w:name w:val="Bilaga1"/>
    <w:qFormat/>
    <w:rsid w:val="00785B10"/>
    <w:pPr>
      <w:spacing w:after="100"/>
    </w:pPr>
    <w:rPr>
      <w:rFonts w:ascii="Arial" w:hAnsi="Arial"/>
      <w:kern w:val="32"/>
      <w:sz w:val="28"/>
    </w:rPr>
  </w:style>
  <w:style w:type="paragraph" w:styleId="BodyText">
    <w:name w:val="Body Text"/>
    <w:basedOn w:val="Normal"/>
    <w:link w:val="BodyTextChar"/>
    <w:semiHidden/>
    <w:unhideWhenUsed/>
    <w:qFormat/>
    <w:rsid w:val="00785B10"/>
  </w:style>
  <w:style w:type="character" w:styleId="BodyTextChar" w:customStyle="1">
    <w:name w:val="Body Text Char"/>
    <w:basedOn w:val="DefaultParagraphFont"/>
    <w:link w:val="BodyText"/>
    <w:semiHidden/>
    <w:rsid w:val="00785B10"/>
    <w:rPr>
      <w:sz w:val="24"/>
      <w:szCs w:val="24"/>
    </w:rPr>
  </w:style>
  <w:style w:type="character" w:styleId="FollowedHyperlink">
    <w:name w:val="FollowedHyperlink"/>
    <w:basedOn w:val="DefaultParagraphFont"/>
    <w:uiPriority w:val="99"/>
    <w:semiHidden/>
    <w:unhideWhenUsed/>
    <w:rsid w:val="00785B10"/>
    <w:rPr>
      <w:color w:val="9EA2A2" w:themeColor="followedHyperlink"/>
      <w:u w:val="single"/>
    </w:rPr>
  </w:style>
  <w:style w:type="paragraph" w:styleId="BodyTextIndent">
    <w:name w:val="Body Text Indent"/>
    <w:basedOn w:val="Normal"/>
    <w:link w:val="BodyTextIndentChar"/>
    <w:uiPriority w:val="99"/>
    <w:semiHidden/>
    <w:unhideWhenUsed/>
    <w:rsid w:val="00785B10"/>
    <w:pPr>
      <w:ind w:left="283"/>
    </w:pPr>
  </w:style>
  <w:style w:type="character" w:styleId="BodyTextIndentChar" w:customStyle="1">
    <w:name w:val="Body Text Indent Char"/>
    <w:basedOn w:val="DefaultParagraphFont"/>
    <w:link w:val="BodyTextIndent"/>
    <w:uiPriority w:val="99"/>
    <w:semiHidden/>
    <w:rsid w:val="00785B10"/>
    <w:rPr>
      <w:sz w:val="24"/>
      <w:szCs w:val="24"/>
    </w:rPr>
  </w:style>
  <w:style w:type="paragraph" w:styleId="ListBullet2">
    <w:name w:val="List Bullet 2"/>
    <w:basedOn w:val="Normal"/>
    <w:uiPriority w:val="99"/>
    <w:semiHidden/>
    <w:unhideWhenUsed/>
    <w:rsid w:val="00785B10"/>
    <w:pPr>
      <w:numPr>
        <w:numId w:val="15"/>
      </w:numPr>
      <w:contextualSpacing/>
    </w:pPr>
  </w:style>
  <w:style w:type="paragraph" w:styleId="ListNumber">
    <w:name w:val="List Number"/>
    <w:basedOn w:val="Normal"/>
    <w:uiPriority w:val="99"/>
    <w:semiHidden/>
    <w:unhideWhenUsed/>
    <w:rsid w:val="00785B10"/>
    <w:pPr>
      <w:tabs>
        <w:tab w:val="num" w:pos="720"/>
      </w:tabs>
      <w:ind w:left="720" w:hanging="720"/>
      <w:contextualSpacing/>
    </w:pPr>
  </w:style>
  <w:style w:type="character" w:styleId="CommentReference">
    <w:name w:val="annotation reference"/>
    <w:basedOn w:val="DefaultParagraphFont"/>
    <w:uiPriority w:val="99"/>
    <w:semiHidden/>
    <w:unhideWhenUsed/>
    <w:rsid w:val="00785B10"/>
    <w:rPr>
      <w:sz w:val="16"/>
      <w:szCs w:val="16"/>
    </w:rPr>
  </w:style>
  <w:style w:type="paragraph" w:styleId="CommentText">
    <w:name w:val="annotation text"/>
    <w:basedOn w:val="Normal"/>
    <w:link w:val="CommentTextChar"/>
    <w:uiPriority w:val="99"/>
    <w:semiHidden/>
    <w:unhideWhenUsed/>
    <w:rsid w:val="00785B10"/>
    <w:pPr>
      <w:spacing w:line="240" w:lineRule="auto"/>
    </w:pPr>
    <w:rPr>
      <w:sz w:val="20"/>
      <w:szCs w:val="20"/>
    </w:rPr>
  </w:style>
  <w:style w:type="character" w:styleId="CommentTextChar" w:customStyle="1">
    <w:name w:val="Comment Text Char"/>
    <w:basedOn w:val="DefaultParagraphFont"/>
    <w:link w:val="CommentText"/>
    <w:uiPriority w:val="99"/>
    <w:semiHidden/>
    <w:rsid w:val="00785B10"/>
  </w:style>
  <w:style w:type="paragraph" w:styleId="CommentSubject">
    <w:name w:val="annotation subject"/>
    <w:basedOn w:val="CommentText"/>
    <w:next w:val="CommentText"/>
    <w:link w:val="CommentSubjectChar1"/>
    <w:semiHidden/>
    <w:unhideWhenUsed/>
    <w:rsid w:val="00785B10"/>
    <w:rPr>
      <w:b/>
      <w:bCs/>
    </w:rPr>
  </w:style>
  <w:style w:type="character" w:styleId="CommentSubjectChar" w:customStyle="1">
    <w:name w:val="Comment Subject Char"/>
    <w:basedOn w:val="CommentTextChar"/>
    <w:uiPriority w:val="99"/>
    <w:semiHidden/>
    <w:rsid w:val="00785B10"/>
    <w:rPr>
      <w:b/>
      <w:bCs/>
    </w:rPr>
  </w:style>
  <w:style w:type="paragraph" w:styleId="Subtitle">
    <w:name w:val="Subtitle"/>
    <w:basedOn w:val="Normal"/>
    <w:next w:val="Normal"/>
    <w:link w:val="SubtitleChar"/>
    <w:qFormat/>
    <w:rsid w:val="00475BB9"/>
    <w:pPr>
      <w:numPr>
        <w:ilvl w:val="1"/>
      </w:numPr>
      <w:spacing w:before="160" w:after="0"/>
      <w:ind w:left="992"/>
    </w:pPr>
    <w:rPr>
      <w:rFonts w:ascii="Verdana" w:hAnsi="Verdana" w:eastAsiaTheme="minorEastAsia" w:cstheme="minorBidi"/>
      <w:szCs w:val="22"/>
    </w:rPr>
  </w:style>
  <w:style w:type="character" w:styleId="SubtitleChar" w:customStyle="1">
    <w:name w:val="Subtitle Char"/>
    <w:basedOn w:val="DefaultParagraphFont"/>
    <w:link w:val="Subtitle"/>
    <w:rsid w:val="00475BB9"/>
    <w:rPr>
      <w:rFonts w:ascii="Verdana" w:hAnsi="Verdana" w:eastAsiaTheme="minorEastAsia" w:cstheme="minorBidi"/>
      <w:sz w:val="24"/>
      <w:szCs w:val="22"/>
    </w:rPr>
  </w:style>
  <w:style w:type="paragraph" w:styleId="Punktlistanumrerad" w:customStyle="1">
    <w:name w:val="Punktlista numrerad"/>
    <w:qFormat/>
    <w:rsid w:val="009C6654"/>
    <w:pPr>
      <w:numPr>
        <w:numId w:val="9"/>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ardhandboken.se/Texter/Trakeostomi/Oversikt/" TargetMode="External" Id="rId13" /><Relationship Type="http://schemas.openxmlformats.org/officeDocument/2006/relationships/hyperlink" Target="http://www.vardhandboken.se/Texter/Trakeostomi/Oversikt/"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47/SURROGATE/Trakeotomi%20-%20tejpning%20efter%20dekanylering.pdf" TargetMode="External" Id="rId12" /><Relationship Type="http://schemas.openxmlformats.org/officeDocument/2006/relationships/hyperlink" Target="http://www.rch.org.au/"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AS9642-738863596-347/SURROGATE/Trakeotomi%20-%20tejpning%20efter%20dekanylering.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22" /><Relationship Type="http://schemas.openxmlformats.org/officeDocument/2006/relationships/hyperlink" Target="https://mellanarkiv-offentlig.vgregion.se/alfresco/s/archive/stream/public/v1/source/available/SOFIA/SAS9642-738863596-346/SURROGATE/Trakealkanyl%20-%20Dokumentation%20i%20Melior.pdf" TargetMode="External" Id="R0972c5cf37ca4813" /><Relationship Type="http://schemas.openxmlformats.org/officeDocument/2006/relationships/hyperlink" Target="http://www.rch.org.au" TargetMode="External" Id="Re6c14659787349ea" /><Relationship Type="http://schemas.openxmlformats.org/officeDocument/2006/relationships/hyperlink" Target="https://lof.se/filer/Nationella-rekommendationer-for-trakeotomi-2021.pdf" TargetMode="External" Id="Rb6df35bb13914ca0" /><Relationship Type="http://schemas.openxmlformats.org/officeDocument/2006/relationships/hyperlink" Target="http://www.vardhandboken.se/Texter/Trakeostomi/Akuta-atgarder-vid-komplikationer/" TargetMode="External" Id="R9781a6a377bb42de"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Trakeotomi - från anläggning till dekanylering</dc:title>
  <dc:subject/>
  <dc:creator>patrik.jens.johansson@vgregion.se</dc:creator>
  <keywords/>
  <lastModifiedBy>Frida Hallgren</lastModifiedBy>
  <revision>70</revision>
  <lastPrinted>2016-03-31T19:56:00.0000000Z</lastPrinted>
  <dcterms:created xsi:type="dcterms:W3CDTF">2022-03-28T14:26:00.0000000Z</dcterms:created>
  <dcterms:modified xsi:type="dcterms:W3CDTF">2026-03-19T10:42:05.0000000Z</dcterms:modified>
</coreProperties>
</file>