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1702C" w14:textId="77777777" w:rsidR="00F1155B" w:rsidRDefault="00F1155B" w:rsidP="009A32ED">
      <w:pPr>
        <w:pStyle w:val="Rubrik1"/>
      </w:pPr>
    </w:p>
    <w:p w14:paraId="2F16B2DF" w14:textId="77777777" w:rsidR="00F1155B" w:rsidRDefault="00F1155B" w:rsidP="009A32ED">
      <w:pPr>
        <w:pStyle w:val="Rubrik1"/>
      </w:pPr>
    </w:p>
    <w:p w14:paraId="5E0E585F" w14:textId="77777777" w:rsidR="00F1155B" w:rsidRDefault="00F1155B" w:rsidP="009A32ED">
      <w:pPr>
        <w:pStyle w:val="Rubrik1"/>
      </w:pPr>
    </w:p>
    <w:p w14:paraId="123F5B0F" w14:textId="77777777" w:rsidR="00F1155B" w:rsidRDefault="00F1155B" w:rsidP="009A32ED">
      <w:pPr>
        <w:pStyle w:val="Rubrik1"/>
      </w:pPr>
    </w:p>
    <w:p w14:paraId="27ED61F5" w14:textId="77777777" w:rsidR="00F1155B" w:rsidRDefault="00F1155B" w:rsidP="009A32ED">
      <w:pPr>
        <w:pStyle w:val="Rubrik1"/>
      </w:pPr>
    </w:p>
    <w:p w14:paraId="061914D4" w14:textId="23950BAB" w:rsidR="00184167" w:rsidRDefault="00BB5D84" w:rsidP="009A32ED">
      <w:pPr>
        <w:pStyle w:val="Rubrik1"/>
      </w:pPr>
      <w:r w:rsidRPr="00BB5D84">
        <w:t>Somatiska vårdplatser vid SÄS, ansvarsfördelning</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Start w:id="3" w:name="_Toc202256180"/>
      <w:bookmarkEnd w:id="0"/>
      <w:r>
        <w:t>Förändringar sedan föregående version</w:t>
      </w:r>
      <w:bookmarkEnd w:id="1"/>
      <w:bookmarkEnd w:id="2"/>
      <w:bookmarkEnd w:id="3"/>
    </w:p>
    <w:p w14:paraId="4EA6C4B6" w14:textId="43C088D8" w:rsidR="009A32ED" w:rsidRPr="007A334E" w:rsidRDefault="00BB5D84" w:rsidP="00BB5D84">
      <w:pPr>
        <w:ind w:right="-143"/>
      </w:pPr>
      <w:r w:rsidRPr="00BB5D84">
        <w:t xml:space="preserve">Redaktionella ändringar, giltighetstiden förlängd. </w:t>
      </w:r>
    </w:p>
    <w:p w14:paraId="69BCFD87" w14:textId="77777777" w:rsidR="009A32ED" w:rsidRDefault="009A32ED" w:rsidP="009A32ED">
      <w:pPr>
        <w:pStyle w:val="Rubrik2"/>
        <w:ind w:right="-143"/>
      </w:pPr>
      <w:bookmarkStart w:id="4" w:name="_Toc100327185"/>
      <w:bookmarkStart w:id="5" w:name="_Toc181866757"/>
      <w:bookmarkStart w:id="6" w:name="_Toc72840807"/>
      <w:bookmarkStart w:id="7" w:name="_Toc202256181"/>
      <w:r>
        <w:t>Sammanfattning</w:t>
      </w:r>
      <w:bookmarkEnd w:id="4"/>
      <w:bookmarkEnd w:id="5"/>
      <w:bookmarkEnd w:id="7"/>
    </w:p>
    <w:p w14:paraId="305361E2" w14:textId="3CB43F38" w:rsidR="009A32ED" w:rsidRDefault="00BB5D84" w:rsidP="009A32ED">
      <w:pPr>
        <w:ind w:right="-143"/>
      </w:pPr>
      <w:r w:rsidRPr="00BB5D84">
        <w:t>Riktlinjen beskriver förutsättningar och ansvar för utnyttjande av somatiska vårdplatser vid Södra Älvsborgs Sjukhus.  </w:t>
      </w:r>
    </w:p>
    <w:p w14:paraId="4A840A74" w14:textId="2B452464" w:rsidR="00F1155B" w:rsidRDefault="00F1155B" w:rsidP="00F1155B">
      <w:pPr>
        <w:pStyle w:val="UnderrubrikVGR"/>
      </w:pPr>
      <w:r>
        <w:t>Innehållsförteckning</w:t>
      </w:r>
    </w:p>
    <w:p w14:paraId="702B560C" w14:textId="5A1FD930" w:rsidR="00F1155B" w:rsidRDefault="00F1155B">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3;2;Rubrik 4;3" </w:instrText>
      </w:r>
      <w:r>
        <w:fldChar w:fldCharType="separate"/>
      </w:r>
      <w:hyperlink w:anchor="_Toc202256180" w:history="1">
        <w:r w:rsidRPr="00FD354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_Toc202256180 \h </w:instrText>
        </w:r>
        <w:r>
          <w:rPr>
            <w:noProof/>
            <w:webHidden/>
          </w:rPr>
        </w:r>
        <w:r>
          <w:rPr>
            <w:noProof/>
            <w:webHidden/>
          </w:rPr>
          <w:fldChar w:fldCharType="separate"/>
        </w:r>
        <w:r>
          <w:rPr>
            <w:noProof/>
            <w:webHidden/>
          </w:rPr>
          <w:t>1</w:t>
        </w:r>
        <w:r>
          <w:rPr>
            <w:noProof/>
            <w:webHidden/>
          </w:rPr>
          <w:fldChar w:fldCharType="end"/>
        </w:r>
      </w:hyperlink>
    </w:p>
    <w:p w14:paraId="4990F9B4" w14:textId="10C419FF" w:rsidR="00F1155B" w:rsidRDefault="00F1155B">
      <w:pPr>
        <w:pStyle w:val="Innehll1"/>
        <w:rPr>
          <w:rFonts w:asciiTheme="minorHAnsi" w:eastAsiaTheme="minorEastAsia" w:hAnsiTheme="minorHAnsi" w:cstheme="minorBidi"/>
          <w:noProof/>
          <w:kern w:val="2"/>
          <w14:ligatures w14:val="standardContextual"/>
        </w:rPr>
      </w:pPr>
      <w:hyperlink w:anchor="_Toc202256181" w:history="1">
        <w:r w:rsidRPr="00FD3547">
          <w:rPr>
            <w:rStyle w:val="Hyperlnk"/>
            <w:rFonts w:eastAsia="MS Gothic"/>
            <w:noProof/>
          </w:rPr>
          <w:t>Sammanfattning</w:t>
        </w:r>
        <w:r>
          <w:rPr>
            <w:noProof/>
            <w:webHidden/>
          </w:rPr>
          <w:tab/>
        </w:r>
        <w:r>
          <w:rPr>
            <w:noProof/>
            <w:webHidden/>
          </w:rPr>
          <w:fldChar w:fldCharType="begin"/>
        </w:r>
        <w:r>
          <w:rPr>
            <w:noProof/>
            <w:webHidden/>
          </w:rPr>
          <w:instrText xml:space="preserve"> PAGEREF _Toc202256181 \h </w:instrText>
        </w:r>
        <w:r>
          <w:rPr>
            <w:noProof/>
            <w:webHidden/>
          </w:rPr>
        </w:r>
        <w:r>
          <w:rPr>
            <w:noProof/>
            <w:webHidden/>
          </w:rPr>
          <w:fldChar w:fldCharType="separate"/>
        </w:r>
        <w:r>
          <w:rPr>
            <w:noProof/>
            <w:webHidden/>
          </w:rPr>
          <w:t>1</w:t>
        </w:r>
        <w:r>
          <w:rPr>
            <w:noProof/>
            <w:webHidden/>
          </w:rPr>
          <w:fldChar w:fldCharType="end"/>
        </w:r>
      </w:hyperlink>
    </w:p>
    <w:p w14:paraId="59C8453B" w14:textId="1A430268" w:rsidR="00F1155B" w:rsidRDefault="00F1155B">
      <w:pPr>
        <w:pStyle w:val="Innehll1"/>
        <w:rPr>
          <w:rFonts w:asciiTheme="minorHAnsi" w:eastAsiaTheme="minorEastAsia" w:hAnsiTheme="minorHAnsi" w:cstheme="minorBidi"/>
          <w:noProof/>
          <w:kern w:val="2"/>
          <w14:ligatures w14:val="standardContextual"/>
        </w:rPr>
      </w:pPr>
      <w:hyperlink w:anchor="_Toc202256182" w:history="1">
        <w:r w:rsidRPr="00FD3547">
          <w:rPr>
            <w:rStyle w:val="Hyperlnk"/>
            <w:rFonts w:eastAsia="MS Gothic"/>
            <w:noProof/>
          </w:rPr>
          <w:t>Förutsättningar</w:t>
        </w:r>
        <w:r>
          <w:rPr>
            <w:noProof/>
            <w:webHidden/>
          </w:rPr>
          <w:tab/>
        </w:r>
        <w:r>
          <w:rPr>
            <w:noProof/>
            <w:webHidden/>
          </w:rPr>
          <w:fldChar w:fldCharType="begin"/>
        </w:r>
        <w:r>
          <w:rPr>
            <w:noProof/>
            <w:webHidden/>
          </w:rPr>
          <w:instrText xml:space="preserve"> PAGEREF _Toc202256182 \h </w:instrText>
        </w:r>
        <w:r>
          <w:rPr>
            <w:noProof/>
            <w:webHidden/>
          </w:rPr>
        </w:r>
        <w:r>
          <w:rPr>
            <w:noProof/>
            <w:webHidden/>
          </w:rPr>
          <w:fldChar w:fldCharType="separate"/>
        </w:r>
        <w:r>
          <w:rPr>
            <w:noProof/>
            <w:webHidden/>
          </w:rPr>
          <w:t>2</w:t>
        </w:r>
        <w:r>
          <w:rPr>
            <w:noProof/>
            <w:webHidden/>
          </w:rPr>
          <w:fldChar w:fldCharType="end"/>
        </w:r>
      </w:hyperlink>
    </w:p>
    <w:p w14:paraId="7314D647" w14:textId="5A07E269" w:rsidR="00F1155B" w:rsidRDefault="00F1155B" w:rsidP="00F1155B">
      <w:pPr>
        <w:pStyle w:val="Innehll2"/>
        <w:rPr>
          <w:rFonts w:asciiTheme="minorHAnsi" w:eastAsiaTheme="minorEastAsia" w:hAnsiTheme="minorHAnsi" w:cstheme="minorBidi"/>
          <w:noProof/>
          <w:kern w:val="2"/>
          <w14:ligatures w14:val="standardContextual"/>
        </w:rPr>
      </w:pPr>
      <w:hyperlink w:anchor="_Toc202256183" w:history="1">
        <w:r w:rsidRPr="00FD3547">
          <w:rPr>
            <w:rStyle w:val="Hyperlnk"/>
            <w:rFonts w:eastAsia="MS Gothic"/>
            <w:noProof/>
          </w:rPr>
          <w:t>Ansvar</w:t>
        </w:r>
        <w:r>
          <w:rPr>
            <w:noProof/>
            <w:webHidden/>
          </w:rPr>
          <w:tab/>
        </w:r>
        <w:r>
          <w:rPr>
            <w:noProof/>
            <w:webHidden/>
          </w:rPr>
          <w:fldChar w:fldCharType="begin"/>
        </w:r>
        <w:r>
          <w:rPr>
            <w:noProof/>
            <w:webHidden/>
          </w:rPr>
          <w:instrText xml:space="preserve"> PAGEREF _Toc202256183 \h </w:instrText>
        </w:r>
        <w:r>
          <w:rPr>
            <w:noProof/>
            <w:webHidden/>
          </w:rPr>
        </w:r>
        <w:r>
          <w:rPr>
            <w:noProof/>
            <w:webHidden/>
          </w:rPr>
          <w:fldChar w:fldCharType="separate"/>
        </w:r>
        <w:r>
          <w:rPr>
            <w:noProof/>
            <w:webHidden/>
          </w:rPr>
          <w:t>2</w:t>
        </w:r>
        <w:r>
          <w:rPr>
            <w:noProof/>
            <w:webHidden/>
          </w:rPr>
          <w:fldChar w:fldCharType="end"/>
        </w:r>
      </w:hyperlink>
    </w:p>
    <w:p w14:paraId="016D4693" w14:textId="45969034" w:rsidR="00F1155B" w:rsidRDefault="00F1155B" w:rsidP="00F1155B">
      <w:pPr>
        <w:pStyle w:val="Innehll2"/>
        <w:rPr>
          <w:rFonts w:asciiTheme="minorHAnsi" w:eastAsiaTheme="minorEastAsia" w:hAnsiTheme="minorHAnsi" w:cstheme="minorBidi"/>
          <w:noProof/>
          <w:kern w:val="2"/>
          <w14:ligatures w14:val="standardContextual"/>
        </w:rPr>
      </w:pPr>
      <w:hyperlink w:anchor="_Toc202256184" w:history="1">
        <w:r w:rsidRPr="00FD3547">
          <w:rPr>
            <w:rStyle w:val="Hyperlnk"/>
            <w:rFonts w:ascii="Calibri" w:eastAsia="MS Gothic" w:hAnsi="Calibri" w:cs="Calibri"/>
            <w:noProof/>
          </w:rPr>
          <w:t>Definition vårdplatser</w:t>
        </w:r>
        <w:r>
          <w:rPr>
            <w:noProof/>
            <w:webHidden/>
          </w:rPr>
          <w:tab/>
        </w:r>
        <w:r>
          <w:rPr>
            <w:noProof/>
            <w:webHidden/>
          </w:rPr>
          <w:fldChar w:fldCharType="begin"/>
        </w:r>
        <w:r>
          <w:rPr>
            <w:noProof/>
            <w:webHidden/>
          </w:rPr>
          <w:instrText xml:space="preserve"> PAGEREF _Toc202256184 \h </w:instrText>
        </w:r>
        <w:r>
          <w:rPr>
            <w:noProof/>
            <w:webHidden/>
          </w:rPr>
        </w:r>
        <w:r>
          <w:rPr>
            <w:noProof/>
            <w:webHidden/>
          </w:rPr>
          <w:fldChar w:fldCharType="separate"/>
        </w:r>
        <w:r>
          <w:rPr>
            <w:noProof/>
            <w:webHidden/>
          </w:rPr>
          <w:t>3</w:t>
        </w:r>
        <w:r>
          <w:rPr>
            <w:noProof/>
            <w:webHidden/>
          </w:rPr>
          <w:fldChar w:fldCharType="end"/>
        </w:r>
      </w:hyperlink>
    </w:p>
    <w:p w14:paraId="583934B7" w14:textId="743C99FD" w:rsidR="00F1155B" w:rsidRDefault="00F1155B" w:rsidP="00F1155B">
      <w:pPr>
        <w:pStyle w:val="Innehll2"/>
        <w:rPr>
          <w:rFonts w:asciiTheme="minorHAnsi" w:eastAsiaTheme="minorEastAsia" w:hAnsiTheme="minorHAnsi" w:cstheme="minorBidi"/>
          <w:noProof/>
          <w:kern w:val="2"/>
          <w14:ligatures w14:val="standardContextual"/>
        </w:rPr>
      </w:pPr>
      <w:hyperlink w:anchor="_Toc202256185" w:history="1">
        <w:r w:rsidRPr="00FD3547">
          <w:rPr>
            <w:rStyle w:val="Hyperlnk"/>
            <w:rFonts w:eastAsia="MS Gothic"/>
            <w:noProof/>
          </w:rPr>
          <w:t>Definition av områden</w:t>
        </w:r>
        <w:r>
          <w:rPr>
            <w:noProof/>
            <w:webHidden/>
          </w:rPr>
          <w:tab/>
        </w:r>
        <w:r>
          <w:rPr>
            <w:noProof/>
            <w:webHidden/>
          </w:rPr>
          <w:fldChar w:fldCharType="begin"/>
        </w:r>
        <w:r>
          <w:rPr>
            <w:noProof/>
            <w:webHidden/>
          </w:rPr>
          <w:instrText xml:space="preserve"> PAGEREF _Toc202256185 \h </w:instrText>
        </w:r>
        <w:r>
          <w:rPr>
            <w:noProof/>
            <w:webHidden/>
          </w:rPr>
        </w:r>
        <w:r>
          <w:rPr>
            <w:noProof/>
            <w:webHidden/>
          </w:rPr>
          <w:fldChar w:fldCharType="separate"/>
        </w:r>
        <w:r>
          <w:rPr>
            <w:noProof/>
            <w:webHidden/>
          </w:rPr>
          <w:t>4</w:t>
        </w:r>
        <w:r>
          <w:rPr>
            <w:noProof/>
            <w:webHidden/>
          </w:rPr>
          <w:fldChar w:fldCharType="end"/>
        </w:r>
      </w:hyperlink>
    </w:p>
    <w:p w14:paraId="25A83CFB" w14:textId="714E82F2" w:rsidR="00F1155B" w:rsidRDefault="00F1155B">
      <w:pPr>
        <w:pStyle w:val="Innehll1"/>
        <w:rPr>
          <w:rFonts w:asciiTheme="minorHAnsi" w:eastAsiaTheme="minorEastAsia" w:hAnsiTheme="minorHAnsi" w:cstheme="minorBidi"/>
          <w:noProof/>
          <w:kern w:val="2"/>
          <w14:ligatures w14:val="standardContextual"/>
        </w:rPr>
      </w:pPr>
      <w:hyperlink w:anchor="_Toc202256186" w:history="1">
        <w:r w:rsidRPr="00FD3547">
          <w:rPr>
            <w:rStyle w:val="Hyperlnk"/>
            <w:rFonts w:eastAsia="MS Gothic"/>
            <w:noProof/>
          </w:rPr>
          <w:t>Utförande</w:t>
        </w:r>
        <w:r>
          <w:rPr>
            <w:noProof/>
            <w:webHidden/>
          </w:rPr>
          <w:tab/>
        </w:r>
        <w:r>
          <w:rPr>
            <w:noProof/>
            <w:webHidden/>
          </w:rPr>
          <w:fldChar w:fldCharType="begin"/>
        </w:r>
        <w:r>
          <w:rPr>
            <w:noProof/>
            <w:webHidden/>
          </w:rPr>
          <w:instrText xml:space="preserve"> PAGEREF _Toc202256186 \h </w:instrText>
        </w:r>
        <w:r>
          <w:rPr>
            <w:noProof/>
            <w:webHidden/>
          </w:rPr>
        </w:r>
        <w:r>
          <w:rPr>
            <w:noProof/>
            <w:webHidden/>
          </w:rPr>
          <w:fldChar w:fldCharType="separate"/>
        </w:r>
        <w:r>
          <w:rPr>
            <w:noProof/>
            <w:webHidden/>
          </w:rPr>
          <w:t>4</w:t>
        </w:r>
        <w:r>
          <w:rPr>
            <w:noProof/>
            <w:webHidden/>
          </w:rPr>
          <w:fldChar w:fldCharType="end"/>
        </w:r>
      </w:hyperlink>
    </w:p>
    <w:p w14:paraId="423828B9" w14:textId="4AD6E087" w:rsidR="00F1155B" w:rsidRDefault="00F1155B">
      <w:pPr>
        <w:pStyle w:val="Innehll1"/>
        <w:rPr>
          <w:rFonts w:asciiTheme="minorHAnsi" w:eastAsiaTheme="minorEastAsia" w:hAnsiTheme="minorHAnsi" w:cstheme="minorBidi"/>
          <w:noProof/>
          <w:kern w:val="2"/>
          <w14:ligatures w14:val="standardContextual"/>
        </w:rPr>
      </w:pPr>
      <w:hyperlink w:anchor="_Toc202256187" w:history="1">
        <w:r w:rsidRPr="00FD3547">
          <w:rPr>
            <w:rStyle w:val="Hyperlnk"/>
            <w:rFonts w:eastAsia="MS Gothic"/>
            <w:noProof/>
          </w:rPr>
          <w:t>Eskaleringsplan vid brist på vårdplatser</w:t>
        </w:r>
        <w:r>
          <w:rPr>
            <w:noProof/>
            <w:webHidden/>
          </w:rPr>
          <w:tab/>
        </w:r>
        <w:r>
          <w:rPr>
            <w:noProof/>
            <w:webHidden/>
          </w:rPr>
          <w:fldChar w:fldCharType="begin"/>
        </w:r>
        <w:r>
          <w:rPr>
            <w:noProof/>
            <w:webHidden/>
          </w:rPr>
          <w:instrText xml:space="preserve"> PAGEREF _Toc202256187 \h </w:instrText>
        </w:r>
        <w:r>
          <w:rPr>
            <w:noProof/>
            <w:webHidden/>
          </w:rPr>
        </w:r>
        <w:r>
          <w:rPr>
            <w:noProof/>
            <w:webHidden/>
          </w:rPr>
          <w:fldChar w:fldCharType="separate"/>
        </w:r>
        <w:r>
          <w:rPr>
            <w:noProof/>
            <w:webHidden/>
          </w:rPr>
          <w:t>6</w:t>
        </w:r>
        <w:r>
          <w:rPr>
            <w:noProof/>
            <w:webHidden/>
          </w:rPr>
          <w:fldChar w:fldCharType="end"/>
        </w:r>
      </w:hyperlink>
    </w:p>
    <w:p w14:paraId="7F7F1C3E" w14:textId="516BF7E8" w:rsidR="00F1155B" w:rsidRDefault="00F1155B">
      <w:pPr>
        <w:pStyle w:val="Innehll1"/>
        <w:rPr>
          <w:rFonts w:asciiTheme="minorHAnsi" w:eastAsiaTheme="minorEastAsia" w:hAnsiTheme="minorHAnsi" w:cstheme="minorBidi"/>
          <w:noProof/>
          <w:kern w:val="2"/>
          <w14:ligatures w14:val="standardContextual"/>
        </w:rPr>
      </w:pPr>
      <w:hyperlink w:anchor="_Toc202256188" w:history="1">
        <w:r w:rsidRPr="00FD3547">
          <w:rPr>
            <w:rStyle w:val="Hyperlnk"/>
            <w:rFonts w:eastAsia="MS Gothic"/>
            <w:noProof/>
          </w:rPr>
          <w:t>Arbetsgrupp</w:t>
        </w:r>
        <w:r>
          <w:rPr>
            <w:noProof/>
            <w:webHidden/>
          </w:rPr>
          <w:tab/>
        </w:r>
        <w:r>
          <w:rPr>
            <w:noProof/>
            <w:webHidden/>
          </w:rPr>
          <w:fldChar w:fldCharType="begin"/>
        </w:r>
        <w:r>
          <w:rPr>
            <w:noProof/>
            <w:webHidden/>
          </w:rPr>
          <w:instrText xml:space="preserve"> PAGEREF _Toc202256188 \h </w:instrText>
        </w:r>
        <w:r>
          <w:rPr>
            <w:noProof/>
            <w:webHidden/>
          </w:rPr>
        </w:r>
        <w:r>
          <w:rPr>
            <w:noProof/>
            <w:webHidden/>
          </w:rPr>
          <w:fldChar w:fldCharType="separate"/>
        </w:r>
        <w:r>
          <w:rPr>
            <w:noProof/>
            <w:webHidden/>
          </w:rPr>
          <w:t>8</w:t>
        </w:r>
        <w:r>
          <w:rPr>
            <w:noProof/>
            <w:webHidden/>
          </w:rPr>
          <w:fldChar w:fldCharType="end"/>
        </w:r>
      </w:hyperlink>
    </w:p>
    <w:p w14:paraId="4A6B6AF6" w14:textId="18CDB60E" w:rsidR="00F1155B" w:rsidRDefault="00F1155B">
      <w:pPr>
        <w:pStyle w:val="Innehll1"/>
        <w:rPr>
          <w:rFonts w:asciiTheme="minorHAnsi" w:eastAsiaTheme="minorEastAsia" w:hAnsiTheme="minorHAnsi" w:cstheme="minorBidi"/>
          <w:noProof/>
          <w:kern w:val="2"/>
          <w14:ligatures w14:val="standardContextual"/>
        </w:rPr>
      </w:pPr>
      <w:hyperlink w:anchor="_Toc202256189" w:history="1">
        <w:r w:rsidRPr="00FD3547">
          <w:rPr>
            <w:rStyle w:val="Hyperlnk"/>
            <w:rFonts w:eastAsia="MS Gothic"/>
            <w:noProof/>
          </w:rPr>
          <w:t>Länkförteckning</w:t>
        </w:r>
        <w:r>
          <w:rPr>
            <w:noProof/>
            <w:webHidden/>
          </w:rPr>
          <w:tab/>
        </w:r>
        <w:r>
          <w:rPr>
            <w:noProof/>
            <w:webHidden/>
          </w:rPr>
          <w:fldChar w:fldCharType="begin"/>
        </w:r>
        <w:r>
          <w:rPr>
            <w:noProof/>
            <w:webHidden/>
          </w:rPr>
          <w:instrText xml:space="preserve"> PAGEREF _Toc202256189 \h </w:instrText>
        </w:r>
        <w:r>
          <w:rPr>
            <w:noProof/>
            <w:webHidden/>
          </w:rPr>
        </w:r>
        <w:r>
          <w:rPr>
            <w:noProof/>
            <w:webHidden/>
          </w:rPr>
          <w:fldChar w:fldCharType="separate"/>
        </w:r>
        <w:r>
          <w:rPr>
            <w:noProof/>
            <w:webHidden/>
          </w:rPr>
          <w:t>8</w:t>
        </w:r>
        <w:r>
          <w:rPr>
            <w:noProof/>
            <w:webHidden/>
          </w:rPr>
          <w:fldChar w:fldCharType="end"/>
        </w:r>
      </w:hyperlink>
    </w:p>
    <w:p w14:paraId="76194D91" w14:textId="15F343B3" w:rsidR="00F1155B" w:rsidRDefault="00F1155B" w:rsidP="00F1155B">
      <w:pPr>
        <w:pStyle w:val="UnderrubrikVGR"/>
      </w:pPr>
      <w:r>
        <w:fldChar w:fldCharType="end"/>
      </w:r>
    </w:p>
    <w:p w14:paraId="70B2A54A" w14:textId="77777777" w:rsidR="009A32ED" w:rsidRDefault="009A32ED" w:rsidP="009A32ED">
      <w:pPr>
        <w:pStyle w:val="Rubrik2"/>
        <w:ind w:right="-143"/>
      </w:pPr>
      <w:bookmarkStart w:id="8" w:name="_Toc100327187"/>
      <w:bookmarkStart w:id="9" w:name="_Toc181866760"/>
      <w:bookmarkStart w:id="10" w:name="_Toc202256182"/>
      <w:bookmarkEnd w:id="6"/>
      <w:r>
        <w:lastRenderedPageBreak/>
        <w:t>Förutsättningar</w:t>
      </w:r>
      <w:bookmarkEnd w:id="8"/>
      <w:bookmarkEnd w:id="9"/>
      <w:bookmarkEnd w:id="10"/>
    </w:p>
    <w:p w14:paraId="09FC1D09" w14:textId="77777777" w:rsidR="00BB5D84" w:rsidRPr="00BB5D84" w:rsidRDefault="00BB5D84" w:rsidP="00BB5D84">
      <w:pPr>
        <w:pStyle w:val="Rubrik3"/>
      </w:pPr>
      <w:bookmarkStart w:id="11" w:name="_Toc202256183"/>
      <w:r w:rsidRPr="00BB5D84">
        <w:t>Ansvar</w:t>
      </w:r>
      <w:bookmarkEnd w:id="11"/>
      <w:r w:rsidRPr="00BB5D84">
        <w:t> </w:t>
      </w:r>
    </w:p>
    <w:p w14:paraId="27F28F74" w14:textId="77777777" w:rsidR="00BB5D84" w:rsidRPr="00BB5D84" w:rsidRDefault="00BB5D84" w:rsidP="00BB5D84">
      <w:pPr>
        <w:pStyle w:val="MellanrubrikVGR"/>
      </w:pPr>
      <w:r w:rsidRPr="00BB5D84">
        <w:t>Sjukhusdirektörens ansvar </w:t>
      </w:r>
    </w:p>
    <w:p w14:paraId="1F761CED" w14:textId="77777777" w:rsidR="00BB5D84" w:rsidRPr="00BB5D84" w:rsidRDefault="00BB5D84" w:rsidP="00BB5D84">
      <w:r w:rsidRPr="00BB5D84">
        <w:t>Sjukhusdirektören äger beslut om antalet fastställda vårdplatser inom SÄS. </w:t>
      </w:r>
    </w:p>
    <w:p w14:paraId="11406407" w14:textId="77777777" w:rsidR="00BB5D84" w:rsidRPr="00BB5D84" w:rsidRDefault="00BB5D84" w:rsidP="00BB5D84">
      <w:r w:rsidRPr="00BB5D84">
        <w:t>Styrråd Vårdplatser bistår sjukhusdirektören med långsiktig, strategisk planering av vårdplatser inom sjukhuset.  </w:t>
      </w:r>
    </w:p>
    <w:p w14:paraId="6E4A0F4C" w14:textId="77777777" w:rsidR="00BB5D84" w:rsidRPr="00BB5D84" w:rsidRDefault="00BB5D84" w:rsidP="00BB5D84">
      <w:pPr>
        <w:pStyle w:val="MellanrubrikVGR"/>
      </w:pPr>
      <w:r w:rsidRPr="00BB5D84">
        <w:t>Verksamhetsområdets ansvar </w:t>
      </w:r>
    </w:p>
    <w:p w14:paraId="2A39BDA3" w14:textId="77777777" w:rsidR="00BB5D84" w:rsidRPr="00BB5D84" w:rsidRDefault="00BB5D84" w:rsidP="00BB5D84">
      <w:r w:rsidRPr="00BB5D84">
        <w:t>Verksamhetsområdeschef (VOC) säkerställer verksamhetsområdets (VO) vårduppdrag. Samt ansvarar för patientflödet inom sitt VO och beslutar om resursfördelning inom denna. Samordning sker med andra VOC vid behov. Rutiner ska finnas för att kunna möta belastningstoppar med behov av ökade resurser. </w:t>
      </w:r>
    </w:p>
    <w:p w14:paraId="042CE6C4" w14:textId="77777777" w:rsidR="00BB5D84" w:rsidRPr="00BB5D84" w:rsidRDefault="00BB5D84" w:rsidP="00BB5D84">
      <w:r w:rsidRPr="00BB5D84">
        <w:t>Varje verksamhetsområde tillser att rutiner finns för att hålla sig informerad om sina utlokaliserade patienter. </w:t>
      </w:r>
    </w:p>
    <w:p w14:paraId="499DAACB" w14:textId="77777777" w:rsidR="00BB5D84" w:rsidRPr="00BB5D84" w:rsidRDefault="00BB5D84" w:rsidP="00BB5D84">
      <w:pPr>
        <w:pStyle w:val="MellanrubrikVGR"/>
      </w:pPr>
      <w:r w:rsidRPr="00BB5D84">
        <w:t>Bakjourens ansvar </w:t>
      </w:r>
    </w:p>
    <w:p w14:paraId="40AE136D" w14:textId="77777777" w:rsidR="00BB5D84" w:rsidRPr="00BB5D84" w:rsidRDefault="00BB5D84" w:rsidP="00BB5D84">
      <w:r w:rsidRPr="00BB5D84">
        <w:t xml:space="preserve">Att vara informerad om platsläget på det egna verksamhetsområdet, för att dygnet runt kunna utföra nödvändiga åtgärder om överbeläggningssituation hotar. Jourtid tar bakjourstjänstgörande över VOC:s ansvar och befogenheter i detta avseende. Se riktlinje </w:t>
      </w:r>
      <w:hyperlink r:id="rId8" w:tgtFrame="_blank" w:history="1">
        <w:r w:rsidRPr="00BB5D84">
          <w:rPr>
            <w:rStyle w:val="Hyperlnk"/>
          </w:rPr>
          <w:t>Bakjourer - Ansvar och befogenheter vid Södra Älvsborgs Sjukhus.</w:t>
        </w:r>
      </w:hyperlink>
      <w:r w:rsidRPr="00BB5D84">
        <w:t> </w:t>
      </w:r>
    </w:p>
    <w:p w14:paraId="4189F07C" w14:textId="77777777" w:rsidR="00BB5D84" w:rsidRDefault="00BB5D84" w:rsidP="00BB5D84">
      <w:pPr>
        <w:pStyle w:val="MellanrubrikVGR"/>
        <w:rPr>
          <w:rFonts w:ascii="Segoe UI" w:hAnsi="Segoe UI" w:cs="Segoe UI"/>
          <w:sz w:val="18"/>
        </w:rPr>
      </w:pPr>
      <w:bookmarkStart w:id="12" w:name="_Toc100327192"/>
      <w:bookmarkStart w:id="13" w:name="_Toc181866761"/>
      <w:r>
        <w:rPr>
          <w:rFonts w:ascii="Calibri" w:hAnsi="Calibri" w:cs="Calibri"/>
          <w:b w:val="0"/>
          <w:bCs/>
          <w:sz w:val="26"/>
          <w:szCs w:val="26"/>
        </w:rPr>
        <w:t>Vårdplatssamordnarens (</w:t>
      </w:r>
      <w:proofErr w:type="spellStart"/>
      <w:r>
        <w:rPr>
          <w:rFonts w:ascii="Calibri" w:hAnsi="Calibri" w:cs="Calibri"/>
          <w:b w:val="0"/>
          <w:bCs/>
          <w:sz w:val="26"/>
          <w:szCs w:val="26"/>
        </w:rPr>
        <w:t>VPSO:s</w:t>
      </w:r>
      <w:proofErr w:type="spellEnd"/>
      <w:r>
        <w:rPr>
          <w:rFonts w:ascii="Calibri" w:hAnsi="Calibri" w:cs="Calibri"/>
          <w:b w:val="0"/>
          <w:bCs/>
          <w:sz w:val="26"/>
          <w:szCs w:val="26"/>
        </w:rPr>
        <w:t>) uppgift</w:t>
      </w:r>
      <w:r>
        <w:rPr>
          <w:rStyle w:val="eop"/>
          <w:rFonts w:ascii="Calibri" w:hAnsi="Calibri" w:cs="Calibri"/>
          <w:b w:val="0"/>
          <w:bCs/>
          <w:sz w:val="26"/>
          <w:szCs w:val="26"/>
        </w:rPr>
        <w:t> </w:t>
      </w:r>
    </w:p>
    <w:p w14:paraId="63DB9512" w14:textId="77777777" w:rsidR="00BB5D84" w:rsidRDefault="00BB5D84" w:rsidP="00BB5D84">
      <w:r>
        <w:t xml:space="preserve">Se </w:t>
      </w:r>
      <w:hyperlink r:id="rId9" w:tgtFrame="_blank" w:history="1">
        <w:r>
          <w:rPr>
            <w:color w:val="006298"/>
            <w:u w:val="single"/>
          </w:rPr>
          <w:t>Vårdplatssamordnares (VPSO) uppdrag och mandat vid SÄS. </w:t>
        </w:r>
      </w:hyperlink>
      <w:r>
        <w:rPr>
          <w:rStyle w:val="eop"/>
        </w:rPr>
        <w:t> </w:t>
      </w:r>
    </w:p>
    <w:p w14:paraId="79F2AD13" w14:textId="77777777" w:rsidR="00BB5D84" w:rsidRDefault="00BB5D84" w:rsidP="00BB5D84">
      <w:pPr>
        <w:pStyle w:val="MellanrubrikVGR"/>
        <w:rPr>
          <w:rFonts w:ascii="Segoe UI" w:hAnsi="Segoe UI" w:cs="Segoe UI"/>
          <w:sz w:val="18"/>
        </w:rPr>
      </w:pPr>
      <w:r>
        <w:rPr>
          <w:rFonts w:ascii="Calibri" w:hAnsi="Calibri" w:cs="Calibri"/>
          <w:b w:val="0"/>
          <w:bCs/>
          <w:sz w:val="26"/>
          <w:szCs w:val="26"/>
        </w:rPr>
        <w:t>Medicinskt ansvar för utlokaliserad patient</w:t>
      </w:r>
      <w:r>
        <w:rPr>
          <w:rStyle w:val="eop"/>
          <w:rFonts w:ascii="Calibri" w:hAnsi="Calibri" w:cs="Calibri"/>
          <w:b w:val="0"/>
          <w:bCs/>
          <w:sz w:val="26"/>
          <w:szCs w:val="26"/>
        </w:rPr>
        <w:t> </w:t>
      </w:r>
    </w:p>
    <w:p w14:paraId="6DE6B46D" w14:textId="77777777" w:rsidR="00BB5D84" w:rsidRDefault="00BB5D84" w:rsidP="00BB5D84">
      <w:pPr>
        <w:rPr>
          <w:rFonts w:ascii="Segoe UI" w:hAnsi="Segoe UI" w:cs="Segoe UI"/>
          <w:sz w:val="18"/>
          <w:szCs w:val="18"/>
        </w:rPr>
      </w:pPr>
      <w:r>
        <w:rPr>
          <w:i/>
          <w:iCs/>
        </w:rPr>
        <w:t>Hemavdelningen</w:t>
      </w:r>
      <w:r>
        <w:t xml:space="preserve"> ansvarar för medicinsk vårdplan, läkarrond, läkarordinationer, läkemedelslista och journaldiktering. </w:t>
      </w:r>
      <w:proofErr w:type="spellStart"/>
      <w:r>
        <w:t>Rondning</w:t>
      </w:r>
      <w:proofErr w:type="spellEnd"/>
      <w:r>
        <w:t xml:space="preserve"> genomförs dagligen av läkare från hemavdelningens VO.</w:t>
      </w:r>
      <w:r>
        <w:rPr>
          <w:rStyle w:val="eop"/>
        </w:rPr>
        <w:t> </w:t>
      </w:r>
    </w:p>
    <w:p w14:paraId="46A4A39F" w14:textId="77777777" w:rsidR="00BB5D84" w:rsidRDefault="00BB5D84" w:rsidP="00BB5D84">
      <w:pPr>
        <w:rPr>
          <w:rFonts w:ascii="Segoe UI" w:hAnsi="Segoe UI" w:cs="Segoe UI"/>
          <w:sz w:val="18"/>
          <w:szCs w:val="18"/>
        </w:rPr>
      </w:pPr>
      <w:r>
        <w:rPr>
          <w:i/>
          <w:iCs/>
        </w:rPr>
        <w:t>Mottagande avdelning</w:t>
      </w:r>
      <w:r>
        <w:rPr>
          <w:i/>
          <w:iCs/>
          <w:sz w:val="22"/>
          <w:szCs w:val="22"/>
        </w:rPr>
        <w:t xml:space="preserve"> </w:t>
      </w:r>
      <w:r>
        <w:rPr>
          <w:sz w:val="22"/>
          <w:szCs w:val="22"/>
        </w:rPr>
        <w:t>står för vårdplats med tillhörande omvårdnadspersonal samt medicinska sekreterare. </w:t>
      </w:r>
      <w:r>
        <w:rPr>
          <w:rStyle w:val="eop"/>
          <w:sz w:val="22"/>
          <w:szCs w:val="22"/>
        </w:rPr>
        <w:t> </w:t>
      </w:r>
    </w:p>
    <w:p w14:paraId="3525E580" w14:textId="77777777" w:rsidR="00BB5D84" w:rsidRDefault="00BB5D84" w:rsidP="00BB5D84">
      <w:pPr>
        <w:pStyle w:val="Rubrik3"/>
        <w:rPr>
          <w:rFonts w:ascii="Segoe UI" w:hAnsi="Segoe UI" w:cs="Segoe UI"/>
          <w:sz w:val="18"/>
          <w:szCs w:val="18"/>
        </w:rPr>
      </w:pPr>
      <w:bookmarkStart w:id="14" w:name="_Toc202256184"/>
      <w:r>
        <w:rPr>
          <w:rFonts w:ascii="Calibri" w:hAnsi="Calibri" w:cs="Calibri"/>
          <w:color w:val="000000"/>
          <w:sz w:val="36"/>
          <w:szCs w:val="36"/>
        </w:rPr>
        <w:lastRenderedPageBreak/>
        <w:t>Definition vårdplatser</w:t>
      </w:r>
      <w:bookmarkEnd w:id="14"/>
      <w:r>
        <w:rPr>
          <w:rStyle w:val="eop"/>
          <w:rFonts w:ascii="Calibri" w:hAnsi="Calibri" w:cs="Calibri"/>
          <w:color w:val="000000"/>
          <w:sz w:val="36"/>
          <w:szCs w:val="36"/>
        </w:rPr>
        <w:t> </w:t>
      </w:r>
    </w:p>
    <w:p w14:paraId="09E23812" w14:textId="77777777" w:rsidR="00BB5D84" w:rsidRDefault="00BB5D84" w:rsidP="00BB5D84">
      <w:r>
        <w:t xml:space="preserve">Källa: </w:t>
      </w:r>
      <w:hyperlink r:id="rId10" w:tgtFrame="_blank" w:history="1">
        <w:r>
          <w:rPr>
            <w:color w:val="006298"/>
            <w:u w:val="single"/>
          </w:rPr>
          <w:t>Socialstyrelsen termdatabank</w:t>
        </w:r>
      </w:hyperlink>
      <w:r>
        <w:t>.</w:t>
      </w:r>
      <w:r>
        <w:rPr>
          <w:rStyle w:val="eop"/>
        </w:rPr>
        <w:t> </w:t>
      </w:r>
    </w:p>
    <w:p w14:paraId="468DB27A" w14:textId="77777777" w:rsidR="00BB5D84" w:rsidRPr="00BB5D84" w:rsidRDefault="00BB5D84" w:rsidP="00BB5D84">
      <w:pPr>
        <w:pStyle w:val="MellanrubrikVGR"/>
      </w:pPr>
      <w:r w:rsidRPr="00BB5D84">
        <w:t>Vårdplats </w:t>
      </w:r>
    </w:p>
    <w:p w14:paraId="4504C50B" w14:textId="77777777" w:rsidR="00BB5D84" w:rsidRDefault="00BB5D84" w:rsidP="00BB5D84">
      <w:pPr>
        <w:rPr>
          <w:rFonts w:ascii="Segoe UI" w:hAnsi="Segoe UI" w:cs="Segoe UI"/>
          <w:sz w:val="18"/>
          <w:szCs w:val="18"/>
        </w:rPr>
      </w:pPr>
      <w:r>
        <w:rPr>
          <w:sz w:val="28"/>
          <w:szCs w:val="28"/>
        </w:rPr>
        <w:t>Ligg</w:t>
      </w:r>
      <w:r>
        <w:t>- eller sittplats på vårdenhet som kan användas för vård och behand</w:t>
      </w:r>
      <w:r>
        <w:rPr>
          <w:sz w:val="28"/>
          <w:szCs w:val="28"/>
        </w:rPr>
        <w:t>ling. </w:t>
      </w:r>
      <w:r>
        <w:rPr>
          <w:rStyle w:val="eop"/>
          <w:sz w:val="28"/>
          <w:szCs w:val="28"/>
        </w:rPr>
        <w:t> </w:t>
      </w:r>
    </w:p>
    <w:p w14:paraId="6307FEDA" w14:textId="77777777" w:rsidR="00BB5D84" w:rsidRPr="00BB5D84" w:rsidRDefault="00BB5D84" w:rsidP="00BB5D84">
      <w:pPr>
        <w:pStyle w:val="MellanrubrikVGR"/>
      </w:pPr>
      <w:r w:rsidRPr="00BB5D84">
        <w:t>Fastställd vårdplats </w:t>
      </w:r>
    </w:p>
    <w:p w14:paraId="44C8D274" w14:textId="77777777" w:rsidR="00BB5D84" w:rsidRPr="00BB5D84" w:rsidRDefault="00BB5D84" w:rsidP="00CC1E52">
      <w:r w:rsidRPr="00BB5D84">
        <w:t>Vårdplats i slutenvård beslutad av huvudman. Fastställd vårdplats är en administrativ benämning och används i till exempel budget- och planeringssammanhang. </w:t>
      </w:r>
    </w:p>
    <w:p w14:paraId="673E7D23" w14:textId="77777777" w:rsidR="00BB5D84" w:rsidRPr="00BB5D84" w:rsidRDefault="00BB5D84" w:rsidP="00BB5D84">
      <w:pPr>
        <w:pStyle w:val="MellanrubrikVGR"/>
      </w:pPr>
      <w:r w:rsidRPr="00BB5D84">
        <w:t>Disponibel vårdplats </w:t>
      </w:r>
    </w:p>
    <w:p w14:paraId="63538F1D" w14:textId="77777777" w:rsidR="00BB5D84" w:rsidRPr="00BB5D84" w:rsidRDefault="00BB5D84" w:rsidP="00CC1E52">
      <w:r w:rsidRPr="00BB5D84">
        <w:t>Vårdplats i slutenvård med fysisk utformning, utrustning och bemanning som säkerställer patientsäkerhet och arbetsmiljö. </w:t>
      </w:r>
    </w:p>
    <w:p w14:paraId="17A63EDA" w14:textId="77777777" w:rsidR="00BB5D84" w:rsidRPr="00BB5D84" w:rsidRDefault="00BB5D84" w:rsidP="00BB5D84">
      <w:pPr>
        <w:pStyle w:val="MellanrubrikVGR"/>
      </w:pPr>
      <w:r w:rsidRPr="00BB5D84">
        <w:t>Överbeläggning </w:t>
      </w:r>
    </w:p>
    <w:p w14:paraId="5FC5F993" w14:textId="77777777" w:rsidR="00BB5D84" w:rsidRDefault="00BB5D84" w:rsidP="00CC1E52">
      <w:pPr>
        <w:rPr>
          <w:rFonts w:ascii="Segoe UI" w:hAnsi="Segoe UI" w:cs="Segoe UI"/>
          <w:sz w:val="18"/>
          <w:szCs w:val="18"/>
        </w:rPr>
      </w:pPr>
      <w:r>
        <w:t>Inskriven patient vårdas på vårdplats som inte uppfyller kraven på disponibel vårdplats. </w:t>
      </w:r>
      <w:r>
        <w:rPr>
          <w:rStyle w:val="eop"/>
        </w:rPr>
        <w:t> </w:t>
      </w:r>
    </w:p>
    <w:p w14:paraId="49046813" w14:textId="77777777" w:rsidR="00BB5D84" w:rsidRDefault="00BB5D84" w:rsidP="00CC1E52">
      <w:pPr>
        <w:rPr>
          <w:rFonts w:ascii="Segoe UI" w:hAnsi="Segoe UI" w:cs="Segoe UI"/>
          <w:sz w:val="18"/>
          <w:szCs w:val="18"/>
        </w:rPr>
      </w:pPr>
      <w:r>
        <w:t xml:space="preserve">Varje enhet ska ha rutin för situation då överbeläggning inträffar, och icke ordinarie </w:t>
      </w:r>
      <w:proofErr w:type="spellStart"/>
      <w:r>
        <w:t>vårdrum</w:t>
      </w:r>
      <w:proofErr w:type="spellEnd"/>
      <w:r>
        <w:t xml:space="preserve"> tas i anspråk. (Beslut från Arbetsmiljöverket 2011, SÄS diarienummer 00590-2010-16 - Förbud enligt 7 kap. 7§ arbetsmiljölagen) </w:t>
      </w:r>
      <w:r>
        <w:rPr>
          <w:rStyle w:val="eop"/>
        </w:rPr>
        <w:t> </w:t>
      </w:r>
    </w:p>
    <w:p w14:paraId="49197B6A" w14:textId="77777777" w:rsidR="00BB5D84" w:rsidRDefault="00BB5D84" w:rsidP="00CC1E52">
      <w:pPr>
        <w:rPr>
          <w:rFonts w:ascii="Segoe UI" w:hAnsi="Segoe UI" w:cs="Segoe UI"/>
          <w:sz w:val="18"/>
          <w:szCs w:val="18"/>
        </w:rPr>
      </w:pPr>
      <w:r>
        <w:t>Överbeläggning med placering i korridor är ej tillåten. Dock kan patient som är medicinskt färdigbehandlad under väntan på snar transport vistas i lokal ej avsedd som vårdplats. Uppstår nytt vårdbehov flyttas patient till lämplig plats. </w:t>
      </w:r>
      <w:r>
        <w:rPr>
          <w:rStyle w:val="eop"/>
        </w:rPr>
        <w:t> </w:t>
      </w:r>
    </w:p>
    <w:p w14:paraId="17AFC08E" w14:textId="77777777" w:rsidR="00BB5D84" w:rsidRDefault="00BB5D84" w:rsidP="00CC1E52">
      <w:pPr>
        <w:rPr>
          <w:rFonts w:ascii="Segoe UI" w:hAnsi="Segoe UI" w:cs="Segoe UI"/>
          <w:sz w:val="18"/>
          <w:szCs w:val="18"/>
        </w:rPr>
      </w:pPr>
      <w:r>
        <w:t xml:space="preserve">Fastighet stöd och service (FFSS) ansvarar för att dagligen kontrollera förekomst av överbeläggning och stöttar med extra lokalvårdsinsats. Se rutin </w:t>
      </w:r>
      <w:hyperlink r:id="rId11" w:tgtFrame="_blank" w:history="1">
        <w:r>
          <w:rPr>
            <w:color w:val="006298"/>
            <w:sz w:val="22"/>
            <w:szCs w:val="22"/>
            <w:u w:val="single"/>
          </w:rPr>
          <w:t>Lokalvård, - Extra insatser vid överbeläggning, SÄS.pdf</w:t>
        </w:r>
      </w:hyperlink>
      <w:r>
        <w:rPr>
          <w:rStyle w:val="eop"/>
          <w:sz w:val="22"/>
          <w:szCs w:val="22"/>
        </w:rPr>
        <w:t> </w:t>
      </w:r>
    </w:p>
    <w:p w14:paraId="4C7AC374" w14:textId="77777777" w:rsidR="00BB5D84" w:rsidRPr="00BB5D84" w:rsidRDefault="00BB5D84" w:rsidP="00BB5D84">
      <w:pPr>
        <w:pStyle w:val="MellanrubrikVGR"/>
      </w:pPr>
      <w:r w:rsidRPr="00BB5D84">
        <w:t>Utlokaliserad patient </w:t>
      </w:r>
    </w:p>
    <w:p w14:paraId="1CA91801" w14:textId="77777777" w:rsidR="00BB5D84" w:rsidRDefault="00BB5D84" w:rsidP="00CC1E52">
      <w:pPr>
        <w:rPr>
          <w:rFonts w:ascii="Segoe UI" w:hAnsi="Segoe UI" w:cs="Segoe UI"/>
          <w:sz w:val="18"/>
          <w:szCs w:val="18"/>
        </w:rPr>
      </w:pPr>
      <w:r>
        <w:t xml:space="preserve">Inskriven patient som inte vårdas på vårdenhet som har rätt kompetens och medicinskt ansvar för patienten benämns som </w:t>
      </w:r>
      <w:r>
        <w:rPr>
          <w:i/>
          <w:iCs/>
        </w:rPr>
        <w:t>utlokaliserad</w:t>
      </w:r>
      <w:r>
        <w:t>.</w:t>
      </w:r>
      <w:r>
        <w:rPr>
          <w:rStyle w:val="eop"/>
        </w:rPr>
        <w:t> </w:t>
      </w:r>
    </w:p>
    <w:p w14:paraId="1E0A9031" w14:textId="77777777" w:rsidR="00BB5D84" w:rsidRDefault="00BB5D84" w:rsidP="00CC1E52">
      <w:pPr>
        <w:rPr>
          <w:rFonts w:ascii="Segoe UI" w:hAnsi="Segoe UI" w:cs="Segoe UI"/>
          <w:sz w:val="18"/>
          <w:szCs w:val="18"/>
        </w:rPr>
      </w:pPr>
      <w:r>
        <w:lastRenderedPageBreak/>
        <w:t xml:space="preserve">Patienten är inte utlokaliserad när det är medicinskt motiverat att vårda på annan vårdenhet, exempelvis kirurgisk vård på barnavdelning, </w:t>
      </w:r>
      <w:proofErr w:type="spellStart"/>
      <w:r>
        <w:t>isoleringsvård</w:t>
      </w:r>
      <w:proofErr w:type="spellEnd"/>
      <w:r>
        <w:t xml:space="preserve"> eller intensivvård.</w:t>
      </w:r>
      <w:r>
        <w:rPr>
          <w:rStyle w:val="eop"/>
        </w:rPr>
        <w:t> </w:t>
      </w:r>
    </w:p>
    <w:p w14:paraId="164A79A0" w14:textId="77777777" w:rsidR="00BB5D84" w:rsidRDefault="00BB5D84" w:rsidP="00CC1E52">
      <w:pPr>
        <w:pStyle w:val="Rubrik3"/>
        <w:rPr>
          <w:rFonts w:ascii="Segoe UI" w:hAnsi="Segoe UI" w:cs="Segoe UI"/>
          <w:sz w:val="18"/>
          <w:szCs w:val="18"/>
        </w:rPr>
      </w:pPr>
      <w:bookmarkStart w:id="15" w:name="_Toc202256185"/>
      <w:r>
        <w:t>Definition av områden</w:t>
      </w:r>
      <w:bookmarkEnd w:id="15"/>
      <w:r>
        <w:rPr>
          <w:rStyle w:val="eop"/>
          <w:rFonts w:ascii="Calibri" w:hAnsi="Calibri" w:cs="Calibri"/>
          <w:color w:val="000000"/>
          <w:sz w:val="36"/>
          <w:szCs w:val="36"/>
        </w:rPr>
        <w:t> </w:t>
      </w:r>
    </w:p>
    <w:p w14:paraId="4228B017" w14:textId="77777777" w:rsidR="00BB5D84" w:rsidRPr="00BB5D84" w:rsidRDefault="00BB5D84" w:rsidP="00BB5D84">
      <w:pPr>
        <w:pStyle w:val="MellanrubrikVGR"/>
      </w:pPr>
      <w:r w:rsidRPr="00BB5D84">
        <w:t>Medicinska området </w:t>
      </w:r>
    </w:p>
    <w:p w14:paraId="2DF82857" w14:textId="77777777" w:rsidR="00BB5D84" w:rsidRDefault="00BB5D84" w:rsidP="00CC1E52">
      <w:pPr>
        <w:rPr>
          <w:rFonts w:ascii="Segoe UI" w:hAnsi="Segoe UI" w:cs="Segoe UI"/>
          <w:sz w:val="18"/>
          <w:szCs w:val="18"/>
        </w:rPr>
      </w:pPr>
      <w:r>
        <w:t xml:space="preserve">Vårdavdelningar som organisatoriskt tillhör VO Medicin, VO HIVÖ, VO </w:t>
      </w:r>
      <w:proofErr w:type="spellStart"/>
      <w:r>
        <w:t>Neuro</w:t>
      </w:r>
      <w:proofErr w:type="spellEnd"/>
      <w:r>
        <w:t>/rehab/nära vård.</w:t>
      </w:r>
      <w:r>
        <w:rPr>
          <w:rStyle w:val="eop"/>
        </w:rPr>
        <w:t> </w:t>
      </w:r>
    </w:p>
    <w:p w14:paraId="24305E1C" w14:textId="77777777" w:rsidR="00BB5D84" w:rsidRPr="00BB5D84" w:rsidRDefault="00BB5D84" w:rsidP="00BB5D84">
      <w:pPr>
        <w:pStyle w:val="MellanrubrikVGR"/>
      </w:pPr>
      <w:r w:rsidRPr="00BB5D84">
        <w:t>Opererande området </w:t>
      </w:r>
    </w:p>
    <w:p w14:paraId="6E971D1A" w14:textId="77777777" w:rsidR="00BB5D84" w:rsidRDefault="00BB5D84" w:rsidP="00CC1E52">
      <w:pPr>
        <w:rPr>
          <w:rFonts w:ascii="Segoe UI" w:hAnsi="Segoe UI" w:cs="Segoe UI"/>
          <w:sz w:val="18"/>
          <w:szCs w:val="18"/>
        </w:rPr>
      </w:pPr>
      <w:r>
        <w:t>Vårdavdelningar som organisatoriskt tillhör VO Kvinna/Barn, VO Kirurgi/ortopedi/ÖNH.</w:t>
      </w:r>
      <w:r>
        <w:rPr>
          <w:rStyle w:val="eop"/>
        </w:rPr>
        <w:t> </w:t>
      </w:r>
    </w:p>
    <w:p w14:paraId="630B2648" w14:textId="77777777" w:rsidR="00BB5D84" w:rsidRDefault="00BB5D84" w:rsidP="009A32ED">
      <w:pPr>
        <w:pStyle w:val="Rubrik2"/>
        <w:ind w:right="-143"/>
        <w:rPr>
          <w:color w:val="auto"/>
        </w:rPr>
      </w:pPr>
    </w:p>
    <w:p w14:paraId="37C7076C" w14:textId="6EAFA2F3" w:rsidR="009A32ED" w:rsidRPr="00065A6B" w:rsidRDefault="009A32ED" w:rsidP="009A32ED">
      <w:pPr>
        <w:pStyle w:val="Rubrik2"/>
        <w:ind w:right="-143"/>
        <w:rPr>
          <w:color w:val="auto"/>
        </w:rPr>
      </w:pPr>
      <w:bookmarkStart w:id="16" w:name="_Toc202256186"/>
      <w:r w:rsidRPr="00065A6B">
        <w:rPr>
          <w:color w:val="auto"/>
        </w:rPr>
        <w:t>Utförande</w:t>
      </w:r>
      <w:bookmarkEnd w:id="12"/>
      <w:bookmarkEnd w:id="13"/>
      <w:bookmarkEnd w:id="16"/>
    </w:p>
    <w:p w14:paraId="583AD1CB" w14:textId="77777777" w:rsidR="00BB5D84" w:rsidRPr="00BB5D84" w:rsidRDefault="00BB5D84" w:rsidP="00BB5D84">
      <w:pPr>
        <w:pStyle w:val="MellanrubrikVGR"/>
      </w:pPr>
      <w:r w:rsidRPr="00BB5D84">
        <w:t>Vårdplatsantal </w:t>
      </w:r>
    </w:p>
    <w:p w14:paraId="638F2E17" w14:textId="77777777" w:rsidR="00BB5D84" w:rsidRPr="00BB5D84" w:rsidRDefault="00BB5D84" w:rsidP="00CC1E52">
      <w:r w:rsidRPr="00BB5D84">
        <w:t>Permanent förändring av vårdplatsantal beslutas av sjukhusdirektör. </w:t>
      </w:r>
    </w:p>
    <w:p w14:paraId="06E80964" w14:textId="77777777" w:rsidR="00BB5D84" w:rsidRPr="00BB5D84" w:rsidRDefault="00BB5D84" w:rsidP="00CC1E52">
      <w:r w:rsidRPr="00BB5D84">
        <w:t>Tillfälliga förändringar av vårdplatsantal beslutas i styrråd slutenvård i dialog med produktion- och tillgänglighetschef. Respektive VOC ansvarar för att informera berörda vid förändring. </w:t>
      </w:r>
    </w:p>
    <w:p w14:paraId="0EBCFD6D" w14:textId="77777777" w:rsidR="00BB5D84" w:rsidRPr="00BB5D84" w:rsidRDefault="00BB5D84" w:rsidP="00CC1E52">
      <w:r w:rsidRPr="00BB5D84">
        <w:t>Vid akut tillfällig förändring av vårdplatsantal beslutas dessa av VOC/ samordnande chef, efter behov som lyfts vid daglig vårdplatsavstämning. Underlag till Användarstöd (formulär på intranätet) skrivs av ansvarig VEC efter beslut. Förändringen godkänns av styrråd slutenvårds ordförande eller annan utsedd funktion.  </w:t>
      </w:r>
    </w:p>
    <w:p w14:paraId="0352E5A4" w14:textId="77777777" w:rsidR="00BB5D84" w:rsidRPr="00BB5D84" w:rsidRDefault="00BB5D84" w:rsidP="00BB5D84">
      <w:pPr>
        <w:pStyle w:val="MellanrubrikVGR"/>
      </w:pPr>
      <w:r w:rsidRPr="00BB5D84">
        <w:t>Daglig avstämning vårdplatser </w:t>
      </w:r>
    </w:p>
    <w:p w14:paraId="1E406A0B" w14:textId="77777777" w:rsidR="00BB5D84" w:rsidRDefault="00BB5D84" w:rsidP="00CC1E52">
      <w:r w:rsidRPr="00BB5D84">
        <w:t>VPSO och O-VEC (operativ vårdenhetschef) har dagliga avstämningar för vårdplatser och kontaktar S-VOC (samordnande verksamhetsområdeschef) när vårdplatssituationen inte kan lösas inom</w:t>
      </w:r>
    </w:p>
    <w:p w14:paraId="2F642ED4" w14:textId="77777777" w:rsidR="00BB5D84" w:rsidRPr="00BB5D84" w:rsidRDefault="00BB5D84" w:rsidP="00BB5D84">
      <w:pPr>
        <w:ind w:right="-143"/>
      </w:pPr>
      <w:r w:rsidRPr="00BB5D84">
        <w:t xml:space="preserve">enhet/område enligt handlingsplan nederst. Se rutin </w:t>
      </w:r>
      <w:hyperlink r:id="rId12" w:tgtFrame="_blank" w:history="1">
        <w:r w:rsidRPr="00BB5D84">
          <w:rPr>
            <w:rStyle w:val="Hyperlnk"/>
          </w:rPr>
          <w:t>Vårdplatser - daglig samordning, SÄS.pdf</w:t>
        </w:r>
      </w:hyperlink>
      <w:r w:rsidRPr="00BB5D84">
        <w:t> </w:t>
      </w:r>
    </w:p>
    <w:p w14:paraId="31654FC3" w14:textId="77777777" w:rsidR="00BB5D84" w:rsidRPr="00BB5D84" w:rsidRDefault="00BB5D84" w:rsidP="00BB5D84">
      <w:pPr>
        <w:pStyle w:val="MellanrubrikVGR"/>
      </w:pPr>
      <w:r w:rsidRPr="00BB5D84">
        <w:lastRenderedPageBreak/>
        <w:t>Flytt av patient till/från vårdavdelning inom SÄS </w:t>
      </w:r>
    </w:p>
    <w:p w14:paraId="16B1B007" w14:textId="77777777" w:rsidR="00BB5D84" w:rsidRPr="00BB5D84" w:rsidRDefault="00BB5D84" w:rsidP="00CC1E52">
      <w:r w:rsidRPr="00BB5D84">
        <w:t xml:space="preserve">Inför överflyttning av patient till/från annan vårdavdelning inom SÄS se checklista </w:t>
      </w:r>
      <w:hyperlink r:id="rId13" w:tgtFrame="_blank" w:history="1">
        <w:r w:rsidRPr="00BB5D84">
          <w:rPr>
            <w:rStyle w:val="Hyperlnk"/>
          </w:rPr>
          <w:t>Flytt av slutenvårdspatient inom SÄS – checklista</w:t>
        </w:r>
      </w:hyperlink>
      <w:r w:rsidRPr="00BB5D84">
        <w:t>. </w:t>
      </w:r>
    </w:p>
    <w:p w14:paraId="39BABB42" w14:textId="77777777" w:rsidR="00BB5D84" w:rsidRPr="00BB5D84" w:rsidRDefault="00BB5D84" w:rsidP="002E0C81">
      <w:pPr>
        <w:pStyle w:val="MellanrubrikVGR"/>
      </w:pPr>
      <w:r w:rsidRPr="00BB5D84">
        <w:t>Utlokalisering direkt från akutmottagningen </w:t>
      </w:r>
    </w:p>
    <w:p w14:paraId="4BAEAE17" w14:textId="77777777" w:rsidR="00BB5D84" w:rsidRPr="00BB5D84" w:rsidRDefault="00BB5D84" w:rsidP="00CC1E52">
      <w:r w:rsidRPr="00BB5D84">
        <w:t xml:space="preserve">Utlokalisering direkt till annat VO bör undvikas, då det medför ökad risk för </w:t>
      </w:r>
      <w:proofErr w:type="spellStart"/>
      <w:r w:rsidRPr="00BB5D84">
        <w:t>vårdskada</w:t>
      </w:r>
      <w:proofErr w:type="spellEnd"/>
      <w:r w:rsidRPr="00BB5D84">
        <w:t>. Vid utlokalisering väljs hemavdelning utifrån patientens preliminära diagnos och förespråkad vårdavdelning. Mottagande avdelning ansvarar för att ha kännedom om hemavdelning.  </w:t>
      </w:r>
    </w:p>
    <w:p w14:paraId="07597D67" w14:textId="77777777" w:rsidR="00BB5D84" w:rsidRPr="00BB5D84" w:rsidRDefault="00BB5D84" w:rsidP="002E0C81">
      <w:pPr>
        <w:pStyle w:val="MellanrubrikVGR"/>
      </w:pPr>
      <w:r w:rsidRPr="00BB5D84">
        <w:t>Patienter som vårdas på IVA </w:t>
      </w:r>
    </w:p>
    <w:p w14:paraId="0F2C921E" w14:textId="77777777" w:rsidR="00BB5D84" w:rsidRPr="00BB5D84" w:rsidRDefault="00BB5D84" w:rsidP="002E0C81">
      <w:pPr>
        <w:pStyle w:val="Liststycke"/>
        <w:numPr>
          <w:ilvl w:val="0"/>
          <w:numId w:val="30"/>
        </w:numPr>
      </w:pPr>
      <w:r w:rsidRPr="00BB5D84">
        <w:t xml:space="preserve">Se rutin </w:t>
      </w:r>
      <w:hyperlink r:id="rId14" w:tgtFrame="_blank" w:history="1">
        <w:r w:rsidRPr="00BB5D84">
          <w:rPr>
            <w:rStyle w:val="Hyperlnk"/>
          </w:rPr>
          <w:t>In- och utskrivningskriterier för vård på IVA, SÄS</w:t>
        </w:r>
      </w:hyperlink>
      <w:r w:rsidRPr="00BB5D84">
        <w:t> </w:t>
      </w:r>
    </w:p>
    <w:p w14:paraId="3BEE3721" w14:textId="77777777" w:rsidR="00BB5D84" w:rsidRPr="00BB5D84" w:rsidRDefault="00BB5D84" w:rsidP="002E0C81">
      <w:pPr>
        <w:pStyle w:val="MellanrubrikVGR"/>
      </w:pPr>
      <w:r w:rsidRPr="00BB5D84">
        <w:t>Överföring av patient till/från HIA </w:t>
      </w:r>
    </w:p>
    <w:p w14:paraId="3CC5C99A" w14:textId="77777777" w:rsidR="00BB5D84" w:rsidRPr="00BB5D84" w:rsidRDefault="00BB5D84" w:rsidP="002E0C81">
      <w:pPr>
        <w:pStyle w:val="Liststycke"/>
        <w:numPr>
          <w:ilvl w:val="0"/>
          <w:numId w:val="30"/>
        </w:numPr>
      </w:pPr>
      <w:r w:rsidRPr="00BB5D84">
        <w:t xml:space="preserve">Se rutin </w:t>
      </w:r>
      <w:hyperlink r:id="rId15" w:tgtFrame="_blank" w:history="1">
        <w:r w:rsidRPr="00BB5D84">
          <w:rPr>
            <w:rStyle w:val="Hyperlnk"/>
          </w:rPr>
          <w:t>Inläggning på HIA</w:t>
        </w:r>
      </w:hyperlink>
      <w:r w:rsidRPr="00BB5D84">
        <w:t>. </w:t>
      </w:r>
    </w:p>
    <w:p w14:paraId="0AD3DFE8" w14:textId="77777777" w:rsidR="00BB5D84" w:rsidRPr="00CC1E52" w:rsidRDefault="00BB5D84" w:rsidP="002E0C81">
      <w:pPr>
        <w:pStyle w:val="MellanrubrikVGR"/>
      </w:pPr>
      <w:r w:rsidRPr="00CC1E52">
        <w:t>Överföring av patient för vård på plats avsedd för specialiserad palliativ vård </w:t>
      </w:r>
    </w:p>
    <w:p w14:paraId="7D417B47" w14:textId="77777777" w:rsidR="00BB5D84" w:rsidRPr="00BB5D84" w:rsidRDefault="00BB5D84" w:rsidP="002E0C81">
      <w:pPr>
        <w:pStyle w:val="Liststycke"/>
        <w:numPr>
          <w:ilvl w:val="0"/>
          <w:numId w:val="30"/>
        </w:numPr>
      </w:pPr>
      <w:r w:rsidRPr="00BB5D84">
        <w:t xml:space="preserve">Se rutin </w:t>
      </w:r>
      <w:hyperlink r:id="rId16" w:tgtFrame="_blank" w:history="1">
        <w:r w:rsidRPr="00BB5D84">
          <w:rPr>
            <w:rStyle w:val="Hyperlnk"/>
          </w:rPr>
          <w:t>Vårdplats för specialiserad palliativ vård. Tillfällig rutin, SÄS.pdf</w:t>
        </w:r>
      </w:hyperlink>
      <w:r w:rsidRPr="00BB5D84">
        <w:t> </w:t>
      </w:r>
    </w:p>
    <w:p w14:paraId="5423553E" w14:textId="77777777" w:rsidR="00BB5D84" w:rsidRPr="00BB5D84" w:rsidRDefault="00BB5D84" w:rsidP="002E0C81">
      <w:pPr>
        <w:pStyle w:val="MellanrubrikVGR"/>
      </w:pPr>
      <w:r w:rsidRPr="00BB5D84">
        <w:t>Vård på öppenvårdsplats (23 timmarsvård) </w:t>
      </w:r>
    </w:p>
    <w:p w14:paraId="6A8A0E80" w14:textId="77777777" w:rsidR="00BB5D84" w:rsidRPr="00BB5D84" w:rsidRDefault="00BB5D84" w:rsidP="002E0C81">
      <w:pPr>
        <w:pStyle w:val="Liststycke"/>
        <w:numPr>
          <w:ilvl w:val="0"/>
          <w:numId w:val="30"/>
        </w:numPr>
      </w:pPr>
      <w:r w:rsidRPr="00BB5D84">
        <w:t xml:space="preserve">Se rutin </w:t>
      </w:r>
      <w:hyperlink r:id="rId17" w:tgtFrame="_blank" w:history="1">
        <w:r w:rsidRPr="00BB5D84">
          <w:rPr>
            <w:rStyle w:val="Hyperlnk"/>
          </w:rPr>
          <w:t>Öppenvårdsplats/23-timmarsplats, SÄS Borås.</w:t>
        </w:r>
      </w:hyperlink>
      <w:r w:rsidRPr="00BB5D84">
        <w:t> </w:t>
      </w:r>
    </w:p>
    <w:p w14:paraId="4D5B42AE" w14:textId="77777777" w:rsidR="00BB5D84" w:rsidRPr="00BB5D84" w:rsidRDefault="00BB5D84" w:rsidP="002E0C81">
      <w:pPr>
        <w:pStyle w:val="MellanrubrikVGR"/>
      </w:pPr>
      <w:r w:rsidRPr="00BB5D84">
        <w:t>Överföring av patient mellan sjukhus i VGR </w:t>
      </w:r>
    </w:p>
    <w:p w14:paraId="4119E28E" w14:textId="77777777" w:rsidR="00BB5D84" w:rsidRPr="00BB5D84" w:rsidRDefault="00BB5D84" w:rsidP="002E0C81">
      <w:pPr>
        <w:pStyle w:val="Liststycke"/>
        <w:numPr>
          <w:ilvl w:val="0"/>
          <w:numId w:val="30"/>
        </w:numPr>
      </w:pPr>
      <w:r w:rsidRPr="00BB5D84">
        <w:t xml:space="preserve">Se rutin </w:t>
      </w:r>
      <w:hyperlink r:id="rId18" w:tgtFrame="_blank" w:history="1">
        <w:r w:rsidRPr="00BB5D84">
          <w:rPr>
            <w:rStyle w:val="Hyperlnk"/>
          </w:rPr>
          <w:t>Vårdansvar och överflyttning av patient mellan sjukhus, SÄS.</w:t>
        </w:r>
      </w:hyperlink>
      <w:r w:rsidRPr="00BB5D84">
        <w:t> </w:t>
      </w:r>
    </w:p>
    <w:p w14:paraId="4B09A492" w14:textId="77777777" w:rsidR="00F1155B" w:rsidRDefault="00F1155B" w:rsidP="00BB5D84">
      <w:pPr>
        <w:ind w:right="-143"/>
        <w:sectPr w:rsidR="00F1155B" w:rsidSect="00F1155B">
          <w:headerReference w:type="default" r:id="rId19"/>
          <w:footerReference w:type="even" r:id="rId20"/>
          <w:footerReference w:type="default" r:id="rId21"/>
          <w:headerReference w:type="first" r:id="rId22"/>
          <w:footerReference w:type="first" r:id="rId23"/>
          <w:pgSz w:w="11900" w:h="16840"/>
          <w:pgMar w:top="1418" w:right="1701" w:bottom="1276" w:left="992" w:header="284" w:footer="737" w:gutter="0"/>
          <w:cols w:space="708"/>
          <w:noEndnote/>
          <w:docGrid w:linePitch="326"/>
        </w:sectPr>
      </w:pPr>
    </w:p>
    <w:p w14:paraId="19153728" w14:textId="77777777" w:rsidR="00BB5D84" w:rsidRPr="00BB5D84" w:rsidRDefault="00BB5D84" w:rsidP="00BB5D84">
      <w:pPr>
        <w:ind w:right="-143"/>
      </w:pPr>
      <w:r w:rsidRPr="00BB5D84">
        <w:lastRenderedPageBreak/>
        <w:t> </w:t>
      </w:r>
    </w:p>
    <w:p w14:paraId="1A2A7908" w14:textId="77777777" w:rsidR="002E0C81" w:rsidRDefault="002E0C81" w:rsidP="00CC1E52"/>
    <w:p w14:paraId="2D3C2D4D" w14:textId="77777777" w:rsidR="002E0C81" w:rsidRDefault="002E0C81" w:rsidP="00CC1E52"/>
    <w:p w14:paraId="136C492E" w14:textId="77777777" w:rsidR="002E0C81" w:rsidRDefault="002E0C81" w:rsidP="00CC1E52"/>
    <w:p w14:paraId="6A7EA25E" w14:textId="78A2AA4D" w:rsidR="00BB5D84" w:rsidRPr="00BB5D84" w:rsidRDefault="00BB5D84" w:rsidP="002E0C81">
      <w:pPr>
        <w:pStyle w:val="Rubrik2"/>
      </w:pPr>
      <w:bookmarkStart w:id="17" w:name="_Toc202256187"/>
      <w:r w:rsidRPr="00BB5D84">
        <w:t>Eskaleringsplan vid brist på vårdplatser</w:t>
      </w:r>
      <w:bookmarkEnd w:id="17"/>
      <w:r w:rsidRPr="00BB5D84">
        <w:t> </w:t>
      </w:r>
    </w:p>
    <w:tbl>
      <w:tblPr>
        <w:tblW w:w="16191" w:type="dxa"/>
        <w:tblInd w:w="-100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2"/>
        <w:gridCol w:w="4393"/>
        <w:gridCol w:w="5245"/>
        <w:gridCol w:w="3834"/>
        <w:gridCol w:w="2157"/>
      </w:tblGrid>
      <w:tr w:rsidR="002E0C81" w:rsidRPr="00BB5D84" w14:paraId="7CF7D206" w14:textId="77777777" w:rsidTr="002E0C81">
        <w:trPr>
          <w:cantSplit/>
          <w:trHeight w:val="1134"/>
        </w:trPr>
        <w:tc>
          <w:tcPr>
            <w:tcW w:w="562" w:type="dxa"/>
            <w:tcBorders>
              <w:top w:val="single" w:sz="6" w:space="0" w:color="auto"/>
              <w:left w:val="single" w:sz="6" w:space="0" w:color="auto"/>
              <w:bottom w:val="single" w:sz="6" w:space="0" w:color="auto"/>
              <w:right w:val="single" w:sz="6" w:space="0" w:color="auto"/>
            </w:tcBorders>
            <w:shd w:val="clear" w:color="auto" w:fill="auto"/>
            <w:textDirection w:val="btLr"/>
            <w:hideMark/>
          </w:tcPr>
          <w:p w14:paraId="1727E56A" w14:textId="77777777" w:rsidR="00BB5D84" w:rsidRPr="002E0C81" w:rsidRDefault="00BB5D84" w:rsidP="002E0C81">
            <w:pPr>
              <w:jc w:val="right"/>
              <w:rPr>
                <w:b/>
                <w:bCs/>
              </w:rPr>
            </w:pPr>
            <w:r w:rsidRPr="002E0C81">
              <w:rPr>
                <w:b/>
                <w:bCs/>
              </w:rPr>
              <w:t> </w:t>
            </w:r>
          </w:p>
        </w:tc>
        <w:tc>
          <w:tcPr>
            <w:tcW w:w="4393" w:type="dxa"/>
            <w:tcBorders>
              <w:top w:val="single" w:sz="6" w:space="0" w:color="auto"/>
              <w:left w:val="single" w:sz="6" w:space="0" w:color="auto"/>
              <w:bottom w:val="single" w:sz="6" w:space="0" w:color="auto"/>
              <w:right w:val="single" w:sz="6" w:space="0" w:color="auto"/>
            </w:tcBorders>
            <w:shd w:val="clear" w:color="auto" w:fill="auto"/>
            <w:hideMark/>
          </w:tcPr>
          <w:p w14:paraId="7098D13F" w14:textId="77777777" w:rsidR="00BB5D84" w:rsidRPr="002E0C81" w:rsidRDefault="00BB5D84" w:rsidP="002E0C81">
            <w:pPr>
              <w:ind w:left="139" w:right="183"/>
              <w:rPr>
                <w:b/>
                <w:bCs/>
              </w:rPr>
            </w:pPr>
            <w:r w:rsidRPr="002E0C81">
              <w:rPr>
                <w:b/>
                <w:bCs/>
              </w:rPr>
              <w:t>Läge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14:paraId="31A05181" w14:textId="77777777" w:rsidR="00BB5D84" w:rsidRPr="002E0C81" w:rsidRDefault="00BB5D84" w:rsidP="002E0C81">
            <w:pPr>
              <w:ind w:left="139" w:right="183"/>
              <w:rPr>
                <w:b/>
                <w:bCs/>
              </w:rPr>
            </w:pPr>
            <w:r w:rsidRPr="002E0C81">
              <w:rPr>
                <w:b/>
                <w:bCs/>
              </w:rPr>
              <w:t>Åtgärd </w:t>
            </w:r>
          </w:p>
        </w:tc>
        <w:tc>
          <w:tcPr>
            <w:tcW w:w="3834" w:type="dxa"/>
            <w:tcBorders>
              <w:top w:val="single" w:sz="6" w:space="0" w:color="auto"/>
              <w:left w:val="single" w:sz="6" w:space="0" w:color="auto"/>
              <w:bottom w:val="single" w:sz="6" w:space="0" w:color="auto"/>
              <w:right w:val="single" w:sz="6" w:space="0" w:color="auto"/>
            </w:tcBorders>
            <w:shd w:val="clear" w:color="auto" w:fill="auto"/>
            <w:hideMark/>
          </w:tcPr>
          <w:p w14:paraId="6E637FD4" w14:textId="77777777" w:rsidR="00BB5D84" w:rsidRPr="002E0C81" w:rsidRDefault="00BB5D84" w:rsidP="002E0C81">
            <w:pPr>
              <w:ind w:left="139" w:right="183"/>
              <w:rPr>
                <w:b/>
                <w:bCs/>
              </w:rPr>
            </w:pPr>
            <w:r w:rsidRPr="002E0C81">
              <w:rPr>
                <w:b/>
                <w:bCs/>
              </w:rPr>
              <w:t>Ansvarig </w:t>
            </w:r>
          </w:p>
        </w:tc>
        <w:tc>
          <w:tcPr>
            <w:tcW w:w="2157" w:type="dxa"/>
            <w:tcBorders>
              <w:top w:val="single" w:sz="6" w:space="0" w:color="auto"/>
              <w:left w:val="single" w:sz="6" w:space="0" w:color="auto"/>
              <w:bottom w:val="single" w:sz="6" w:space="0" w:color="auto"/>
              <w:right w:val="single" w:sz="6" w:space="0" w:color="auto"/>
            </w:tcBorders>
            <w:shd w:val="clear" w:color="auto" w:fill="auto"/>
            <w:hideMark/>
          </w:tcPr>
          <w:p w14:paraId="7A2BCA2B" w14:textId="77777777" w:rsidR="00BB5D84" w:rsidRPr="002E0C81" w:rsidRDefault="00BB5D84" w:rsidP="002E0C81">
            <w:pPr>
              <w:ind w:left="139" w:right="183"/>
              <w:rPr>
                <w:b/>
                <w:bCs/>
              </w:rPr>
            </w:pPr>
            <w:r w:rsidRPr="002E0C81">
              <w:rPr>
                <w:b/>
                <w:bCs/>
              </w:rPr>
              <w:t>Påverkan på verksamheten </w:t>
            </w:r>
          </w:p>
        </w:tc>
      </w:tr>
      <w:tr w:rsidR="002E0C81" w:rsidRPr="00BB5D84" w14:paraId="31D91E4B" w14:textId="77777777" w:rsidTr="002E0C81">
        <w:trPr>
          <w:cantSplit/>
          <w:trHeight w:val="2243"/>
        </w:trPr>
        <w:tc>
          <w:tcPr>
            <w:tcW w:w="562" w:type="dxa"/>
            <w:tcBorders>
              <w:top w:val="single" w:sz="6" w:space="0" w:color="auto"/>
              <w:left w:val="single" w:sz="6" w:space="0" w:color="auto"/>
              <w:bottom w:val="single" w:sz="6" w:space="0" w:color="auto"/>
              <w:right w:val="single" w:sz="6" w:space="0" w:color="auto"/>
            </w:tcBorders>
            <w:shd w:val="clear" w:color="auto" w:fill="auto"/>
            <w:textDirection w:val="btLr"/>
            <w:hideMark/>
          </w:tcPr>
          <w:p w14:paraId="4A411A81" w14:textId="77777777" w:rsidR="00BB5D84" w:rsidRPr="002E0C81" w:rsidRDefault="00BB5D84" w:rsidP="002E0C81">
            <w:pPr>
              <w:jc w:val="right"/>
              <w:rPr>
                <w:b/>
                <w:bCs/>
              </w:rPr>
            </w:pPr>
            <w:r w:rsidRPr="002E0C81">
              <w:rPr>
                <w:b/>
                <w:bCs/>
              </w:rPr>
              <w:t>Steg 1 </w:t>
            </w:r>
          </w:p>
        </w:tc>
        <w:tc>
          <w:tcPr>
            <w:tcW w:w="4393" w:type="dxa"/>
            <w:tcBorders>
              <w:top w:val="single" w:sz="6" w:space="0" w:color="auto"/>
              <w:left w:val="single" w:sz="6" w:space="0" w:color="auto"/>
              <w:bottom w:val="single" w:sz="6" w:space="0" w:color="auto"/>
              <w:right w:val="single" w:sz="6" w:space="0" w:color="auto"/>
            </w:tcBorders>
            <w:shd w:val="clear" w:color="auto" w:fill="auto"/>
            <w:hideMark/>
          </w:tcPr>
          <w:p w14:paraId="3EA2971D" w14:textId="77777777" w:rsidR="00BB5D84" w:rsidRPr="00BB5D84" w:rsidRDefault="00BB5D84" w:rsidP="002E0C81">
            <w:pPr>
              <w:ind w:left="139" w:right="195"/>
            </w:pPr>
            <w:r w:rsidRPr="00BB5D84">
              <w:t>Antalet disponibla vårdplatser inom en avdelning räcker inte i förhållande till förväntat behov kommande dygn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14:paraId="7E8BFB9D" w14:textId="77777777" w:rsidR="00BB5D84" w:rsidRPr="00BB5D84" w:rsidRDefault="00BB5D84" w:rsidP="002E0C81">
            <w:pPr>
              <w:ind w:left="139" w:right="195"/>
            </w:pPr>
            <w:r w:rsidRPr="00BB5D84">
              <w:t>Angivna överbeläggnings-platser används för respektive avdelning </w:t>
            </w:r>
          </w:p>
        </w:tc>
        <w:tc>
          <w:tcPr>
            <w:tcW w:w="3834" w:type="dxa"/>
            <w:tcBorders>
              <w:top w:val="single" w:sz="6" w:space="0" w:color="auto"/>
              <w:left w:val="single" w:sz="6" w:space="0" w:color="auto"/>
              <w:bottom w:val="single" w:sz="6" w:space="0" w:color="auto"/>
              <w:right w:val="single" w:sz="6" w:space="0" w:color="auto"/>
            </w:tcBorders>
            <w:shd w:val="clear" w:color="auto" w:fill="auto"/>
            <w:hideMark/>
          </w:tcPr>
          <w:p w14:paraId="5B40AC32" w14:textId="77777777" w:rsidR="00BB5D84" w:rsidRPr="00BB5D84" w:rsidRDefault="00BB5D84" w:rsidP="002E0C81">
            <w:pPr>
              <w:ind w:left="139" w:right="195"/>
            </w:pPr>
            <w:r w:rsidRPr="00BB5D84">
              <w:t>VPSO eller utsedd samordnare </w:t>
            </w:r>
          </w:p>
        </w:tc>
        <w:tc>
          <w:tcPr>
            <w:tcW w:w="2157" w:type="dxa"/>
            <w:tcBorders>
              <w:top w:val="single" w:sz="6" w:space="0" w:color="auto"/>
              <w:left w:val="single" w:sz="6" w:space="0" w:color="auto"/>
              <w:bottom w:val="single" w:sz="6" w:space="0" w:color="auto"/>
              <w:right w:val="single" w:sz="6" w:space="0" w:color="auto"/>
            </w:tcBorders>
            <w:shd w:val="clear" w:color="auto" w:fill="auto"/>
            <w:hideMark/>
          </w:tcPr>
          <w:p w14:paraId="5B1AE53C" w14:textId="77777777" w:rsidR="00BB5D84" w:rsidRPr="00BB5D84" w:rsidRDefault="00BB5D84" w:rsidP="002E0C81">
            <w:pPr>
              <w:ind w:left="139" w:right="195"/>
            </w:pPr>
            <w:r w:rsidRPr="00BB5D84">
              <w:t> </w:t>
            </w:r>
          </w:p>
        </w:tc>
      </w:tr>
      <w:tr w:rsidR="002E0C81" w:rsidRPr="00BB5D84" w14:paraId="4EB96350" w14:textId="77777777" w:rsidTr="002E0C81">
        <w:trPr>
          <w:cantSplit/>
          <w:trHeight w:val="1134"/>
        </w:trPr>
        <w:tc>
          <w:tcPr>
            <w:tcW w:w="562" w:type="dxa"/>
            <w:tcBorders>
              <w:top w:val="single" w:sz="6" w:space="0" w:color="auto"/>
              <w:left w:val="single" w:sz="6" w:space="0" w:color="auto"/>
              <w:bottom w:val="single" w:sz="6" w:space="0" w:color="auto"/>
              <w:right w:val="single" w:sz="6" w:space="0" w:color="auto"/>
            </w:tcBorders>
            <w:shd w:val="clear" w:color="auto" w:fill="auto"/>
            <w:textDirection w:val="btLr"/>
            <w:hideMark/>
          </w:tcPr>
          <w:p w14:paraId="716BE182" w14:textId="77777777" w:rsidR="00BB5D84" w:rsidRPr="002E0C81" w:rsidRDefault="00BB5D84" w:rsidP="002E0C81">
            <w:pPr>
              <w:jc w:val="right"/>
              <w:rPr>
                <w:b/>
                <w:bCs/>
              </w:rPr>
            </w:pPr>
            <w:r w:rsidRPr="002E0C81">
              <w:rPr>
                <w:b/>
                <w:bCs/>
              </w:rPr>
              <w:t>Steg 2 </w:t>
            </w:r>
          </w:p>
        </w:tc>
        <w:tc>
          <w:tcPr>
            <w:tcW w:w="4393" w:type="dxa"/>
            <w:tcBorders>
              <w:top w:val="single" w:sz="6" w:space="0" w:color="auto"/>
              <w:left w:val="single" w:sz="6" w:space="0" w:color="auto"/>
              <w:bottom w:val="single" w:sz="6" w:space="0" w:color="auto"/>
              <w:right w:val="single" w:sz="6" w:space="0" w:color="auto"/>
            </w:tcBorders>
            <w:shd w:val="clear" w:color="auto" w:fill="auto"/>
            <w:hideMark/>
          </w:tcPr>
          <w:p w14:paraId="52B73641" w14:textId="77777777" w:rsidR="00BB5D84" w:rsidRPr="00BB5D84" w:rsidRDefault="00BB5D84" w:rsidP="002E0C81">
            <w:pPr>
              <w:ind w:left="139" w:right="195"/>
            </w:pPr>
            <w:r w:rsidRPr="00BB5D84">
              <w:t>Antalet disponibla vårdplatser inom ett verksamhetsområde räcker inte till i förhållande till förväntat behov kommande dygn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14:paraId="59A94988" w14:textId="77777777" w:rsidR="00BB5D84" w:rsidRPr="00BB5D84" w:rsidRDefault="00BB5D84" w:rsidP="002E0C81">
            <w:pPr>
              <w:ind w:left="139" w:right="195"/>
            </w:pPr>
            <w:r w:rsidRPr="00BB5D84">
              <w:t>Angivna överbeläggnings-platser används för hela  </w:t>
            </w:r>
          </w:p>
          <w:p w14:paraId="4E76D227" w14:textId="77777777" w:rsidR="00BB5D84" w:rsidRPr="00BB5D84" w:rsidRDefault="00BB5D84" w:rsidP="002E0C81">
            <w:pPr>
              <w:ind w:left="139" w:right="195"/>
            </w:pPr>
            <w:r w:rsidRPr="00BB5D84">
              <w:t>1-verksamhetsområdet  </w:t>
            </w:r>
            <w:r w:rsidRPr="00BB5D84">
              <w:br/>
              <w:t>2-området (medicin alt. opererande) </w:t>
            </w:r>
          </w:p>
          <w:p w14:paraId="3F6903A6" w14:textId="77777777" w:rsidR="00BB5D84" w:rsidRPr="00BB5D84" w:rsidRDefault="00BB5D84" w:rsidP="002E0C81">
            <w:pPr>
              <w:ind w:left="139" w:right="195"/>
            </w:pPr>
            <w:r w:rsidRPr="00BB5D84">
              <w:t>Opererande specialiteter samråder med An/</w:t>
            </w:r>
            <w:proofErr w:type="spellStart"/>
            <w:r w:rsidRPr="00BB5D84">
              <w:t>Op</w:t>
            </w:r>
            <w:proofErr w:type="spellEnd"/>
            <w:r w:rsidRPr="00BB5D84">
              <w:t xml:space="preserve">/IVA angående </w:t>
            </w:r>
            <w:proofErr w:type="spellStart"/>
            <w:r w:rsidRPr="00BB5D84">
              <w:t>postops</w:t>
            </w:r>
            <w:proofErr w:type="spellEnd"/>
            <w:r w:rsidRPr="00BB5D84">
              <w:t xml:space="preserve"> resurser </w:t>
            </w:r>
          </w:p>
        </w:tc>
        <w:tc>
          <w:tcPr>
            <w:tcW w:w="3834" w:type="dxa"/>
            <w:tcBorders>
              <w:top w:val="single" w:sz="6" w:space="0" w:color="auto"/>
              <w:left w:val="single" w:sz="6" w:space="0" w:color="auto"/>
              <w:bottom w:val="single" w:sz="6" w:space="0" w:color="auto"/>
              <w:right w:val="single" w:sz="6" w:space="0" w:color="auto"/>
            </w:tcBorders>
            <w:shd w:val="clear" w:color="auto" w:fill="auto"/>
            <w:hideMark/>
          </w:tcPr>
          <w:p w14:paraId="3ABDDD35" w14:textId="77777777" w:rsidR="00BB5D84" w:rsidRPr="00BB5D84" w:rsidRDefault="00BB5D84" w:rsidP="002E0C81">
            <w:pPr>
              <w:ind w:left="139" w:right="195"/>
            </w:pPr>
            <w:r w:rsidRPr="00BB5D84">
              <w:t>VPSO eller utsedd samordnare </w:t>
            </w:r>
          </w:p>
          <w:p w14:paraId="20DC154B" w14:textId="77777777" w:rsidR="00BB5D84" w:rsidRPr="00BB5D84" w:rsidRDefault="00BB5D84" w:rsidP="002E0C81">
            <w:pPr>
              <w:ind w:left="139" w:right="195"/>
            </w:pPr>
            <w:r w:rsidRPr="00BB5D84">
              <w:t>Beslut om ev. verksamhetsförändring tas dagtid av VOC och jourtid av bakjour </w:t>
            </w:r>
          </w:p>
        </w:tc>
        <w:tc>
          <w:tcPr>
            <w:tcW w:w="2157" w:type="dxa"/>
            <w:tcBorders>
              <w:top w:val="single" w:sz="6" w:space="0" w:color="auto"/>
              <w:left w:val="single" w:sz="6" w:space="0" w:color="auto"/>
              <w:bottom w:val="single" w:sz="6" w:space="0" w:color="auto"/>
              <w:right w:val="single" w:sz="6" w:space="0" w:color="auto"/>
            </w:tcBorders>
            <w:shd w:val="clear" w:color="auto" w:fill="auto"/>
            <w:hideMark/>
          </w:tcPr>
          <w:p w14:paraId="3629AC53" w14:textId="77777777" w:rsidR="00BB5D84" w:rsidRPr="00BB5D84" w:rsidRDefault="00BB5D84" w:rsidP="002E0C81">
            <w:pPr>
              <w:ind w:left="139" w:right="195"/>
            </w:pPr>
            <w:r w:rsidRPr="00BB5D84">
              <w:t>Exempelvis: </w:t>
            </w:r>
          </w:p>
          <w:p w14:paraId="77C4A9F7" w14:textId="77777777" w:rsidR="00BB5D84" w:rsidRPr="00BB5D84" w:rsidRDefault="00BB5D84" w:rsidP="002E0C81">
            <w:pPr>
              <w:ind w:left="139" w:right="195"/>
            </w:pPr>
            <w:r w:rsidRPr="00BB5D84">
              <w:t>omfördelning av personal </w:t>
            </w:r>
          </w:p>
        </w:tc>
      </w:tr>
      <w:tr w:rsidR="002E0C81" w:rsidRPr="00BB5D84" w14:paraId="50271E67" w14:textId="77777777" w:rsidTr="002E0C81">
        <w:trPr>
          <w:cantSplit/>
          <w:trHeight w:val="1134"/>
        </w:trPr>
        <w:tc>
          <w:tcPr>
            <w:tcW w:w="562" w:type="dxa"/>
            <w:tcBorders>
              <w:top w:val="single" w:sz="6" w:space="0" w:color="auto"/>
              <w:left w:val="single" w:sz="6" w:space="0" w:color="auto"/>
              <w:bottom w:val="single" w:sz="6" w:space="0" w:color="auto"/>
              <w:right w:val="single" w:sz="6" w:space="0" w:color="auto"/>
            </w:tcBorders>
            <w:shd w:val="clear" w:color="auto" w:fill="auto"/>
            <w:textDirection w:val="btLr"/>
            <w:hideMark/>
          </w:tcPr>
          <w:p w14:paraId="3923D432" w14:textId="77777777" w:rsidR="00BB5D84" w:rsidRPr="002E0C81" w:rsidRDefault="00BB5D84" w:rsidP="002E0C81">
            <w:pPr>
              <w:jc w:val="right"/>
              <w:rPr>
                <w:b/>
                <w:bCs/>
              </w:rPr>
            </w:pPr>
            <w:r w:rsidRPr="002E0C81">
              <w:rPr>
                <w:b/>
                <w:bCs/>
              </w:rPr>
              <w:lastRenderedPageBreak/>
              <w:t>Steg 3 </w:t>
            </w:r>
          </w:p>
        </w:tc>
        <w:tc>
          <w:tcPr>
            <w:tcW w:w="4393" w:type="dxa"/>
            <w:tcBorders>
              <w:top w:val="single" w:sz="6" w:space="0" w:color="auto"/>
              <w:left w:val="single" w:sz="6" w:space="0" w:color="auto"/>
              <w:bottom w:val="single" w:sz="6" w:space="0" w:color="auto"/>
              <w:right w:val="single" w:sz="6" w:space="0" w:color="auto"/>
            </w:tcBorders>
            <w:shd w:val="clear" w:color="auto" w:fill="auto"/>
            <w:hideMark/>
          </w:tcPr>
          <w:p w14:paraId="2E905DBA" w14:textId="77777777" w:rsidR="00BB5D84" w:rsidRPr="00BB5D84" w:rsidRDefault="00BB5D84" w:rsidP="002E0C81">
            <w:pPr>
              <w:ind w:left="139" w:right="141"/>
            </w:pPr>
            <w:r w:rsidRPr="00BB5D84">
              <w:t>Antalet disponibla vårdplatser och överbeläggnings-platser räcker inte till inom det opererande eller medicinska området, i förhållande till förväntat behov kommande dygn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14:paraId="7368810F" w14:textId="77777777" w:rsidR="00BB5D84" w:rsidRPr="00BB5D84" w:rsidRDefault="00BB5D84" w:rsidP="002E0C81">
            <w:pPr>
              <w:ind w:left="139" w:right="141"/>
            </w:pPr>
            <w:r w:rsidRPr="00BB5D84">
              <w:t>Patient utlokaliseras till disponibla vårdplatser alt. angivna överbeläggningsplatser inom det andra vårdområdet.  </w:t>
            </w:r>
          </w:p>
          <w:p w14:paraId="0B2C0A26" w14:textId="77777777" w:rsidR="00BB5D84" w:rsidRPr="00BB5D84" w:rsidRDefault="00BB5D84" w:rsidP="002E0C81">
            <w:pPr>
              <w:ind w:left="139" w:right="141"/>
            </w:pPr>
            <w:r w:rsidRPr="00BB5D84">
              <w:t>Fördelaktigt om dessa vårdplatser samlas </w:t>
            </w:r>
          </w:p>
        </w:tc>
        <w:tc>
          <w:tcPr>
            <w:tcW w:w="3834" w:type="dxa"/>
            <w:tcBorders>
              <w:top w:val="single" w:sz="6" w:space="0" w:color="auto"/>
              <w:left w:val="single" w:sz="6" w:space="0" w:color="auto"/>
              <w:bottom w:val="single" w:sz="6" w:space="0" w:color="auto"/>
              <w:right w:val="single" w:sz="6" w:space="0" w:color="auto"/>
            </w:tcBorders>
            <w:shd w:val="clear" w:color="auto" w:fill="auto"/>
            <w:hideMark/>
          </w:tcPr>
          <w:p w14:paraId="338E0449" w14:textId="77777777" w:rsidR="00BB5D84" w:rsidRPr="00BB5D84" w:rsidRDefault="00BB5D84" w:rsidP="002E0C81">
            <w:pPr>
              <w:ind w:left="139" w:right="141"/>
            </w:pPr>
            <w:r w:rsidRPr="00BB5D84">
              <w:t>VPSO eller utsedd samordnare </w:t>
            </w:r>
          </w:p>
          <w:p w14:paraId="6A472C00" w14:textId="77777777" w:rsidR="00BB5D84" w:rsidRPr="00BB5D84" w:rsidRDefault="00BB5D84" w:rsidP="002E0C81">
            <w:pPr>
              <w:ind w:left="139" w:right="141"/>
            </w:pPr>
            <w:r w:rsidRPr="00BB5D84">
              <w:t>Beslut om ev. verksamhetsförändring fattas av samordnande VOC (dagtid) och jourtid av respektive bakjour. </w:t>
            </w:r>
          </w:p>
          <w:p w14:paraId="476FE0C7" w14:textId="77777777" w:rsidR="00BB5D84" w:rsidRPr="00BB5D84" w:rsidRDefault="00BB5D84" w:rsidP="002E0C81">
            <w:pPr>
              <w:ind w:left="139" w:right="141"/>
            </w:pPr>
            <w:r w:rsidRPr="00BB5D84">
              <w:t>Berörda VOC kontaktas vid behov </w:t>
            </w:r>
          </w:p>
        </w:tc>
        <w:tc>
          <w:tcPr>
            <w:tcW w:w="2157" w:type="dxa"/>
            <w:tcBorders>
              <w:top w:val="single" w:sz="6" w:space="0" w:color="auto"/>
              <w:left w:val="single" w:sz="6" w:space="0" w:color="auto"/>
              <w:bottom w:val="single" w:sz="6" w:space="0" w:color="auto"/>
              <w:right w:val="single" w:sz="6" w:space="0" w:color="auto"/>
            </w:tcBorders>
            <w:shd w:val="clear" w:color="auto" w:fill="auto"/>
            <w:hideMark/>
          </w:tcPr>
          <w:p w14:paraId="2A0F17E6" w14:textId="77777777" w:rsidR="00BB5D84" w:rsidRPr="00BB5D84" w:rsidRDefault="00BB5D84" w:rsidP="002E0C81">
            <w:pPr>
              <w:ind w:left="139" w:right="141"/>
            </w:pPr>
            <w:r w:rsidRPr="00BB5D84">
              <w:t>Exempelvis: </w:t>
            </w:r>
          </w:p>
          <w:p w14:paraId="201491B9" w14:textId="77777777" w:rsidR="00BB5D84" w:rsidRPr="00BB5D84" w:rsidRDefault="00BB5D84" w:rsidP="002E0C81">
            <w:pPr>
              <w:ind w:left="139" w:right="141"/>
            </w:pPr>
            <w:proofErr w:type="spellStart"/>
            <w:r w:rsidRPr="00BB5D84">
              <w:t>omplanering</w:t>
            </w:r>
            <w:proofErr w:type="spellEnd"/>
            <w:r w:rsidRPr="00BB5D84">
              <w:t xml:space="preserve"> </w:t>
            </w:r>
            <w:proofErr w:type="spellStart"/>
            <w:r w:rsidRPr="00BB5D84">
              <w:t>elektiv</w:t>
            </w:r>
            <w:proofErr w:type="spellEnd"/>
            <w:r w:rsidRPr="00BB5D84">
              <w:t xml:space="preserve"> verksamhet </w:t>
            </w:r>
          </w:p>
        </w:tc>
      </w:tr>
      <w:tr w:rsidR="002E0C81" w:rsidRPr="00BB5D84" w14:paraId="720120BE" w14:textId="77777777" w:rsidTr="002E0C81">
        <w:trPr>
          <w:cantSplit/>
          <w:trHeight w:val="2254"/>
        </w:trPr>
        <w:tc>
          <w:tcPr>
            <w:tcW w:w="562" w:type="dxa"/>
            <w:tcBorders>
              <w:top w:val="single" w:sz="6" w:space="0" w:color="auto"/>
              <w:left w:val="single" w:sz="6" w:space="0" w:color="auto"/>
              <w:bottom w:val="single" w:sz="6" w:space="0" w:color="auto"/>
              <w:right w:val="single" w:sz="6" w:space="0" w:color="auto"/>
            </w:tcBorders>
            <w:shd w:val="clear" w:color="auto" w:fill="auto"/>
            <w:textDirection w:val="btLr"/>
            <w:hideMark/>
          </w:tcPr>
          <w:p w14:paraId="07C6381A" w14:textId="4395671A" w:rsidR="00BB5D84" w:rsidRPr="002E0C81" w:rsidRDefault="00BB5D84" w:rsidP="002E0C81">
            <w:pPr>
              <w:rPr>
                <w:b/>
                <w:bCs/>
              </w:rPr>
            </w:pPr>
            <w:r w:rsidRPr="002E0C81">
              <w:rPr>
                <w:b/>
                <w:bCs/>
              </w:rPr>
              <w:t>Steg</w:t>
            </w:r>
            <w:r w:rsidR="002E0C81">
              <w:rPr>
                <w:b/>
                <w:bCs/>
              </w:rPr>
              <w:t xml:space="preserve"> 4</w:t>
            </w:r>
          </w:p>
        </w:tc>
        <w:tc>
          <w:tcPr>
            <w:tcW w:w="4393" w:type="dxa"/>
            <w:tcBorders>
              <w:top w:val="single" w:sz="6" w:space="0" w:color="auto"/>
              <w:left w:val="single" w:sz="6" w:space="0" w:color="auto"/>
              <w:bottom w:val="single" w:sz="6" w:space="0" w:color="auto"/>
              <w:right w:val="single" w:sz="6" w:space="0" w:color="auto"/>
            </w:tcBorders>
            <w:shd w:val="clear" w:color="auto" w:fill="auto"/>
            <w:hideMark/>
          </w:tcPr>
          <w:p w14:paraId="5A62F963" w14:textId="77777777" w:rsidR="00BB5D84" w:rsidRPr="00BB5D84" w:rsidRDefault="00BB5D84" w:rsidP="002E0C81">
            <w:pPr>
              <w:ind w:left="139" w:right="86"/>
            </w:pPr>
            <w:r w:rsidRPr="00BB5D84">
              <w:t>Trots vidtagna åtgärder enligt steg 1-3 räcker inte vårdplatserna på SÄS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14:paraId="220630CB" w14:textId="77777777" w:rsidR="00BB5D84" w:rsidRPr="00BB5D84" w:rsidRDefault="00BB5D84" w:rsidP="002E0C81">
            <w:pPr>
              <w:ind w:left="139" w:right="86"/>
            </w:pPr>
            <w:r w:rsidRPr="00BB5D84">
              <w:t>Öppnande av icke angivna överbeläggningsplatser inom adekvat avdelning/VO/medicinskt eller opererande område </w:t>
            </w:r>
          </w:p>
        </w:tc>
        <w:tc>
          <w:tcPr>
            <w:tcW w:w="3834" w:type="dxa"/>
            <w:tcBorders>
              <w:top w:val="single" w:sz="6" w:space="0" w:color="auto"/>
              <w:left w:val="single" w:sz="6" w:space="0" w:color="auto"/>
              <w:bottom w:val="single" w:sz="6" w:space="0" w:color="auto"/>
              <w:right w:val="single" w:sz="6" w:space="0" w:color="auto"/>
            </w:tcBorders>
            <w:shd w:val="clear" w:color="auto" w:fill="auto"/>
            <w:hideMark/>
          </w:tcPr>
          <w:p w14:paraId="628AAFD0" w14:textId="77777777" w:rsidR="00BB5D84" w:rsidRPr="00BB5D84" w:rsidRDefault="00BB5D84" w:rsidP="002E0C81">
            <w:pPr>
              <w:ind w:left="139" w:right="86"/>
            </w:pPr>
            <w:r w:rsidRPr="00BB5D84">
              <w:t>Samordnande VOC. Jourtid berörda bakjourer </w:t>
            </w:r>
          </w:p>
          <w:p w14:paraId="7D87B71E" w14:textId="77777777" w:rsidR="00BB5D84" w:rsidRPr="00BB5D84" w:rsidRDefault="00BB5D84" w:rsidP="002E0C81">
            <w:pPr>
              <w:ind w:left="139" w:right="86"/>
            </w:pPr>
            <w:r w:rsidRPr="00BB5D84">
              <w:t> </w:t>
            </w:r>
          </w:p>
        </w:tc>
        <w:tc>
          <w:tcPr>
            <w:tcW w:w="2157" w:type="dxa"/>
            <w:tcBorders>
              <w:top w:val="single" w:sz="6" w:space="0" w:color="auto"/>
              <w:left w:val="single" w:sz="6" w:space="0" w:color="auto"/>
              <w:bottom w:val="single" w:sz="6" w:space="0" w:color="auto"/>
              <w:right w:val="single" w:sz="6" w:space="0" w:color="auto"/>
            </w:tcBorders>
            <w:shd w:val="clear" w:color="auto" w:fill="auto"/>
            <w:hideMark/>
          </w:tcPr>
          <w:p w14:paraId="5A890411" w14:textId="77777777" w:rsidR="00BB5D84" w:rsidRPr="00BB5D84" w:rsidRDefault="00BB5D84" w:rsidP="002E0C81">
            <w:pPr>
              <w:ind w:left="139" w:right="86"/>
            </w:pPr>
            <w:r w:rsidRPr="00BB5D84">
              <w:t>Exempelvis: </w:t>
            </w:r>
          </w:p>
          <w:p w14:paraId="556DD7EA" w14:textId="77777777" w:rsidR="00BB5D84" w:rsidRPr="00BB5D84" w:rsidRDefault="00BB5D84" w:rsidP="002E0C81">
            <w:pPr>
              <w:ind w:left="139" w:right="86"/>
            </w:pPr>
            <w:r w:rsidRPr="00BB5D84">
              <w:t>beordrad övertid, inställd ledighet </w:t>
            </w:r>
          </w:p>
        </w:tc>
      </w:tr>
      <w:tr w:rsidR="002E0C81" w:rsidRPr="00BB5D84" w14:paraId="03164A9A" w14:textId="77777777" w:rsidTr="002E0C81">
        <w:trPr>
          <w:cantSplit/>
          <w:trHeight w:val="1134"/>
        </w:trPr>
        <w:tc>
          <w:tcPr>
            <w:tcW w:w="562" w:type="dxa"/>
            <w:tcBorders>
              <w:top w:val="single" w:sz="6" w:space="0" w:color="auto"/>
              <w:left w:val="single" w:sz="6" w:space="0" w:color="auto"/>
              <w:bottom w:val="single" w:sz="6" w:space="0" w:color="auto"/>
              <w:right w:val="single" w:sz="6" w:space="0" w:color="auto"/>
            </w:tcBorders>
            <w:shd w:val="clear" w:color="auto" w:fill="auto"/>
            <w:textDirection w:val="btLr"/>
            <w:hideMark/>
          </w:tcPr>
          <w:p w14:paraId="30521914" w14:textId="77777777" w:rsidR="00BB5D84" w:rsidRPr="002E0C81" w:rsidRDefault="00BB5D84" w:rsidP="002E0C81">
            <w:pPr>
              <w:jc w:val="right"/>
              <w:rPr>
                <w:b/>
                <w:bCs/>
              </w:rPr>
            </w:pPr>
            <w:r w:rsidRPr="002E0C81">
              <w:rPr>
                <w:b/>
                <w:bCs/>
              </w:rPr>
              <w:t>Steg 5 </w:t>
            </w:r>
          </w:p>
        </w:tc>
        <w:tc>
          <w:tcPr>
            <w:tcW w:w="4393" w:type="dxa"/>
            <w:tcBorders>
              <w:top w:val="single" w:sz="6" w:space="0" w:color="auto"/>
              <w:left w:val="single" w:sz="6" w:space="0" w:color="auto"/>
              <w:bottom w:val="single" w:sz="6" w:space="0" w:color="auto"/>
              <w:right w:val="single" w:sz="6" w:space="0" w:color="auto"/>
            </w:tcBorders>
            <w:shd w:val="clear" w:color="auto" w:fill="auto"/>
            <w:hideMark/>
          </w:tcPr>
          <w:p w14:paraId="5898D813" w14:textId="77777777" w:rsidR="00BB5D84" w:rsidRPr="00BB5D84" w:rsidRDefault="00BB5D84" w:rsidP="002E0C81">
            <w:pPr>
              <w:ind w:left="139" w:right="86"/>
            </w:pPr>
            <w:r w:rsidRPr="00BB5D84">
              <w:t>Trots vidtagna åtgärder enligt steg 1-4 räcker inte vårdplatserna på SÄS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14:paraId="7AA63980" w14:textId="77777777" w:rsidR="00BB5D84" w:rsidRPr="00BB5D84" w:rsidRDefault="00BB5D84" w:rsidP="002E0C81">
            <w:pPr>
              <w:ind w:left="139" w:right="86"/>
            </w:pPr>
            <w:r w:rsidRPr="00BB5D84">
              <w:t xml:space="preserve">Aktiverande av förstärkt operativ ledning, beslut av produktions- och tillgänglighetschef enligt särskild plan, </w:t>
            </w:r>
            <w:hyperlink r:id="rId24" w:tgtFrame="_blank" w:history="1">
              <w:r w:rsidRPr="00BB5D84">
                <w:rPr>
                  <w:rStyle w:val="Hyperlnk"/>
                </w:rPr>
                <w:t>se</w:t>
              </w:r>
            </w:hyperlink>
            <w:r w:rsidRPr="00BB5D84">
              <w:rPr>
                <w:u w:val="single"/>
              </w:rPr>
              <w:t xml:space="preserve"> </w:t>
            </w:r>
            <w:r w:rsidRPr="00BB5D84">
              <w:t xml:space="preserve">bilaga 2 – </w:t>
            </w:r>
            <w:r w:rsidRPr="00BB5D84">
              <w:rPr>
                <w:u w:val="single"/>
              </w:rPr>
              <w:t xml:space="preserve">Förstärkt operativ ledning vid extraordinär </w:t>
            </w:r>
            <w:hyperlink r:id="rId25" w:tgtFrame="_blank" w:history="1">
              <w:r w:rsidRPr="00BB5D84">
                <w:rPr>
                  <w:rStyle w:val="Hyperlnk"/>
                </w:rPr>
                <w:t>platsbrist, SÄS.</w:t>
              </w:r>
            </w:hyperlink>
            <w:r w:rsidRPr="00BB5D84">
              <w:t> </w:t>
            </w:r>
          </w:p>
          <w:p w14:paraId="55F8D338" w14:textId="77777777" w:rsidR="00BB5D84" w:rsidRPr="00BB5D84" w:rsidRDefault="00BB5D84" w:rsidP="002E0C81">
            <w:pPr>
              <w:ind w:left="139" w:right="86"/>
            </w:pPr>
            <w:r w:rsidRPr="00BB5D84">
              <w:t xml:space="preserve">Öppnande av </w:t>
            </w:r>
            <w:proofErr w:type="spellStart"/>
            <w:r w:rsidRPr="00BB5D84">
              <w:t>MiB</w:t>
            </w:r>
            <w:proofErr w:type="spellEnd"/>
            <w:r w:rsidRPr="00BB5D84">
              <w:t xml:space="preserve">, beslut tas vardag dagtid. </w:t>
            </w:r>
            <w:hyperlink r:id="rId26" w:tgtFrame="_blank" w:history="1">
              <w:r w:rsidRPr="00BB5D84">
                <w:rPr>
                  <w:rStyle w:val="Hyperlnk"/>
                </w:rPr>
                <w:t>Modul i beredskap (</w:t>
              </w:r>
              <w:proofErr w:type="spellStart"/>
              <w:r w:rsidRPr="00BB5D84">
                <w:rPr>
                  <w:rStyle w:val="Hyperlnk"/>
                </w:rPr>
                <w:t>MiB</w:t>
              </w:r>
              <w:proofErr w:type="spellEnd"/>
              <w:r w:rsidRPr="00BB5D84">
                <w:rPr>
                  <w:rStyle w:val="Hyperlnk"/>
                </w:rPr>
                <w:t>) - medicinska området, SÄS</w:t>
              </w:r>
            </w:hyperlink>
            <w:r w:rsidRPr="00BB5D84">
              <w:t> </w:t>
            </w:r>
          </w:p>
        </w:tc>
        <w:tc>
          <w:tcPr>
            <w:tcW w:w="3834" w:type="dxa"/>
            <w:tcBorders>
              <w:top w:val="single" w:sz="6" w:space="0" w:color="auto"/>
              <w:left w:val="single" w:sz="6" w:space="0" w:color="auto"/>
              <w:bottom w:val="single" w:sz="6" w:space="0" w:color="auto"/>
              <w:right w:val="single" w:sz="6" w:space="0" w:color="auto"/>
            </w:tcBorders>
            <w:shd w:val="clear" w:color="auto" w:fill="auto"/>
            <w:hideMark/>
          </w:tcPr>
          <w:p w14:paraId="45CBDE97" w14:textId="77777777" w:rsidR="00BB5D84" w:rsidRPr="00BB5D84" w:rsidRDefault="00BB5D84" w:rsidP="002E0C81">
            <w:pPr>
              <w:ind w:left="139" w:right="86"/>
            </w:pPr>
            <w:r w:rsidRPr="00BB5D84">
              <w:t>Samordnande VOC och produktions- och tillgänglighetschef </w:t>
            </w:r>
          </w:p>
          <w:p w14:paraId="39271921" w14:textId="77777777" w:rsidR="00BB5D84" w:rsidRPr="00BB5D84" w:rsidRDefault="00BB5D84" w:rsidP="002E0C81">
            <w:pPr>
              <w:ind w:left="139" w:right="86"/>
            </w:pPr>
            <w:r w:rsidRPr="00BB5D84">
              <w:t> </w:t>
            </w:r>
          </w:p>
        </w:tc>
        <w:tc>
          <w:tcPr>
            <w:tcW w:w="2157" w:type="dxa"/>
            <w:tcBorders>
              <w:top w:val="single" w:sz="6" w:space="0" w:color="auto"/>
              <w:left w:val="single" w:sz="6" w:space="0" w:color="auto"/>
              <w:bottom w:val="single" w:sz="6" w:space="0" w:color="auto"/>
              <w:right w:val="single" w:sz="6" w:space="0" w:color="auto"/>
            </w:tcBorders>
            <w:shd w:val="clear" w:color="auto" w:fill="auto"/>
            <w:hideMark/>
          </w:tcPr>
          <w:p w14:paraId="2BFBCB66" w14:textId="77777777" w:rsidR="00BB5D84" w:rsidRPr="00BB5D84" w:rsidRDefault="00BB5D84" w:rsidP="002E0C81">
            <w:pPr>
              <w:ind w:left="139" w:right="86"/>
            </w:pPr>
            <w:r w:rsidRPr="00BB5D84">
              <w:t>Exempelvis: </w:t>
            </w:r>
          </w:p>
          <w:p w14:paraId="75B6DBAC" w14:textId="77777777" w:rsidR="00BB5D84" w:rsidRPr="00BB5D84" w:rsidRDefault="00BB5D84" w:rsidP="002E0C81">
            <w:pPr>
              <w:ind w:left="139" w:right="86"/>
            </w:pPr>
            <w:proofErr w:type="spellStart"/>
            <w:r w:rsidRPr="00BB5D84">
              <w:t>beordring</w:t>
            </w:r>
            <w:proofErr w:type="spellEnd"/>
            <w:r w:rsidRPr="00BB5D84">
              <w:t xml:space="preserve"> av personal inklusive stabspersonal </w:t>
            </w:r>
          </w:p>
        </w:tc>
      </w:tr>
    </w:tbl>
    <w:p w14:paraId="0907CCB0" w14:textId="77777777" w:rsidR="002E0C81" w:rsidRDefault="002E0C81" w:rsidP="00BB5D84">
      <w:pPr>
        <w:ind w:right="-143"/>
        <w:sectPr w:rsidR="002E0C81" w:rsidSect="002E0C81">
          <w:pgSz w:w="16840" w:h="11900" w:orient="landscape"/>
          <w:pgMar w:top="992" w:right="1418" w:bottom="1701" w:left="1276" w:header="284" w:footer="737" w:gutter="0"/>
          <w:cols w:space="708"/>
          <w:noEndnote/>
          <w:docGrid w:linePitch="326"/>
        </w:sectPr>
      </w:pPr>
    </w:p>
    <w:p w14:paraId="5D3E6C1D" w14:textId="3C20D75F" w:rsidR="00BB5D84" w:rsidRPr="00BB5D84" w:rsidRDefault="002E0C81" w:rsidP="002E0C81">
      <w:pPr>
        <w:pStyle w:val="Rubrik2"/>
      </w:pPr>
      <w:bookmarkStart w:id="18" w:name="_Toc202256188"/>
      <w:r>
        <w:lastRenderedPageBreak/>
        <w:t>Arbetsgrupp</w:t>
      </w:r>
      <w:bookmarkEnd w:id="18"/>
    </w:p>
    <w:p w14:paraId="3EC68AEA" w14:textId="77777777" w:rsidR="00BB5D84" w:rsidRPr="002E0C81" w:rsidRDefault="00BB5D84" w:rsidP="002E0C81">
      <w:pPr>
        <w:rPr>
          <w:b/>
          <w:bCs/>
        </w:rPr>
      </w:pPr>
      <w:r w:rsidRPr="002E0C81">
        <w:rPr>
          <w:b/>
          <w:bCs/>
        </w:rPr>
        <w:t>För innehållet svarar </w:t>
      </w:r>
    </w:p>
    <w:p w14:paraId="61CBFD43" w14:textId="77777777" w:rsidR="00BB5D84" w:rsidRPr="00BB5D84" w:rsidRDefault="00BB5D84" w:rsidP="00BB5D84">
      <w:pPr>
        <w:ind w:right="-143"/>
      </w:pPr>
      <w:r w:rsidRPr="00BB5D84">
        <w:t>Eva-Marie Boman, ordförande styrråd vårdplatser  </w:t>
      </w:r>
    </w:p>
    <w:p w14:paraId="69BFCD67" w14:textId="77777777" w:rsidR="00BB5D84" w:rsidRPr="00BB5D84" w:rsidRDefault="00BB5D84" w:rsidP="00BB5D84">
      <w:pPr>
        <w:ind w:right="-143"/>
      </w:pPr>
      <w:r w:rsidRPr="00BB5D84">
        <w:rPr>
          <w:b/>
          <w:bCs/>
        </w:rPr>
        <w:t>Remissinstanser, utgåva 1</w:t>
      </w:r>
      <w:r w:rsidRPr="00BB5D84">
        <w:t> </w:t>
      </w:r>
    </w:p>
    <w:p w14:paraId="7E37CEFE" w14:textId="77777777" w:rsidR="00BB5D84" w:rsidRPr="00BB5D84" w:rsidRDefault="00BB5D84" w:rsidP="00BB5D84">
      <w:pPr>
        <w:ind w:right="-143"/>
      </w:pPr>
      <w:r w:rsidRPr="00BB5D84">
        <w:t>Sjukhusledning, SÄS  </w:t>
      </w:r>
      <w:r w:rsidRPr="00BB5D84">
        <w:br/>
        <w:t>Verksamhetschefer SÄS </w:t>
      </w:r>
      <w:r w:rsidRPr="00BB5D84">
        <w:br/>
        <w:t>Medicinsk beredningsgrupp SÄS </w:t>
      </w:r>
      <w:r w:rsidRPr="00BB5D84">
        <w:br/>
        <w:t>Verksamhetschefer inom medicinska området, SÄS, (</w:t>
      </w:r>
      <w:proofErr w:type="spellStart"/>
      <w:r w:rsidRPr="00BB5D84">
        <w:t>MiB</w:t>
      </w:r>
      <w:proofErr w:type="spellEnd"/>
      <w:r w:rsidRPr="00BB5D84">
        <w:t>), jan 2018 </w:t>
      </w:r>
    </w:p>
    <w:p w14:paraId="0867B234" w14:textId="77777777" w:rsidR="00BB5D84" w:rsidRPr="00BB5D84" w:rsidRDefault="00BB5D84" w:rsidP="002E0C81">
      <w:pPr>
        <w:pStyle w:val="Rubrik2"/>
      </w:pPr>
      <w:bookmarkStart w:id="19" w:name="_Toc202256189"/>
      <w:r w:rsidRPr="00BB5D84">
        <w:t>Länkförteckning</w:t>
      </w:r>
      <w:bookmarkEnd w:id="19"/>
      <w:r w:rsidRPr="00BB5D84">
        <w:t> </w:t>
      </w:r>
    </w:p>
    <w:p w14:paraId="0D2C3AF4" w14:textId="32677EA7" w:rsidR="00BB5D84" w:rsidRPr="00BB5D84" w:rsidRDefault="00BB5D84" w:rsidP="00BB5D84">
      <w:pPr>
        <w:numPr>
          <w:ilvl w:val="0"/>
          <w:numId w:val="20"/>
        </w:numPr>
        <w:ind w:right="-143"/>
      </w:pPr>
      <w:r w:rsidRPr="00BB5D84">
        <w:t>Modul i beredskap (</w:t>
      </w:r>
      <w:proofErr w:type="spellStart"/>
      <w:r w:rsidRPr="00BB5D84">
        <w:t>MiB</w:t>
      </w:r>
      <w:proofErr w:type="spellEnd"/>
      <w:r w:rsidRPr="00BB5D84">
        <w:t>) - medicinska området, SÄS. Sjukhusövergripande riktlinje, SÄS </w:t>
      </w:r>
      <w:r w:rsidRPr="00BB5D84">
        <w:br/>
      </w:r>
      <w:hyperlink r:id="rId27" w:history="1">
        <w:r w:rsidR="002E0C81" w:rsidRPr="00F1155B">
          <w:rPr>
            <w:rStyle w:val="Hyperlnk"/>
            <w:highlight w:val="yellow"/>
          </w:rPr>
          <w:t>https://insidan.vgregion.se/forvaltningar/sodra-alvsborgs-sjukhus/styrande-dokument</w:t>
        </w:r>
      </w:hyperlink>
    </w:p>
    <w:p w14:paraId="74DE4FBF" w14:textId="79ADBBCF" w:rsidR="00BB5D84" w:rsidRPr="00BB5D84" w:rsidRDefault="00BB5D84" w:rsidP="00BB5D84">
      <w:pPr>
        <w:numPr>
          <w:ilvl w:val="0"/>
          <w:numId w:val="21"/>
        </w:numPr>
        <w:ind w:right="-143"/>
      </w:pPr>
      <w:r w:rsidRPr="00BB5D84">
        <w:t>Förstärkt operativ ledning vid extraordinär platsbrist, SÄS Sjukhusövergripande riktlinje, SÄS </w:t>
      </w:r>
      <w:r w:rsidRPr="00BB5D84">
        <w:br/>
      </w:r>
      <w:hyperlink r:id="rId28" w:history="1">
        <w:r w:rsidR="00F1155B" w:rsidRPr="002E0C81">
          <w:rPr>
            <w:rStyle w:val="Hyperlnk"/>
          </w:rPr>
          <w:t>https://insidan.vgregion.se/forvaltningar/sodra-alvsborgs-sjukhus/styrande-dokument</w:t>
        </w:r>
      </w:hyperlink>
    </w:p>
    <w:p w14:paraId="0FA63991" w14:textId="79867E2F" w:rsidR="00BB5D84" w:rsidRPr="00BB5D84" w:rsidRDefault="00BB5D84" w:rsidP="00BB5D84">
      <w:pPr>
        <w:numPr>
          <w:ilvl w:val="0"/>
          <w:numId w:val="22"/>
        </w:numPr>
        <w:ind w:right="-143"/>
      </w:pPr>
      <w:r w:rsidRPr="00BB5D84">
        <w:t>Vårdplatssamordnares (VPSO) uppdrag och mandat vid SÄS. Sjukhusövergripande rutin, SÄS </w:t>
      </w:r>
      <w:r w:rsidRPr="00BB5D84">
        <w:br/>
      </w:r>
      <w:hyperlink r:id="rId29" w:history="1">
        <w:r w:rsidR="00F1155B" w:rsidRPr="00F1155B">
          <w:rPr>
            <w:rStyle w:val="Hyperlnk"/>
          </w:rPr>
          <w:t>https://insidan.vgregion.se/forvaltningar/sodra-alvsborgs-sjukhus/styrande-dokument</w:t>
        </w:r>
      </w:hyperlink>
    </w:p>
    <w:p w14:paraId="76FB27CB" w14:textId="3F66794D" w:rsidR="00BB5D84" w:rsidRPr="00BB5D84" w:rsidRDefault="00BB5D84" w:rsidP="00BB5D84">
      <w:pPr>
        <w:numPr>
          <w:ilvl w:val="0"/>
          <w:numId w:val="23"/>
        </w:numPr>
        <w:ind w:right="-143"/>
      </w:pPr>
      <w:r w:rsidRPr="00BB5D84">
        <w:t>Bakjourer - Ansvar och befogenheter vid Södra Älvsborgs Sjukhus. Sjukhusövergripande riktlinje, SÄS </w:t>
      </w:r>
      <w:r w:rsidRPr="00BB5D84">
        <w:br/>
      </w:r>
      <w:hyperlink r:id="rId30" w:history="1">
        <w:r w:rsidR="00F1155B" w:rsidRPr="00F1155B">
          <w:rPr>
            <w:rStyle w:val="Hyperlnk"/>
          </w:rPr>
          <w:t>https://insidan.vgregion.se/forvaltningar/sodra-alvsborgs-sjukhus/styrande-dokument</w:t>
        </w:r>
      </w:hyperlink>
    </w:p>
    <w:p w14:paraId="1C3298D3" w14:textId="77777777" w:rsidR="00BB5D84" w:rsidRPr="00BB5D84" w:rsidRDefault="00BB5D84" w:rsidP="00BB5D84">
      <w:pPr>
        <w:numPr>
          <w:ilvl w:val="0"/>
          <w:numId w:val="24"/>
        </w:numPr>
        <w:ind w:right="-143"/>
      </w:pPr>
      <w:r w:rsidRPr="00BB5D84">
        <w:t>Socialstyrelsen termdatabank. </w:t>
      </w:r>
      <w:r w:rsidRPr="00BB5D84">
        <w:br/>
      </w:r>
      <w:hyperlink r:id="rId31" w:tgtFrame="_blank" w:history="1">
        <w:r w:rsidRPr="00BB5D84">
          <w:rPr>
            <w:rStyle w:val="Hyperlnk"/>
          </w:rPr>
          <w:t>https://termbank.socialstyrelsen.se/?TermId=</w:t>
        </w:r>
        <w:r w:rsidRPr="00BB5D84">
          <w:rPr>
            <w:rStyle w:val="Hyperlnk"/>
          </w:rPr>
          <w:t>7</w:t>
        </w:r>
        <w:r w:rsidRPr="00BB5D84">
          <w:rPr>
            <w:rStyle w:val="Hyperlnk"/>
          </w:rPr>
          <w:t>14&amp;SrcLang=sv</w:t>
        </w:r>
      </w:hyperlink>
      <w:r w:rsidRPr="00BB5D84">
        <w:t> </w:t>
      </w:r>
    </w:p>
    <w:p w14:paraId="5C1D96B7" w14:textId="77777777" w:rsidR="00BB5D84" w:rsidRPr="00BB5D84" w:rsidRDefault="00BB5D84" w:rsidP="00BB5D84">
      <w:pPr>
        <w:numPr>
          <w:ilvl w:val="0"/>
          <w:numId w:val="25"/>
        </w:numPr>
        <w:ind w:right="-143"/>
      </w:pPr>
      <w:r w:rsidRPr="00BB5D84">
        <w:t>Beslut från vårdplatsmöten. SÄS interna webb </w:t>
      </w:r>
      <w:r w:rsidRPr="00BB5D84">
        <w:br/>
      </w:r>
      <w:hyperlink r:id="rId32" w:tgtFrame="_blank" w:history="1">
        <w:r w:rsidRPr="00BB5D84">
          <w:rPr>
            <w:rStyle w:val="Hyperlnk"/>
            <w:highlight w:val="yellow"/>
          </w:rPr>
          <w:t>https://insidan.vgregion.se/forva</w:t>
        </w:r>
        <w:r w:rsidRPr="00BB5D84">
          <w:rPr>
            <w:rStyle w:val="Hyperlnk"/>
            <w:highlight w:val="yellow"/>
          </w:rPr>
          <w:t>l</w:t>
        </w:r>
        <w:r w:rsidRPr="00BB5D84">
          <w:rPr>
            <w:rStyle w:val="Hyperlnk"/>
            <w:highlight w:val="yellow"/>
          </w:rPr>
          <w:t>tningar/sodra-alvsborgs-sjukhus/vard/vardplatser-och-bemanning/Beslut-om-forandring-av-disponibla-vardplatser/?vgrform=1</w:t>
        </w:r>
      </w:hyperlink>
      <w:r w:rsidRPr="00BB5D84">
        <w:t> </w:t>
      </w:r>
    </w:p>
    <w:p w14:paraId="762BCFEE" w14:textId="6A87863B" w:rsidR="00BB5D84" w:rsidRPr="00BB5D84" w:rsidRDefault="00BB5D84" w:rsidP="00BB5D84">
      <w:pPr>
        <w:numPr>
          <w:ilvl w:val="0"/>
          <w:numId w:val="26"/>
        </w:numPr>
        <w:ind w:right="-143"/>
      </w:pPr>
      <w:r w:rsidRPr="00BB5D84">
        <w:lastRenderedPageBreak/>
        <w:t>Vårdplats för specialiserad palliativ vård. Tillfällig rutin., SÄS. Sjukhusövergripande rutin. </w:t>
      </w:r>
      <w:r w:rsidRPr="00BB5D84">
        <w:br/>
      </w:r>
      <w:hyperlink r:id="rId33" w:history="1">
        <w:r w:rsidR="00F1155B" w:rsidRPr="00F1155B">
          <w:rPr>
            <w:rStyle w:val="Hyperlnk"/>
          </w:rPr>
          <w:t>https://insidan.vgregion.se/forvaltningar/sodra-alvsborgs-sjukhus/styrande-dokument</w:t>
        </w:r>
      </w:hyperlink>
    </w:p>
    <w:p w14:paraId="7AE633CB" w14:textId="644FF1ED" w:rsidR="00F1155B" w:rsidRDefault="00BB5D84" w:rsidP="00FB06C3">
      <w:pPr>
        <w:numPr>
          <w:ilvl w:val="0"/>
          <w:numId w:val="28"/>
        </w:numPr>
        <w:ind w:right="-143"/>
      </w:pPr>
      <w:r w:rsidRPr="00BB5D84">
        <w:t>Inläggning på HIA. </w:t>
      </w:r>
      <w:r w:rsidRPr="00BB5D84">
        <w:br/>
        <w:t xml:space="preserve">Lokal rutin, medicinkliniken SÄS </w:t>
      </w:r>
      <w:hyperlink r:id="rId34" w:history="1">
        <w:r w:rsidR="00F1155B" w:rsidRPr="00F1155B">
          <w:rPr>
            <w:rStyle w:val="Hyperlnk"/>
          </w:rPr>
          <w:t>https://insidan.vgregion.se/forvaltningar/sodra-alvsborgs-sjukhus/styrande-dokument</w:t>
        </w:r>
      </w:hyperlink>
      <w:r w:rsidR="00F1155B" w:rsidRPr="00F1155B">
        <w:t xml:space="preserve"> </w:t>
      </w:r>
    </w:p>
    <w:p w14:paraId="45F25862" w14:textId="787FB932" w:rsidR="00BB5D84" w:rsidRPr="00BB5D84" w:rsidRDefault="00BB5D84" w:rsidP="00FB06C3">
      <w:pPr>
        <w:numPr>
          <w:ilvl w:val="0"/>
          <w:numId w:val="28"/>
        </w:numPr>
        <w:ind w:right="-143"/>
      </w:pPr>
      <w:r w:rsidRPr="00BB5D84">
        <w:t>Öppenvårdsplats/23-timmarsplats, SÄS Borås. </w:t>
      </w:r>
      <w:r w:rsidRPr="00BB5D84">
        <w:br/>
        <w:t>Sjukhusövergripande rutin, SÄS </w:t>
      </w:r>
      <w:r w:rsidRPr="00BB5D84">
        <w:br/>
      </w:r>
      <w:hyperlink r:id="rId35" w:tgtFrame="_blank" w:history="1">
        <w:r w:rsidR="00F1155B">
          <w:rPr>
            <w:rStyle w:val="Hyperlnk"/>
          </w:rPr>
          <w:t>https://insidan.vgregion.se/forvaltningar/sodra-alvsborgs-sjukhus/styrande-dokument</w:t>
        </w:r>
      </w:hyperlink>
      <w:r w:rsidRPr="00BB5D84">
        <w:t> </w:t>
      </w:r>
    </w:p>
    <w:p w14:paraId="7D35907F" w14:textId="453B5CE8" w:rsidR="00BB5D84" w:rsidRPr="00BB5D84" w:rsidRDefault="00BB5D84" w:rsidP="00BB5D84">
      <w:pPr>
        <w:numPr>
          <w:ilvl w:val="0"/>
          <w:numId w:val="29"/>
        </w:numPr>
        <w:ind w:right="-143"/>
      </w:pPr>
      <w:r w:rsidRPr="00BB5D84">
        <w:t>Vårdansvar och överflyttning av patient mellan sjukhus, SÄS. Sjukhusövergripande riktlinje, SÄS </w:t>
      </w:r>
      <w:r w:rsidRPr="00BB5D84">
        <w:br/>
      </w:r>
      <w:hyperlink r:id="rId36" w:tgtFrame="_blank" w:history="1">
        <w:r w:rsidR="00F1155B">
          <w:rPr>
            <w:rStyle w:val="Hyperlnk"/>
          </w:rPr>
          <w:t>https://insidan.vgregion.se/forvaltningar/sodra-alvsborgs-sjukhus/styrande-dokument</w:t>
        </w:r>
      </w:hyperlink>
      <w:r w:rsidRPr="00BB5D84">
        <w:t> </w:t>
      </w:r>
    </w:p>
    <w:p w14:paraId="40AA233F" w14:textId="275D6FDF" w:rsidR="009C6C0C" w:rsidRDefault="009C6C0C" w:rsidP="009A32ED">
      <w:pPr>
        <w:ind w:right="-143"/>
      </w:pPr>
    </w:p>
    <w:sectPr w:rsidR="009C6C0C" w:rsidSect="002E0C81">
      <w:pgSz w:w="11900" w:h="16840"/>
      <w:pgMar w:top="1418" w:right="1979" w:bottom="1276" w:left="992" w:header="284"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D29B29" w14:textId="77777777" w:rsidR="000E21D8" w:rsidRDefault="000E21D8">
      <w:r>
        <w:separator/>
      </w:r>
    </w:p>
  </w:endnote>
  <w:endnote w:type="continuationSeparator" w:id="0">
    <w:p w14:paraId="16461A34" w14:textId="77777777" w:rsidR="000E21D8" w:rsidRDefault="000E21D8">
      <w:r>
        <w:continuationSeparator/>
      </w:r>
    </w:p>
  </w:endnote>
  <w:endnote w:type="continuationNotice" w:id="1">
    <w:p w14:paraId="245CCB34" w14:textId="77777777" w:rsidR="000E21D8" w:rsidRDefault="000E21D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838880147"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00A01A" w14:textId="77777777" w:rsidR="000E21D8" w:rsidRDefault="000E21D8"/>
  </w:footnote>
  <w:footnote w:type="continuationSeparator" w:id="0">
    <w:p w14:paraId="759562AD" w14:textId="77777777" w:rsidR="000E21D8" w:rsidRDefault="000E21D8">
      <w:r>
        <w:continuationSeparator/>
      </w:r>
    </w:p>
  </w:footnote>
  <w:footnote w:type="continuationNotice" w:id="1">
    <w:p w14:paraId="760DF19C" w14:textId="77777777" w:rsidR="000E21D8" w:rsidRDefault="000E21D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1B0E74"/>
    <w:multiLevelType w:val="multilevel"/>
    <w:tmpl w:val="69CC3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3C3E10"/>
    <w:multiLevelType w:val="multilevel"/>
    <w:tmpl w:val="701AF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70416D0"/>
    <w:multiLevelType w:val="multilevel"/>
    <w:tmpl w:val="CCE4C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7267A13"/>
    <w:multiLevelType w:val="multilevel"/>
    <w:tmpl w:val="033A4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B6779E3"/>
    <w:multiLevelType w:val="multilevel"/>
    <w:tmpl w:val="8800F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C657769"/>
    <w:multiLevelType w:val="hybridMultilevel"/>
    <w:tmpl w:val="69AA303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2DF01E6"/>
    <w:multiLevelType w:val="multilevel"/>
    <w:tmpl w:val="EF8A03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9F76C04"/>
    <w:multiLevelType w:val="multilevel"/>
    <w:tmpl w:val="67D6E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03851C2"/>
    <w:multiLevelType w:val="multilevel"/>
    <w:tmpl w:val="8CB47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70E30AB"/>
    <w:multiLevelType w:val="multilevel"/>
    <w:tmpl w:val="9A0C5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CD01790"/>
    <w:multiLevelType w:val="multilevel"/>
    <w:tmpl w:val="44D2A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8"/>
  </w:num>
  <w:num w:numId="2" w16cid:durableId="1367871050">
    <w:abstractNumId w:val="21"/>
  </w:num>
  <w:num w:numId="3" w16cid:durableId="164058872">
    <w:abstractNumId w:val="0"/>
  </w:num>
  <w:num w:numId="4" w16cid:durableId="861477783">
    <w:abstractNumId w:val="9"/>
  </w:num>
  <w:num w:numId="5" w16cid:durableId="1280868239">
    <w:abstractNumId w:val="24"/>
  </w:num>
  <w:num w:numId="6" w16cid:durableId="444931515">
    <w:abstractNumId w:val="3"/>
  </w:num>
  <w:num w:numId="7" w16cid:durableId="739910959">
    <w:abstractNumId w:val="15"/>
  </w:num>
  <w:num w:numId="8" w16cid:durableId="391579451">
    <w:abstractNumId w:val="12"/>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20"/>
  </w:num>
  <w:num w:numId="14" w16cid:durableId="36130748">
    <w:abstractNumId w:val="13"/>
  </w:num>
  <w:num w:numId="15" w16cid:durableId="560679449">
    <w:abstractNumId w:val="10"/>
  </w:num>
  <w:num w:numId="16" w16cid:durableId="1420566503">
    <w:abstractNumId w:val="18"/>
  </w:num>
  <w:num w:numId="17" w16cid:durableId="256527698">
    <w:abstractNumId w:val="6"/>
  </w:num>
  <w:num w:numId="18" w16cid:durableId="1090539201">
    <w:abstractNumId w:val="14"/>
  </w:num>
  <w:num w:numId="19" w16cid:durableId="1846439597">
    <w:abstractNumId w:val="26"/>
  </w:num>
  <w:num w:numId="20" w16cid:durableId="549346402">
    <w:abstractNumId w:val="2"/>
  </w:num>
  <w:num w:numId="21" w16cid:durableId="1781994236">
    <w:abstractNumId w:val="19"/>
  </w:num>
  <w:num w:numId="22" w16cid:durableId="580914744">
    <w:abstractNumId w:val="8"/>
  </w:num>
  <w:num w:numId="23" w16cid:durableId="153572361">
    <w:abstractNumId w:val="23"/>
  </w:num>
  <w:num w:numId="24" w16cid:durableId="1626888239">
    <w:abstractNumId w:val="7"/>
  </w:num>
  <w:num w:numId="25" w16cid:durableId="794250386">
    <w:abstractNumId w:val="27"/>
  </w:num>
  <w:num w:numId="26" w16cid:durableId="315454993">
    <w:abstractNumId w:val="11"/>
  </w:num>
  <w:num w:numId="27" w16cid:durableId="140777204">
    <w:abstractNumId w:val="25"/>
  </w:num>
  <w:num w:numId="28" w16cid:durableId="1107306979">
    <w:abstractNumId w:val="22"/>
  </w:num>
  <w:num w:numId="29" w16cid:durableId="324432200">
    <w:abstractNumId w:val="16"/>
  </w:num>
  <w:num w:numId="30" w16cid:durableId="148878756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21D8"/>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0C81"/>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4AF5"/>
    <w:rsid w:val="0036594C"/>
    <w:rsid w:val="00367D19"/>
    <w:rsid w:val="00371BED"/>
    <w:rsid w:val="00384019"/>
    <w:rsid w:val="003854F1"/>
    <w:rsid w:val="0039118E"/>
    <w:rsid w:val="00397F54"/>
    <w:rsid w:val="003A0D43"/>
    <w:rsid w:val="003B2A4B"/>
    <w:rsid w:val="003B4349"/>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24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5D84"/>
    <w:rsid w:val="00BB69DB"/>
    <w:rsid w:val="00BC322E"/>
    <w:rsid w:val="00BC44CD"/>
    <w:rsid w:val="00BC48A6"/>
    <w:rsid w:val="00BC6590"/>
    <w:rsid w:val="00BD6EC5"/>
    <w:rsid w:val="00BE7978"/>
    <w:rsid w:val="00C01F0D"/>
    <w:rsid w:val="00C07DDB"/>
    <w:rsid w:val="00C4115D"/>
    <w:rsid w:val="00C43BDD"/>
    <w:rsid w:val="00C46040"/>
    <w:rsid w:val="00C47778"/>
    <w:rsid w:val="00C5011E"/>
    <w:rsid w:val="00C50EE5"/>
    <w:rsid w:val="00C5240A"/>
    <w:rsid w:val="00C5398F"/>
    <w:rsid w:val="00C556F5"/>
    <w:rsid w:val="00C70E19"/>
    <w:rsid w:val="00C72574"/>
    <w:rsid w:val="00C73B1C"/>
    <w:rsid w:val="00C7430C"/>
    <w:rsid w:val="00C85DA1"/>
    <w:rsid w:val="00C9071C"/>
    <w:rsid w:val="00C908FF"/>
    <w:rsid w:val="00C97BD3"/>
    <w:rsid w:val="00CA39EF"/>
    <w:rsid w:val="00CA521F"/>
    <w:rsid w:val="00CB0493"/>
    <w:rsid w:val="00CB17FF"/>
    <w:rsid w:val="00CB1ED7"/>
    <w:rsid w:val="00CC167C"/>
    <w:rsid w:val="00CC1E52"/>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4205"/>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155B"/>
    <w:rsid w:val="00F22264"/>
    <w:rsid w:val="00F2564D"/>
    <w:rsid w:val="00F35B05"/>
    <w:rsid w:val="00F413D9"/>
    <w:rsid w:val="00F5135F"/>
    <w:rsid w:val="00F51F78"/>
    <w:rsid w:val="00F85437"/>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F1155B"/>
    <w:pPr>
      <w:tabs>
        <w:tab w:val="right" w:leader="dot" w:pos="8919"/>
      </w:tabs>
      <w:ind w:left="851"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BB5D84"/>
    <w:rPr>
      <w:color w:val="605E5C"/>
      <w:shd w:val="clear" w:color="auto" w:fill="E1DFDD"/>
    </w:rPr>
  </w:style>
  <w:style w:type="paragraph" w:customStyle="1" w:styleId="paragraph">
    <w:name w:val="paragraph"/>
    <w:basedOn w:val="Normal"/>
    <w:rsid w:val="00BB5D84"/>
    <w:pPr>
      <w:spacing w:before="100" w:beforeAutospacing="1" w:after="100" w:afterAutospacing="1" w:line="240" w:lineRule="auto"/>
      <w:ind w:left="0" w:right="0"/>
    </w:pPr>
    <w:rPr>
      <w:rFonts w:ascii="Times New Roman" w:hAnsi="Times New Roman"/>
    </w:rPr>
  </w:style>
  <w:style w:type="paragraph" w:styleId="Underrubrik">
    <w:name w:val="Subtitle"/>
    <w:basedOn w:val="Normal"/>
    <w:next w:val="Normal"/>
    <w:link w:val="UnderrubrikChar"/>
    <w:qFormat/>
    <w:rsid w:val="00CC1E52"/>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eop">
    <w:name w:val="eop"/>
    <w:basedOn w:val="Standardstycketeckensnitt"/>
    <w:rsid w:val="00BB5D84"/>
  </w:style>
  <w:style w:type="character" w:customStyle="1" w:styleId="UnderrubrikChar">
    <w:name w:val="Underrubrik Char"/>
    <w:basedOn w:val="Standardstycketeckensnitt"/>
    <w:link w:val="Underrubrik"/>
    <w:rsid w:val="00CC1E52"/>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17316">
      <w:bodyDiv w:val="1"/>
      <w:marLeft w:val="0"/>
      <w:marRight w:val="0"/>
      <w:marTop w:val="0"/>
      <w:marBottom w:val="0"/>
      <w:divBdr>
        <w:top w:val="none" w:sz="0" w:space="0" w:color="auto"/>
        <w:left w:val="none" w:sz="0" w:space="0" w:color="auto"/>
        <w:bottom w:val="none" w:sz="0" w:space="0" w:color="auto"/>
        <w:right w:val="none" w:sz="0" w:space="0" w:color="auto"/>
      </w:divBdr>
      <w:divsChild>
        <w:div w:id="760225913">
          <w:marLeft w:val="0"/>
          <w:marRight w:val="0"/>
          <w:marTop w:val="0"/>
          <w:marBottom w:val="0"/>
          <w:divBdr>
            <w:top w:val="none" w:sz="0" w:space="0" w:color="auto"/>
            <w:left w:val="none" w:sz="0" w:space="0" w:color="auto"/>
            <w:bottom w:val="none" w:sz="0" w:space="0" w:color="auto"/>
            <w:right w:val="none" w:sz="0" w:space="0" w:color="auto"/>
          </w:divBdr>
        </w:div>
        <w:div w:id="1293055504">
          <w:marLeft w:val="0"/>
          <w:marRight w:val="0"/>
          <w:marTop w:val="0"/>
          <w:marBottom w:val="0"/>
          <w:divBdr>
            <w:top w:val="none" w:sz="0" w:space="0" w:color="auto"/>
            <w:left w:val="none" w:sz="0" w:space="0" w:color="auto"/>
            <w:bottom w:val="none" w:sz="0" w:space="0" w:color="auto"/>
            <w:right w:val="none" w:sz="0" w:space="0" w:color="auto"/>
          </w:divBdr>
        </w:div>
        <w:div w:id="1937667393">
          <w:marLeft w:val="0"/>
          <w:marRight w:val="0"/>
          <w:marTop w:val="0"/>
          <w:marBottom w:val="0"/>
          <w:divBdr>
            <w:top w:val="none" w:sz="0" w:space="0" w:color="auto"/>
            <w:left w:val="none" w:sz="0" w:space="0" w:color="auto"/>
            <w:bottom w:val="none" w:sz="0" w:space="0" w:color="auto"/>
            <w:right w:val="none" w:sz="0" w:space="0" w:color="auto"/>
          </w:divBdr>
        </w:div>
        <w:div w:id="1605990323">
          <w:marLeft w:val="0"/>
          <w:marRight w:val="0"/>
          <w:marTop w:val="0"/>
          <w:marBottom w:val="0"/>
          <w:divBdr>
            <w:top w:val="none" w:sz="0" w:space="0" w:color="auto"/>
            <w:left w:val="none" w:sz="0" w:space="0" w:color="auto"/>
            <w:bottom w:val="none" w:sz="0" w:space="0" w:color="auto"/>
            <w:right w:val="none" w:sz="0" w:space="0" w:color="auto"/>
          </w:divBdr>
        </w:div>
        <w:div w:id="1258559424">
          <w:marLeft w:val="0"/>
          <w:marRight w:val="0"/>
          <w:marTop w:val="0"/>
          <w:marBottom w:val="0"/>
          <w:divBdr>
            <w:top w:val="none" w:sz="0" w:space="0" w:color="auto"/>
            <w:left w:val="none" w:sz="0" w:space="0" w:color="auto"/>
            <w:bottom w:val="none" w:sz="0" w:space="0" w:color="auto"/>
            <w:right w:val="none" w:sz="0" w:space="0" w:color="auto"/>
          </w:divBdr>
        </w:div>
        <w:div w:id="623467505">
          <w:marLeft w:val="0"/>
          <w:marRight w:val="0"/>
          <w:marTop w:val="0"/>
          <w:marBottom w:val="0"/>
          <w:divBdr>
            <w:top w:val="none" w:sz="0" w:space="0" w:color="auto"/>
            <w:left w:val="none" w:sz="0" w:space="0" w:color="auto"/>
            <w:bottom w:val="none" w:sz="0" w:space="0" w:color="auto"/>
            <w:right w:val="none" w:sz="0" w:space="0" w:color="auto"/>
          </w:divBdr>
        </w:div>
        <w:div w:id="1312098820">
          <w:marLeft w:val="0"/>
          <w:marRight w:val="0"/>
          <w:marTop w:val="0"/>
          <w:marBottom w:val="0"/>
          <w:divBdr>
            <w:top w:val="none" w:sz="0" w:space="0" w:color="auto"/>
            <w:left w:val="none" w:sz="0" w:space="0" w:color="auto"/>
            <w:bottom w:val="none" w:sz="0" w:space="0" w:color="auto"/>
            <w:right w:val="none" w:sz="0" w:space="0" w:color="auto"/>
          </w:divBdr>
        </w:div>
        <w:div w:id="1157266646">
          <w:marLeft w:val="0"/>
          <w:marRight w:val="0"/>
          <w:marTop w:val="0"/>
          <w:marBottom w:val="0"/>
          <w:divBdr>
            <w:top w:val="none" w:sz="0" w:space="0" w:color="auto"/>
            <w:left w:val="none" w:sz="0" w:space="0" w:color="auto"/>
            <w:bottom w:val="none" w:sz="0" w:space="0" w:color="auto"/>
            <w:right w:val="none" w:sz="0" w:space="0" w:color="auto"/>
          </w:divBdr>
        </w:div>
        <w:div w:id="1471436159">
          <w:marLeft w:val="0"/>
          <w:marRight w:val="0"/>
          <w:marTop w:val="0"/>
          <w:marBottom w:val="0"/>
          <w:divBdr>
            <w:top w:val="none" w:sz="0" w:space="0" w:color="auto"/>
            <w:left w:val="none" w:sz="0" w:space="0" w:color="auto"/>
            <w:bottom w:val="none" w:sz="0" w:space="0" w:color="auto"/>
            <w:right w:val="none" w:sz="0" w:space="0" w:color="auto"/>
          </w:divBdr>
        </w:div>
      </w:divsChild>
    </w:div>
    <w:div w:id="148600714">
      <w:bodyDiv w:val="1"/>
      <w:marLeft w:val="0"/>
      <w:marRight w:val="0"/>
      <w:marTop w:val="0"/>
      <w:marBottom w:val="0"/>
      <w:divBdr>
        <w:top w:val="none" w:sz="0" w:space="0" w:color="auto"/>
        <w:left w:val="none" w:sz="0" w:space="0" w:color="auto"/>
        <w:bottom w:val="none" w:sz="0" w:space="0" w:color="auto"/>
        <w:right w:val="none" w:sz="0" w:space="0" w:color="auto"/>
      </w:divBdr>
      <w:divsChild>
        <w:div w:id="1779375933">
          <w:marLeft w:val="-75"/>
          <w:marRight w:val="0"/>
          <w:marTop w:val="30"/>
          <w:marBottom w:val="30"/>
          <w:divBdr>
            <w:top w:val="none" w:sz="0" w:space="0" w:color="auto"/>
            <w:left w:val="none" w:sz="0" w:space="0" w:color="auto"/>
            <w:bottom w:val="none" w:sz="0" w:space="0" w:color="auto"/>
            <w:right w:val="none" w:sz="0" w:space="0" w:color="auto"/>
          </w:divBdr>
          <w:divsChild>
            <w:div w:id="345906454">
              <w:marLeft w:val="0"/>
              <w:marRight w:val="0"/>
              <w:marTop w:val="0"/>
              <w:marBottom w:val="0"/>
              <w:divBdr>
                <w:top w:val="none" w:sz="0" w:space="0" w:color="auto"/>
                <w:left w:val="none" w:sz="0" w:space="0" w:color="auto"/>
                <w:bottom w:val="none" w:sz="0" w:space="0" w:color="auto"/>
                <w:right w:val="none" w:sz="0" w:space="0" w:color="auto"/>
              </w:divBdr>
              <w:divsChild>
                <w:div w:id="89738316">
                  <w:marLeft w:val="0"/>
                  <w:marRight w:val="0"/>
                  <w:marTop w:val="0"/>
                  <w:marBottom w:val="0"/>
                  <w:divBdr>
                    <w:top w:val="none" w:sz="0" w:space="0" w:color="auto"/>
                    <w:left w:val="none" w:sz="0" w:space="0" w:color="auto"/>
                    <w:bottom w:val="none" w:sz="0" w:space="0" w:color="auto"/>
                    <w:right w:val="none" w:sz="0" w:space="0" w:color="auto"/>
                  </w:divBdr>
                </w:div>
              </w:divsChild>
            </w:div>
            <w:div w:id="1576623172">
              <w:marLeft w:val="0"/>
              <w:marRight w:val="0"/>
              <w:marTop w:val="0"/>
              <w:marBottom w:val="0"/>
              <w:divBdr>
                <w:top w:val="none" w:sz="0" w:space="0" w:color="auto"/>
                <w:left w:val="none" w:sz="0" w:space="0" w:color="auto"/>
                <w:bottom w:val="none" w:sz="0" w:space="0" w:color="auto"/>
                <w:right w:val="none" w:sz="0" w:space="0" w:color="auto"/>
              </w:divBdr>
              <w:divsChild>
                <w:div w:id="1383671259">
                  <w:marLeft w:val="0"/>
                  <w:marRight w:val="0"/>
                  <w:marTop w:val="0"/>
                  <w:marBottom w:val="0"/>
                  <w:divBdr>
                    <w:top w:val="none" w:sz="0" w:space="0" w:color="auto"/>
                    <w:left w:val="none" w:sz="0" w:space="0" w:color="auto"/>
                    <w:bottom w:val="none" w:sz="0" w:space="0" w:color="auto"/>
                    <w:right w:val="none" w:sz="0" w:space="0" w:color="auto"/>
                  </w:divBdr>
                </w:div>
              </w:divsChild>
            </w:div>
            <w:div w:id="1582715154">
              <w:marLeft w:val="0"/>
              <w:marRight w:val="0"/>
              <w:marTop w:val="0"/>
              <w:marBottom w:val="0"/>
              <w:divBdr>
                <w:top w:val="none" w:sz="0" w:space="0" w:color="auto"/>
                <w:left w:val="none" w:sz="0" w:space="0" w:color="auto"/>
                <w:bottom w:val="none" w:sz="0" w:space="0" w:color="auto"/>
                <w:right w:val="none" w:sz="0" w:space="0" w:color="auto"/>
              </w:divBdr>
              <w:divsChild>
                <w:div w:id="971786501">
                  <w:marLeft w:val="0"/>
                  <w:marRight w:val="0"/>
                  <w:marTop w:val="0"/>
                  <w:marBottom w:val="0"/>
                  <w:divBdr>
                    <w:top w:val="none" w:sz="0" w:space="0" w:color="auto"/>
                    <w:left w:val="none" w:sz="0" w:space="0" w:color="auto"/>
                    <w:bottom w:val="none" w:sz="0" w:space="0" w:color="auto"/>
                    <w:right w:val="none" w:sz="0" w:space="0" w:color="auto"/>
                  </w:divBdr>
                </w:div>
              </w:divsChild>
            </w:div>
            <w:div w:id="1722552262">
              <w:marLeft w:val="0"/>
              <w:marRight w:val="0"/>
              <w:marTop w:val="0"/>
              <w:marBottom w:val="0"/>
              <w:divBdr>
                <w:top w:val="none" w:sz="0" w:space="0" w:color="auto"/>
                <w:left w:val="none" w:sz="0" w:space="0" w:color="auto"/>
                <w:bottom w:val="none" w:sz="0" w:space="0" w:color="auto"/>
                <w:right w:val="none" w:sz="0" w:space="0" w:color="auto"/>
              </w:divBdr>
              <w:divsChild>
                <w:div w:id="1265109159">
                  <w:marLeft w:val="0"/>
                  <w:marRight w:val="0"/>
                  <w:marTop w:val="0"/>
                  <w:marBottom w:val="0"/>
                  <w:divBdr>
                    <w:top w:val="none" w:sz="0" w:space="0" w:color="auto"/>
                    <w:left w:val="none" w:sz="0" w:space="0" w:color="auto"/>
                    <w:bottom w:val="none" w:sz="0" w:space="0" w:color="auto"/>
                    <w:right w:val="none" w:sz="0" w:space="0" w:color="auto"/>
                  </w:divBdr>
                </w:div>
              </w:divsChild>
            </w:div>
            <w:div w:id="592904285">
              <w:marLeft w:val="0"/>
              <w:marRight w:val="0"/>
              <w:marTop w:val="0"/>
              <w:marBottom w:val="0"/>
              <w:divBdr>
                <w:top w:val="none" w:sz="0" w:space="0" w:color="auto"/>
                <w:left w:val="none" w:sz="0" w:space="0" w:color="auto"/>
                <w:bottom w:val="none" w:sz="0" w:space="0" w:color="auto"/>
                <w:right w:val="none" w:sz="0" w:space="0" w:color="auto"/>
              </w:divBdr>
              <w:divsChild>
                <w:div w:id="678241360">
                  <w:marLeft w:val="0"/>
                  <w:marRight w:val="0"/>
                  <w:marTop w:val="0"/>
                  <w:marBottom w:val="0"/>
                  <w:divBdr>
                    <w:top w:val="none" w:sz="0" w:space="0" w:color="auto"/>
                    <w:left w:val="none" w:sz="0" w:space="0" w:color="auto"/>
                    <w:bottom w:val="none" w:sz="0" w:space="0" w:color="auto"/>
                    <w:right w:val="none" w:sz="0" w:space="0" w:color="auto"/>
                  </w:divBdr>
                </w:div>
              </w:divsChild>
            </w:div>
            <w:div w:id="1363508445">
              <w:marLeft w:val="0"/>
              <w:marRight w:val="0"/>
              <w:marTop w:val="0"/>
              <w:marBottom w:val="0"/>
              <w:divBdr>
                <w:top w:val="none" w:sz="0" w:space="0" w:color="auto"/>
                <w:left w:val="none" w:sz="0" w:space="0" w:color="auto"/>
                <w:bottom w:val="none" w:sz="0" w:space="0" w:color="auto"/>
                <w:right w:val="none" w:sz="0" w:space="0" w:color="auto"/>
              </w:divBdr>
              <w:divsChild>
                <w:div w:id="51081569">
                  <w:marLeft w:val="0"/>
                  <w:marRight w:val="0"/>
                  <w:marTop w:val="0"/>
                  <w:marBottom w:val="0"/>
                  <w:divBdr>
                    <w:top w:val="none" w:sz="0" w:space="0" w:color="auto"/>
                    <w:left w:val="none" w:sz="0" w:space="0" w:color="auto"/>
                    <w:bottom w:val="none" w:sz="0" w:space="0" w:color="auto"/>
                    <w:right w:val="none" w:sz="0" w:space="0" w:color="auto"/>
                  </w:divBdr>
                </w:div>
              </w:divsChild>
            </w:div>
            <w:div w:id="786704577">
              <w:marLeft w:val="0"/>
              <w:marRight w:val="0"/>
              <w:marTop w:val="0"/>
              <w:marBottom w:val="0"/>
              <w:divBdr>
                <w:top w:val="none" w:sz="0" w:space="0" w:color="auto"/>
                <w:left w:val="none" w:sz="0" w:space="0" w:color="auto"/>
                <w:bottom w:val="none" w:sz="0" w:space="0" w:color="auto"/>
                <w:right w:val="none" w:sz="0" w:space="0" w:color="auto"/>
              </w:divBdr>
              <w:divsChild>
                <w:div w:id="1711539011">
                  <w:marLeft w:val="0"/>
                  <w:marRight w:val="0"/>
                  <w:marTop w:val="0"/>
                  <w:marBottom w:val="0"/>
                  <w:divBdr>
                    <w:top w:val="none" w:sz="0" w:space="0" w:color="auto"/>
                    <w:left w:val="none" w:sz="0" w:space="0" w:color="auto"/>
                    <w:bottom w:val="none" w:sz="0" w:space="0" w:color="auto"/>
                    <w:right w:val="none" w:sz="0" w:space="0" w:color="auto"/>
                  </w:divBdr>
                </w:div>
              </w:divsChild>
            </w:div>
            <w:div w:id="200821745">
              <w:marLeft w:val="0"/>
              <w:marRight w:val="0"/>
              <w:marTop w:val="0"/>
              <w:marBottom w:val="0"/>
              <w:divBdr>
                <w:top w:val="none" w:sz="0" w:space="0" w:color="auto"/>
                <w:left w:val="none" w:sz="0" w:space="0" w:color="auto"/>
                <w:bottom w:val="none" w:sz="0" w:space="0" w:color="auto"/>
                <w:right w:val="none" w:sz="0" w:space="0" w:color="auto"/>
              </w:divBdr>
              <w:divsChild>
                <w:div w:id="99179487">
                  <w:marLeft w:val="0"/>
                  <w:marRight w:val="0"/>
                  <w:marTop w:val="0"/>
                  <w:marBottom w:val="0"/>
                  <w:divBdr>
                    <w:top w:val="none" w:sz="0" w:space="0" w:color="auto"/>
                    <w:left w:val="none" w:sz="0" w:space="0" w:color="auto"/>
                    <w:bottom w:val="none" w:sz="0" w:space="0" w:color="auto"/>
                    <w:right w:val="none" w:sz="0" w:space="0" w:color="auto"/>
                  </w:divBdr>
                </w:div>
              </w:divsChild>
            </w:div>
            <w:div w:id="1031957095">
              <w:marLeft w:val="0"/>
              <w:marRight w:val="0"/>
              <w:marTop w:val="0"/>
              <w:marBottom w:val="0"/>
              <w:divBdr>
                <w:top w:val="none" w:sz="0" w:space="0" w:color="auto"/>
                <w:left w:val="none" w:sz="0" w:space="0" w:color="auto"/>
                <w:bottom w:val="none" w:sz="0" w:space="0" w:color="auto"/>
                <w:right w:val="none" w:sz="0" w:space="0" w:color="auto"/>
              </w:divBdr>
              <w:divsChild>
                <w:div w:id="1767918302">
                  <w:marLeft w:val="0"/>
                  <w:marRight w:val="0"/>
                  <w:marTop w:val="0"/>
                  <w:marBottom w:val="0"/>
                  <w:divBdr>
                    <w:top w:val="none" w:sz="0" w:space="0" w:color="auto"/>
                    <w:left w:val="none" w:sz="0" w:space="0" w:color="auto"/>
                    <w:bottom w:val="none" w:sz="0" w:space="0" w:color="auto"/>
                    <w:right w:val="none" w:sz="0" w:space="0" w:color="auto"/>
                  </w:divBdr>
                </w:div>
              </w:divsChild>
            </w:div>
            <w:div w:id="929506652">
              <w:marLeft w:val="0"/>
              <w:marRight w:val="0"/>
              <w:marTop w:val="0"/>
              <w:marBottom w:val="0"/>
              <w:divBdr>
                <w:top w:val="none" w:sz="0" w:space="0" w:color="auto"/>
                <w:left w:val="none" w:sz="0" w:space="0" w:color="auto"/>
                <w:bottom w:val="none" w:sz="0" w:space="0" w:color="auto"/>
                <w:right w:val="none" w:sz="0" w:space="0" w:color="auto"/>
              </w:divBdr>
              <w:divsChild>
                <w:div w:id="476646919">
                  <w:marLeft w:val="0"/>
                  <w:marRight w:val="0"/>
                  <w:marTop w:val="0"/>
                  <w:marBottom w:val="0"/>
                  <w:divBdr>
                    <w:top w:val="none" w:sz="0" w:space="0" w:color="auto"/>
                    <w:left w:val="none" w:sz="0" w:space="0" w:color="auto"/>
                    <w:bottom w:val="none" w:sz="0" w:space="0" w:color="auto"/>
                    <w:right w:val="none" w:sz="0" w:space="0" w:color="auto"/>
                  </w:divBdr>
                </w:div>
              </w:divsChild>
            </w:div>
            <w:div w:id="786890831">
              <w:marLeft w:val="0"/>
              <w:marRight w:val="0"/>
              <w:marTop w:val="0"/>
              <w:marBottom w:val="0"/>
              <w:divBdr>
                <w:top w:val="none" w:sz="0" w:space="0" w:color="auto"/>
                <w:left w:val="none" w:sz="0" w:space="0" w:color="auto"/>
                <w:bottom w:val="none" w:sz="0" w:space="0" w:color="auto"/>
                <w:right w:val="none" w:sz="0" w:space="0" w:color="auto"/>
              </w:divBdr>
              <w:divsChild>
                <w:div w:id="1518037804">
                  <w:marLeft w:val="0"/>
                  <w:marRight w:val="0"/>
                  <w:marTop w:val="0"/>
                  <w:marBottom w:val="0"/>
                  <w:divBdr>
                    <w:top w:val="none" w:sz="0" w:space="0" w:color="auto"/>
                    <w:left w:val="none" w:sz="0" w:space="0" w:color="auto"/>
                    <w:bottom w:val="none" w:sz="0" w:space="0" w:color="auto"/>
                    <w:right w:val="none" w:sz="0" w:space="0" w:color="auto"/>
                  </w:divBdr>
                </w:div>
              </w:divsChild>
            </w:div>
            <w:div w:id="634873839">
              <w:marLeft w:val="0"/>
              <w:marRight w:val="0"/>
              <w:marTop w:val="0"/>
              <w:marBottom w:val="0"/>
              <w:divBdr>
                <w:top w:val="none" w:sz="0" w:space="0" w:color="auto"/>
                <w:left w:val="none" w:sz="0" w:space="0" w:color="auto"/>
                <w:bottom w:val="none" w:sz="0" w:space="0" w:color="auto"/>
                <w:right w:val="none" w:sz="0" w:space="0" w:color="auto"/>
              </w:divBdr>
              <w:divsChild>
                <w:div w:id="1572229954">
                  <w:marLeft w:val="0"/>
                  <w:marRight w:val="0"/>
                  <w:marTop w:val="0"/>
                  <w:marBottom w:val="0"/>
                  <w:divBdr>
                    <w:top w:val="none" w:sz="0" w:space="0" w:color="auto"/>
                    <w:left w:val="none" w:sz="0" w:space="0" w:color="auto"/>
                    <w:bottom w:val="none" w:sz="0" w:space="0" w:color="auto"/>
                    <w:right w:val="none" w:sz="0" w:space="0" w:color="auto"/>
                  </w:divBdr>
                </w:div>
              </w:divsChild>
            </w:div>
            <w:div w:id="1923294631">
              <w:marLeft w:val="0"/>
              <w:marRight w:val="0"/>
              <w:marTop w:val="0"/>
              <w:marBottom w:val="0"/>
              <w:divBdr>
                <w:top w:val="none" w:sz="0" w:space="0" w:color="auto"/>
                <w:left w:val="none" w:sz="0" w:space="0" w:color="auto"/>
                <w:bottom w:val="none" w:sz="0" w:space="0" w:color="auto"/>
                <w:right w:val="none" w:sz="0" w:space="0" w:color="auto"/>
              </w:divBdr>
              <w:divsChild>
                <w:div w:id="1763794475">
                  <w:marLeft w:val="0"/>
                  <w:marRight w:val="0"/>
                  <w:marTop w:val="0"/>
                  <w:marBottom w:val="0"/>
                  <w:divBdr>
                    <w:top w:val="none" w:sz="0" w:space="0" w:color="auto"/>
                    <w:left w:val="none" w:sz="0" w:space="0" w:color="auto"/>
                    <w:bottom w:val="none" w:sz="0" w:space="0" w:color="auto"/>
                    <w:right w:val="none" w:sz="0" w:space="0" w:color="auto"/>
                  </w:divBdr>
                </w:div>
                <w:div w:id="1124497210">
                  <w:marLeft w:val="0"/>
                  <w:marRight w:val="0"/>
                  <w:marTop w:val="0"/>
                  <w:marBottom w:val="0"/>
                  <w:divBdr>
                    <w:top w:val="none" w:sz="0" w:space="0" w:color="auto"/>
                    <w:left w:val="none" w:sz="0" w:space="0" w:color="auto"/>
                    <w:bottom w:val="none" w:sz="0" w:space="0" w:color="auto"/>
                    <w:right w:val="none" w:sz="0" w:space="0" w:color="auto"/>
                  </w:divBdr>
                </w:div>
                <w:div w:id="329869726">
                  <w:marLeft w:val="0"/>
                  <w:marRight w:val="0"/>
                  <w:marTop w:val="0"/>
                  <w:marBottom w:val="0"/>
                  <w:divBdr>
                    <w:top w:val="none" w:sz="0" w:space="0" w:color="auto"/>
                    <w:left w:val="none" w:sz="0" w:space="0" w:color="auto"/>
                    <w:bottom w:val="none" w:sz="0" w:space="0" w:color="auto"/>
                    <w:right w:val="none" w:sz="0" w:space="0" w:color="auto"/>
                  </w:divBdr>
                </w:div>
              </w:divsChild>
            </w:div>
            <w:div w:id="155806482">
              <w:marLeft w:val="0"/>
              <w:marRight w:val="0"/>
              <w:marTop w:val="0"/>
              <w:marBottom w:val="0"/>
              <w:divBdr>
                <w:top w:val="none" w:sz="0" w:space="0" w:color="auto"/>
                <w:left w:val="none" w:sz="0" w:space="0" w:color="auto"/>
                <w:bottom w:val="none" w:sz="0" w:space="0" w:color="auto"/>
                <w:right w:val="none" w:sz="0" w:space="0" w:color="auto"/>
              </w:divBdr>
              <w:divsChild>
                <w:div w:id="188027964">
                  <w:marLeft w:val="0"/>
                  <w:marRight w:val="0"/>
                  <w:marTop w:val="0"/>
                  <w:marBottom w:val="0"/>
                  <w:divBdr>
                    <w:top w:val="none" w:sz="0" w:space="0" w:color="auto"/>
                    <w:left w:val="none" w:sz="0" w:space="0" w:color="auto"/>
                    <w:bottom w:val="none" w:sz="0" w:space="0" w:color="auto"/>
                    <w:right w:val="none" w:sz="0" w:space="0" w:color="auto"/>
                  </w:divBdr>
                </w:div>
                <w:div w:id="1268192107">
                  <w:marLeft w:val="0"/>
                  <w:marRight w:val="0"/>
                  <w:marTop w:val="0"/>
                  <w:marBottom w:val="0"/>
                  <w:divBdr>
                    <w:top w:val="none" w:sz="0" w:space="0" w:color="auto"/>
                    <w:left w:val="none" w:sz="0" w:space="0" w:color="auto"/>
                    <w:bottom w:val="none" w:sz="0" w:space="0" w:color="auto"/>
                    <w:right w:val="none" w:sz="0" w:space="0" w:color="auto"/>
                  </w:divBdr>
                </w:div>
              </w:divsChild>
            </w:div>
            <w:div w:id="180901079">
              <w:marLeft w:val="0"/>
              <w:marRight w:val="0"/>
              <w:marTop w:val="0"/>
              <w:marBottom w:val="0"/>
              <w:divBdr>
                <w:top w:val="none" w:sz="0" w:space="0" w:color="auto"/>
                <w:left w:val="none" w:sz="0" w:space="0" w:color="auto"/>
                <w:bottom w:val="none" w:sz="0" w:space="0" w:color="auto"/>
                <w:right w:val="none" w:sz="0" w:space="0" w:color="auto"/>
              </w:divBdr>
              <w:divsChild>
                <w:div w:id="981427097">
                  <w:marLeft w:val="0"/>
                  <w:marRight w:val="0"/>
                  <w:marTop w:val="0"/>
                  <w:marBottom w:val="0"/>
                  <w:divBdr>
                    <w:top w:val="none" w:sz="0" w:space="0" w:color="auto"/>
                    <w:left w:val="none" w:sz="0" w:space="0" w:color="auto"/>
                    <w:bottom w:val="none" w:sz="0" w:space="0" w:color="auto"/>
                    <w:right w:val="none" w:sz="0" w:space="0" w:color="auto"/>
                  </w:divBdr>
                </w:div>
                <w:div w:id="303892084">
                  <w:marLeft w:val="0"/>
                  <w:marRight w:val="0"/>
                  <w:marTop w:val="0"/>
                  <w:marBottom w:val="0"/>
                  <w:divBdr>
                    <w:top w:val="none" w:sz="0" w:space="0" w:color="auto"/>
                    <w:left w:val="none" w:sz="0" w:space="0" w:color="auto"/>
                    <w:bottom w:val="none" w:sz="0" w:space="0" w:color="auto"/>
                    <w:right w:val="none" w:sz="0" w:space="0" w:color="auto"/>
                  </w:divBdr>
                </w:div>
              </w:divsChild>
            </w:div>
            <w:div w:id="1199397688">
              <w:marLeft w:val="0"/>
              <w:marRight w:val="0"/>
              <w:marTop w:val="0"/>
              <w:marBottom w:val="0"/>
              <w:divBdr>
                <w:top w:val="none" w:sz="0" w:space="0" w:color="auto"/>
                <w:left w:val="none" w:sz="0" w:space="0" w:color="auto"/>
                <w:bottom w:val="none" w:sz="0" w:space="0" w:color="auto"/>
                <w:right w:val="none" w:sz="0" w:space="0" w:color="auto"/>
              </w:divBdr>
              <w:divsChild>
                <w:div w:id="1571773542">
                  <w:marLeft w:val="0"/>
                  <w:marRight w:val="0"/>
                  <w:marTop w:val="0"/>
                  <w:marBottom w:val="0"/>
                  <w:divBdr>
                    <w:top w:val="none" w:sz="0" w:space="0" w:color="auto"/>
                    <w:left w:val="none" w:sz="0" w:space="0" w:color="auto"/>
                    <w:bottom w:val="none" w:sz="0" w:space="0" w:color="auto"/>
                    <w:right w:val="none" w:sz="0" w:space="0" w:color="auto"/>
                  </w:divBdr>
                </w:div>
              </w:divsChild>
            </w:div>
            <w:div w:id="1774786926">
              <w:marLeft w:val="0"/>
              <w:marRight w:val="0"/>
              <w:marTop w:val="0"/>
              <w:marBottom w:val="0"/>
              <w:divBdr>
                <w:top w:val="none" w:sz="0" w:space="0" w:color="auto"/>
                <w:left w:val="none" w:sz="0" w:space="0" w:color="auto"/>
                <w:bottom w:val="none" w:sz="0" w:space="0" w:color="auto"/>
                <w:right w:val="none" w:sz="0" w:space="0" w:color="auto"/>
              </w:divBdr>
              <w:divsChild>
                <w:div w:id="521431207">
                  <w:marLeft w:val="0"/>
                  <w:marRight w:val="0"/>
                  <w:marTop w:val="0"/>
                  <w:marBottom w:val="0"/>
                  <w:divBdr>
                    <w:top w:val="none" w:sz="0" w:space="0" w:color="auto"/>
                    <w:left w:val="none" w:sz="0" w:space="0" w:color="auto"/>
                    <w:bottom w:val="none" w:sz="0" w:space="0" w:color="auto"/>
                    <w:right w:val="none" w:sz="0" w:space="0" w:color="auto"/>
                  </w:divBdr>
                </w:div>
              </w:divsChild>
            </w:div>
            <w:div w:id="839126450">
              <w:marLeft w:val="0"/>
              <w:marRight w:val="0"/>
              <w:marTop w:val="0"/>
              <w:marBottom w:val="0"/>
              <w:divBdr>
                <w:top w:val="none" w:sz="0" w:space="0" w:color="auto"/>
                <w:left w:val="none" w:sz="0" w:space="0" w:color="auto"/>
                <w:bottom w:val="none" w:sz="0" w:space="0" w:color="auto"/>
                <w:right w:val="none" w:sz="0" w:space="0" w:color="auto"/>
              </w:divBdr>
              <w:divsChild>
                <w:div w:id="751466390">
                  <w:marLeft w:val="0"/>
                  <w:marRight w:val="0"/>
                  <w:marTop w:val="0"/>
                  <w:marBottom w:val="0"/>
                  <w:divBdr>
                    <w:top w:val="none" w:sz="0" w:space="0" w:color="auto"/>
                    <w:left w:val="none" w:sz="0" w:space="0" w:color="auto"/>
                    <w:bottom w:val="none" w:sz="0" w:space="0" w:color="auto"/>
                    <w:right w:val="none" w:sz="0" w:space="0" w:color="auto"/>
                  </w:divBdr>
                </w:div>
                <w:div w:id="1379014842">
                  <w:marLeft w:val="0"/>
                  <w:marRight w:val="0"/>
                  <w:marTop w:val="0"/>
                  <w:marBottom w:val="0"/>
                  <w:divBdr>
                    <w:top w:val="none" w:sz="0" w:space="0" w:color="auto"/>
                    <w:left w:val="none" w:sz="0" w:space="0" w:color="auto"/>
                    <w:bottom w:val="none" w:sz="0" w:space="0" w:color="auto"/>
                    <w:right w:val="none" w:sz="0" w:space="0" w:color="auto"/>
                  </w:divBdr>
                </w:div>
              </w:divsChild>
            </w:div>
            <w:div w:id="1624077603">
              <w:marLeft w:val="0"/>
              <w:marRight w:val="0"/>
              <w:marTop w:val="0"/>
              <w:marBottom w:val="0"/>
              <w:divBdr>
                <w:top w:val="none" w:sz="0" w:space="0" w:color="auto"/>
                <w:left w:val="none" w:sz="0" w:space="0" w:color="auto"/>
                <w:bottom w:val="none" w:sz="0" w:space="0" w:color="auto"/>
                <w:right w:val="none" w:sz="0" w:space="0" w:color="auto"/>
              </w:divBdr>
              <w:divsChild>
                <w:div w:id="1930308158">
                  <w:marLeft w:val="0"/>
                  <w:marRight w:val="0"/>
                  <w:marTop w:val="0"/>
                  <w:marBottom w:val="0"/>
                  <w:divBdr>
                    <w:top w:val="none" w:sz="0" w:space="0" w:color="auto"/>
                    <w:left w:val="none" w:sz="0" w:space="0" w:color="auto"/>
                    <w:bottom w:val="none" w:sz="0" w:space="0" w:color="auto"/>
                    <w:right w:val="none" w:sz="0" w:space="0" w:color="auto"/>
                  </w:divBdr>
                </w:div>
                <w:div w:id="454255974">
                  <w:marLeft w:val="0"/>
                  <w:marRight w:val="0"/>
                  <w:marTop w:val="0"/>
                  <w:marBottom w:val="0"/>
                  <w:divBdr>
                    <w:top w:val="none" w:sz="0" w:space="0" w:color="auto"/>
                    <w:left w:val="none" w:sz="0" w:space="0" w:color="auto"/>
                    <w:bottom w:val="none" w:sz="0" w:space="0" w:color="auto"/>
                    <w:right w:val="none" w:sz="0" w:space="0" w:color="auto"/>
                  </w:divBdr>
                </w:div>
                <w:div w:id="513768069">
                  <w:marLeft w:val="0"/>
                  <w:marRight w:val="0"/>
                  <w:marTop w:val="0"/>
                  <w:marBottom w:val="0"/>
                  <w:divBdr>
                    <w:top w:val="none" w:sz="0" w:space="0" w:color="auto"/>
                    <w:left w:val="none" w:sz="0" w:space="0" w:color="auto"/>
                    <w:bottom w:val="none" w:sz="0" w:space="0" w:color="auto"/>
                    <w:right w:val="none" w:sz="0" w:space="0" w:color="auto"/>
                  </w:divBdr>
                </w:div>
              </w:divsChild>
            </w:div>
            <w:div w:id="1182861539">
              <w:marLeft w:val="0"/>
              <w:marRight w:val="0"/>
              <w:marTop w:val="0"/>
              <w:marBottom w:val="0"/>
              <w:divBdr>
                <w:top w:val="none" w:sz="0" w:space="0" w:color="auto"/>
                <w:left w:val="none" w:sz="0" w:space="0" w:color="auto"/>
                <w:bottom w:val="none" w:sz="0" w:space="0" w:color="auto"/>
                <w:right w:val="none" w:sz="0" w:space="0" w:color="auto"/>
              </w:divBdr>
              <w:divsChild>
                <w:div w:id="1716855130">
                  <w:marLeft w:val="0"/>
                  <w:marRight w:val="0"/>
                  <w:marTop w:val="0"/>
                  <w:marBottom w:val="0"/>
                  <w:divBdr>
                    <w:top w:val="none" w:sz="0" w:space="0" w:color="auto"/>
                    <w:left w:val="none" w:sz="0" w:space="0" w:color="auto"/>
                    <w:bottom w:val="none" w:sz="0" w:space="0" w:color="auto"/>
                    <w:right w:val="none" w:sz="0" w:space="0" w:color="auto"/>
                  </w:divBdr>
                </w:div>
                <w:div w:id="279144907">
                  <w:marLeft w:val="0"/>
                  <w:marRight w:val="0"/>
                  <w:marTop w:val="0"/>
                  <w:marBottom w:val="0"/>
                  <w:divBdr>
                    <w:top w:val="none" w:sz="0" w:space="0" w:color="auto"/>
                    <w:left w:val="none" w:sz="0" w:space="0" w:color="auto"/>
                    <w:bottom w:val="none" w:sz="0" w:space="0" w:color="auto"/>
                    <w:right w:val="none" w:sz="0" w:space="0" w:color="auto"/>
                  </w:divBdr>
                </w:div>
              </w:divsChild>
            </w:div>
            <w:div w:id="1687899113">
              <w:marLeft w:val="0"/>
              <w:marRight w:val="0"/>
              <w:marTop w:val="0"/>
              <w:marBottom w:val="0"/>
              <w:divBdr>
                <w:top w:val="none" w:sz="0" w:space="0" w:color="auto"/>
                <w:left w:val="none" w:sz="0" w:space="0" w:color="auto"/>
                <w:bottom w:val="none" w:sz="0" w:space="0" w:color="auto"/>
                <w:right w:val="none" w:sz="0" w:space="0" w:color="auto"/>
              </w:divBdr>
              <w:divsChild>
                <w:div w:id="77555058">
                  <w:marLeft w:val="0"/>
                  <w:marRight w:val="0"/>
                  <w:marTop w:val="0"/>
                  <w:marBottom w:val="0"/>
                  <w:divBdr>
                    <w:top w:val="none" w:sz="0" w:space="0" w:color="auto"/>
                    <w:left w:val="none" w:sz="0" w:space="0" w:color="auto"/>
                    <w:bottom w:val="none" w:sz="0" w:space="0" w:color="auto"/>
                    <w:right w:val="none" w:sz="0" w:space="0" w:color="auto"/>
                  </w:divBdr>
                </w:div>
              </w:divsChild>
            </w:div>
            <w:div w:id="1786729226">
              <w:marLeft w:val="0"/>
              <w:marRight w:val="0"/>
              <w:marTop w:val="0"/>
              <w:marBottom w:val="0"/>
              <w:divBdr>
                <w:top w:val="none" w:sz="0" w:space="0" w:color="auto"/>
                <w:left w:val="none" w:sz="0" w:space="0" w:color="auto"/>
                <w:bottom w:val="none" w:sz="0" w:space="0" w:color="auto"/>
                <w:right w:val="none" w:sz="0" w:space="0" w:color="auto"/>
              </w:divBdr>
              <w:divsChild>
                <w:div w:id="980771192">
                  <w:marLeft w:val="0"/>
                  <w:marRight w:val="0"/>
                  <w:marTop w:val="0"/>
                  <w:marBottom w:val="0"/>
                  <w:divBdr>
                    <w:top w:val="none" w:sz="0" w:space="0" w:color="auto"/>
                    <w:left w:val="none" w:sz="0" w:space="0" w:color="auto"/>
                    <w:bottom w:val="none" w:sz="0" w:space="0" w:color="auto"/>
                    <w:right w:val="none" w:sz="0" w:space="0" w:color="auto"/>
                  </w:divBdr>
                </w:div>
              </w:divsChild>
            </w:div>
            <w:div w:id="598952653">
              <w:marLeft w:val="0"/>
              <w:marRight w:val="0"/>
              <w:marTop w:val="0"/>
              <w:marBottom w:val="0"/>
              <w:divBdr>
                <w:top w:val="none" w:sz="0" w:space="0" w:color="auto"/>
                <w:left w:val="none" w:sz="0" w:space="0" w:color="auto"/>
                <w:bottom w:val="none" w:sz="0" w:space="0" w:color="auto"/>
                <w:right w:val="none" w:sz="0" w:space="0" w:color="auto"/>
              </w:divBdr>
              <w:divsChild>
                <w:div w:id="1328708864">
                  <w:marLeft w:val="0"/>
                  <w:marRight w:val="0"/>
                  <w:marTop w:val="0"/>
                  <w:marBottom w:val="0"/>
                  <w:divBdr>
                    <w:top w:val="none" w:sz="0" w:space="0" w:color="auto"/>
                    <w:left w:val="none" w:sz="0" w:space="0" w:color="auto"/>
                    <w:bottom w:val="none" w:sz="0" w:space="0" w:color="auto"/>
                    <w:right w:val="none" w:sz="0" w:space="0" w:color="auto"/>
                  </w:divBdr>
                </w:div>
              </w:divsChild>
            </w:div>
            <w:div w:id="258681690">
              <w:marLeft w:val="0"/>
              <w:marRight w:val="0"/>
              <w:marTop w:val="0"/>
              <w:marBottom w:val="0"/>
              <w:divBdr>
                <w:top w:val="none" w:sz="0" w:space="0" w:color="auto"/>
                <w:left w:val="none" w:sz="0" w:space="0" w:color="auto"/>
                <w:bottom w:val="none" w:sz="0" w:space="0" w:color="auto"/>
                <w:right w:val="none" w:sz="0" w:space="0" w:color="auto"/>
              </w:divBdr>
              <w:divsChild>
                <w:div w:id="1075973685">
                  <w:marLeft w:val="0"/>
                  <w:marRight w:val="0"/>
                  <w:marTop w:val="0"/>
                  <w:marBottom w:val="0"/>
                  <w:divBdr>
                    <w:top w:val="none" w:sz="0" w:space="0" w:color="auto"/>
                    <w:left w:val="none" w:sz="0" w:space="0" w:color="auto"/>
                    <w:bottom w:val="none" w:sz="0" w:space="0" w:color="auto"/>
                    <w:right w:val="none" w:sz="0" w:space="0" w:color="auto"/>
                  </w:divBdr>
                </w:div>
                <w:div w:id="400907364">
                  <w:marLeft w:val="0"/>
                  <w:marRight w:val="0"/>
                  <w:marTop w:val="0"/>
                  <w:marBottom w:val="0"/>
                  <w:divBdr>
                    <w:top w:val="none" w:sz="0" w:space="0" w:color="auto"/>
                    <w:left w:val="none" w:sz="0" w:space="0" w:color="auto"/>
                    <w:bottom w:val="none" w:sz="0" w:space="0" w:color="auto"/>
                    <w:right w:val="none" w:sz="0" w:space="0" w:color="auto"/>
                  </w:divBdr>
                </w:div>
              </w:divsChild>
            </w:div>
            <w:div w:id="928658562">
              <w:marLeft w:val="0"/>
              <w:marRight w:val="0"/>
              <w:marTop w:val="0"/>
              <w:marBottom w:val="0"/>
              <w:divBdr>
                <w:top w:val="none" w:sz="0" w:space="0" w:color="auto"/>
                <w:left w:val="none" w:sz="0" w:space="0" w:color="auto"/>
                <w:bottom w:val="none" w:sz="0" w:space="0" w:color="auto"/>
                <w:right w:val="none" w:sz="0" w:space="0" w:color="auto"/>
              </w:divBdr>
              <w:divsChild>
                <w:div w:id="790514109">
                  <w:marLeft w:val="0"/>
                  <w:marRight w:val="0"/>
                  <w:marTop w:val="0"/>
                  <w:marBottom w:val="0"/>
                  <w:divBdr>
                    <w:top w:val="none" w:sz="0" w:space="0" w:color="auto"/>
                    <w:left w:val="none" w:sz="0" w:space="0" w:color="auto"/>
                    <w:bottom w:val="none" w:sz="0" w:space="0" w:color="auto"/>
                    <w:right w:val="none" w:sz="0" w:space="0" w:color="auto"/>
                  </w:divBdr>
                </w:div>
                <w:div w:id="138348893">
                  <w:marLeft w:val="0"/>
                  <w:marRight w:val="0"/>
                  <w:marTop w:val="0"/>
                  <w:marBottom w:val="0"/>
                  <w:divBdr>
                    <w:top w:val="none" w:sz="0" w:space="0" w:color="auto"/>
                    <w:left w:val="none" w:sz="0" w:space="0" w:color="auto"/>
                    <w:bottom w:val="none" w:sz="0" w:space="0" w:color="auto"/>
                    <w:right w:val="none" w:sz="0" w:space="0" w:color="auto"/>
                  </w:divBdr>
                </w:div>
              </w:divsChild>
            </w:div>
            <w:div w:id="30570445">
              <w:marLeft w:val="0"/>
              <w:marRight w:val="0"/>
              <w:marTop w:val="0"/>
              <w:marBottom w:val="0"/>
              <w:divBdr>
                <w:top w:val="none" w:sz="0" w:space="0" w:color="auto"/>
                <w:left w:val="none" w:sz="0" w:space="0" w:color="auto"/>
                <w:bottom w:val="none" w:sz="0" w:space="0" w:color="auto"/>
                <w:right w:val="none" w:sz="0" w:space="0" w:color="auto"/>
              </w:divBdr>
              <w:divsChild>
                <w:div w:id="1734506061">
                  <w:marLeft w:val="0"/>
                  <w:marRight w:val="0"/>
                  <w:marTop w:val="0"/>
                  <w:marBottom w:val="0"/>
                  <w:divBdr>
                    <w:top w:val="none" w:sz="0" w:space="0" w:color="auto"/>
                    <w:left w:val="none" w:sz="0" w:space="0" w:color="auto"/>
                    <w:bottom w:val="none" w:sz="0" w:space="0" w:color="auto"/>
                    <w:right w:val="none" w:sz="0" w:space="0" w:color="auto"/>
                  </w:divBdr>
                </w:div>
              </w:divsChild>
            </w:div>
            <w:div w:id="1918976841">
              <w:marLeft w:val="0"/>
              <w:marRight w:val="0"/>
              <w:marTop w:val="0"/>
              <w:marBottom w:val="0"/>
              <w:divBdr>
                <w:top w:val="none" w:sz="0" w:space="0" w:color="auto"/>
                <w:left w:val="none" w:sz="0" w:space="0" w:color="auto"/>
                <w:bottom w:val="none" w:sz="0" w:space="0" w:color="auto"/>
                <w:right w:val="none" w:sz="0" w:space="0" w:color="auto"/>
              </w:divBdr>
              <w:divsChild>
                <w:div w:id="410128234">
                  <w:marLeft w:val="0"/>
                  <w:marRight w:val="0"/>
                  <w:marTop w:val="0"/>
                  <w:marBottom w:val="0"/>
                  <w:divBdr>
                    <w:top w:val="none" w:sz="0" w:space="0" w:color="auto"/>
                    <w:left w:val="none" w:sz="0" w:space="0" w:color="auto"/>
                    <w:bottom w:val="none" w:sz="0" w:space="0" w:color="auto"/>
                    <w:right w:val="none" w:sz="0" w:space="0" w:color="auto"/>
                  </w:divBdr>
                </w:div>
              </w:divsChild>
            </w:div>
            <w:div w:id="1532451855">
              <w:marLeft w:val="0"/>
              <w:marRight w:val="0"/>
              <w:marTop w:val="0"/>
              <w:marBottom w:val="0"/>
              <w:divBdr>
                <w:top w:val="none" w:sz="0" w:space="0" w:color="auto"/>
                <w:left w:val="none" w:sz="0" w:space="0" w:color="auto"/>
                <w:bottom w:val="none" w:sz="0" w:space="0" w:color="auto"/>
                <w:right w:val="none" w:sz="0" w:space="0" w:color="auto"/>
              </w:divBdr>
              <w:divsChild>
                <w:div w:id="1840148213">
                  <w:marLeft w:val="0"/>
                  <w:marRight w:val="0"/>
                  <w:marTop w:val="0"/>
                  <w:marBottom w:val="0"/>
                  <w:divBdr>
                    <w:top w:val="none" w:sz="0" w:space="0" w:color="auto"/>
                    <w:left w:val="none" w:sz="0" w:space="0" w:color="auto"/>
                    <w:bottom w:val="none" w:sz="0" w:space="0" w:color="auto"/>
                    <w:right w:val="none" w:sz="0" w:space="0" w:color="auto"/>
                  </w:divBdr>
                </w:div>
                <w:div w:id="1270746349">
                  <w:marLeft w:val="0"/>
                  <w:marRight w:val="0"/>
                  <w:marTop w:val="0"/>
                  <w:marBottom w:val="0"/>
                  <w:divBdr>
                    <w:top w:val="none" w:sz="0" w:space="0" w:color="auto"/>
                    <w:left w:val="none" w:sz="0" w:space="0" w:color="auto"/>
                    <w:bottom w:val="none" w:sz="0" w:space="0" w:color="auto"/>
                    <w:right w:val="none" w:sz="0" w:space="0" w:color="auto"/>
                  </w:divBdr>
                </w:div>
              </w:divsChild>
            </w:div>
            <w:div w:id="1000038680">
              <w:marLeft w:val="0"/>
              <w:marRight w:val="0"/>
              <w:marTop w:val="0"/>
              <w:marBottom w:val="0"/>
              <w:divBdr>
                <w:top w:val="none" w:sz="0" w:space="0" w:color="auto"/>
                <w:left w:val="none" w:sz="0" w:space="0" w:color="auto"/>
                <w:bottom w:val="none" w:sz="0" w:space="0" w:color="auto"/>
                <w:right w:val="none" w:sz="0" w:space="0" w:color="auto"/>
              </w:divBdr>
              <w:divsChild>
                <w:div w:id="1311443682">
                  <w:marLeft w:val="0"/>
                  <w:marRight w:val="0"/>
                  <w:marTop w:val="0"/>
                  <w:marBottom w:val="0"/>
                  <w:divBdr>
                    <w:top w:val="none" w:sz="0" w:space="0" w:color="auto"/>
                    <w:left w:val="none" w:sz="0" w:space="0" w:color="auto"/>
                    <w:bottom w:val="none" w:sz="0" w:space="0" w:color="auto"/>
                    <w:right w:val="none" w:sz="0" w:space="0" w:color="auto"/>
                  </w:divBdr>
                </w:div>
                <w:div w:id="487671918">
                  <w:marLeft w:val="0"/>
                  <w:marRight w:val="0"/>
                  <w:marTop w:val="0"/>
                  <w:marBottom w:val="0"/>
                  <w:divBdr>
                    <w:top w:val="none" w:sz="0" w:space="0" w:color="auto"/>
                    <w:left w:val="none" w:sz="0" w:space="0" w:color="auto"/>
                    <w:bottom w:val="none" w:sz="0" w:space="0" w:color="auto"/>
                    <w:right w:val="none" w:sz="0" w:space="0" w:color="auto"/>
                  </w:divBdr>
                </w:div>
              </w:divsChild>
            </w:div>
            <w:div w:id="1132871438">
              <w:marLeft w:val="0"/>
              <w:marRight w:val="0"/>
              <w:marTop w:val="0"/>
              <w:marBottom w:val="0"/>
              <w:divBdr>
                <w:top w:val="none" w:sz="0" w:space="0" w:color="auto"/>
                <w:left w:val="none" w:sz="0" w:space="0" w:color="auto"/>
                <w:bottom w:val="none" w:sz="0" w:space="0" w:color="auto"/>
                <w:right w:val="none" w:sz="0" w:space="0" w:color="auto"/>
              </w:divBdr>
              <w:divsChild>
                <w:div w:id="2061130470">
                  <w:marLeft w:val="0"/>
                  <w:marRight w:val="0"/>
                  <w:marTop w:val="0"/>
                  <w:marBottom w:val="0"/>
                  <w:divBdr>
                    <w:top w:val="none" w:sz="0" w:space="0" w:color="auto"/>
                    <w:left w:val="none" w:sz="0" w:space="0" w:color="auto"/>
                    <w:bottom w:val="none" w:sz="0" w:space="0" w:color="auto"/>
                    <w:right w:val="none" w:sz="0" w:space="0" w:color="auto"/>
                  </w:divBdr>
                </w:div>
                <w:div w:id="1437479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190554">
          <w:marLeft w:val="0"/>
          <w:marRight w:val="0"/>
          <w:marTop w:val="0"/>
          <w:marBottom w:val="0"/>
          <w:divBdr>
            <w:top w:val="none" w:sz="0" w:space="0" w:color="auto"/>
            <w:left w:val="none" w:sz="0" w:space="0" w:color="auto"/>
            <w:bottom w:val="none" w:sz="0" w:space="0" w:color="auto"/>
            <w:right w:val="none" w:sz="0" w:space="0" w:color="auto"/>
          </w:divBdr>
        </w:div>
        <w:div w:id="1775126340">
          <w:marLeft w:val="0"/>
          <w:marRight w:val="0"/>
          <w:marTop w:val="0"/>
          <w:marBottom w:val="0"/>
          <w:divBdr>
            <w:top w:val="none" w:sz="0" w:space="0" w:color="auto"/>
            <w:left w:val="none" w:sz="0" w:space="0" w:color="auto"/>
            <w:bottom w:val="none" w:sz="0" w:space="0" w:color="auto"/>
            <w:right w:val="none" w:sz="0" w:space="0" w:color="auto"/>
          </w:divBdr>
        </w:div>
        <w:div w:id="134565346">
          <w:marLeft w:val="0"/>
          <w:marRight w:val="0"/>
          <w:marTop w:val="0"/>
          <w:marBottom w:val="0"/>
          <w:divBdr>
            <w:top w:val="none" w:sz="0" w:space="0" w:color="auto"/>
            <w:left w:val="none" w:sz="0" w:space="0" w:color="auto"/>
            <w:bottom w:val="none" w:sz="0" w:space="0" w:color="auto"/>
            <w:right w:val="none" w:sz="0" w:space="0" w:color="auto"/>
          </w:divBdr>
        </w:div>
        <w:div w:id="2122064204">
          <w:marLeft w:val="0"/>
          <w:marRight w:val="0"/>
          <w:marTop w:val="0"/>
          <w:marBottom w:val="0"/>
          <w:divBdr>
            <w:top w:val="none" w:sz="0" w:space="0" w:color="auto"/>
            <w:left w:val="none" w:sz="0" w:space="0" w:color="auto"/>
            <w:bottom w:val="none" w:sz="0" w:space="0" w:color="auto"/>
            <w:right w:val="none" w:sz="0" w:space="0" w:color="auto"/>
          </w:divBdr>
        </w:div>
        <w:div w:id="57214337">
          <w:marLeft w:val="0"/>
          <w:marRight w:val="0"/>
          <w:marTop w:val="0"/>
          <w:marBottom w:val="0"/>
          <w:divBdr>
            <w:top w:val="none" w:sz="0" w:space="0" w:color="auto"/>
            <w:left w:val="none" w:sz="0" w:space="0" w:color="auto"/>
            <w:bottom w:val="none" w:sz="0" w:space="0" w:color="auto"/>
            <w:right w:val="none" w:sz="0" w:space="0" w:color="auto"/>
          </w:divBdr>
        </w:div>
        <w:div w:id="567496341">
          <w:marLeft w:val="0"/>
          <w:marRight w:val="0"/>
          <w:marTop w:val="0"/>
          <w:marBottom w:val="0"/>
          <w:divBdr>
            <w:top w:val="none" w:sz="0" w:space="0" w:color="auto"/>
            <w:left w:val="none" w:sz="0" w:space="0" w:color="auto"/>
            <w:bottom w:val="none" w:sz="0" w:space="0" w:color="auto"/>
            <w:right w:val="none" w:sz="0" w:space="0" w:color="auto"/>
          </w:divBdr>
        </w:div>
        <w:div w:id="1472866102">
          <w:marLeft w:val="0"/>
          <w:marRight w:val="0"/>
          <w:marTop w:val="0"/>
          <w:marBottom w:val="0"/>
          <w:divBdr>
            <w:top w:val="none" w:sz="0" w:space="0" w:color="auto"/>
            <w:left w:val="none" w:sz="0" w:space="0" w:color="auto"/>
            <w:bottom w:val="none" w:sz="0" w:space="0" w:color="auto"/>
            <w:right w:val="none" w:sz="0" w:space="0" w:color="auto"/>
          </w:divBdr>
        </w:div>
        <w:div w:id="1250700392">
          <w:marLeft w:val="0"/>
          <w:marRight w:val="0"/>
          <w:marTop w:val="0"/>
          <w:marBottom w:val="0"/>
          <w:divBdr>
            <w:top w:val="none" w:sz="0" w:space="0" w:color="auto"/>
            <w:left w:val="none" w:sz="0" w:space="0" w:color="auto"/>
            <w:bottom w:val="none" w:sz="0" w:space="0" w:color="auto"/>
            <w:right w:val="none" w:sz="0" w:space="0" w:color="auto"/>
          </w:divBdr>
        </w:div>
        <w:div w:id="911744784">
          <w:marLeft w:val="0"/>
          <w:marRight w:val="0"/>
          <w:marTop w:val="0"/>
          <w:marBottom w:val="0"/>
          <w:divBdr>
            <w:top w:val="none" w:sz="0" w:space="0" w:color="auto"/>
            <w:left w:val="none" w:sz="0" w:space="0" w:color="auto"/>
            <w:bottom w:val="none" w:sz="0" w:space="0" w:color="auto"/>
            <w:right w:val="none" w:sz="0" w:space="0" w:color="auto"/>
          </w:divBdr>
        </w:div>
        <w:div w:id="741373158">
          <w:marLeft w:val="0"/>
          <w:marRight w:val="0"/>
          <w:marTop w:val="0"/>
          <w:marBottom w:val="0"/>
          <w:divBdr>
            <w:top w:val="none" w:sz="0" w:space="0" w:color="auto"/>
            <w:left w:val="none" w:sz="0" w:space="0" w:color="auto"/>
            <w:bottom w:val="none" w:sz="0" w:space="0" w:color="auto"/>
            <w:right w:val="none" w:sz="0" w:space="0" w:color="auto"/>
          </w:divBdr>
        </w:div>
        <w:div w:id="1316643464">
          <w:marLeft w:val="0"/>
          <w:marRight w:val="0"/>
          <w:marTop w:val="0"/>
          <w:marBottom w:val="0"/>
          <w:divBdr>
            <w:top w:val="none" w:sz="0" w:space="0" w:color="auto"/>
            <w:left w:val="none" w:sz="0" w:space="0" w:color="auto"/>
            <w:bottom w:val="none" w:sz="0" w:space="0" w:color="auto"/>
            <w:right w:val="none" w:sz="0" w:space="0" w:color="auto"/>
          </w:divBdr>
        </w:div>
        <w:div w:id="1767188722">
          <w:marLeft w:val="0"/>
          <w:marRight w:val="0"/>
          <w:marTop w:val="0"/>
          <w:marBottom w:val="0"/>
          <w:divBdr>
            <w:top w:val="none" w:sz="0" w:space="0" w:color="auto"/>
            <w:left w:val="none" w:sz="0" w:space="0" w:color="auto"/>
            <w:bottom w:val="none" w:sz="0" w:space="0" w:color="auto"/>
            <w:right w:val="none" w:sz="0" w:space="0" w:color="auto"/>
          </w:divBdr>
        </w:div>
        <w:div w:id="238639505">
          <w:marLeft w:val="0"/>
          <w:marRight w:val="0"/>
          <w:marTop w:val="0"/>
          <w:marBottom w:val="0"/>
          <w:divBdr>
            <w:top w:val="none" w:sz="0" w:space="0" w:color="auto"/>
            <w:left w:val="none" w:sz="0" w:space="0" w:color="auto"/>
            <w:bottom w:val="none" w:sz="0" w:space="0" w:color="auto"/>
            <w:right w:val="none" w:sz="0" w:space="0" w:color="auto"/>
          </w:divBdr>
        </w:div>
        <w:div w:id="367604215">
          <w:marLeft w:val="0"/>
          <w:marRight w:val="0"/>
          <w:marTop w:val="0"/>
          <w:marBottom w:val="0"/>
          <w:divBdr>
            <w:top w:val="none" w:sz="0" w:space="0" w:color="auto"/>
            <w:left w:val="none" w:sz="0" w:space="0" w:color="auto"/>
            <w:bottom w:val="none" w:sz="0" w:space="0" w:color="auto"/>
            <w:right w:val="none" w:sz="0" w:space="0" w:color="auto"/>
          </w:divBdr>
        </w:div>
        <w:div w:id="1104881494">
          <w:marLeft w:val="0"/>
          <w:marRight w:val="0"/>
          <w:marTop w:val="0"/>
          <w:marBottom w:val="0"/>
          <w:divBdr>
            <w:top w:val="none" w:sz="0" w:space="0" w:color="auto"/>
            <w:left w:val="none" w:sz="0" w:space="0" w:color="auto"/>
            <w:bottom w:val="none" w:sz="0" w:space="0" w:color="auto"/>
            <w:right w:val="none" w:sz="0" w:space="0" w:color="auto"/>
          </w:divBdr>
        </w:div>
        <w:div w:id="1979410624">
          <w:marLeft w:val="0"/>
          <w:marRight w:val="0"/>
          <w:marTop w:val="0"/>
          <w:marBottom w:val="0"/>
          <w:divBdr>
            <w:top w:val="none" w:sz="0" w:space="0" w:color="auto"/>
            <w:left w:val="none" w:sz="0" w:space="0" w:color="auto"/>
            <w:bottom w:val="none" w:sz="0" w:space="0" w:color="auto"/>
            <w:right w:val="none" w:sz="0" w:space="0" w:color="auto"/>
          </w:divBdr>
        </w:div>
        <w:div w:id="1284270252">
          <w:marLeft w:val="0"/>
          <w:marRight w:val="0"/>
          <w:marTop w:val="0"/>
          <w:marBottom w:val="0"/>
          <w:divBdr>
            <w:top w:val="none" w:sz="0" w:space="0" w:color="auto"/>
            <w:left w:val="none" w:sz="0" w:space="0" w:color="auto"/>
            <w:bottom w:val="none" w:sz="0" w:space="0" w:color="auto"/>
            <w:right w:val="none" w:sz="0" w:space="0" w:color="auto"/>
          </w:divBdr>
        </w:div>
        <w:div w:id="891621095">
          <w:marLeft w:val="0"/>
          <w:marRight w:val="0"/>
          <w:marTop w:val="0"/>
          <w:marBottom w:val="0"/>
          <w:divBdr>
            <w:top w:val="none" w:sz="0" w:space="0" w:color="auto"/>
            <w:left w:val="none" w:sz="0" w:space="0" w:color="auto"/>
            <w:bottom w:val="none" w:sz="0" w:space="0" w:color="auto"/>
            <w:right w:val="none" w:sz="0" w:space="0" w:color="auto"/>
          </w:divBdr>
        </w:div>
        <w:div w:id="1129931143">
          <w:marLeft w:val="0"/>
          <w:marRight w:val="0"/>
          <w:marTop w:val="0"/>
          <w:marBottom w:val="0"/>
          <w:divBdr>
            <w:top w:val="none" w:sz="0" w:space="0" w:color="auto"/>
            <w:left w:val="none" w:sz="0" w:space="0" w:color="auto"/>
            <w:bottom w:val="none" w:sz="0" w:space="0" w:color="auto"/>
            <w:right w:val="none" w:sz="0" w:space="0" w:color="auto"/>
          </w:divBdr>
        </w:div>
        <w:div w:id="47807915">
          <w:marLeft w:val="0"/>
          <w:marRight w:val="0"/>
          <w:marTop w:val="0"/>
          <w:marBottom w:val="0"/>
          <w:divBdr>
            <w:top w:val="none" w:sz="0" w:space="0" w:color="auto"/>
            <w:left w:val="none" w:sz="0" w:space="0" w:color="auto"/>
            <w:bottom w:val="none" w:sz="0" w:space="0" w:color="auto"/>
            <w:right w:val="none" w:sz="0" w:space="0" w:color="auto"/>
          </w:divBdr>
        </w:div>
        <w:div w:id="175119946">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5121911">
      <w:bodyDiv w:val="1"/>
      <w:marLeft w:val="0"/>
      <w:marRight w:val="0"/>
      <w:marTop w:val="0"/>
      <w:marBottom w:val="0"/>
      <w:divBdr>
        <w:top w:val="none" w:sz="0" w:space="0" w:color="auto"/>
        <w:left w:val="none" w:sz="0" w:space="0" w:color="auto"/>
        <w:bottom w:val="none" w:sz="0" w:space="0" w:color="auto"/>
        <w:right w:val="none" w:sz="0" w:space="0" w:color="auto"/>
      </w:divBdr>
      <w:divsChild>
        <w:div w:id="580065173">
          <w:marLeft w:val="0"/>
          <w:marRight w:val="0"/>
          <w:marTop w:val="0"/>
          <w:marBottom w:val="0"/>
          <w:divBdr>
            <w:top w:val="none" w:sz="0" w:space="0" w:color="auto"/>
            <w:left w:val="none" w:sz="0" w:space="0" w:color="auto"/>
            <w:bottom w:val="none" w:sz="0" w:space="0" w:color="auto"/>
            <w:right w:val="none" w:sz="0" w:space="0" w:color="auto"/>
          </w:divBdr>
        </w:div>
        <w:div w:id="976421691">
          <w:marLeft w:val="0"/>
          <w:marRight w:val="0"/>
          <w:marTop w:val="0"/>
          <w:marBottom w:val="0"/>
          <w:divBdr>
            <w:top w:val="none" w:sz="0" w:space="0" w:color="auto"/>
            <w:left w:val="none" w:sz="0" w:space="0" w:color="auto"/>
            <w:bottom w:val="none" w:sz="0" w:space="0" w:color="auto"/>
            <w:right w:val="none" w:sz="0" w:space="0" w:color="auto"/>
          </w:divBdr>
        </w:div>
        <w:div w:id="1695762047">
          <w:marLeft w:val="0"/>
          <w:marRight w:val="0"/>
          <w:marTop w:val="0"/>
          <w:marBottom w:val="0"/>
          <w:divBdr>
            <w:top w:val="none" w:sz="0" w:space="0" w:color="auto"/>
            <w:left w:val="none" w:sz="0" w:space="0" w:color="auto"/>
            <w:bottom w:val="none" w:sz="0" w:space="0" w:color="auto"/>
            <w:right w:val="none" w:sz="0" w:space="0" w:color="auto"/>
          </w:divBdr>
        </w:div>
        <w:div w:id="597913407">
          <w:marLeft w:val="0"/>
          <w:marRight w:val="0"/>
          <w:marTop w:val="0"/>
          <w:marBottom w:val="0"/>
          <w:divBdr>
            <w:top w:val="none" w:sz="0" w:space="0" w:color="auto"/>
            <w:left w:val="none" w:sz="0" w:space="0" w:color="auto"/>
            <w:bottom w:val="none" w:sz="0" w:space="0" w:color="auto"/>
            <w:right w:val="none" w:sz="0" w:space="0" w:color="auto"/>
          </w:divBdr>
        </w:div>
        <w:div w:id="1804033089">
          <w:marLeft w:val="0"/>
          <w:marRight w:val="0"/>
          <w:marTop w:val="0"/>
          <w:marBottom w:val="0"/>
          <w:divBdr>
            <w:top w:val="none" w:sz="0" w:space="0" w:color="auto"/>
            <w:left w:val="none" w:sz="0" w:space="0" w:color="auto"/>
            <w:bottom w:val="none" w:sz="0" w:space="0" w:color="auto"/>
            <w:right w:val="none" w:sz="0" w:space="0" w:color="auto"/>
          </w:divBdr>
        </w:div>
        <w:div w:id="1453397110">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78337761">
      <w:bodyDiv w:val="1"/>
      <w:marLeft w:val="0"/>
      <w:marRight w:val="0"/>
      <w:marTop w:val="0"/>
      <w:marBottom w:val="0"/>
      <w:divBdr>
        <w:top w:val="none" w:sz="0" w:space="0" w:color="auto"/>
        <w:left w:val="none" w:sz="0" w:space="0" w:color="auto"/>
        <w:bottom w:val="none" w:sz="0" w:space="0" w:color="auto"/>
        <w:right w:val="none" w:sz="0" w:space="0" w:color="auto"/>
      </w:divBdr>
      <w:divsChild>
        <w:div w:id="392242052">
          <w:marLeft w:val="0"/>
          <w:marRight w:val="0"/>
          <w:marTop w:val="0"/>
          <w:marBottom w:val="0"/>
          <w:divBdr>
            <w:top w:val="none" w:sz="0" w:space="0" w:color="auto"/>
            <w:left w:val="none" w:sz="0" w:space="0" w:color="auto"/>
            <w:bottom w:val="none" w:sz="0" w:space="0" w:color="auto"/>
            <w:right w:val="none" w:sz="0" w:space="0" w:color="auto"/>
          </w:divBdr>
        </w:div>
        <w:div w:id="545141379">
          <w:marLeft w:val="0"/>
          <w:marRight w:val="0"/>
          <w:marTop w:val="0"/>
          <w:marBottom w:val="0"/>
          <w:divBdr>
            <w:top w:val="none" w:sz="0" w:space="0" w:color="auto"/>
            <w:left w:val="none" w:sz="0" w:space="0" w:color="auto"/>
            <w:bottom w:val="none" w:sz="0" w:space="0" w:color="auto"/>
            <w:right w:val="none" w:sz="0" w:space="0" w:color="auto"/>
          </w:divBdr>
        </w:div>
        <w:div w:id="1727685343">
          <w:marLeft w:val="0"/>
          <w:marRight w:val="0"/>
          <w:marTop w:val="0"/>
          <w:marBottom w:val="0"/>
          <w:divBdr>
            <w:top w:val="none" w:sz="0" w:space="0" w:color="auto"/>
            <w:left w:val="none" w:sz="0" w:space="0" w:color="auto"/>
            <w:bottom w:val="none" w:sz="0" w:space="0" w:color="auto"/>
            <w:right w:val="none" w:sz="0" w:space="0" w:color="auto"/>
          </w:divBdr>
        </w:div>
        <w:div w:id="642734600">
          <w:marLeft w:val="0"/>
          <w:marRight w:val="0"/>
          <w:marTop w:val="0"/>
          <w:marBottom w:val="0"/>
          <w:divBdr>
            <w:top w:val="none" w:sz="0" w:space="0" w:color="auto"/>
            <w:left w:val="none" w:sz="0" w:space="0" w:color="auto"/>
            <w:bottom w:val="none" w:sz="0" w:space="0" w:color="auto"/>
            <w:right w:val="none" w:sz="0" w:space="0" w:color="auto"/>
          </w:divBdr>
        </w:div>
        <w:div w:id="201291038">
          <w:marLeft w:val="0"/>
          <w:marRight w:val="0"/>
          <w:marTop w:val="0"/>
          <w:marBottom w:val="0"/>
          <w:divBdr>
            <w:top w:val="none" w:sz="0" w:space="0" w:color="auto"/>
            <w:left w:val="none" w:sz="0" w:space="0" w:color="auto"/>
            <w:bottom w:val="none" w:sz="0" w:space="0" w:color="auto"/>
            <w:right w:val="none" w:sz="0" w:space="0" w:color="auto"/>
          </w:divBdr>
        </w:div>
        <w:div w:id="423965804">
          <w:marLeft w:val="0"/>
          <w:marRight w:val="0"/>
          <w:marTop w:val="0"/>
          <w:marBottom w:val="0"/>
          <w:divBdr>
            <w:top w:val="none" w:sz="0" w:space="0" w:color="auto"/>
            <w:left w:val="none" w:sz="0" w:space="0" w:color="auto"/>
            <w:bottom w:val="none" w:sz="0" w:space="0" w:color="auto"/>
            <w:right w:val="none" w:sz="0" w:space="0" w:color="auto"/>
          </w:divBdr>
        </w:div>
      </w:divsChild>
    </w:div>
    <w:div w:id="941645794">
      <w:bodyDiv w:val="1"/>
      <w:marLeft w:val="0"/>
      <w:marRight w:val="0"/>
      <w:marTop w:val="0"/>
      <w:marBottom w:val="0"/>
      <w:divBdr>
        <w:top w:val="none" w:sz="0" w:space="0" w:color="auto"/>
        <w:left w:val="none" w:sz="0" w:space="0" w:color="auto"/>
        <w:bottom w:val="none" w:sz="0" w:space="0" w:color="auto"/>
        <w:right w:val="none" w:sz="0" w:space="0" w:color="auto"/>
      </w:divBdr>
      <w:divsChild>
        <w:div w:id="1436249860">
          <w:marLeft w:val="0"/>
          <w:marRight w:val="0"/>
          <w:marTop w:val="0"/>
          <w:marBottom w:val="0"/>
          <w:divBdr>
            <w:top w:val="none" w:sz="0" w:space="0" w:color="auto"/>
            <w:left w:val="none" w:sz="0" w:space="0" w:color="auto"/>
            <w:bottom w:val="none" w:sz="0" w:space="0" w:color="auto"/>
            <w:right w:val="none" w:sz="0" w:space="0" w:color="auto"/>
          </w:divBdr>
        </w:div>
        <w:div w:id="596132467">
          <w:marLeft w:val="0"/>
          <w:marRight w:val="0"/>
          <w:marTop w:val="0"/>
          <w:marBottom w:val="0"/>
          <w:divBdr>
            <w:top w:val="none" w:sz="0" w:space="0" w:color="auto"/>
            <w:left w:val="none" w:sz="0" w:space="0" w:color="auto"/>
            <w:bottom w:val="none" w:sz="0" w:space="0" w:color="auto"/>
            <w:right w:val="none" w:sz="0" w:space="0" w:color="auto"/>
          </w:divBdr>
        </w:div>
        <w:div w:id="1306006570">
          <w:marLeft w:val="0"/>
          <w:marRight w:val="0"/>
          <w:marTop w:val="0"/>
          <w:marBottom w:val="0"/>
          <w:divBdr>
            <w:top w:val="none" w:sz="0" w:space="0" w:color="auto"/>
            <w:left w:val="none" w:sz="0" w:space="0" w:color="auto"/>
            <w:bottom w:val="none" w:sz="0" w:space="0" w:color="auto"/>
            <w:right w:val="none" w:sz="0" w:space="0" w:color="auto"/>
          </w:divBdr>
        </w:div>
        <w:div w:id="635530399">
          <w:marLeft w:val="0"/>
          <w:marRight w:val="0"/>
          <w:marTop w:val="0"/>
          <w:marBottom w:val="0"/>
          <w:divBdr>
            <w:top w:val="none" w:sz="0" w:space="0" w:color="auto"/>
            <w:left w:val="none" w:sz="0" w:space="0" w:color="auto"/>
            <w:bottom w:val="none" w:sz="0" w:space="0" w:color="auto"/>
            <w:right w:val="none" w:sz="0" w:space="0" w:color="auto"/>
          </w:divBdr>
        </w:div>
        <w:div w:id="672879001">
          <w:marLeft w:val="0"/>
          <w:marRight w:val="0"/>
          <w:marTop w:val="0"/>
          <w:marBottom w:val="0"/>
          <w:divBdr>
            <w:top w:val="none" w:sz="0" w:space="0" w:color="auto"/>
            <w:left w:val="none" w:sz="0" w:space="0" w:color="auto"/>
            <w:bottom w:val="none" w:sz="0" w:space="0" w:color="auto"/>
            <w:right w:val="none" w:sz="0" w:space="0" w:color="auto"/>
          </w:divBdr>
        </w:div>
        <w:div w:id="1838570628">
          <w:marLeft w:val="0"/>
          <w:marRight w:val="0"/>
          <w:marTop w:val="0"/>
          <w:marBottom w:val="0"/>
          <w:divBdr>
            <w:top w:val="none" w:sz="0" w:space="0" w:color="auto"/>
            <w:left w:val="none" w:sz="0" w:space="0" w:color="auto"/>
            <w:bottom w:val="none" w:sz="0" w:space="0" w:color="auto"/>
            <w:right w:val="none" w:sz="0" w:space="0" w:color="auto"/>
          </w:divBdr>
        </w:div>
        <w:div w:id="1466894370">
          <w:marLeft w:val="0"/>
          <w:marRight w:val="0"/>
          <w:marTop w:val="0"/>
          <w:marBottom w:val="0"/>
          <w:divBdr>
            <w:top w:val="none" w:sz="0" w:space="0" w:color="auto"/>
            <w:left w:val="none" w:sz="0" w:space="0" w:color="auto"/>
            <w:bottom w:val="none" w:sz="0" w:space="0" w:color="auto"/>
            <w:right w:val="none" w:sz="0" w:space="0" w:color="auto"/>
          </w:divBdr>
        </w:div>
        <w:div w:id="148448952">
          <w:marLeft w:val="0"/>
          <w:marRight w:val="0"/>
          <w:marTop w:val="0"/>
          <w:marBottom w:val="0"/>
          <w:divBdr>
            <w:top w:val="none" w:sz="0" w:space="0" w:color="auto"/>
            <w:left w:val="none" w:sz="0" w:space="0" w:color="auto"/>
            <w:bottom w:val="none" w:sz="0" w:space="0" w:color="auto"/>
            <w:right w:val="none" w:sz="0" w:space="0" w:color="auto"/>
          </w:divBdr>
        </w:div>
        <w:div w:id="61949678">
          <w:marLeft w:val="0"/>
          <w:marRight w:val="0"/>
          <w:marTop w:val="0"/>
          <w:marBottom w:val="0"/>
          <w:divBdr>
            <w:top w:val="none" w:sz="0" w:space="0" w:color="auto"/>
            <w:left w:val="none" w:sz="0" w:space="0" w:color="auto"/>
            <w:bottom w:val="none" w:sz="0" w:space="0" w:color="auto"/>
            <w:right w:val="none" w:sz="0" w:space="0" w:color="auto"/>
          </w:divBdr>
        </w:div>
      </w:divsChild>
    </w:div>
    <w:div w:id="966816798">
      <w:bodyDiv w:val="1"/>
      <w:marLeft w:val="0"/>
      <w:marRight w:val="0"/>
      <w:marTop w:val="0"/>
      <w:marBottom w:val="0"/>
      <w:divBdr>
        <w:top w:val="none" w:sz="0" w:space="0" w:color="auto"/>
        <w:left w:val="none" w:sz="0" w:space="0" w:color="auto"/>
        <w:bottom w:val="none" w:sz="0" w:space="0" w:color="auto"/>
        <w:right w:val="none" w:sz="0" w:space="0" w:color="auto"/>
      </w:divBdr>
      <w:divsChild>
        <w:div w:id="492451551">
          <w:marLeft w:val="0"/>
          <w:marRight w:val="0"/>
          <w:marTop w:val="0"/>
          <w:marBottom w:val="0"/>
          <w:divBdr>
            <w:top w:val="none" w:sz="0" w:space="0" w:color="auto"/>
            <w:left w:val="none" w:sz="0" w:space="0" w:color="auto"/>
            <w:bottom w:val="none" w:sz="0" w:space="0" w:color="auto"/>
            <w:right w:val="none" w:sz="0" w:space="0" w:color="auto"/>
          </w:divBdr>
        </w:div>
        <w:div w:id="612368705">
          <w:marLeft w:val="0"/>
          <w:marRight w:val="0"/>
          <w:marTop w:val="0"/>
          <w:marBottom w:val="0"/>
          <w:divBdr>
            <w:top w:val="none" w:sz="0" w:space="0" w:color="auto"/>
            <w:left w:val="none" w:sz="0" w:space="0" w:color="auto"/>
            <w:bottom w:val="none" w:sz="0" w:space="0" w:color="auto"/>
            <w:right w:val="none" w:sz="0" w:space="0" w:color="auto"/>
          </w:divBdr>
        </w:div>
        <w:div w:id="382366401">
          <w:marLeft w:val="0"/>
          <w:marRight w:val="0"/>
          <w:marTop w:val="0"/>
          <w:marBottom w:val="0"/>
          <w:divBdr>
            <w:top w:val="none" w:sz="0" w:space="0" w:color="auto"/>
            <w:left w:val="none" w:sz="0" w:space="0" w:color="auto"/>
            <w:bottom w:val="none" w:sz="0" w:space="0" w:color="auto"/>
            <w:right w:val="none" w:sz="0" w:space="0" w:color="auto"/>
          </w:divBdr>
        </w:div>
        <w:div w:id="2037270227">
          <w:marLeft w:val="0"/>
          <w:marRight w:val="0"/>
          <w:marTop w:val="0"/>
          <w:marBottom w:val="0"/>
          <w:divBdr>
            <w:top w:val="none" w:sz="0" w:space="0" w:color="auto"/>
            <w:left w:val="none" w:sz="0" w:space="0" w:color="auto"/>
            <w:bottom w:val="none" w:sz="0" w:space="0" w:color="auto"/>
            <w:right w:val="none" w:sz="0" w:space="0" w:color="auto"/>
          </w:divBdr>
        </w:div>
        <w:div w:id="713505444">
          <w:marLeft w:val="0"/>
          <w:marRight w:val="0"/>
          <w:marTop w:val="0"/>
          <w:marBottom w:val="0"/>
          <w:divBdr>
            <w:top w:val="none" w:sz="0" w:space="0" w:color="auto"/>
            <w:left w:val="none" w:sz="0" w:space="0" w:color="auto"/>
            <w:bottom w:val="none" w:sz="0" w:space="0" w:color="auto"/>
            <w:right w:val="none" w:sz="0" w:space="0" w:color="auto"/>
          </w:divBdr>
        </w:div>
        <w:div w:id="868027472">
          <w:marLeft w:val="0"/>
          <w:marRight w:val="0"/>
          <w:marTop w:val="0"/>
          <w:marBottom w:val="0"/>
          <w:divBdr>
            <w:top w:val="none" w:sz="0" w:space="0" w:color="auto"/>
            <w:left w:val="none" w:sz="0" w:space="0" w:color="auto"/>
            <w:bottom w:val="none" w:sz="0" w:space="0" w:color="auto"/>
            <w:right w:val="none" w:sz="0" w:space="0" w:color="auto"/>
          </w:divBdr>
        </w:div>
        <w:div w:id="1681279333">
          <w:marLeft w:val="0"/>
          <w:marRight w:val="0"/>
          <w:marTop w:val="0"/>
          <w:marBottom w:val="0"/>
          <w:divBdr>
            <w:top w:val="none" w:sz="0" w:space="0" w:color="auto"/>
            <w:left w:val="none" w:sz="0" w:space="0" w:color="auto"/>
            <w:bottom w:val="none" w:sz="0" w:space="0" w:color="auto"/>
            <w:right w:val="none" w:sz="0" w:space="0" w:color="auto"/>
          </w:divBdr>
        </w:div>
        <w:div w:id="1208303171">
          <w:marLeft w:val="0"/>
          <w:marRight w:val="0"/>
          <w:marTop w:val="0"/>
          <w:marBottom w:val="0"/>
          <w:divBdr>
            <w:top w:val="none" w:sz="0" w:space="0" w:color="auto"/>
            <w:left w:val="none" w:sz="0" w:space="0" w:color="auto"/>
            <w:bottom w:val="none" w:sz="0" w:space="0" w:color="auto"/>
            <w:right w:val="none" w:sz="0" w:space="0" w:color="auto"/>
          </w:divBdr>
        </w:div>
        <w:div w:id="644966766">
          <w:marLeft w:val="0"/>
          <w:marRight w:val="0"/>
          <w:marTop w:val="0"/>
          <w:marBottom w:val="0"/>
          <w:divBdr>
            <w:top w:val="none" w:sz="0" w:space="0" w:color="auto"/>
            <w:left w:val="none" w:sz="0" w:space="0" w:color="auto"/>
            <w:bottom w:val="none" w:sz="0" w:space="0" w:color="auto"/>
            <w:right w:val="none" w:sz="0" w:space="0" w:color="auto"/>
          </w:divBdr>
        </w:div>
        <w:div w:id="1115753884">
          <w:marLeft w:val="0"/>
          <w:marRight w:val="0"/>
          <w:marTop w:val="0"/>
          <w:marBottom w:val="0"/>
          <w:divBdr>
            <w:top w:val="none" w:sz="0" w:space="0" w:color="auto"/>
            <w:left w:val="none" w:sz="0" w:space="0" w:color="auto"/>
            <w:bottom w:val="none" w:sz="0" w:space="0" w:color="auto"/>
            <w:right w:val="none" w:sz="0" w:space="0" w:color="auto"/>
          </w:divBdr>
        </w:div>
        <w:div w:id="661009214">
          <w:marLeft w:val="0"/>
          <w:marRight w:val="0"/>
          <w:marTop w:val="0"/>
          <w:marBottom w:val="0"/>
          <w:divBdr>
            <w:top w:val="none" w:sz="0" w:space="0" w:color="auto"/>
            <w:left w:val="none" w:sz="0" w:space="0" w:color="auto"/>
            <w:bottom w:val="none" w:sz="0" w:space="0" w:color="auto"/>
            <w:right w:val="none" w:sz="0" w:space="0" w:color="auto"/>
          </w:divBdr>
        </w:div>
        <w:div w:id="2051298549">
          <w:marLeft w:val="0"/>
          <w:marRight w:val="0"/>
          <w:marTop w:val="0"/>
          <w:marBottom w:val="0"/>
          <w:divBdr>
            <w:top w:val="none" w:sz="0" w:space="0" w:color="auto"/>
            <w:left w:val="none" w:sz="0" w:space="0" w:color="auto"/>
            <w:bottom w:val="none" w:sz="0" w:space="0" w:color="auto"/>
            <w:right w:val="none" w:sz="0" w:space="0" w:color="auto"/>
          </w:divBdr>
        </w:div>
        <w:div w:id="1614701278">
          <w:marLeft w:val="0"/>
          <w:marRight w:val="0"/>
          <w:marTop w:val="0"/>
          <w:marBottom w:val="0"/>
          <w:divBdr>
            <w:top w:val="none" w:sz="0" w:space="0" w:color="auto"/>
            <w:left w:val="none" w:sz="0" w:space="0" w:color="auto"/>
            <w:bottom w:val="none" w:sz="0" w:space="0" w:color="auto"/>
            <w:right w:val="none" w:sz="0" w:space="0" w:color="auto"/>
          </w:divBdr>
        </w:div>
        <w:div w:id="151145435">
          <w:marLeft w:val="0"/>
          <w:marRight w:val="0"/>
          <w:marTop w:val="0"/>
          <w:marBottom w:val="0"/>
          <w:divBdr>
            <w:top w:val="none" w:sz="0" w:space="0" w:color="auto"/>
            <w:left w:val="none" w:sz="0" w:space="0" w:color="auto"/>
            <w:bottom w:val="none" w:sz="0" w:space="0" w:color="auto"/>
            <w:right w:val="none" w:sz="0" w:space="0" w:color="auto"/>
          </w:divBdr>
        </w:div>
        <w:div w:id="917595284">
          <w:marLeft w:val="0"/>
          <w:marRight w:val="0"/>
          <w:marTop w:val="0"/>
          <w:marBottom w:val="0"/>
          <w:divBdr>
            <w:top w:val="none" w:sz="0" w:space="0" w:color="auto"/>
            <w:left w:val="none" w:sz="0" w:space="0" w:color="auto"/>
            <w:bottom w:val="none" w:sz="0" w:space="0" w:color="auto"/>
            <w:right w:val="none" w:sz="0" w:space="0" w:color="auto"/>
          </w:divBdr>
        </w:div>
        <w:div w:id="669603631">
          <w:marLeft w:val="0"/>
          <w:marRight w:val="0"/>
          <w:marTop w:val="0"/>
          <w:marBottom w:val="0"/>
          <w:divBdr>
            <w:top w:val="none" w:sz="0" w:space="0" w:color="auto"/>
            <w:left w:val="none" w:sz="0" w:space="0" w:color="auto"/>
            <w:bottom w:val="none" w:sz="0" w:space="0" w:color="auto"/>
            <w:right w:val="none" w:sz="0" w:space="0" w:color="auto"/>
          </w:divBdr>
        </w:div>
      </w:divsChild>
    </w:div>
    <w:div w:id="990862648">
      <w:bodyDiv w:val="1"/>
      <w:marLeft w:val="0"/>
      <w:marRight w:val="0"/>
      <w:marTop w:val="0"/>
      <w:marBottom w:val="0"/>
      <w:divBdr>
        <w:top w:val="none" w:sz="0" w:space="0" w:color="auto"/>
        <w:left w:val="none" w:sz="0" w:space="0" w:color="auto"/>
        <w:bottom w:val="none" w:sz="0" w:space="0" w:color="auto"/>
        <w:right w:val="none" w:sz="0" w:space="0" w:color="auto"/>
      </w:divBdr>
      <w:divsChild>
        <w:div w:id="1693647588">
          <w:marLeft w:val="0"/>
          <w:marRight w:val="0"/>
          <w:marTop w:val="0"/>
          <w:marBottom w:val="0"/>
          <w:divBdr>
            <w:top w:val="none" w:sz="0" w:space="0" w:color="auto"/>
            <w:left w:val="none" w:sz="0" w:space="0" w:color="auto"/>
            <w:bottom w:val="none" w:sz="0" w:space="0" w:color="auto"/>
            <w:right w:val="none" w:sz="0" w:space="0" w:color="auto"/>
          </w:divBdr>
        </w:div>
        <w:div w:id="1789733521">
          <w:marLeft w:val="0"/>
          <w:marRight w:val="0"/>
          <w:marTop w:val="0"/>
          <w:marBottom w:val="0"/>
          <w:divBdr>
            <w:top w:val="none" w:sz="0" w:space="0" w:color="auto"/>
            <w:left w:val="none" w:sz="0" w:space="0" w:color="auto"/>
            <w:bottom w:val="none" w:sz="0" w:space="0" w:color="auto"/>
            <w:right w:val="none" w:sz="0" w:space="0" w:color="auto"/>
          </w:divBdr>
        </w:div>
        <w:div w:id="298733799">
          <w:marLeft w:val="0"/>
          <w:marRight w:val="0"/>
          <w:marTop w:val="0"/>
          <w:marBottom w:val="0"/>
          <w:divBdr>
            <w:top w:val="none" w:sz="0" w:space="0" w:color="auto"/>
            <w:left w:val="none" w:sz="0" w:space="0" w:color="auto"/>
            <w:bottom w:val="none" w:sz="0" w:space="0" w:color="auto"/>
            <w:right w:val="none" w:sz="0" w:space="0" w:color="auto"/>
          </w:divBdr>
        </w:div>
        <w:div w:id="1035272967">
          <w:marLeft w:val="0"/>
          <w:marRight w:val="0"/>
          <w:marTop w:val="0"/>
          <w:marBottom w:val="0"/>
          <w:divBdr>
            <w:top w:val="none" w:sz="0" w:space="0" w:color="auto"/>
            <w:left w:val="none" w:sz="0" w:space="0" w:color="auto"/>
            <w:bottom w:val="none" w:sz="0" w:space="0" w:color="auto"/>
            <w:right w:val="none" w:sz="0" w:space="0" w:color="auto"/>
          </w:divBdr>
        </w:div>
        <w:div w:id="649602155">
          <w:marLeft w:val="0"/>
          <w:marRight w:val="0"/>
          <w:marTop w:val="0"/>
          <w:marBottom w:val="0"/>
          <w:divBdr>
            <w:top w:val="none" w:sz="0" w:space="0" w:color="auto"/>
            <w:left w:val="none" w:sz="0" w:space="0" w:color="auto"/>
            <w:bottom w:val="none" w:sz="0" w:space="0" w:color="auto"/>
            <w:right w:val="none" w:sz="0" w:space="0" w:color="auto"/>
          </w:divBdr>
        </w:div>
        <w:div w:id="904729260">
          <w:marLeft w:val="0"/>
          <w:marRight w:val="0"/>
          <w:marTop w:val="0"/>
          <w:marBottom w:val="0"/>
          <w:divBdr>
            <w:top w:val="none" w:sz="0" w:space="0" w:color="auto"/>
            <w:left w:val="none" w:sz="0" w:space="0" w:color="auto"/>
            <w:bottom w:val="none" w:sz="0" w:space="0" w:color="auto"/>
            <w:right w:val="none" w:sz="0" w:space="0" w:color="auto"/>
          </w:divBdr>
        </w:div>
        <w:div w:id="1529563579">
          <w:marLeft w:val="0"/>
          <w:marRight w:val="0"/>
          <w:marTop w:val="0"/>
          <w:marBottom w:val="0"/>
          <w:divBdr>
            <w:top w:val="none" w:sz="0" w:space="0" w:color="auto"/>
            <w:left w:val="none" w:sz="0" w:space="0" w:color="auto"/>
            <w:bottom w:val="none" w:sz="0" w:space="0" w:color="auto"/>
            <w:right w:val="none" w:sz="0" w:space="0" w:color="auto"/>
          </w:divBdr>
        </w:div>
        <w:div w:id="933904141">
          <w:marLeft w:val="0"/>
          <w:marRight w:val="0"/>
          <w:marTop w:val="0"/>
          <w:marBottom w:val="0"/>
          <w:divBdr>
            <w:top w:val="none" w:sz="0" w:space="0" w:color="auto"/>
            <w:left w:val="none" w:sz="0" w:space="0" w:color="auto"/>
            <w:bottom w:val="none" w:sz="0" w:space="0" w:color="auto"/>
            <w:right w:val="none" w:sz="0" w:space="0" w:color="auto"/>
          </w:divBdr>
        </w:div>
        <w:div w:id="2138210101">
          <w:marLeft w:val="0"/>
          <w:marRight w:val="0"/>
          <w:marTop w:val="0"/>
          <w:marBottom w:val="0"/>
          <w:divBdr>
            <w:top w:val="none" w:sz="0" w:space="0" w:color="auto"/>
            <w:left w:val="none" w:sz="0" w:space="0" w:color="auto"/>
            <w:bottom w:val="none" w:sz="0" w:space="0" w:color="auto"/>
            <w:right w:val="none" w:sz="0" w:space="0" w:color="auto"/>
          </w:divBdr>
        </w:div>
      </w:divsChild>
    </w:div>
    <w:div w:id="1034379162">
      <w:bodyDiv w:val="1"/>
      <w:marLeft w:val="0"/>
      <w:marRight w:val="0"/>
      <w:marTop w:val="0"/>
      <w:marBottom w:val="0"/>
      <w:divBdr>
        <w:top w:val="none" w:sz="0" w:space="0" w:color="auto"/>
        <w:left w:val="none" w:sz="0" w:space="0" w:color="auto"/>
        <w:bottom w:val="none" w:sz="0" w:space="0" w:color="auto"/>
        <w:right w:val="none" w:sz="0" w:space="0" w:color="auto"/>
      </w:divBdr>
      <w:divsChild>
        <w:div w:id="576789908">
          <w:marLeft w:val="0"/>
          <w:marRight w:val="0"/>
          <w:marTop w:val="0"/>
          <w:marBottom w:val="0"/>
          <w:divBdr>
            <w:top w:val="none" w:sz="0" w:space="0" w:color="auto"/>
            <w:left w:val="none" w:sz="0" w:space="0" w:color="auto"/>
            <w:bottom w:val="none" w:sz="0" w:space="0" w:color="auto"/>
            <w:right w:val="none" w:sz="0" w:space="0" w:color="auto"/>
          </w:divBdr>
        </w:div>
        <w:div w:id="1054232408">
          <w:marLeft w:val="0"/>
          <w:marRight w:val="0"/>
          <w:marTop w:val="0"/>
          <w:marBottom w:val="0"/>
          <w:divBdr>
            <w:top w:val="none" w:sz="0" w:space="0" w:color="auto"/>
            <w:left w:val="none" w:sz="0" w:space="0" w:color="auto"/>
            <w:bottom w:val="none" w:sz="0" w:space="0" w:color="auto"/>
            <w:right w:val="none" w:sz="0" w:space="0" w:color="auto"/>
          </w:divBdr>
        </w:div>
        <w:div w:id="8336516">
          <w:marLeft w:val="0"/>
          <w:marRight w:val="0"/>
          <w:marTop w:val="0"/>
          <w:marBottom w:val="0"/>
          <w:divBdr>
            <w:top w:val="none" w:sz="0" w:space="0" w:color="auto"/>
            <w:left w:val="none" w:sz="0" w:space="0" w:color="auto"/>
            <w:bottom w:val="none" w:sz="0" w:space="0" w:color="auto"/>
            <w:right w:val="none" w:sz="0" w:space="0" w:color="auto"/>
          </w:divBdr>
        </w:div>
        <w:div w:id="822625439">
          <w:marLeft w:val="0"/>
          <w:marRight w:val="0"/>
          <w:marTop w:val="0"/>
          <w:marBottom w:val="0"/>
          <w:divBdr>
            <w:top w:val="none" w:sz="0" w:space="0" w:color="auto"/>
            <w:left w:val="none" w:sz="0" w:space="0" w:color="auto"/>
            <w:bottom w:val="none" w:sz="0" w:space="0" w:color="auto"/>
            <w:right w:val="none" w:sz="0" w:space="0" w:color="auto"/>
          </w:divBdr>
        </w:div>
        <w:div w:id="668948152">
          <w:marLeft w:val="0"/>
          <w:marRight w:val="0"/>
          <w:marTop w:val="0"/>
          <w:marBottom w:val="0"/>
          <w:divBdr>
            <w:top w:val="none" w:sz="0" w:space="0" w:color="auto"/>
            <w:left w:val="none" w:sz="0" w:space="0" w:color="auto"/>
            <w:bottom w:val="none" w:sz="0" w:space="0" w:color="auto"/>
            <w:right w:val="none" w:sz="0" w:space="0" w:color="auto"/>
          </w:divBdr>
        </w:div>
        <w:div w:id="1933705711">
          <w:marLeft w:val="0"/>
          <w:marRight w:val="0"/>
          <w:marTop w:val="0"/>
          <w:marBottom w:val="0"/>
          <w:divBdr>
            <w:top w:val="none" w:sz="0" w:space="0" w:color="auto"/>
            <w:left w:val="none" w:sz="0" w:space="0" w:color="auto"/>
            <w:bottom w:val="none" w:sz="0" w:space="0" w:color="auto"/>
            <w:right w:val="none" w:sz="0" w:space="0" w:color="auto"/>
          </w:divBdr>
        </w:div>
        <w:div w:id="847066483">
          <w:marLeft w:val="0"/>
          <w:marRight w:val="0"/>
          <w:marTop w:val="0"/>
          <w:marBottom w:val="0"/>
          <w:divBdr>
            <w:top w:val="none" w:sz="0" w:space="0" w:color="auto"/>
            <w:left w:val="none" w:sz="0" w:space="0" w:color="auto"/>
            <w:bottom w:val="none" w:sz="0" w:space="0" w:color="auto"/>
            <w:right w:val="none" w:sz="0" w:space="0" w:color="auto"/>
          </w:divBdr>
        </w:div>
        <w:div w:id="662320288">
          <w:marLeft w:val="0"/>
          <w:marRight w:val="0"/>
          <w:marTop w:val="0"/>
          <w:marBottom w:val="0"/>
          <w:divBdr>
            <w:top w:val="none" w:sz="0" w:space="0" w:color="auto"/>
            <w:left w:val="none" w:sz="0" w:space="0" w:color="auto"/>
            <w:bottom w:val="none" w:sz="0" w:space="0" w:color="auto"/>
            <w:right w:val="none" w:sz="0" w:space="0" w:color="auto"/>
          </w:divBdr>
        </w:div>
        <w:div w:id="1665888969">
          <w:marLeft w:val="0"/>
          <w:marRight w:val="0"/>
          <w:marTop w:val="0"/>
          <w:marBottom w:val="0"/>
          <w:divBdr>
            <w:top w:val="none" w:sz="0" w:space="0" w:color="auto"/>
            <w:left w:val="none" w:sz="0" w:space="0" w:color="auto"/>
            <w:bottom w:val="none" w:sz="0" w:space="0" w:color="auto"/>
            <w:right w:val="none" w:sz="0" w:space="0" w:color="auto"/>
          </w:divBdr>
        </w:div>
      </w:divsChild>
    </w:div>
    <w:div w:id="1059019228">
      <w:bodyDiv w:val="1"/>
      <w:marLeft w:val="0"/>
      <w:marRight w:val="0"/>
      <w:marTop w:val="0"/>
      <w:marBottom w:val="0"/>
      <w:divBdr>
        <w:top w:val="none" w:sz="0" w:space="0" w:color="auto"/>
        <w:left w:val="none" w:sz="0" w:space="0" w:color="auto"/>
        <w:bottom w:val="none" w:sz="0" w:space="0" w:color="auto"/>
        <w:right w:val="none" w:sz="0" w:space="0" w:color="auto"/>
      </w:divBdr>
      <w:divsChild>
        <w:div w:id="1025669931">
          <w:marLeft w:val="-75"/>
          <w:marRight w:val="0"/>
          <w:marTop w:val="30"/>
          <w:marBottom w:val="30"/>
          <w:divBdr>
            <w:top w:val="none" w:sz="0" w:space="0" w:color="auto"/>
            <w:left w:val="none" w:sz="0" w:space="0" w:color="auto"/>
            <w:bottom w:val="none" w:sz="0" w:space="0" w:color="auto"/>
            <w:right w:val="none" w:sz="0" w:space="0" w:color="auto"/>
          </w:divBdr>
          <w:divsChild>
            <w:div w:id="697704170">
              <w:marLeft w:val="0"/>
              <w:marRight w:val="0"/>
              <w:marTop w:val="0"/>
              <w:marBottom w:val="0"/>
              <w:divBdr>
                <w:top w:val="none" w:sz="0" w:space="0" w:color="auto"/>
                <w:left w:val="none" w:sz="0" w:space="0" w:color="auto"/>
                <w:bottom w:val="none" w:sz="0" w:space="0" w:color="auto"/>
                <w:right w:val="none" w:sz="0" w:space="0" w:color="auto"/>
              </w:divBdr>
              <w:divsChild>
                <w:div w:id="794831242">
                  <w:marLeft w:val="0"/>
                  <w:marRight w:val="0"/>
                  <w:marTop w:val="0"/>
                  <w:marBottom w:val="0"/>
                  <w:divBdr>
                    <w:top w:val="none" w:sz="0" w:space="0" w:color="auto"/>
                    <w:left w:val="none" w:sz="0" w:space="0" w:color="auto"/>
                    <w:bottom w:val="none" w:sz="0" w:space="0" w:color="auto"/>
                    <w:right w:val="none" w:sz="0" w:space="0" w:color="auto"/>
                  </w:divBdr>
                </w:div>
              </w:divsChild>
            </w:div>
            <w:div w:id="334889402">
              <w:marLeft w:val="0"/>
              <w:marRight w:val="0"/>
              <w:marTop w:val="0"/>
              <w:marBottom w:val="0"/>
              <w:divBdr>
                <w:top w:val="none" w:sz="0" w:space="0" w:color="auto"/>
                <w:left w:val="none" w:sz="0" w:space="0" w:color="auto"/>
                <w:bottom w:val="none" w:sz="0" w:space="0" w:color="auto"/>
                <w:right w:val="none" w:sz="0" w:space="0" w:color="auto"/>
              </w:divBdr>
              <w:divsChild>
                <w:div w:id="446435006">
                  <w:marLeft w:val="0"/>
                  <w:marRight w:val="0"/>
                  <w:marTop w:val="0"/>
                  <w:marBottom w:val="0"/>
                  <w:divBdr>
                    <w:top w:val="none" w:sz="0" w:space="0" w:color="auto"/>
                    <w:left w:val="none" w:sz="0" w:space="0" w:color="auto"/>
                    <w:bottom w:val="none" w:sz="0" w:space="0" w:color="auto"/>
                    <w:right w:val="none" w:sz="0" w:space="0" w:color="auto"/>
                  </w:divBdr>
                </w:div>
              </w:divsChild>
            </w:div>
            <w:div w:id="1094277250">
              <w:marLeft w:val="0"/>
              <w:marRight w:val="0"/>
              <w:marTop w:val="0"/>
              <w:marBottom w:val="0"/>
              <w:divBdr>
                <w:top w:val="none" w:sz="0" w:space="0" w:color="auto"/>
                <w:left w:val="none" w:sz="0" w:space="0" w:color="auto"/>
                <w:bottom w:val="none" w:sz="0" w:space="0" w:color="auto"/>
                <w:right w:val="none" w:sz="0" w:space="0" w:color="auto"/>
              </w:divBdr>
              <w:divsChild>
                <w:div w:id="941566730">
                  <w:marLeft w:val="0"/>
                  <w:marRight w:val="0"/>
                  <w:marTop w:val="0"/>
                  <w:marBottom w:val="0"/>
                  <w:divBdr>
                    <w:top w:val="none" w:sz="0" w:space="0" w:color="auto"/>
                    <w:left w:val="none" w:sz="0" w:space="0" w:color="auto"/>
                    <w:bottom w:val="none" w:sz="0" w:space="0" w:color="auto"/>
                    <w:right w:val="none" w:sz="0" w:space="0" w:color="auto"/>
                  </w:divBdr>
                </w:div>
              </w:divsChild>
            </w:div>
            <w:div w:id="1594706114">
              <w:marLeft w:val="0"/>
              <w:marRight w:val="0"/>
              <w:marTop w:val="0"/>
              <w:marBottom w:val="0"/>
              <w:divBdr>
                <w:top w:val="none" w:sz="0" w:space="0" w:color="auto"/>
                <w:left w:val="none" w:sz="0" w:space="0" w:color="auto"/>
                <w:bottom w:val="none" w:sz="0" w:space="0" w:color="auto"/>
                <w:right w:val="none" w:sz="0" w:space="0" w:color="auto"/>
              </w:divBdr>
              <w:divsChild>
                <w:div w:id="135463995">
                  <w:marLeft w:val="0"/>
                  <w:marRight w:val="0"/>
                  <w:marTop w:val="0"/>
                  <w:marBottom w:val="0"/>
                  <w:divBdr>
                    <w:top w:val="none" w:sz="0" w:space="0" w:color="auto"/>
                    <w:left w:val="none" w:sz="0" w:space="0" w:color="auto"/>
                    <w:bottom w:val="none" w:sz="0" w:space="0" w:color="auto"/>
                    <w:right w:val="none" w:sz="0" w:space="0" w:color="auto"/>
                  </w:divBdr>
                </w:div>
              </w:divsChild>
            </w:div>
            <w:div w:id="125970803">
              <w:marLeft w:val="0"/>
              <w:marRight w:val="0"/>
              <w:marTop w:val="0"/>
              <w:marBottom w:val="0"/>
              <w:divBdr>
                <w:top w:val="none" w:sz="0" w:space="0" w:color="auto"/>
                <w:left w:val="none" w:sz="0" w:space="0" w:color="auto"/>
                <w:bottom w:val="none" w:sz="0" w:space="0" w:color="auto"/>
                <w:right w:val="none" w:sz="0" w:space="0" w:color="auto"/>
              </w:divBdr>
              <w:divsChild>
                <w:div w:id="1781148228">
                  <w:marLeft w:val="0"/>
                  <w:marRight w:val="0"/>
                  <w:marTop w:val="0"/>
                  <w:marBottom w:val="0"/>
                  <w:divBdr>
                    <w:top w:val="none" w:sz="0" w:space="0" w:color="auto"/>
                    <w:left w:val="none" w:sz="0" w:space="0" w:color="auto"/>
                    <w:bottom w:val="none" w:sz="0" w:space="0" w:color="auto"/>
                    <w:right w:val="none" w:sz="0" w:space="0" w:color="auto"/>
                  </w:divBdr>
                </w:div>
              </w:divsChild>
            </w:div>
            <w:div w:id="1973246800">
              <w:marLeft w:val="0"/>
              <w:marRight w:val="0"/>
              <w:marTop w:val="0"/>
              <w:marBottom w:val="0"/>
              <w:divBdr>
                <w:top w:val="none" w:sz="0" w:space="0" w:color="auto"/>
                <w:left w:val="none" w:sz="0" w:space="0" w:color="auto"/>
                <w:bottom w:val="none" w:sz="0" w:space="0" w:color="auto"/>
                <w:right w:val="none" w:sz="0" w:space="0" w:color="auto"/>
              </w:divBdr>
              <w:divsChild>
                <w:div w:id="673386607">
                  <w:marLeft w:val="0"/>
                  <w:marRight w:val="0"/>
                  <w:marTop w:val="0"/>
                  <w:marBottom w:val="0"/>
                  <w:divBdr>
                    <w:top w:val="none" w:sz="0" w:space="0" w:color="auto"/>
                    <w:left w:val="none" w:sz="0" w:space="0" w:color="auto"/>
                    <w:bottom w:val="none" w:sz="0" w:space="0" w:color="auto"/>
                    <w:right w:val="none" w:sz="0" w:space="0" w:color="auto"/>
                  </w:divBdr>
                </w:div>
              </w:divsChild>
            </w:div>
            <w:div w:id="1853714752">
              <w:marLeft w:val="0"/>
              <w:marRight w:val="0"/>
              <w:marTop w:val="0"/>
              <w:marBottom w:val="0"/>
              <w:divBdr>
                <w:top w:val="none" w:sz="0" w:space="0" w:color="auto"/>
                <w:left w:val="none" w:sz="0" w:space="0" w:color="auto"/>
                <w:bottom w:val="none" w:sz="0" w:space="0" w:color="auto"/>
                <w:right w:val="none" w:sz="0" w:space="0" w:color="auto"/>
              </w:divBdr>
              <w:divsChild>
                <w:div w:id="776952347">
                  <w:marLeft w:val="0"/>
                  <w:marRight w:val="0"/>
                  <w:marTop w:val="0"/>
                  <w:marBottom w:val="0"/>
                  <w:divBdr>
                    <w:top w:val="none" w:sz="0" w:space="0" w:color="auto"/>
                    <w:left w:val="none" w:sz="0" w:space="0" w:color="auto"/>
                    <w:bottom w:val="none" w:sz="0" w:space="0" w:color="auto"/>
                    <w:right w:val="none" w:sz="0" w:space="0" w:color="auto"/>
                  </w:divBdr>
                </w:div>
              </w:divsChild>
            </w:div>
            <w:div w:id="449014631">
              <w:marLeft w:val="0"/>
              <w:marRight w:val="0"/>
              <w:marTop w:val="0"/>
              <w:marBottom w:val="0"/>
              <w:divBdr>
                <w:top w:val="none" w:sz="0" w:space="0" w:color="auto"/>
                <w:left w:val="none" w:sz="0" w:space="0" w:color="auto"/>
                <w:bottom w:val="none" w:sz="0" w:space="0" w:color="auto"/>
                <w:right w:val="none" w:sz="0" w:space="0" w:color="auto"/>
              </w:divBdr>
              <w:divsChild>
                <w:div w:id="1301113817">
                  <w:marLeft w:val="0"/>
                  <w:marRight w:val="0"/>
                  <w:marTop w:val="0"/>
                  <w:marBottom w:val="0"/>
                  <w:divBdr>
                    <w:top w:val="none" w:sz="0" w:space="0" w:color="auto"/>
                    <w:left w:val="none" w:sz="0" w:space="0" w:color="auto"/>
                    <w:bottom w:val="none" w:sz="0" w:space="0" w:color="auto"/>
                    <w:right w:val="none" w:sz="0" w:space="0" w:color="auto"/>
                  </w:divBdr>
                </w:div>
              </w:divsChild>
            </w:div>
            <w:div w:id="162747348">
              <w:marLeft w:val="0"/>
              <w:marRight w:val="0"/>
              <w:marTop w:val="0"/>
              <w:marBottom w:val="0"/>
              <w:divBdr>
                <w:top w:val="none" w:sz="0" w:space="0" w:color="auto"/>
                <w:left w:val="none" w:sz="0" w:space="0" w:color="auto"/>
                <w:bottom w:val="none" w:sz="0" w:space="0" w:color="auto"/>
                <w:right w:val="none" w:sz="0" w:space="0" w:color="auto"/>
              </w:divBdr>
              <w:divsChild>
                <w:div w:id="22369243">
                  <w:marLeft w:val="0"/>
                  <w:marRight w:val="0"/>
                  <w:marTop w:val="0"/>
                  <w:marBottom w:val="0"/>
                  <w:divBdr>
                    <w:top w:val="none" w:sz="0" w:space="0" w:color="auto"/>
                    <w:left w:val="none" w:sz="0" w:space="0" w:color="auto"/>
                    <w:bottom w:val="none" w:sz="0" w:space="0" w:color="auto"/>
                    <w:right w:val="none" w:sz="0" w:space="0" w:color="auto"/>
                  </w:divBdr>
                </w:div>
              </w:divsChild>
            </w:div>
            <w:div w:id="1689722591">
              <w:marLeft w:val="0"/>
              <w:marRight w:val="0"/>
              <w:marTop w:val="0"/>
              <w:marBottom w:val="0"/>
              <w:divBdr>
                <w:top w:val="none" w:sz="0" w:space="0" w:color="auto"/>
                <w:left w:val="none" w:sz="0" w:space="0" w:color="auto"/>
                <w:bottom w:val="none" w:sz="0" w:space="0" w:color="auto"/>
                <w:right w:val="none" w:sz="0" w:space="0" w:color="auto"/>
              </w:divBdr>
              <w:divsChild>
                <w:div w:id="221064691">
                  <w:marLeft w:val="0"/>
                  <w:marRight w:val="0"/>
                  <w:marTop w:val="0"/>
                  <w:marBottom w:val="0"/>
                  <w:divBdr>
                    <w:top w:val="none" w:sz="0" w:space="0" w:color="auto"/>
                    <w:left w:val="none" w:sz="0" w:space="0" w:color="auto"/>
                    <w:bottom w:val="none" w:sz="0" w:space="0" w:color="auto"/>
                    <w:right w:val="none" w:sz="0" w:space="0" w:color="auto"/>
                  </w:divBdr>
                </w:div>
              </w:divsChild>
            </w:div>
            <w:div w:id="365058657">
              <w:marLeft w:val="0"/>
              <w:marRight w:val="0"/>
              <w:marTop w:val="0"/>
              <w:marBottom w:val="0"/>
              <w:divBdr>
                <w:top w:val="none" w:sz="0" w:space="0" w:color="auto"/>
                <w:left w:val="none" w:sz="0" w:space="0" w:color="auto"/>
                <w:bottom w:val="none" w:sz="0" w:space="0" w:color="auto"/>
                <w:right w:val="none" w:sz="0" w:space="0" w:color="auto"/>
              </w:divBdr>
              <w:divsChild>
                <w:div w:id="1543176666">
                  <w:marLeft w:val="0"/>
                  <w:marRight w:val="0"/>
                  <w:marTop w:val="0"/>
                  <w:marBottom w:val="0"/>
                  <w:divBdr>
                    <w:top w:val="none" w:sz="0" w:space="0" w:color="auto"/>
                    <w:left w:val="none" w:sz="0" w:space="0" w:color="auto"/>
                    <w:bottom w:val="none" w:sz="0" w:space="0" w:color="auto"/>
                    <w:right w:val="none" w:sz="0" w:space="0" w:color="auto"/>
                  </w:divBdr>
                </w:div>
              </w:divsChild>
            </w:div>
            <w:div w:id="1609001044">
              <w:marLeft w:val="0"/>
              <w:marRight w:val="0"/>
              <w:marTop w:val="0"/>
              <w:marBottom w:val="0"/>
              <w:divBdr>
                <w:top w:val="none" w:sz="0" w:space="0" w:color="auto"/>
                <w:left w:val="none" w:sz="0" w:space="0" w:color="auto"/>
                <w:bottom w:val="none" w:sz="0" w:space="0" w:color="auto"/>
                <w:right w:val="none" w:sz="0" w:space="0" w:color="auto"/>
              </w:divBdr>
              <w:divsChild>
                <w:div w:id="1731731444">
                  <w:marLeft w:val="0"/>
                  <w:marRight w:val="0"/>
                  <w:marTop w:val="0"/>
                  <w:marBottom w:val="0"/>
                  <w:divBdr>
                    <w:top w:val="none" w:sz="0" w:space="0" w:color="auto"/>
                    <w:left w:val="none" w:sz="0" w:space="0" w:color="auto"/>
                    <w:bottom w:val="none" w:sz="0" w:space="0" w:color="auto"/>
                    <w:right w:val="none" w:sz="0" w:space="0" w:color="auto"/>
                  </w:divBdr>
                </w:div>
              </w:divsChild>
            </w:div>
            <w:div w:id="522791271">
              <w:marLeft w:val="0"/>
              <w:marRight w:val="0"/>
              <w:marTop w:val="0"/>
              <w:marBottom w:val="0"/>
              <w:divBdr>
                <w:top w:val="none" w:sz="0" w:space="0" w:color="auto"/>
                <w:left w:val="none" w:sz="0" w:space="0" w:color="auto"/>
                <w:bottom w:val="none" w:sz="0" w:space="0" w:color="auto"/>
                <w:right w:val="none" w:sz="0" w:space="0" w:color="auto"/>
              </w:divBdr>
              <w:divsChild>
                <w:div w:id="1949654625">
                  <w:marLeft w:val="0"/>
                  <w:marRight w:val="0"/>
                  <w:marTop w:val="0"/>
                  <w:marBottom w:val="0"/>
                  <w:divBdr>
                    <w:top w:val="none" w:sz="0" w:space="0" w:color="auto"/>
                    <w:left w:val="none" w:sz="0" w:space="0" w:color="auto"/>
                    <w:bottom w:val="none" w:sz="0" w:space="0" w:color="auto"/>
                    <w:right w:val="none" w:sz="0" w:space="0" w:color="auto"/>
                  </w:divBdr>
                </w:div>
                <w:div w:id="1233810886">
                  <w:marLeft w:val="0"/>
                  <w:marRight w:val="0"/>
                  <w:marTop w:val="0"/>
                  <w:marBottom w:val="0"/>
                  <w:divBdr>
                    <w:top w:val="none" w:sz="0" w:space="0" w:color="auto"/>
                    <w:left w:val="none" w:sz="0" w:space="0" w:color="auto"/>
                    <w:bottom w:val="none" w:sz="0" w:space="0" w:color="auto"/>
                    <w:right w:val="none" w:sz="0" w:space="0" w:color="auto"/>
                  </w:divBdr>
                </w:div>
                <w:div w:id="1350984168">
                  <w:marLeft w:val="0"/>
                  <w:marRight w:val="0"/>
                  <w:marTop w:val="0"/>
                  <w:marBottom w:val="0"/>
                  <w:divBdr>
                    <w:top w:val="none" w:sz="0" w:space="0" w:color="auto"/>
                    <w:left w:val="none" w:sz="0" w:space="0" w:color="auto"/>
                    <w:bottom w:val="none" w:sz="0" w:space="0" w:color="auto"/>
                    <w:right w:val="none" w:sz="0" w:space="0" w:color="auto"/>
                  </w:divBdr>
                </w:div>
              </w:divsChild>
            </w:div>
            <w:div w:id="305360718">
              <w:marLeft w:val="0"/>
              <w:marRight w:val="0"/>
              <w:marTop w:val="0"/>
              <w:marBottom w:val="0"/>
              <w:divBdr>
                <w:top w:val="none" w:sz="0" w:space="0" w:color="auto"/>
                <w:left w:val="none" w:sz="0" w:space="0" w:color="auto"/>
                <w:bottom w:val="none" w:sz="0" w:space="0" w:color="auto"/>
                <w:right w:val="none" w:sz="0" w:space="0" w:color="auto"/>
              </w:divBdr>
              <w:divsChild>
                <w:div w:id="1958288588">
                  <w:marLeft w:val="0"/>
                  <w:marRight w:val="0"/>
                  <w:marTop w:val="0"/>
                  <w:marBottom w:val="0"/>
                  <w:divBdr>
                    <w:top w:val="none" w:sz="0" w:space="0" w:color="auto"/>
                    <w:left w:val="none" w:sz="0" w:space="0" w:color="auto"/>
                    <w:bottom w:val="none" w:sz="0" w:space="0" w:color="auto"/>
                    <w:right w:val="none" w:sz="0" w:space="0" w:color="auto"/>
                  </w:divBdr>
                </w:div>
                <w:div w:id="1579632235">
                  <w:marLeft w:val="0"/>
                  <w:marRight w:val="0"/>
                  <w:marTop w:val="0"/>
                  <w:marBottom w:val="0"/>
                  <w:divBdr>
                    <w:top w:val="none" w:sz="0" w:space="0" w:color="auto"/>
                    <w:left w:val="none" w:sz="0" w:space="0" w:color="auto"/>
                    <w:bottom w:val="none" w:sz="0" w:space="0" w:color="auto"/>
                    <w:right w:val="none" w:sz="0" w:space="0" w:color="auto"/>
                  </w:divBdr>
                </w:div>
              </w:divsChild>
            </w:div>
            <w:div w:id="691109437">
              <w:marLeft w:val="0"/>
              <w:marRight w:val="0"/>
              <w:marTop w:val="0"/>
              <w:marBottom w:val="0"/>
              <w:divBdr>
                <w:top w:val="none" w:sz="0" w:space="0" w:color="auto"/>
                <w:left w:val="none" w:sz="0" w:space="0" w:color="auto"/>
                <w:bottom w:val="none" w:sz="0" w:space="0" w:color="auto"/>
                <w:right w:val="none" w:sz="0" w:space="0" w:color="auto"/>
              </w:divBdr>
              <w:divsChild>
                <w:div w:id="747772936">
                  <w:marLeft w:val="0"/>
                  <w:marRight w:val="0"/>
                  <w:marTop w:val="0"/>
                  <w:marBottom w:val="0"/>
                  <w:divBdr>
                    <w:top w:val="none" w:sz="0" w:space="0" w:color="auto"/>
                    <w:left w:val="none" w:sz="0" w:space="0" w:color="auto"/>
                    <w:bottom w:val="none" w:sz="0" w:space="0" w:color="auto"/>
                    <w:right w:val="none" w:sz="0" w:space="0" w:color="auto"/>
                  </w:divBdr>
                </w:div>
                <w:div w:id="1825393617">
                  <w:marLeft w:val="0"/>
                  <w:marRight w:val="0"/>
                  <w:marTop w:val="0"/>
                  <w:marBottom w:val="0"/>
                  <w:divBdr>
                    <w:top w:val="none" w:sz="0" w:space="0" w:color="auto"/>
                    <w:left w:val="none" w:sz="0" w:space="0" w:color="auto"/>
                    <w:bottom w:val="none" w:sz="0" w:space="0" w:color="auto"/>
                    <w:right w:val="none" w:sz="0" w:space="0" w:color="auto"/>
                  </w:divBdr>
                </w:div>
              </w:divsChild>
            </w:div>
            <w:div w:id="1480998670">
              <w:marLeft w:val="0"/>
              <w:marRight w:val="0"/>
              <w:marTop w:val="0"/>
              <w:marBottom w:val="0"/>
              <w:divBdr>
                <w:top w:val="none" w:sz="0" w:space="0" w:color="auto"/>
                <w:left w:val="none" w:sz="0" w:space="0" w:color="auto"/>
                <w:bottom w:val="none" w:sz="0" w:space="0" w:color="auto"/>
                <w:right w:val="none" w:sz="0" w:space="0" w:color="auto"/>
              </w:divBdr>
              <w:divsChild>
                <w:div w:id="100610043">
                  <w:marLeft w:val="0"/>
                  <w:marRight w:val="0"/>
                  <w:marTop w:val="0"/>
                  <w:marBottom w:val="0"/>
                  <w:divBdr>
                    <w:top w:val="none" w:sz="0" w:space="0" w:color="auto"/>
                    <w:left w:val="none" w:sz="0" w:space="0" w:color="auto"/>
                    <w:bottom w:val="none" w:sz="0" w:space="0" w:color="auto"/>
                    <w:right w:val="none" w:sz="0" w:space="0" w:color="auto"/>
                  </w:divBdr>
                </w:div>
              </w:divsChild>
            </w:div>
            <w:div w:id="1279680344">
              <w:marLeft w:val="0"/>
              <w:marRight w:val="0"/>
              <w:marTop w:val="0"/>
              <w:marBottom w:val="0"/>
              <w:divBdr>
                <w:top w:val="none" w:sz="0" w:space="0" w:color="auto"/>
                <w:left w:val="none" w:sz="0" w:space="0" w:color="auto"/>
                <w:bottom w:val="none" w:sz="0" w:space="0" w:color="auto"/>
                <w:right w:val="none" w:sz="0" w:space="0" w:color="auto"/>
              </w:divBdr>
              <w:divsChild>
                <w:div w:id="79302939">
                  <w:marLeft w:val="0"/>
                  <w:marRight w:val="0"/>
                  <w:marTop w:val="0"/>
                  <w:marBottom w:val="0"/>
                  <w:divBdr>
                    <w:top w:val="none" w:sz="0" w:space="0" w:color="auto"/>
                    <w:left w:val="none" w:sz="0" w:space="0" w:color="auto"/>
                    <w:bottom w:val="none" w:sz="0" w:space="0" w:color="auto"/>
                    <w:right w:val="none" w:sz="0" w:space="0" w:color="auto"/>
                  </w:divBdr>
                </w:div>
              </w:divsChild>
            </w:div>
            <w:div w:id="388387507">
              <w:marLeft w:val="0"/>
              <w:marRight w:val="0"/>
              <w:marTop w:val="0"/>
              <w:marBottom w:val="0"/>
              <w:divBdr>
                <w:top w:val="none" w:sz="0" w:space="0" w:color="auto"/>
                <w:left w:val="none" w:sz="0" w:space="0" w:color="auto"/>
                <w:bottom w:val="none" w:sz="0" w:space="0" w:color="auto"/>
                <w:right w:val="none" w:sz="0" w:space="0" w:color="auto"/>
              </w:divBdr>
              <w:divsChild>
                <w:div w:id="1593513957">
                  <w:marLeft w:val="0"/>
                  <w:marRight w:val="0"/>
                  <w:marTop w:val="0"/>
                  <w:marBottom w:val="0"/>
                  <w:divBdr>
                    <w:top w:val="none" w:sz="0" w:space="0" w:color="auto"/>
                    <w:left w:val="none" w:sz="0" w:space="0" w:color="auto"/>
                    <w:bottom w:val="none" w:sz="0" w:space="0" w:color="auto"/>
                    <w:right w:val="none" w:sz="0" w:space="0" w:color="auto"/>
                  </w:divBdr>
                </w:div>
                <w:div w:id="791096761">
                  <w:marLeft w:val="0"/>
                  <w:marRight w:val="0"/>
                  <w:marTop w:val="0"/>
                  <w:marBottom w:val="0"/>
                  <w:divBdr>
                    <w:top w:val="none" w:sz="0" w:space="0" w:color="auto"/>
                    <w:left w:val="none" w:sz="0" w:space="0" w:color="auto"/>
                    <w:bottom w:val="none" w:sz="0" w:space="0" w:color="auto"/>
                    <w:right w:val="none" w:sz="0" w:space="0" w:color="auto"/>
                  </w:divBdr>
                </w:div>
              </w:divsChild>
            </w:div>
            <w:div w:id="410780007">
              <w:marLeft w:val="0"/>
              <w:marRight w:val="0"/>
              <w:marTop w:val="0"/>
              <w:marBottom w:val="0"/>
              <w:divBdr>
                <w:top w:val="none" w:sz="0" w:space="0" w:color="auto"/>
                <w:left w:val="none" w:sz="0" w:space="0" w:color="auto"/>
                <w:bottom w:val="none" w:sz="0" w:space="0" w:color="auto"/>
                <w:right w:val="none" w:sz="0" w:space="0" w:color="auto"/>
              </w:divBdr>
              <w:divsChild>
                <w:div w:id="904610590">
                  <w:marLeft w:val="0"/>
                  <w:marRight w:val="0"/>
                  <w:marTop w:val="0"/>
                  <w:marBottom w:val="0"/>
                  <w:divBdr>
                    <w:top w:val="none" w:sz="0" w:space="0" w:color="auto"/>
                    <w:left w:val="none" w:sz="0" w:space="0" w:color="auto"/>
                    <w:bottom w:val="none" w:sz="0" w:space="0" w:color="auto"/>
                    <w:right w:val="none" w:sz="0" w:space="0" w:color="auto"/>
                  </w:divBdr>
                </w:div>
                <w:div w:id="1777408028">
                  <w:marLeft w:val="0"/>
                  <w:marRight w:val="0"/>
                  <w:marTop w:val="0"/>
                  <w:marBottom w:val="0"/>
                  <w:divBdr>
                    <w:top w:val="none" w:sz="0" w:space="0" w:color="auto"/>
                    <w:left w:val="none" w:sz="0" w:space="0" w:color="auto"/>
                    <w:bottom w:val="none" w:sz="0" w:space="0" w:color="auto"/>
                    <w:right w:val="none" w:sz="0" w:space="0" w:color="auto"/>
                  </w:divBdr>
                </w:div>
                <w:div w:id="114101846">
                  <w:marLeft w:val="0"/>
                  <w:marRight w:val="0"/>
                  <w:marTop w:val="0"/>
                  <w:marBottom w:val="0"/>
                  <w:divBdr>
                    <w:top w:val="none" w:sz="0" w:space="0" w:color="auto"/>
                    <w:left w:val="none" w:sz="0" w:space="0" w:color="auto"/>
                    <w:bottom w:val="none" w:sz="0" w:space="0" w:color="auto"/>
                    <w:right w:val="none" w:sz="0" w:space="0" w:color="auto"/>
                  </w:divBdr>
                </w:div>
              </w:divsChild>
            </w:div>
            <w:div w:id="1106732317">
              <w:marLeft w:val="0"/>
              <w:marRight w:val="0"/>
              <w:marTop w:val="0"/>
              <w:marBottom w:val="0"/>
              <w:divBdr>
                <w:top w:val="none" w:sz="0" w:space="0" w:color="auto"/>
                <w:left w:val="none" w:sz="0" w:space="0" w:color="auto"/>
                <w:bottom w:val="none" w:sz="0" w:space="0" w:color="auto"/>
                <w:right w:val="none" w:sz="0" w:space="0" w:color="auto"/>
              </w:divBdr>
              <w:divsChild>
                <w:div w:id="1482581106">
                  <w:marLeft w:val="0"/>
                  <w:marRight w:val="0"/>
                  <w:marTop w:val="0"/>
                  <w:marBottom w:val="0"/>
                  <w:divBdr>
                    <w:top w:val="none" w:sz="0" w:space="0" w:color="auto"/>
                    <w:left w:val="none" w:sz="0" w:space="0" w:color="auto"/>
                    <w:bottom w:val="none" w:sz="0" w:space="0" w:color="auto"/>
                    <w:right w:val="none" w:sz="0" w:space="0" w:color="auto"/>
                  </w:divBdr>
                </w:div>
                <w:div w:id="409694851">
                  <w:marLeft w:val="0"/>
                  <w:marRight w:val="0"/>
                  <w:marTop w:val="0"/>
                  <w:marBottom w:val="0"/>
                  <w:divBdr>
                    <w:top w:val="none" w:sz="0" w:space="0" w:color="auto"/>
                    <w:left w:val="none" w:sz="0" w:space="0" w:color="auto"/>
                    <w:bottom w:val="none" w:sz="0" w:space="0" w:color="auto"/>
                    <w:right w:val="none" w:sz="0" w:space="0" w:color="auto"/>
                  </w:divBdr>
                </w:div>
              </w:divsChild>
            </w:div>
            <w:div w:id="1206218502">
              <w:marLeft w:val="0"/>
              <w:marRight w:val="0"/>
              <w:marTop w:val="0"/>
              <w:marBottom w:val="0"/>
              <w:divBdr>
                <w:top w:val="none" w:sz="0" w:space="0" w:color="auto"/>
                <w:left w:val="none" w:sz="0" w:space="0" w:color="auto"/>
                <w:bottom w:val="none" w:sz="0" w:space="0" w:color="auto"/>
                <w:right w:val="none" w:sz="0" w:space="0" w:color="auto"/>
              </w:divBdr>
              <w:divsChild>
                <w:div w:id="1042562561">
                  <w:marLeft w:val="0"/>
                  <w:marRight w:val="0"/>
                  <w:marTop w:val="0"/>
                  <w:marBottom w:val="0"/>
                  <w:divBdr>
                    <w:top w:val="none" w:sz="0" w:space="0" w:color="auto"/>
                    <w:left w:val="none" w:sz="0" w:space="0" w:color="auto"/>
                    <w:bottom w:val="none" w:sz="0" w:space="0" w:color="auto"/>
                    <w:right w:val="none" w:sz="0" w:space="0" w:color="auto"/>
                  </w:divBdr>
                </w:div>
              </w:divsChild>
            </w:div>
            <w:div w:id="1848254080">
              <w:marLeft w:val="0"/>
              <w:marRight w:val="0"/>
              <w:marTop w:val="0"/>
              <w:marBottom w:val="0"/>
              <w:divBdr>
                <w:top w:val="none" w:sz="0" w:space="0" w:color="auto"/>
                <w:left w:val="none" w:sz="0" w:space="0" w:color="auto"/>
                <w:bottom w:val="none" w:sz="0" w:space="0" w:color="auto"/>
                <w:right w:val="none" w:sz="0" w:space="0" w:color="auto"/>
              </w:divBdr>
              <w:divsChild>
                <w:div w:id="1368599798">
                  <w:marLeft w:val="0"/>
                  <w:marRight w:val="0"/>
                  <w:marTop w:val="0"/>
                  <w:marBottom w:val="0"/>
                  <w:divBdr>
                    <w:top w:val="none" w:sz="0" w:space="0" w:color="auto"/>
                    <w:left w:val="none" w:sz="0" w:space="0" w:color="auto"/>
                    <w:bottom w:val="none" w:sz="0" w:space="0" w:color="auto"/>
                    <w:right w:val="none" w:sz="0" w:space="0" w:color="auto"/>
                  </w:divBdr>
                </w:div>
              </w:divsChild>
            </w:div>
            <w:div w:id="2012485759">
              <w:marLeft w:val="0"/>
              <w:marRight w:val="0"/>
              <w:marTop w:val="0"/>
              <w:marBottom w:val="0"/>
              <w:divBdr>
                <w:top w:val="none" w:sz="0" w:space="0" w:color="auto"/>
                <w:left w:val="none" w:sz="0" w:space="0" w:color="auto"/>
                <w:bottom w:val="none" w:sz="0" w:space="0" w:color="auto"/>
                <w:right w:val="none" w:sz="0" w:space="0" w:color="auto"/>
              </w:divBdr>
              <w:divsChild>
                <w:div w:id="526412577">
                  <w:marLeft w:val="0"/>
                  <w:marRight w:val="0"/>
                  <w:marTop w:val="0"/>
                  <w:marBottom w:val="0"/>
                  <w:divBdr>
                    <w:top w:val="none" w:sz="0" w:space="0" w:color="auto"/>
                    <w:left w:val="none" w:sz="0" w:space="0" w:color="auto"/>
                    <w:bottom w:val="none" w:sz="0" w:space="0" w:color="auto"/>
                    <w:right w:val="none" w:sz="0" w:space="0" w:color="auto"/>
                  </w:divBdr>
                </w:div>
              </w:divsChild>
            </w:div>
            <w:div w:id="199586743">
              <w:marLeft w:val="0"/>
              <w:marRight w:val="0"/>
              <w:marTop w:val="0"/>
              <w:marBottom w:val="0"/>
              <w:divBdr>
                <w:top w:val="none" w:sz="0" w:space="0" w:color="auto"/>
                <w:left w:val="none" w:sz="0" w:space="0" w:color="auto"/>
                <w:bottom w:val="none" w:sz="0" w:space="0" w:color="auto"/>
                <w:right w:val="none" w:sz="0" w:space="0" w:color="auto"/>
              </w:divBdr>
              <w:divsChild>
                <w:div w:id="1585608374">
                  <w:marLeft w:val="0"/>
                  <w:marRight w:val="0"/>
                  <w:marTop w:val="0"/>
                  <w:marBottom w:val="0"/>
                  <w:divBdr>
                    <w:top w:val="none" w:sz="0" w:space="0" w:color="auto"/>
                    <w:left w:val="none" w:sz="0" w:space="0" w:color="auto"/>
                    <w:bottom w:val="none" w:sz="0" w:space="0" w:color="auto"/>
                    <w:right w:val="none" w:sz="0" w:space="0" w:color="auto"/>
                  </w:divBdr>
                </w:div>
                <w:div w:id="1631090570">
                  <w:marLeft w:val="0"/>
                  <w:marRight w:val="0"/>
                  <w:marTop w:val="0"/>
                  <w:marBottom w:val="0"/>
                  <w:divBdr>
                    <w:top w:val="none" w:sz="0" w:space="0" w:color="auto"/>
                    <w:left w:val="none" w:sz="0" w:space="0" w:color="auto"/>
                    <w:bottom w:val="none" w:sz="0" w:space="0" w:color="auto"/>
                    <w:right w:val="none" w:sz="0" w:space="0" w:color="auto"/>
                  </w:divBdr>
                </w:div>
              </w:divsChild>
            </w:div>
            <w:div w:id="1690833217">
              <w:marLeft w:val="0"/>
              <w:marRight w:val="0"/>
              <w:marTop w:val="0"/>
              <w:marBottom w:val="0"/>
              <w:divBdr>
                <w:top w:val="none" w:sz="0" w:space="0" w:color="auto"/>
                <w:left w:val="none" w:sz="0" w:space="0" w:color="auto"/>
                <w:bottom w:val="none" w:sz="0" w:space="0" w:color="auto"/>
                <w:right w:val="none" w:sz="0" w:space="0" w:color="auto"/>
              </w:divBdr>
              <w:divsChild>
                <w:div w:id="1312323985">
                  <w:marLeft w:val="0"/>
                  <w:marRight w:val="0"/>
                  <w:marTop w:val="0"/>
                  <w:marBottom w:val="0"/>
                  <w:divBdr>
                    <w:top w:val="none" w:sz="0" w:space="0" w:color="auto"/>
                    <w:left w:val="none" w:sz="0" w:space="0" w:color="auto"/>
                    <w:bottom w:val="none" w:sz="0" w:space="0" w:color="auto"/>
                    <w:right w:val="none" w:sz="0" w:space="0" w:color="auto"/>
                  </w:divBdr>
                </w:div>
                <w:div w:id="1698117692">
                  <w:marLeft w:val="0"/>
                  <w:marRight w:val="0"/>
                  <w:marTop w:val="0"/>
                  <w:marBottom w:val="0"/>
                  <w:divBdr>
                    <w:top w:val="none" w:sz="0" w:space="0" w:color="auto"/>
                    <w:left w:val="none" w:sz="0" w:space="0" w:color="auto"/>
                    <w:bottom w:val="none" w:sz="0" w:space="0" w:color="auto"/>
                    <w:right w:val="none" w:sz="0" w:space="0" w:color="auto"/>
                  </w:divBdr>
                </w:div>
              </w:divsChild>
            </w:div>
            <w:div w:id="2100448053">
              <w:marLeft w:val="0"/>
              <w:marRight w:val="0"/>
              <w:marTop w:val="0"/>
              <w:marBottom w:val="0"/>
              <w:divBdr>
                <w:top w:val="none" w:sz="0" w:space="0" w:color="auto"/>
                <w:left w:val="none" w:sz="0" w:space="0" w:color="auto"/>
                <w:bottom w:val="none" w:sz="0" w:space="0" w:color="auto"/>
                <w:right w:val="none" w:sz="0" w:space="0" w:color="auto"/>
              </w:divBdr>
              <w:divsChild>
                <w:div w:id="74521131">
                  <w:marLeft w:val="0"/>
                  <w:marRight w:val="0"/>
                  <w:marTop w:val="0"/>
                  <w:marBottom w:val="0"/>
                  <w:divBdr>
                    <w:top w:val="none" w:sz="0" w:space="0" w:color="auto"/>
                    <w:left w:val="none" w:sz="0" w:space="0" w:color="auto"/>
                    <w:bottom w:val="none" w:sz="0" w:space="0" w:color="auto"/>
                    <w:right w:val="none" w:sz="0" w:space="0" w:color="auto"/>
                  </w:divBdr>
                </w:div>
              </w:divsChild>
            </w:div>
            <w:div w:id="1647474307">
              <w:marLeft w:val="0"/>
              <w:marRight w:val="0"/>
              <w:marTop w:val="0"/>
              <w:marBottom w:val="0"/>
              <w:divBdr>
                <w:top w:val="none" w:sz="0" w:space="0" w:color="auto"/>
                <w:left w:val="none" w:sz="0" w:space="0" w:color="auto"/>
                <w:bottom w:val="none" w:sz="0" w:space="0" w:color="auto"/>
                <w:right w:val="none" w:sz="0" w:space="0" w:color="auto"/>
              </w:divBdr>
              <w:divsChild>
                <w:div w:id="1186213240">
                  <w:marLeft w:val="0"/>
                  <w:marRight w:val="0"/>
                  <w:marTop w:val="0"/>
                  <w:marBottom w:val="0"/>
                  <w:divBdr>
                    <w:top w:val="none" w:sz="0" w:space="0" w:color="auto"/>
                    <w:left w:val="none" w:sz="0" w:space="0" w:color="auto"/>
                    <w:bottom w:val="none" w:sz="0" w:space="0" w:color="auto"/>
                    <w:right w:val="none" w:sz="0" w:space="0" w:color="auto"/>
                  </w:divBdr>
                </w:div>
              </w:divsChild>
            </w:div>
            <w:div w:id="2084334379">
              <w:marLeft w:val="0"/>
              <w:marRight w:val="0"/>
              <w:marTop w:val="0"/>
              <w:marBottom w:val="0"/>
              <w:divBdr>
                <w:top w:val="none" w:sz="0" w:space="0" w:color="auto"/>
                <w:left w:val="none" w:sz="0" w:space="0" w:color="auto"/>
                <w:bottom w:val="none" w:sz="0" w:space="0" w:color="auto"/>
                <w:right w:val="none" w:sz="0" w:space="0" w:color="auto"/>
              </w:divBdr>
              <w:divsChild>
                <w:div w:id="889000794">
                  <w:marLeft w:val="0"/>
                  <w:marRight w:val="0"/>
                  <w:marTop w:val="0"/>
                  <w:marBottom w:val="0"/>
                  <w:divBdr>
                    <w:top w:val="none" w:sz="0" w:space="0" w:color="auto"/>
                    <w:left w:val="none" w:sz="0" w:space="0" w:color="auto"/>
                    <w:bottom w:val="none" w:sz="0" w:space="0" w:color="auto"/>
                    <w:right w:val="none" w:sz="0" w:space="0" w:color="auto"/>
                  </w:divBdr>
                </w:div>
                <w:div w:id="54593776">
                  <w:marLeft w:val="0"/>
                  <w:marRight w:val="0"/>
                  <w:marTop w:val="0"/>
                  <w:marBottom w:val="0"/>
                  <w:divBdr>
                    <w:top w:val="none" w:sz="0" w:space="0" w:color="auto"/>
                    <w:left w:val="none" w:sz="0" w:space="0" w:color="auto"/>
                    <w:bottom w:val="none" w:sz="0" w:space="0" w:color="auto"/>
                    <w:right w:val="none" w:sz="0" w:space="0" w:color="auto"/>
                  </w:divBdr>
                </w:div>
              </w:divsChild>
            </w:div>
            <w:div w:id="186992028">
              <w:marLeft w:val="0"/>
              <w:marRight w:val="0"/>
              <w:marTop w:val="0"/>
              <w:marBottom w:val="0"/>
              <w:divBdr>
                <w:top w:val="none" w:sz="0" w:space="0" w:color="auto"/>
                <w:left w:val="none" w:sz="0" w:space="0" w:color="auto"/>
                <w:bottom w:val="none" w:sz="0" w:space="0" w:color="auto"/>
                <w:right w:val="none" w:sz="0" w:space="0" w:color="auto"/>
              </w:divBdr>
              <w:divsChild>
                <w:div w:id="96756168">
                  <w:marLeft w:val="0"/>
                  <w:marRight w:val="0"/>
                  <w:marTop w:val="0"/>
                  <w:marBottom w:val="0"/>
                  <w:divBdr>
                    <w:top w:val="none" w:sz="0" w:space="0" w:color="auto"/>
                    <w:left w:val="none" w:sz="0" w:space="0" w:color="auto"/>
                    <w:bottom w:val="none" w:sz="0" w:space="0" w:color="auto"/>
                    <w:right w:val="none" w:sz="0" w:space="0" w:color="auto"/>
                  </w:divBdr>
                </w:div>
                <w:div w:id="1483308358">
                  <w:marLeft w:val="0"/>
                  <w:marRight w:val="0"/>
                  <w:marTop w:val="0"/>
                  <w:marBottom w:val="0"/>
                  <w:divBdr>
                    <w:top w:val="none" w:sz="0" w:space="0" w:color="auto"/>
                    <w:left w:val="none" w:sz="0" w:space="0" w:color="auto"/>
                    <w:bottom w:val="none" w:sz="0" w:space="0" w:color="auto"/>
                    <w:right w:val="none" w:sz="0" w:space="0" w:color="auto"/>
                  </w:divBdr>
                </w:div>
              </w:divsChild>
            </w:div>
            <w:div w:id="500659972">
              <w:marLeft w:val="0"/>
              <w:marRight w:val="0"/>
              <w:marTop w:val="0"/>
              <w:marBottom w:val="0"/>
              <w:divBdr>
                <w:top w:val="none" w:sz="0" w:space="0" w:color="auto"/>
                <w:left w:val="none" w:sz="0" w:space="0" w:color="auto"/>
                <w:bottom w:val="none" w:sz="0" w:space="0" w:color="auto"/>
                <w:right w:val="none" w:sz="0" w:space="0" w:color="auto"/>
              </w:divBdr>
              <w:divsChild>
                <w:div w:id="329984147">
                  <w:marLeft w:val="0"/>
                  <w:marRight w:val="0"/>
                  <w:marTop w:val="0"/>
                  <w:marBottom w:val="0"/>
                  <w:divBdr>
                    <w:top w:val="none" w:sz="0" w:space="0" w:color="auto"/>
                    <w:left w:val="none" w:sz="0" w:space="0" w:color="auto"/>
                    <w:bottom w:val="none" w:sz="0" w:space="0" w:color="auto"/>
                    <w:right w:val="none" w:sz="0" w:space="0" w:color="auto"/>
                  </w:divBdr>
                </w:div>
                <w:div w:id="795954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7761884">
          <w:marLeft w:val="0"/>
          <w:marRight w:val="0"/>
          <w:marTop w:val="0"/>
          <w:marBottom w:val="0"/>
          <w:divBdr>
            <w:top w:val="none" w:sz="0" w:space="0" w:color="auto"/>
            <w:left w:val="none" w:sz="0" w:space="0" w:color="auto"/>
            <w:bottom w:val="none" w:sz="0" w:space="0" w:color="auto"/>
            <w:right w:val="none" w:sz="0" w:space="0" w:color="auto"/>
          </w:divBdr>
        </w:div>
        <w:div w:id="128986768">
          <w:marLeft w:val="0"/>
          <w:marRight w:val="0"/>
          <w:marTop w:val="0"/>
          <w:marBottom w:val="0"/>
          <w:divBdr>
            <w:top w:val="none" w:sz="0" w:space="0" w:color="auto"/>
            <w:left w:val="none" w:sz="0" w:space="0" w:color="auto"/>
            <w:bottom w:val="none" w:sz="0" w:space="0" w:color="auto"/>
            <w:right w:val="none" w:sz="0" w:space="0" w:color="auto"/>
          </w:divBdr>
        </w:div>
        <w:div w:id="1797873592">
          <w:marLeft w:val="0"/>
          <w:marRight w:val="0"/>
          <w:marTop w:val="0"/>
          <w:marBottom w:val="0"/>
          <w:divBdr>
            <w:top w:val="none" w:sz="0" w:space="0" w:color="auto"/>
            <w:left w:val="none" w:sz="0" w:space="0" w:color="auto"/>
            <w:bottom w:val="none" w:sz="0" w:space="0" w:color="auto"/>
            <w:right w:val="none" w:sz="0" w:space="0" w:color="auto"/>
          </w:divBdr>
        </w:div>
        <w:div w:id="946812113">
          <w:marLeft w:val="0"/>
          <w:marRight w:val="0"/>
          <w:marTop w:val="0"/>
          <w:marBottom w:val="0"/>
          <w:divBdr>
            <w:top w:val="none" w:sz="0" w:space="0" w:color="auto"/>
            <w:left w:val="none" w:sz="0" w:space="0" w:color="auto"/>
            <w:bottom w:val="none" w:sz="0" w:space="0" w:color="auto"/>
            <w:right w:val="none" w:sz="0" w:space="0" w:color="auto"/>
          </w:divBdr>
        </w:div>
        <w:div w:id="1054353035">
          <w:marLeft w:val="0"/>
          <w:marRight w:val="0"/>
          <w:marTop w:val="0"/>
          <w:marBottom w:val="0"/>
          <w:divBdr>
            <w:top w:val="none" w:sz="0" w:space="0" w:color="auto"/>
            <w:left w:val="none" w:sz="0" w:space="0" w:color="auto"/>
            <w:bottom w:val="none" w:sz="0" w:space="0" w:color="auto"/>
            <w:right w:val="none" w:sz="0" w:space="0" w:color="auto"/>
          </w:divBdr>
        </w:div>
        <w:div w:id="1146707580">
          <w:marLeft w:val="0"/>
          <w:marRight w:val="0"/>
          <w:marTop w:val="0"/>
          <w:marBottom w:val="0"/>
          <w:divBdr>
            <w:top w:val="none" w:sz="0" w:space="0" w:color="auto"/>
            <w:left w:val="none" w:sz="0" w:space="0" w:color="auto"/>
            <w:bottom w:val="none" w:sz="0" w:space="0" w:color="auto"/>
            <w:right w:val="none" w:sz="0" w:space="0" w:color="auto"/>
          </w:divBdr>
        </w:div>
        <w:div w:id="1499735434">
          <w:marLeft w:val="0"/>
          <w:marRight w:val="0"/>
          <w:marTop w:val="0"/>
          <w:marBottom w:val="0"/>
          <w:divBdr>
            <w:top w:val="none" w:sz="0" w:space="0" w:color="auto"/>
            <w:left w:val="none" w:sz="0" w:space="0" w:color="auto"/>
            <w:bottom w:val="none" w:sz="0" w:space="0" w:color="auto"/>
            <w:right w:val="none" w:sz="0" w:space="0" w:color="auto"/>
          </w:divBdr>
        </w:div>
        <w:div w:id="832721095">
          <w:marLeft w:val="0"/>
          <w:marRight w:val="0"/>
          <w:marTop w:val="0"/>
          <w:marBottom w:val="0"/>
          <w:divBdr>
            <w:top w:val="none" w:sz="0" w:space="0" w:color="auto"/>
            <w:left w:val="none" w:sz="0" w:space="0" w:color="auto"/>
            <w:bottom w:val="none" w:sz="0" w:space="0" w:color="auto"/>
            <w:right w:val="none" w:sz="0" w:space="0" w:color="auto"/>
          </w:divBdr>
        </w:div>
        <w:div w:id="1969388585">
          <w:marLeft w:val="0"/>
          <w:marRight w:val="0"/>
          <w:marTop w:val="0"/>
          <w:marBottom w:val="0"/>
          <w:divBdr>
            <w:top w:val="none" w:sz="0" w:space="0" w:color="auto"/>
            <w:left w:val="none" w:sz="0" w:space="0" w:color="auto"/>
            <w:bottom w:val="none" w:sz="0" w:space="0" w:color="auto"/>
            <w:right w:val="none" w:sz="0" w:space="0" w:color="auto"/>
          </w:divBdr>
        </w:div>
        <w:div w:id="1440687524">
          <w:marLeft w:val="0"/>
          <w:marRight w:val="0"/>
          <w:marTop w:val="0"/>
          <w:marBottom w:val="0"/>
          <w:divBdr>
            <w:top w:val="none" w:sz="0" w:space="0" w:color="auto"/>
            <w:left w:val="none" w:sz="0" w:space="0" w:color="auto"/>
            <w:bottom w:val="none" w:sz="0" w:space="0" w:color="auto"/>
            <w:right w:val="none" w:sz="0" w:space="0" w:color="auto"/>
          </w:divBdr>
        </w:div>
        <w:div w:id="558708930">
          <w:marLeft w:val="0"/>
          <w:marRight w:val="0"/>
          <w:marTop w:val="0"/>
          <w:marBottom w:val="0"/>
          <w:divBdr>
            <w:top w:val="none" w:sz="0" w:space="0" w:color="auto"/>
            <w:left w:val="none" w:sz="0" w:space="0" w:color="auto"/>
            <w:bottom w:val="none" w:sz="0" w:space="0" w:color="auto"/>
            <w:right w:val="none" w:sz="0" w:space="0" w:color="auto"/>
          </w:divBdr>
        </w:div>
        <w:div w:id="1637880025">
          <w:marLeft w:val="0"/>
          <w:marRight w:val="0"/>
          <w:marTop w:val="0"/>
          <w:marBottom w:val="0"/>
          <w:divBdr>
            <w:top w:val="none" w:sz="0" w:space="0" w:color="auto"/>
            <w:left w:val="none" w:sz="0" w:space="0" w:color="auto"/>
            <w:bottom w:val="none" w:sz="0" w:space="0" w:color="auto"/>
            <w:right w:val="none" w:sz="0" w:space="0" w:color="auto"/>
          </w:divBdr>
        </w:div>
        <w:div w:id="120927680">
          <w:marLeft w:val="0"/>
          <w:marRight w:val="0"/>
          <w:marTop w:val="0"/>
          <w:marBottom w:val="0"/>
          <w:divBdr>
            <w:top w:val="none" w:sz="0" w:space="0" w:color="auto"/>
            <w:left w:val="none" w:sz="0" w:space="0" w:color="auto"/>
            <w:bottom w:val="none" w:sz="0" w:space="0" w:color="auto"/>
            <w:right w:val="none" w:sz="0" w:space="0" w:color="auto"/>
          </w:divBdr>
        </w:div>
        <w:div w:id="529531520">
          <w:marLeft w:val="0"/>
          <w:marRight w:val="0"/>
          <w:marTop w:val="0"/>
          <w:marBottom w:val="0"/>
          <w:divBdr>
            <w:top w:val="none" w:sz="0" w:space="0" w:color="auto"/>
            <w:left w:val="none" w:sz="0" w:space="0" w:color="auto"/>
            <w:bottom w:val="none" w:sz="0" w:space="0" w:color="auto"/>
            <w:right w:val="none" w:sz="0" w:space="0" w:color="auto"/>
          </w:divBdr>
        </w:div>
        <w:div w:id="567498161">
          <w:marLeft w:val="0"/>
          <w:marRight w:val="0"/>
          <w:marTop w:val="0"/>
          <w:marBottom w:val="0"/>
          <w:divBdr>
            <w:top w:val="none" w:sz="0" w:space="0" w:color="auto"/>
            <w:left w:val="none" w:sz="0" w:space="0" w:color="auto"/>
            <w:bottom w:val="none" w:sz="0" w:space="0" w:color="auto"/>
            <w:right w:val="none" w:sz="0" w:space="0" w:color="auto"/>
          </w:divBdr>
        </w:div>
        <w:div w:id="954562111">
          <w:marLeft w:val="0"/>
          <w:marRight w:val="0"/>
          <w:marTop w:val="0"/>
          <w:marBottom w:val="0"/>
          <w:divBdr>
            <w:top w:val="none" w:sz="0" w:space="0" w:color="auto"/>
            <w:left w:val="none" w:sz="0" w:space="0" w:color="auto"/>
            <w:bottom w:val="none" w:sz="0" w:space="0" w:color="auto"/>
            <w:right w:val="none" w:sz="0" w:space="0" w:color="auto"/>
          </w:divBdr>
        </w:div>
        <w:div w:id="1227958710">
          <w:marLeft w:val="0"/>
          <w:marRight w:val="0"/>
          <w:marTop w:val="0"/>
          <w:marBottom w:val="0"/>
          <w:divBdr>
            <w:top w:val="none" w:sz="0" w:space="0" w:color="auto"/>
            <w:left w:val="none" w:sz="0" w:space="0" w:color="auto"/>
            <w:bottom w:val="none" w:sz="0" w:space="0" w:color="auto"/>
            <w:right w:val="none" w:sz="0" w:space="0" w:color="auto"/>
          </w:divBdr>
        </w:div>
        <w:div w:id="1310283078">
          <w:marLeft w:val="0"/>
          <w:marRight w:val="0"/>
          <w:marTop w:val="0"/>
          <w:marBottom w:val="0"/>
          <w:divBdr>
            <w:top w:val="none" w:sz="0" w:space="0" w:color="auto"/>
            <w:left w:val="none" w:sz="0" w:space="0" w:color="auto"/>
            <w:bottom w:val="none" w:sz="0" w:space="0" w:color="auto"/>
            <w:right w:val="none" w:sz="0" w:space="0" w:color="auto"/>
          </w:divBdr>
        </w:div>
        <w:div w:id="1192305536">
          <w:marLeft w:val="0"/>
          <w:marRight w:val="0"/>
          <w:marTop w:val="0"/>
          <w:marBottom w:val="0"/>
          <w:divBdr>
            <w:top w:val="none" w:sz="0" w:space="0" w:color="auto"/>
            <w:left w:val="none" w:sz="0" w:space="0" w:color="auto"/>
            <w:bottom w:val="none" w:sz="0" w:space="0" w:color="auto"/>
            <w:right w:val="none" w:sz="0" w:space="0" w:color="auto"/>
          </w:divBdr>
        </w:div>
        <w:div w:id="873037641">
          <w:marLeft w:val="0"/>
          <w:marRight w:val="0"/>
          <w:marTop w:val="0"/>
          <w:marBottom w:val="0"/>
          <w:divBdr>
            <w:top w:val="none" w:sz="0" w:space="0" w:color="auto"/>
            <w:left w:val="none" w:sz="0" w:space="0" w:color="auto"/>
            <w:bottom w:val="none" w:sz="0" w:space="0" w:color="auto"/>
            <w:right w:val="none" w:sz="0" w:space="0" w:color="auto"/>
          </w:divBdr>
        </w:div>
        <w:div w:id="81973697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80876877">
      <w:bodyDiv w:val="1"/>
      <w:marLeft w:val="0"/>
      <w:marRight w:val="0"/>
      <w:marTop w:val="0"/>
      <w:marBottom w:val="0"/>
      <w:divBdr>
        <w:top w:val="none" w:sz="0" w:space="0" w:color="auto"/>
        <w:left w:val="none" w:sz="0" w:space="0" w:color="auto"/>
        <w:bottom w:val="none" w:sz="0" w:space="0" w:color="auto"/>
        <w:right w:val="none" w:sz="0" w:space="0" w:color="auto"/>
      </w:divBdr>
      <w:divsChild>
        <w:div w:id="1455247220">
          <w:marLeft w:val="0"/>
          <w:marRight w:val="0"/>
          <w:marTop w:val="0"/>
          <w:marBottom w:val="0"/>
          <w:divBdr>
            <w:top w:val="none" w:sz="0" w:space="0" w:color="auto"/>
            <w:left w:val="none" w:sz="0" w:space="0" w:color="auto"/>
            <w:bottom w:val="none" w:sz="0" w:space="0" w:color="auto"/>
            <w:right w:val="none" w:sz="0" w:space="0" w:color="auto"/>
          </w:divBdr>
        </w:div>
        <w:div w:id="721683204">
          <w:marLeft w:val="0"/>
          <w:marRight w:val="0"/>
          <w:marTop w:val="0"/>
          <w:marBottom w:val="0"/>
          <w:divBdr>
            <w:top w:val="none" w:sz="0" w:space="0" w:color="auto"/>
            <w:left w:val="none" w:sz="0" w:space="0" w:color="auto"/>
            <w:bottom w:val="none" w:sz="0" w:space="0" w:color="auto"/>
            <w:right w:val="none" w:sz="0" w:space="0" w:color="auto"/>
          </w:divBdr>
        </w:div>
        <w:div w:id="812479935">
          <w:marLeft w:val="0"/>
          <w:marRight w:val="0"/>
          <w:marTop w:val="0"/>
          <w:marBottom w:val="0"/>
          <w:divBdr>
            <w:top w:val="none" w:sz="0" w:space="0" w:color="auto"/>
            <w:left w:val="none" w:sz="0" w:space="0" w:color="auto"/>
            <w:bottom w:val="none" w:sz="0" w:space="0" w:color="auto"/>
            <w:right w:val="none" w:sz="0" w:space="0" w:color="auto"/>
          </w:divBdr>
        </w:div>
        <w:div w:id="1568757848">
          <w:marLeft w:val="0"/>
          <w:marRight w:val="0"/>
          <w:marTop w:val="0"/>
          <w:marBottom w:val="0"/>
          <w:divBdr>
            <w:top w:val="none" w:sz="0" w:space="0" w:color="auto"/>
            <w:left w:val="none" w:sz="0" w:space="0" w:color="auto"/>
            <w:bottom w:val="none" w:sz="0" w:space="0" w:color="auto"/>
            <w:right w:val="none" w:sz="0" w:space="0" w:color="auto"/>
          </w:divBdr>
        </w:div>
        <w:div w:id="991759661">
          <w:marLeft w:val="0"/>
          <w:marRight w:val="0"/>
          <w:marTop w:val="0"/>
          <w:marBottom w:val="0"/>
          <w:divBdr>
            <w:top w:val="none" w:sz="0" w:space="0" w:color="auto"/>
            <w:left w:val="none" w:sz="0" w:space="0" w:color="auto"/>
            <w:bottom w:val="none" w:sz="0" w:space="0" w:color="auto"/>
            <w:right w:val="none" w:sz="0" w:space="0" w:color="auto"/>
          </w:divBdr>
        </w:div>
        <w:div w:id="1964579478">
          <w:marLeft w:val="0"/>
          <w:marRight w:val="0"/>
          <w:marTop w:val="0"/>
          <w:marBottom w:val="0"/>
          <w:divBdr>
            <w:top w:val="none" w:sz="0" w:space="0" w:color="auto"/>
            <w:left w:val="none" w:sz="0" w:space="0" w:color="auto"/>
            <w:bottom w:val="none" w:sz="0" w:space="0" w:color="auto"/>
            <w:right w:val="none" w:sz="0" w:space="0" w:color="auto"/>
          </w:divBdr>
        </w:div>
        <w:div w:id="1838886921">
          <w:marLeft w:val="0"/>
          <w:marRight w:val="0"/>
          <w:marTop w:val="0"/>
          <w:marBottom w:val="0"/>
          <w:divBdr>
            <w:top w:val="none" w:sz="0" w:space="0" w:color="auto"/>
            <w:left w:val="none" w:sz="0" w:space="0" w:color="auto"/>
            <w:bottom w:val="none" w:sz="0" w:space="0" w:color="auto"/>
            <w:right w:val="none" w:sz="0" w:space="0" w:color="auto"/>
          </w:divBdr>
        </w:div>
        <w:div w:id="1533106416">
          <w:marLeft w:val="0"/>
          <w:marRight w:val="0"/>
          <w:marTop w:val="0"/>
          <w:marBottom w:val="0"/>
          <w:divBdr>
            <w:top w:val="none" w:sz="0" w:space="0" w:color="auto"/>
            <w:left w:val="none" w:sz="0" w:space="0" w:color="auto"/>
            <w:bottom w:val="none" w:sz="0" w:space="0" w:color="auto"/>
            <w:right w:val="none" w:sz="0" w:space="0" w:color="auto"/>
          </w:divBdr>
        </w:div>
        <w:div w:id="2140491410">
          <w:marLeft w:val="0"/>
          <w:marRight w:val="0"/>
          <w:marTop w:val="0"/>
          <w:marBottom w:val="0"/>
          <w:divBdr>
            <w:top w:val="none" w:sz="0" w:space="0" w:color="auto"/>
            <w:left w:val="none" w:sz="0" w:space="0" w:color="auto"/>
            <w:bottom w:val="none" w:sz="0" w:space="0" w:color="auto"/>
            <w:right w:val="none" w:sz="0" w:space="0" w:color="auto"/>
          </w:divBdr>
        </w:div>
      </w:divsChild>
    </w:div>
    <w:div w:id="1609317403">
      <w:bodyDiv w:val="1"/>
      <w:marLeft w:val="0"/>
      <w:marRight w:val="0"/>
      <w:marTop w:val="0"/>
      <w:marBottom w:val="0"/>
      <w:divBdr>
        <w:top w:val="none" w:sz="0" w:space="0" w:color="auto"/>
        <w:left w:val="none" w:sz="0" w:space="0" w:color="auto"/>
        <w:bottom w:val="none" w:sz="0" w:space="0" w:color="auto"/>
        <w:right w:val="none" w:sz="0" w:space="0" w:color="auto"/>
      </w:divBdr>
      <w:divsChild>
        <w:div w:id="189992997">
          <w:marLeft w:val="0"/>
          <w:marRight w:val="0"/>
          <w:marTop w:val="0"/>
          <w:marBottom w:val="0"/>
          <w:divBdr>
            <w:top w:val="none" w:sz="0" w:space="0" w:color="auto"/>
            <w:left w:val="none" w:sz="0" w:space="0" w:color="auto"/>
            <w:bottom w:val="none" w:sz="0" w:space="0" w:color="auto"/>
            <w:right w:val="none" w:sz="0" w:space="0" w:color="auto"/>
          </w:divBdr>
        </w:div>
        <w:div w:id="1785271390">
          <w:marLeft w:val="0"/>
          <w:marRight w:val="0"/>
          <w:marTop w:val="0"/>
          <w:marBottom w:val="0"/>
          <w:divBdr>
            <w:top w:val="none" w:sz="0" w:space="0" w:color="auto"/>
            <w:left w:val="none" w:sz="0" w:space="0" w:color="auto"/>
            <w:bottom w:val="none" w:sz="0" w:space="0" w:color="auto"/>
            <w:right w:val="none" w:sz="0" w:space="0" w:color="auto"/>
          </w:divBdr>
        </w:div>
        <w:div w:id="1454130506">
          <w:marLeft w:val="0"/>
          <w:marRight w:val="0"/>
          <w:marTop w:val="0"/>
          <w:marBottom w:val="0"/>
          <w:divBdr>
            <w:top w:val="none" w:sz="0" w:space="0" w:color="auto"/>
            <w:left w:val="none" w:sz="0" w:space="0" w:color="auto"/>
            <w:bottom w:val="none" w:sz="0" w:space="0" w:color="auto"/>
            <w:right w:val="none" w:sz="0" w:space="0" w:color="auto"/>
          </w:divBdr>
        </w:div>
        <w:div w:id="1166477495">
          <w:marLeft w:val="0"/>
          <w:marRight w:val="0"/>
          <w:marTop w:val="0"/>
          <w:marBottom w:val="0"/>
          <w:divBdr>
            <w:top w:val="none" w:sz="0" w:space="0" w:color="auto"/>
            <w:left w:val="none" w:sz="0" w:space="0" w:color="auto"/>
            <w:bottom w:val="none" w:sz="0" w:space="0" w:color="auto"/>
            <w:right w:val="none" w:sz="0" w:space="0" w:color="auto"/>
          </w:divBdr>
        </w:div>
        <w:div w:id="1413816132">
          <w:marLeft w:val="0"/>
          <w:marRight w:val="0"/>
          <w:marTop w:val="0"/>
          <w:marBottom w:val="0"/>
          <w:divBdr>
            <w:top w:val="none" w:sz="0" w:space="0" w:color="auto"/>
            <w:left w:val="none" w:sz="0" w:space="0" w:color="auto"/>
            <w:bottom w:val="none" w:sz="0" w:space="0" w:color="auto"/>
            <w:right w:val="none" w:sz="0" w:space="0" w:color="auto"/>
          </w:divBdr>
        </w:div>
        <w:div w:id="2062169967">
          <w:marLeft w:val="0"/>
          <w:marRight w:val="0"/>
          <w:marTop w:val="0"/>
          <w:marBottom w:val="0"/>
          <w:divBdr>
            <w:top w:val="none" w:sz="0" w:space="0" w:color="auto"/>
            <w:left w:val="none" w:sz="0" w:space="0" w:color="auto"/>
            <w:bottom w:val="none" w:sz="0" w:space="0" w:color="auto"/>
            <w:right w:val="none" w:sz="0" w:space="0" w:color="auto"/>
          </w:divBdr>
        </w:div>
        <w:div w:id="1017661661">
          <w:marLeft w:val="0"/>
          <w:marRight w:val="0"/>
          <w:marTop w:val="0"/>
          <w:marBottom w:val="0"/>
          <w:divBdr>
            <w:top w:val="none" w:sz="0" w:space="0" w:color="auto"/>
            <w:left w:val="none" w:sz="0" w:space="0" w:color="auto"/>
            <w:bottom w:val="none" w:sz="0" w:space="0" w:color="auto"/>
            <w:right w:val="none" w:sz="0" w:space="0" w:color="auto"/>
          </w:divBdr>
        </w:div>
        <w:div w:id="1663462017">
          <w:marLeft w:val="0"/>
          <w:marRight w:val="0"/>
          <w:marTop w:val="0"/>
          <w:marBottom w:val="0"/>
          <w:divBdr>
            <w:top w:val="none" w:sz="0" w:space="0" w:color="auto"/>
            <w:left w:val="none" w:sz="0" w:space="0" w:color="auto"/>
            <w:bottom w:val="none" w:sz="0" w:space="0" w:color="auto"/>
            <w:right w:val="none" w:sz="0" w:space="0" w:color="auto"/>
          </w:divBdr>
        </w:div>
        <w:div w:id="2079857652">
          <w:marLeft w:val="0"/>
          <w:marRight w:val="0"/>
          <w:marTop w:val="0"/>
          <w:marBottom w:val="0"/>
          <w:divBdr>
            <w:top w:val="none" w:sz="0" w:space="0" w:color="auto"/>
            <w:left w:val="none" w:sz="0" w:space="0" w:color="auto"/>
            <w:bottom w:val="none" w:sz="0" w:space="0" w:color="auto"/>
            <w:right w:val="none" w:sz="0" w:space="0" w:color="auto"/>
          </w:divBdr>
        </w:div>
        <w:div w:id="2129081817">
          <w:marLeft w:val="0"/>
          <w:marRight w:val="0"/>
          <w:marTop w:val="0"/>
          <w:marBottom w:val="0"/>
          <w:divBdr>
            <w:top w:val="none" w:sz="0" w:space="0" w:color="auto"/>
            <w:left w:val="none" w:sz="0" w:space="0" w:color="auto"/>
            <w:bottom w:val="none" w:sz="0" w:space="0" w:color="auto"/>
            <w:right w:val="none" w:sz="0" w:space="0" w:color="auto"/>
          </w:divBdr>
        </w:div>
        <w:div w:id="1638799636">
          <w:marLeft w:val="0"/>
          <w:marRight w:val="0"/>
          <w:marTop w:val="0"/>
          <w:marBottom w:val="0"/>
          <w:divBdr>
            <w:top w:val="none" w:sz="0" w:space="0" w:color="auto"/>
            <w:left w:val="none" w:sz="0" w:space="0" w:color="auto"/>
            <w:bottom w:val="none" w:sz="0" w:space="0" w:color="auto"/>
            <w:right w:val="none" w:sz="0" w:space="0" w:color="auto"/>
          </w:divBdr>
        </w:div>
        <w:div w:id="438917105">
          <w:marLeft w:val="0"/>
          <w:marRight w:val="0"/>
          <w:marTop w:val="0"/>
          <w:marBottom w:val="0"/>
          <w:divBdr>
            <w:top w:val="none" w:sz="0" w:space="0" w:color="auto"/>
            <w:left w:val="none" w:sz="0" w:space="0" w:color="auto"/>
            <w:bottom w:val="none" w:sz="0" w:space="0" w:color="auto"/>
            <w:right w:val="none" w:sz="0" w:space="0" w:color="auto"/>
          </w:divBdr>
        </w:div>
        <w:div w:id="1816988670">
          <w:marLeft w:val="0"/>
          <w:marRight w:val="0"/>
          <w:marTop w:val="0"/>
          <w:marBottom w:val="0"/>
          <w:divBdr>
            <w:top w:val="none" w:sz="0" w:space="0" w:color="auto"/>
            <w:left w:val="none" w:sz="0" w:space="0" w:color="auto"/>
            <w:bottom w:val="none" w:sz="0" w:space="0" w:color="auto"/>
            <w:right w:val="none" w:sz="0" w:space="0" w:color="auto"/>
          </w:divBdr>
        </w:div>
        <w:div w:id="524288092">
          <w:marLeft w:val="0"/>
          <w:marRight w:val="0"/>
          <w:marTop w:val="0"/>
          <w:marBottom w:val="0"/>
          <w:divBdr>
            <w:top w:val="none" w:sz="0" w:space="0" w:color="auto"/>
            <w:left w:val="none" w:sz="0" w:space="0" w:color="auto"/>
            <w:bottom w:val="none" w:sz="0" w:space="0" w:color="auto"/>
            <w:right w:val="none" w:sz="0" w:space="0" w:color="auto"/>
          </w:divBdr>
        </w:div>
        <w:div w:id="1242910238">
          <w:marLeft w:val="0"/>
          <w:marRight w:val="0"/>
          <w:marTop w:val="0"/>
          <w:marBottom w:val="0"/>
          <w:divBdr>
            <w:top w:val="none" w:sz="0" w:space="0" w:color="auto"/>
            <w:left w:val="none" w:sz="0" w:space="0" w:color="auto"/>
            <w:bottom w:val="none" w:sz="0" w:space="0" w:color="auto"/>
            <w:right w:val="none" w:sz="0" w:space="0" w:color="auto"/>
          </w:divBdr>
        </w:div>
        <w:div w:id="2028021550">
          <w:marLeft w:val="0"/>
          <w:marRight w:val="0"/>
          <w:marTop w:val="0"/>
          <w:marBottom w:val="0"/>
          <w:divBdr>
            <w:top w:val="none" w:sz="0" w:space="0" w:color="auto"/>
            <w:left w:val="none" w:sz="0" w:space="0" w:color="auto"/>
            <w:bottom w:val="none" w:sz="0" w:space="0" w:color="auto"/>
            <w:right w:val="none" w:sz="0" w:space="0" w:color="auto"/>
          </w:divBdr>
        </w:div>
        <w:div w:id="569736930">
          <w:marLeft w:val="0"/>
          <w:marRight w:val="0"/>
          <w:marTop w:val="0"/>
          <w:marBottom w:val="0"/>
          <w:divBdr>
            <w:top w:val="none" w:sz="0" w:space="0" w:color="auto"/>
            <w:left w:val="none" w:sz="0" w:space="0" w:color="auto"/>
            <w:bottom w:val="none" w:sz="0" w:space="0" w:color="auto"/>
            <w:right w:val="none" w:sz="0" w:space="0" w:color="auto"/>
          </w:divBdr>
        </w:div>
      </w:divsChild>
    </w:div>
    <w:div w:id="1931158402">
      <w:bodyDiv w:val="1"/>
      <w:marLeft w:val="0"/>
      <w:marRight w:val="0"/>
      <w:marTop w:val="0"/>
      <w:marBottom w:val="0"/>
      <w:divBdr>
        <w:top w:val="none" w:sz="0" w:space="0" w:color="auto"/>
        <w:left w:val="none" w:sz="0" w:space="0" w:color="auto"/>
        <w:bottom w:val="none" w:sz="0" w:space="0" w:color="auto"/>
        <w:right w:val="none" w:sz="0" w:space="0" w:color="auto"/>
      </w:divBdr>
      <w:divsChild>
        <w:div w:id="1621456242">
          <w:marLeft w:val="0"/>
          <w:marRight w:val="0"/>
          <w:marTop w:val="0"/>
          <w:marBottom w:val="0"/>
          <w:divBdr>
            <w:top w:val="none" w:sz="0" w:space="0" w:color="auto"/>
            <w:left w:val="none" w:sz="0" w:space="0" w:color="auto"/>
            <w:bottom w:val="none" w:sz="0" w:space="0" w:color="auto"/>
            <w:right w:val="none" w:sz="0" w:space="0" w:color="auto"/>
          </w:divBdr>
        </w:div>
        <w:div w:id="997271735">
          <w:marLeft w:val="0"/>
          <w:marRight w:val="0"/>
          <w:marTop w:val="0"/>
          <w:marBottom w:val="0"/>
          <w:divBdr>
            <w:top w:val="none" w:sz="0" w:space="0" w:color="auto"/>
            <w:left w:val="none" w:sz="0" w:space="0" w:color="auto"/>
            <w:bottom w:val="none" w:sz="0" w:space="0" w:color="auto"/>
            <w:right w:val="none" w:sz="0" w:space="0" w:color="auto"/>
          </w:divBdr>
        </w:div>
        <w:div w:id="198973087">
          <w:marLeft w:val="0"/>
          <w:marRight w:val="0"/>
          <w:marTop w:val="0"/>
          <w:marBottom w:val="0"/>
          <w:divBdr>
            <w:top w:val="none" w:sz="0" w:space="0" w:color="auto"/>
            <w:left w:val="none" w:sz="0" w:space="0" w:color="auto"/>
            <w:bottom w:val="none" w:sz="0" w:space="0" w:color="auto"/>
            <w:right w:val="none" w:sz="0" w:space="0" w:color="auto"/>
          </w:divBdr>
        </w:div>
        <w:div w:id="1802571541">
          <w:marLeft w:val="0"/>
          <w:marRight w:val="0"/>
          <w:marTop w:val="0"/>
          <w:marBottom w:val="0"/>
          <w:divBdr>
            <w:top w:val="none" w:sz="0" w:space="0" w:color="auto"/>
            <w:left w:val="none" w:sz="0" w:space="0" w:color="auto"/>
            <w:bottom w:val="none" w:sz="0" w:space="0" w:color="auto"/>
            <w:right w:val="none" w:sz="0" w:space="0" w:color="auto"/>
          </w:divBdr>
        </w:div>
        <w:div w:id="611859383">
          <w:marLeft w:val="0"/>
          <w:marRight w:val="0"/>
          <w:marTop w:val="0"/>
          <w:marBottom w:val="0"/>
          <w:divBdr>
            <w:top w:val="none" w:sz="0" w:space="0" w:color="auto"/>
            <w:left w:val="none" w:sz="0" w:space="0" w:color="auto"/>
            <w:bottom w:val="none" w:sz="0" w:space="0" w:color="auto"/>
            <w:right w:val="none" w:sz="0" w:space="0" w:color="auto"/>
          </w:divBdr>
        </w:div>
        <w:div w:id="79643026">
          <w:marLeft w:val="0"/>
          <w:marRight w:val="0"/>
          <w:marTop w:val="0"/>
          <w:marBottom w:val="0"/>
          <w:divBdr>
            <w:top w:val="none" w:sz="0" w:space="0" w:color="auto"/>
            <w:left w:val="none" w:sz="0" w:space="0" w:color="auto"/>
            <w:bottom w:val="none" w:sz="0" w:space="0" w:color="auto"/>
            <w:right w:val="none" w:sz="0" w:space="0" w:color="auto"/>
          </w:divBdr>
        </w:div>
        <w:div w:id="488593394">
          <w:marLeft w:val="0"/>
          <w:marRight w:val="0"/>
          <w:marTop w:val="0"/>
          <w:marBottom w:val="0"/>
          <w:divBdr>
            <w:top w:val="none" w:sz="0" w:space="0" w:color="auto"/>
            <w:left w:val="none" w:sz="0" w:space="0" w:color="auto"/>
            <w:bottom w:val="none" w:sz="0" w:space="0" w:color="auto"/>
            <w:right w:val="none" w:sz="0" w:space="0" w:color="auto"/>
          </w:divBdr>
        </w:div>
        <w:div w:id="1870753346">
          <w:marLeft w:val="0"/>
          <w:marRight w:val="0"/>
          <w:marTop w:val="0"/>
          <w:marBottom w:val="0"/>
          <w:divBdr>
            <w:top w:val="none" w:sz="0" w:space="0" w:color="auto"/>
            <w:left w:val="none" w:sz="0" w:space="0" w:color="auto"/>
            <w:bottom w:val="none" w:sz="0" w:space="0" w:color="auto"/>
            <w:right w:val="none" w:sz="0" w:space="0" w:color="auto"/>
          </w:divBdr>
        </w:div>
        <w:div w:id="220211619">
          <w:marLeft w:val="0"/>
          <w:marRight w:val="0"/>
          <w:marTop w:val="0"/>
          <w:marBottom w:val="0"/>
          <w:divBdr>
            <w:top w:val="none" w:sz="0" w:space="0" w:color="auto"/>
            <w:left w:val="none" w:sz="0" w:space="0" w:color="auto"/>
            <w:bottom w:val="none" w:sz="0" w:space="0" w:color="auto"/>
            <w:right w:val="none" w:sz="0" w:space="0" w:color="auto"/>
          </w:divBdr>
        </w:div>
        <w:div w:id="1833061083">
          <w:marLeft w:val="0"/>
          <w:marRight w:val="0"/>
          <w:marTop w:val="0"/>
          <w:marBottom w:val="0"/>
          <w:divBdr>
            <w:top w:val="none" w:sz="0" w:space="0" w:color="auto"/>
            <w:left w:val="none" w:sz="0" w:space="0" w:color="auto"/>
            <w:bottom w:val="none" w:sz="0" w:space="0" w:color="auto"/>
            <w:right w:val="none" w:sz="0" w:space="0" w:color="auto"/>
          </w:divBdr>
        </w:div>
        <w:div w:id="1578202169">
          <w:marLeft w:val="0"/>
          <w:marRight w:val="0"/>
          <w:marTop w:val="0"/>
          <w:marBottom w:val="0"/>
          <w:divBdr>
            <w:top w:val="none" w:sz="0" w:space="0" w:color="auto"/>
            <w:left w:val="none" w:sz="0" w:space="0" w:color="auto"/>
            <w:bottom w:val="none" w:sz="0" w:space="0" w:color="auto"/>
            <w:right w:val="none" w:sz="0" w:space="0" w:color="auto"/>
          </w:divBdr>
        </w:div>
        <w:div w:id="1459375553">
          <w:marLeft w:val="0"/>
          <w:marRight w:val="0"/>
          <w:marTop w:val="0"/>
          <w:marBottom w:val="0"/>
          <w:divBdr>
            <w:top w:val="none" w:sz="0" w:space="0" w:color="auto"/>
            <w:left w:val="none" w:sz="0" w:space="0" w:color="auto"/>
            <w:bottom w:val="none" w:sz="0" w:space="0" w:color="auto"/>
            <w:right w:val="none" w:sz="0" w:space="0" w:color="auto"/>
          </w:divBdr>
        </w:div>
        <w:div w:id="119499998">
          <w:marLeft w:val="0"/>
          <w:marRight w:val="0"/>
          <w:marTop w:val="0"/>
          <w:marBottom w:val="0"/>
          <w:divBdr>
            <w:top w:val="none" w:sz="0" w:space="0" w:color="auto"/>
            <w:left w:val="none" w:sz="0" w:space="0" w:color="auto"/>
            <w:bottom w:val="none" w:sz="0" w:space="0" w:color="auto"/>
            <w:right w:val="none" w:sz="0" w:space="0" w:color="auto"/>
          </w:divBdr>
        </w:div>
        <w:div w:id="613026275">
          <w:marLeft w:val="0"/>
          <w:marRight w:val="0"/>
          <w:marTop w:val="0"/>
          <w:marBottom w:val="0"/>
          <w:divBdr>
            <w:top w:val="none" w:sz="0" w:space="0" w:color="auto"/>
            <w:left w:val="none" w:sz="0" w:space="0" w:color="auto"/>
            <w:bottom w:val="none" w:sz="0" w:space="0" w:color="auto"/>
            <w:right w:val="none" w:sz="0" w:space="0" w:color="auto"/>
          </w:divBdr>
        </w:div>
        <w:div w:id="1396274936">
          <w:marLeft w:val="0"/>
          <w:marRight w:val="0"/>
          <w:marTop w:val="0"/>
          <w:marBottom w:val="0"/>
          <w:divBdr>
            <w:top w:val="none" w:sz="0" w:space="0" w:color="auto"/>
            <w:left w:val="none" w:sz="0" w:space="0" w:color="auto"/>
            <w:bottom w:val="none" w:sz="0" w:space="0" w:color="auto"/>
            <w:right w:val="none" w:sz="0" w:space="0" w:color="auto"/>
          </w:divBdr>
        </w:div>
        <w:div w:id="795562490">
          <w:marLeft w:val="0"/>
          <w:marRight w:val="0"/>
          <w:marTop w:val="0"/>
          <w:marBottom w:val="0"/>
          <w:divBdr>
            <w:top w:val="none" w:sz="0" w:space="0" w:color="auto"/>
            <w:left w:val="none" w:sz="0" w:space="0" w:color="auto"/>
            <w:bottom w:val="none" w:sz="0" w:space="0" w:color="auto"/>
            <w:right w:val="none" w:sz="0" w:space="0" w:color="auto"/>
          </w:divBdr>
        </w:div>
      </w:divsChild>
    </w:div>
    <w:div w:id="2024015390">
      <w:bodyDiv w:val="1"/>
      <w:marLeft w:val="0"/>
      <w:marRight w:val="0"/>
      <w:marTop w:val="0"/>
      <w:marBottom w:val="0"/>
      <w:divBdr>
        <w:top w:val="none" w:sz="0" w:space="0" w:color="auto"/>
        <w:left w:val="none" w:sz="0" w:space="0" w:color="auto"/>
        <w:bottom w:val="none" w:sz="0" w:space="0" w:color="auto"/>
        <w:right w:val="none" w:sz="0" w:space="0" w:color="auto"/>
      </w:divBdr>
      <w:divsChild>
        <w:div w:id="388262593">
          <w:marLeft w:val="0"/>
          <w:marRight w:val="0"/>
          <w:marTop w:val="0"/>
          <w:marBottom w:val="0"/>
          <w:divBdr>
            <w:top w:val="none" w:sz="0" w:space="0" w:color="auto"/>
            <w:left w:val="none" w:sz="0" w:space="0" w:color="auto"/>
            <w:bottom w:val="none" w:sz="0" w:space="0" w:color="auto"/>
            <w:right w:val="none" w:sz="0" w:space="0" w:color="auto"/>
          </w:divBdr>
        </w:div>
        <w:div w:id="582178253">
          <w:marLeft w:val="0"/>
          <w:marRight w:val="0"/>
          <w:marTop w:val="0"/>
          <w:marBottom w:val="0"/>
          <w:divBdr>
            <w:top w:val="none" w:sz="0" w:space="0" w:color="auto"/>
            <w:left w:val="none" w:sz="0" w:space="0" w:color="auto"/>
            <w:bottom w:val="none" w:sz="0" w:space="0" w:color="auto"/>
            <w:right w:val="none" w:sz="0" w:space="0" w:color="auto"/>
          </w:divBdr>
        </w:div>
        <w:div w:id="986780526">
          <w:marLeft w:val="0"/>
          <w:marRight w:val="0"/>
          <w:marTop w:val="0"/>
          <w:marBottom w:val="0"/>
          <w:divBdr>
            <w:top w:val="none" w:sz="0" w:space="0" w:color="auto"/>
            <w:left w:val="none" w:sz="0" w:space="0" w:color="auto"/>
            <w:bottom w:val="none" w:sz="0" w:space="0" w:color="auto"/>
            <w:right w:val="none" w:sz="0" w:space="0" w:color="auto"/>
          </w:divBdr>
        </w:div>
        <w:div w:id="2026638966">
          <w:marLeft w:val="0"/>
          <w:marRight w:val="0"/>
          <w:marTop w:val="0"/>
          <w:marBottom w:val="0"/>
          <w:divBdr>
            <w:top w:val="none" w:sz="0" w:space="0" w:color="auto"/>
            <w:left w:val="none" w:sz="0" w:space="0" w:color="auto"/>
            <w:bottom w:val="none" w:sz="0" w:space="0" w:color="auto"/>
            <w:right w:val="none" w:sz="0" w:space="0" w:color="auto"/>
          </w:divBdr>
        </w:div>
        <w:div w:id="1621260227">
          <w:marLeft w:val="0"/>
          <w:marRight w:val="0"/>
          <w:marTop w:val="0"/>
          <w:marBottom w:val="0"/>
          <w:divBdr>
            <w:top w:val="none" w:sz="0" w:space="0" w:color="auto"/>
            <w:left w:val="none" w:sz="0" w:space="0" w:color="auto"/>
            <w:bottom w:val="none" w:sz="0" w:space="0" w:color="auto"/>
            <w:right w:val="none" w:sz="0" w:space="0" w:color="auto"/>
          </w:divBdr>
        </w:div>
        <w:div w:id="463813777">
          <w:marLeft w:val="0"/>
          <w:marRight w:val="0"/>
          <w:marTop w:val="0"/>
          <w:marBottom w:val="0"/>
          <w:divBdr>
            <w:top w:val="none" w:sz="0" w:space="0" w:color="auto"/>
            <w:left w:val="none" w:sz="0" w:space="0" w:color="auto"/>
            <w:bottom w:val="none" w:sz="0" w:space="0" w:color="auto"/>
            <w:right w:val="none" w:sz="0" w:space="0" w:color="auto"/>
          </w:divBdr>
        </w:div>
        <w:div w:id="490412869">
          <w:marLeft w:val="0"/>
          <w:marRight w:val="0"/>
          <w:marTop w:val="0"/>
          <w:marBottom w:val="0"/>
          <w:divBdr>
            <w:top w:val="none" w:sz="0" w:space="0" w:color="auto"/>
            <w:left w:val="none" w:sz="0" w:space="0" w:color="auto"/>
            <w:bottom w:val="none" w:sz="0" w:space="0" w:color="auto"/>
            <w:right w:val="none" w:sz="0" w:space="0" w:color="auto"/>
          </w:divBdr>
        </w:div>
        <w:div w:id="885527615">
          <w:marLeft w:val="0"/>
          <w:marRight w:val="0"/>
          <w:marTop w:val="0"/>
          <w:marBottom w:val="0"/>
          <w:divBdr>
            <w:top w:val="none" w:sz="0" w:space="0" w:color="auto"/>
            <w:left w:val="none" w:sz="0" w:space="0" w:color="auto"/>
            <w:bottom w:val="none" w:sz="0" w:space="0" w:color="auto"/>
            <w:right w:val="none" w:sz="0" w:space="0" w:color="auto"/>
          </w:divBdr>
        </w:div>
        <w:div w:id="1114013367">
          <w:marLeft w:val="0"/>
          <w:marRight w:val="0"/>
          <w:marTop w:val="0"/>
          <w:marBottom w:val="0"/>
          <w:divBdr>
            <w:top w:val="none" w:sz="0" w:space="0" w:color="auto"/>
            <w:left w:val="none" w:sz="0" w:space="0" w:color="auto"/>
            <w:bottom w:val="none" w:sz="0" w:space="0" w:color="auto"/>
            <w:right w:val="none" w:sz="0" w:space="0" w:color="auto"/>
          </w:divBdr>
        </w:div>
        <w:div w:id="1828740554">
          <w:marLeft w:val="0"/>
          <w:marRight w:val="0"/>
          <w:marTop w:val="0"/>
          <w:marBottom w:val="0"/>
          <w:divBdr>
            <w:top w:val="none" w:sz="0" w:space="0" w:color="auto"/>
            <w:left w:val="none" w:sz="0" w:space="0" w:color="auto"/>
            <w:bottom w:val="none" w:sz="0" w:space="0" w:color="auto"/>
            <w:right w:val="none" w:sz="0" w:space="0" w:color="auto"/>
          </w:divBdr>
        </w:div>
        <w:div w:id="851069053">
          <w:marLeft w:val="0"/>
          <w:marRight w:val="0"/>
          <w:marTop w:val="0"/>
          <w:marBottom w:val="0"/>
          <w:divBdr>
            <w:top w:val="none" w:sz="0" w:space="0" w:color="auto"/>
            <w:left w:val="none" w:sz="0" w:space="0" w:color="auto"/>
            <w:bottom w:val="none" w:sz="0" w:space="0" w:color="auto"/>
            <w:right w:val="none" w:sz="0" w:space="0" w:color="auto"/>
          </w:divBdr>
        </w:div>
        <w:div w:id="203450967">
          <w:marLeft w:val="0"/>
          <w:marRight w:val="0"/>
          <w:marTop w:val="0"/>
          <w:marBottom w:val="0"/>
          <w:divBdr>
            <w:top w:val="none" w:sz="0" w:space="0" w:color="auto"/>
            <w:left w:val="none" w:sz="0" w:space="0" w:color="auto"/>
            <w:bottom w:val="none" w:sz="0" w:space="0" w:color="auto"/>
            <w:right w:val="none" w:sz="0" w:space="0" w:color="auto"/>
          </w:divBdr>
        </w:div>
        <w:div w:id="1000350311">
          <w:marLeft w:val="0"/>
          <w:marRight w:val="0"/>
          <w:marTop w:val="0"/>
          <w:marBottom w:val="0"/>
          <w:divBdr>
            <w:top w:val="none" w:sz="0" w:space="0" w:color="auto"/>
            <w:left w:val="none" w:sz="0" w:space="0" w:color="auto"/>
            <w:bottom w:val="none" w:sz="0" w:space="0" w:color="auto"/>
            <w:right w:val="none" w:sz="0" w:space="0" w:color="auto"/>
          </w:divBdr>
        </w:div>
        <w:div w:id="1756394678">
          <w:marLeft w:val="0"/>
          <w:marRight w:val="0"/>
          <w:marTop w:val="0"/>
          <w:marBottom w:val="0"/>
          <w:divBdr>
            <w:top w:val="none" w:sz="0" w:space="0" w:color="auto"/>
            <w:left w:val="none" w:sz="0" w:space="0" w:color="auto"/>
            <w:bottom w:val="none" w:sz="0" w:space="0" w:color="auto"/>
            <w:right w:val="none" w:sz="0" w:space="0" w:color="auto"/>
          </w:divBdr>
        </w:div>
        <w:div w:id="119422982">
          <w:marLeft w:val="0"/>
          <w:marRight w:val="0"/>
          <w:marTop w:val="0"/>
          <w:marBottom w:val="0"/>
          <w:divBdr>
            <w:top w:val="none" w:sz="0" w:space="0" w:color="auto"/>
            <w:left w:val="none" w:sz="0" w:space="0" w:color="auto"/>
            <w:bottom w:val="none" w:sz="0" w:space="0" w:color="auto"/>
            <w:right w:val="none" w:sz="0" w:space="0" w:color="auto"/>
          </w:divBdr>
        </w:div>
        <w:div w:id="851997440">
          <w:marLeft w:val="0"/>
          <w:marRight w:val="0"/>
          <w:marTop w:val="0"/>
          <w:marBottom w:val="0"/>
          <w:divBdr>
            <w:top w:val="none" w:sz="0" w:space="0" w:color="auto"/>
            <w:left w:val="none" w:sz="0" w:space="0" w:color="auto"/>
            <w:bottom w:val="none" w:sz="0" w:space="0" w:color="auto"/>
            <w:right w:val="none" w:sz="0" w:space="0" w:color="auto"/>
          </w:divBdr>
        </w:div>
        <w:div w:id="1835991153">
          <w:marLeft w:val="0"/>
          <w:marRight w:val="0"/>
          <w:marTop w:val="0"/>
          <w:marBottom w:val="0"/>
          <w:divBdr>
            <w:top w:val="none" w:sz="0" w:space="0" w:color="auto"/>
            <w:left w:val="none" w:sz="0" w:space="0" w:color="auto"/>
            <w:bottom w:val="none" w:sz="0" w:space="0" w:color="auto"/>
            <w:right w:val="none" w:sz="0" w:space="0" w:color="auto"/>
          </w:divBdr>
        </w:div>
      </w:divsChild>
    </w:div>
    <w:div w:id="2106606893">
      <w:bodyDiv w:val="1"/>
      <w:marLeft w:val="0"/>
      <w:marRight w:val="0"/>
      <w:marTop w:val="0"/>
      <w:marBottom w:val="0"/>
      <w:divBdr>
        <w:top w:val="none" w:sz="0" w:space="0" w:color="auto"/>
        <w:left w:val="none" w:sz="0" w:space="0" w:color="auto"/>
        <w:bottom w:val="none" w:sz="0" w:space="0" w:color="auto"/>
        <w:right w:val="none" w:sz="0" w:space="0" w:color="auto"/>
      </w:divBdr>
      <w:divsChild>
        <w:div w:id="266738325">
          <w:marLeft w:val="0"/>
          <w:marRight w:val="0"/>
          <w:marTop w:val="0"/>
          <w:marBottom w:val="0"/>
          <w:divBdr>
            <w:top w:val="none" w:sz="0" w:space="0" w:color="auto"/>
            <w:left w:val="none" w:sz="0" w:space="0" w:color="auto"/>
            <w:bottom w:val="none" w:sz="0" w:space="0" w:color="auto"/>
            <w:right w:val="none" w:sz="0" w:space="0" w:color="auto"/>
          </w:divBdr>
        </w:div>
        <w:div w:id="1326085957">
          <w:marLeft w:val="0"/>
          <w:marRight w:val="0"/>
          <w:marTop w:val="0"/>
          <w:marBottom w:val="0"/>
          <w:divBdr>
            <w:top w:val="none" w:sz="0" w:space="0" w:color="auto"/>
            <w:left w:val="none" w:sz="0" w:space="0" w:color="auto"/>
            <w:bottom w:val="none" w:sz="0" w:space="0" w:color="auto"/>
            <w:right w:val="none" w:sz="0" w:space="0" w:color="auto"/>
          </w:divBdr>
        </w:div>
        <w:div w:id="846477199">
          <w:marLeft w:val="0"/>
          <w:marRight w:val="0"/>
          <w:marTop w:val="0"/>
          <w:marBottom w:val="0"/>
          <w:divBdr>
            <w:top w:val="none" w:sz="0" w:space="0" w:color="auto"/>
            <w:left w:val="none" w:sz="0" w:space="0" w:color="auto"/>
            <w:bottom w:val="none" w:sz="0" w:space="0" w:color="auto"/>
            <w:right w:val="none" w:sz="0" w:space="0" w:color="auto"/>
          </w:divBdr>
        </w:div>
        <w:div w:id="2080979918">
          <w:marLeft w:val="0"/>
          <w:marRight w:val="0"/>
          <w:marTop w:val="0"/>
          <w:marBottom w:val="0"/>
          <w:divBdr>
            <w:top w:val="none" w:sz="0" w:space="0" w:color="auto"/>
            <w:left w:val="none" w:sz="0" w:space="0" w:color="auto"/>
            <w:bottom w:val="none" w:sz="0" w:space="0" w:color="auto"/>
            <w:right w:val="none" w:sz="0" w:space="0" w:color="auto"/>
          </w:divBdr>
        </w:div>
        <w:div w:id="1995184863">
          <w:marLeft w:val="0"/>
          <w:marRight w:val="0"/>
          <w:marTop w:val="0"/>
          <w:marBottom w:val="0"/>
          <w:divBdr>
            <w:top w:val="none" w:sz="0" w:space="0" w:color="auto"/>
            <w:left w:val="none" w:sz="0" w:space="0" w:color="auto"/>
            <w:bottom w:val="none" w:sz="0" w:space="0" w:color="auto"/>
            <w:right w:val="none" w:sz="0" w:space="0" w:color="auto"/>
          </w:divBdr>
        </w:div>
        <w:div w:id="1884557577">
          <w:marLeft w:val="0"/>
          <w:marRight w:val="0"/>
          <w:marTop w:val="0"/>
          <w:marBottom w:val="0"/>
          <w:divBdr>
            <w:top w:val="none" w:sz="0" w:space="0" w:color="auto"/>
            <w:left w:val="none" w:sz="0" w:space="0" w:color="auto"/>
            <w:bottom w:val="none" w:sz="0" w:space="0" w:color="auto"/>
            <w:right w:val="none" w:sz="0" w:space="0" w:color="auto"/>
          </w:divBdr>
        </w:div>
        <w:div w:id="203755952">
          <w:marLeft w:val="0"/>
          <w:marRight w:val="0"/>
          <w:marTop w:val="0"/>
          <w:marBottom w:val="0"/>
          <w:divBdr>
            <w:top w:val="none" w:sz="0" w:space="0" w:color="auto"/>
            <w:left w:val="none" w:sz="0" w:space="0" w:color="auto"/>
            <w:bottom w:val="none" w:sz="0" w:space="0" w:color="auto"/>
            <w:right w:val="none" w:sz="0" w:space="0" w:color="auto"/>
          </w:divBdr>
        </w:div>
        <w:div w:id="381177382">
          <w:marLeft w:val="0"/>
          <w:marRight w:val="0"/>
          <w:marTop w:val="0"/>
          <w:marBottom w:val="0"/>
          <w:divBdr>
            <w:top w:val="none" w:sz="0" w:space="0" w:color="auto"/>
            <w:left w:val="none" w:sz="0" w:space="0" w:color="auto"/>
            <w:bottom w:val="none" w:sz="0" w:space="0" w:color="auto"/>
            <w:right w:val="none" w:sz="0" w:space="0" w:color="auto"/>
          </w:divBdr>
        </w:div>
        <w:div w:id="872424451">
          <w:marLeft w:val="0"/>
          <w:marRight w:val="0"/>
          <w:marTop w:val="0"/>
          <w:marBottom w:val="0"/>
          <w:divBdr>
            <w:top w:val="none" w:sz="0" w:space="0" w:color="auto"/>
            <w:left w:val="none" w:sz="0" w:space="0" w:color="auto"/>
            <w:bottom w:val="none" w:sz="0" w:space="0" w:color="auto"/>
            <w:right w:val="none" w:sz="0" w:space="0" w:color="auto"/>
          </w:divBdr>
        </w:div>
        <w:div w:id="609095734">
          <w:marLeft w:val="0"/>
          <w:marRight w:val="0"/>
          <w:marTop w:val="0"/>
          <w:marBottom w:val="0"/>
          <w:divBdr>
            <w:top w:val="none" w:sz="0" w:space="0" w:color="auto"/>
            <w:left w:val="none" w:sz="0" w:space="0" w:color="auto"/>
            <w:bottom w:val="none" w:sz="0" w:space="0" w:color="auto"/>
            <w:right w:val="none" w:sz="0" w:space="0" w:color="auto"/>
          </w:divBdr>
        </w:div>
        <w:div w:id="1847819685">
          <w:marLeft w:val="0"/>
          <w:marRight w:val="0"/>
          <w:marTop w:val="0"/>
          <w:marBottom w:val="0"/>
          <w:divBdr>
            <w:top w:val="none" w:sz="0" w:space="0" w:color="auto"/>
            <w:left w:val="none" w:sz="0" w:space="0" w:color="auto"/>
            <w:bottom w:val="none" w:sz="0" w:space="0" w:color="auto"/>
            <w:right w:val="none" w:sz="0" w:space="0" w:color="auto"/>
          </w:divBdr>
        </w:div>
        <w:div w:id="1284650376">
          <w:marLeft w:val="0"/>
          <w:marRight w:val="0"/>
          <w:marTop w:val="0"/>
          <w:marBottom w:val="0"/>
          <w:divBdr>
            <w:top w:val="none" w:sz="0" w:space="0" w:color="auto"/>
            <w:left w:val="none" w:sz="0" w:space="0" w:color="auto"/>
            <w:bottom w:val="none" w:sz="0" w:space="0" w:color="auto"/>
            <w:right w:val="none" w:sz="0" w:space="0" w:color="auto"/>
          </w:divBdr>
        </w:div>
        <w:div w:id="1271742024">
          <w:marLeft w:val="0"/>
          <w:marRight w:val="0"/>
          <w:marTop w:val="0"/>
          <w:marBottom w:val="0"/>
          <w:divBdr>
            <w:top w:val="none" w:sz="0" w:space="0" w:color="auto"/>
            <w:left w:val="none" w:sz="0" w:space="0" w:color="auto"/>
            <w:bottom w:val="none" w:sz="0" w:space="0" w:color="auto"/>
            <w:right w:val="none" w:sz="0" w:space="0" w:color="auto"/>
          </w:divBdr>
        </w:div>
        <w:div w:id="2065248601">
          <w:marLeft w:val="0"/>
          <w:marRight w:val="0"/>
          <w:marTop w:val="0"/>
          <w:marBottom w:val="0"/>
          <w:divBdr>
            <w:top w:val="none" w:sz="0" w:space="0" w:color="auto"/>
            <w:left w:val="none" w:sz="0" w:space="0" w:color="auto"/>
            <w:bottom w:val="none" w:sz="0" w:space="0" w:color="auto"/>
            <w:right w:val="none" w:sz="0" w:space="0" w:color="auto"/>
          </w:divBdr>
        </w:div>
        <w:div w:id="936912341">
          <w:marLeft w:val="0"/>
          <w:marRight w:val="0"/>
          <w:marTop w:val="0"/>
          <w:marBottom w:val="0"/>
          <w:divBdr>
            <w:top w:val="none" w:sz="0" w:space="0" w:color="auto"/>
            <w:left w:val="none" w:sz="0" w:space="0" w:color="auto"/>
            <w:bottom w:val="none" w:sz="0" w:space="0" w:color="auto"/>
            <w:right w:val="none" w:sz="0" w:space="0" w:color="auto"/>
          </w:divBdr>
        </w:div>
        <w:div w:id="1817263740">
          <w:marLeft w:val="0"/>
          <w:marRight w:val="0"/>
          <w:marTop w:val="0"/>
          <w:marBottom w:val="0"/>
          <w:divBdr>
            <w:top w:val="none" w:sz="0" w:space="0" w:color="auto"/>
            <w:left w:val="none" w:sz="0" w:space="0" w:color="auto"/>
            <w:bottom w:val="none" w:sz="0" w:space="0" w:color="auto"/>
            <w:right w:val="none" w:sz="0" w:space="0" w:color="auto"/>
          </w:divBdr>
        </w:div>
        <w:div w:id="75301395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578/surrogate/Flytt%20av%20slutenv%c3%a5rdspatient%20inom%20S%c3%84S%20-%20checklista.pdf" TargetMode="External" Id="rId13"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18" /><Relationship Type="http://schemas.openxmlformats.org/officeDocument/2006/relationships/hyperlink" Target="https://mellanarkiv-offentlig.vgregion.se/alfresco/s/archive/stream/public/v1/source/available/SOFIA/SAS9642-738863596-123/SURROGATE/Modul%20i%20beredskap%20(MiB)%20-%20medicinska%20omr%c3%a5det%2c%20S%c3%84S.pdf" TargetMode="External" Id="rId26" /><Relationship Type="http://schemas.openxmlformats.org/officeDocument/2006/relationships/footer" Target="footer2.xml" Id="rId21" /><Relationship Type="http://schemas.openxmlformats.org/officeDocument/2006/relationships/hyperlink" Target="https://mellanarkiv-offentlig.vgregion.se/alfresco/s/archive/stream/public/v1/source/available/sofia/sas9666-1965828494-50/surrogate/Inl%c3%a4ggning%20p%c3%a5%20HIA.pdf" TargetMode="External" Id="rId34"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hyperlink" Target="https://mellanarkiv-offentlig.vgregion.se/alfresco/s/archive/stream/public/v1/source/available/sofia/sas9642-738863596-754/surrogate/V%c3%a5rdplats%20f%c3%b6r%20specialiserad%20palliativ%20v%c3%a5rd.%20Tillf%c3%a4llig%20rutin%2c%20S%c3%84S.pdf" TargetMode="External" Id="rId16" /><Relationship Type="http://schemas.openxmlformats.org/officeDocument/2006/relationships/footer" Target="footer1.xml" Id="rId20" /><Relationship Type="http://schemas.openxmlformats.org/officeDocument/2006/relationships/hyperlink" Target="https://mellanarkiv-offentlig.vgregion.se/alfresco/s/archive/stream/public/v1/source/available/sofia/sas9666-1965828494-55/surrogate/V%c3%a5rdplatssamordnares%20(VPSO)%20uppdrag%20och%20mandat%20vid%20S%c3%84S.pdf" TargetMode="External" Id="rId29" /><Relationship Type="http://schemas.openxmlformats.org/officeDocument/2006/relationships/footnotes" Target="footnotes.xml" Id="rId6" /><Relationship Type="http://schemas.openxmlformats.org/officeDocument/2006/relationships/hyperlink" Target="https://mellanarkiv-offentlig.vgregion.se/alfresco/s/archive/stream/public/v1/source/available/sofia/sas9613-478403798-32/surrogate/Lokalv%c3%a5rd%2c%20-%20Extra%20insatser%20vid%20%c3%b6verbel%c3%a4ggning%2c%20S%c3%84S.pdf" TargetMode="External" Id="rId11" /><Relationship Type="http://schemas.openxmlformats.org/officeDocument/2006/relationships/hyperlink" Target="https://mellanarkiv-offentlig.vgregion.se/alfresco/s/archive/stream/public/v1/source/available/SOFIA/SAS9642-738863596-181/SURROGATE/Styrgrupp%20v%c3%a5rdplatser%20vid%20extraordin%c3%a4r%20platsbrist%2c%20S%c3%84S.pdf" TargetMode="External" Id="rId24" /><Relationship Type="http://schemas.openxmlformats.org/officeDocument/2006/relationships/hyperlink" Target="https://insidan.vgregion.se/forvaltningar/sodra-alvsborgs-sjukhus/vard/vardplatser-och-bemanning/Beslut-om-forandring-av-disponibla-vardplatser/?vgrform=1" TargetMode="External" Id="rId32" /><Relationship Type="http://schemas.openxmlformats.org/officeDocument/2006/relationships/fontTable" Target="fontTable.xml" Id="rId37" /><Relationship Type="http://schemas.openxmlformats.org/officeDocument/2006/relationships/webSettings" Target="webSettings.xml" Id="rId5" /><Relationship Type="http://schemas.openxmlformats.org/officeDocument/2006/relationships/hyperlink" Target="https://mellanarkiv-offentlig.vgregion.se/alfresco/s/archive/stream/public/v1/source/available/sofia/sas9666-1965828494-50/surrogate/Inl%c3%a4ggning%20p%c3%a5%20HIA.pdf" TargetMode="External" Id="rId15" /><Relationship Type="http://schemas.openxmlformats.org/officeDocument/2006/relationships/footer" Target="footer3.xml" Id="rId23" /><Relationship Type="http://schemas.openxmlformats.org/officeDocument/2006/relationships/hyperlink" Target="https://mellanarkiv-offentlig.vgregion.se/alfresco/s/archive/stream/public/v1/source/available/sofia/sas9642-738863596-181/surrogate/F%c3%b6rst%c3%a4rkt%20operativ%20ledning%20vid%20extraordin%c3%a4r%20platsbrist%2c%20S%c3%84S.pdf" TargetMode="External" Id="rId28"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36" /><Relationship Type="http://schemas.openxmlformats.org/officeDocument/2006/relationships/hyperlink" Target="https://termbank.socialstyrelsen.se/?TermId=714&amp;SrcLang=sv" TargetMode="External" Id="rId10" /><Relationship Type="http://schemas.openxmlformats.org/officeDocument/2006/relationships/header" Target="header1.xml" Id="rId19" /><Relationship Type="http://schemas.openxmlformats.org/officeDocument/2006/relationships/hyperlink" Target="https://termbank.socialstyrelsen.se/?TermId=714&amp;SrcLang=sv" TargetMode="External" Id="rId31" /><Relationship Type="http://schemas.openxmlformats.org/officeDocument/2006/relationships/settings" Target="settings.xml" Id="rId4" /><Relationship Type="http://schemas.openxmlformats.org/officeDocument/2006/relationships/hyperlink" Target="https://mellanarkiv-offentlig.vgregion.se/alfresco/s/archive/stream/public/v1/source/available/SOFIA/SAS9642-738863596-373/SURROGATE/V%c3%a5rdplatssamordnares%20(VPSO)%20uppdrag%20och%20mandat%20vid%20S%c3%84S.pdf" TargetMode="External" Id="rId9" /><Relationship Type="http://schemas.openxmlformats.org/officeDocument/2006/relationships/hyperlink" Target="https://mellanarkiv-offentlig.vgregion.se/alfresco/s/archive/stream/public/v1/source/available/sofia/sas9004-593667208-18/surrogate/In-%20och%20utskrivningskriterier%20f%c3%b6r%20v%c3%a5rd%20p%c3%a5%20IVA%2c%20S%c3%84S.pdf" TargetMode="External" Id="rId14" /><Relationship Type="http://schemas.openxmlformats.org/officeDocument/2006/relationships/header" Target="header2.xml" Id="rId22" /><Relationship Type="http://schemas.openxmlformats.org/officeDocument/2006/relationships/hyperlink" Target="https://mellanarkiv-offentlig.vgregion.se/alfresco/s/archive/stream/public/v1/source/available/sofia/sas9642-738863596-181/surrogate/F%c3%b6rst%c3%a4rkt%20operativ%20ledning%20vid%20extraordin%c3%a4r%20platsbrist%2c%20S%c3%84S.pdf" TargetMode="External" Id="rId27" /><Relationship Type="http://schemas.openxmlformats.org/officeDocument/2006/relationships/hyperlink" Target="https://mellanarkiv-offentlig.vgregion.se/alfresco/s/archive/stream/public/v1/source/available/sofia/sas9613-1190749860-142/surrogate/Bakjourer%20-%20Ansvar%20och%20befogenheter%20vid%20S%c3%b6dra%20%c3%84lvsborgs%20Sjukhus.pdf" TargetMode="External" Id="rId30" /><Relationship Type="http://schemas.openxmlformats.org/officeDocument/2006/relationships/hyperlink" Target="https://mellanarkiv-offentlig.vgregion.se/alfresco/s/archive/stream/public/v1/source/available/sofia/sas9642-738863596-216/surrogate/%c3%96ppenv%c3%a5rdsplats%20-%2023-timmarsplats%2c%20S%c3%84S%20Bor%c3%a5s%20.pdf" TargetMode="External" Id="rId35" /><Relationship Type="http://schemas.openxmlformats.org/officeDocument/2006/relationships/hyperlink" Target="https://mellanarkiv-offentlig.vgregion.se/alfresco/s/archive/stream/public/v1/source/available/SOFIA/SAS9613-1190749860-142/SURROGATE/Bakjourer%20-%20Ansvar%20och%20befogenheter%20vid%20S%c3%b6dra%20%c3%84lvsborgs%20Sjukhus.pdf" TargetMode="External" Id="rId8" /><Relationship Type="http://schemas.openxmlformats.org/officeDocument/2006/relationships/styles" Target="styles.xml" Id="rId3" /><Relationship Type="http://schemas.openxmlformats.org/officeDocument/2006/relationships/hyperlink" Target="https://mellanarkiv-offentlig.vgregion.se/alfresco/s/archive/stream/public/v1/source/available/sofia/sas9613-1903286989-38/surrogate/V%c3%a5rdplatser%20-%20daglig%20samordning%2c%20S%c3%84S.pdf" TargetMode="External" Id="rId12" /><Relationship Type="http://schemas.openxmlformats.org/officeDocument/2006/relationships/hyperlink" Target="https://mellanarkiv-offentlig.vgregion.se/alfresco/s/archive/stream/public/v1/source/available/SOFIA/SAS9642-738863596-216/SURROGATE/%c3%96ppenv%c3%a5rdsplats%20f%c3%b6r%20patient%20med%20enbart%20omsorgsbehov%2c%20S%c3%84S%20Bor%c3%a5s.pdf" TargetMode="External" Id="rId17" /><Relationship Type="http://schemas.openxmlformats.org/officeDocument/2006/relationships/hyperlink" Target="https://mellanarkiv-offentlig.vgregion.se/alfresco/s/archive/stream/public/v1/source/available/SOFIA/SAS9642-738863596-181/SURROGATE/Styrgrupp%20v%c3%a5rdplatser%20vid%20extraordin%c3%a4r%20platsbrist%2c%20S%c3%84S.pdf" TargetMode="External" Id="rId25" /><Relationship Type="http://schemas.openxmlformats.org/officeDocument/2006/relationships/hyperlink" Target="https://mellanarkiv-offentlig.vgregion.se/alfresco/s/archive/stream/public/v1/source/available/sofia/sas9642-738863596-754/surrogate/V%c3%a5rdplats%20f%c3%b6r%20specialiserad%20palliativ%20v%c3%a5rd.%20Tillf%c3%a4llig%20rutin%2c%20S%c3%84S.pdf" TargetMode="External" Id="rId33" /><Relationship Type="http://schemas.openxmlformats.org/officeDocument/2006/relationships/theme" Target="theme/theme1.xml" Id="rId38"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2525</Words>
  <Characters>13388</Characters>
  <Application>Microsoft Office Word</Application>
  <DocSecurity>0</DocSecurity>
  <Lines>111</Lines>
  <Paragraphs>31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15882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Somatiska vårdplatser vid SÄS, ansvarsfördelning</dc:title>
  <dc:subject/>
  <dc:creator/>
  <keywords/>
  <lastModifiedBy/>
  <revision>1</revision>
  <dcterms:created xsi:type="dcterms:W3CDTF">2025-07-01T07:18:00.0000000Z</dcterms:created>
  <dcterms:modified xsi:type="dcterms:W3CDTF">2025-07-01T07:56:00.0000000Z</dcterms:modified>
</coreProperties>
</file>