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EF101" w14:textId="579178F5" w:rsidR="398FDE27" w:rsidRDefault="398FDE27" w:rsidP="575535D9">
      <w:pPr>
        <w:pStyle w:val="Rubrik1"/>
      </w:pPr>
      <w:r w:rsidRPr="575535D9">
        <w:rPr>
          <w:rFonts w:ascii="Calibri" w:eastAsia="Calibri" w:hAnsi="Calibri" w:cs="Calibri"/>
          <w:bCs w:val="0"/>
          <w:sz w:val="48"/>
          <w:szCs w:val="48"/>
        </w:rPr>
        <w:t xml:space="preserve">Smärtbehandling - Långvarig via epidural och </w:t>
      </w:r>
      <w:proofErr w:type="spellStart"/>
      <w:r w:rsidRPr="575535D9">
        <w:rPr>
          <w:rFonts w:ascii="Calibri" w:eastAsia="Calibri" w:hAnsi="Calibri" w:cs="Calibri"/>
          <w:bCs w:val="0"/>
          <w:sz w:val="48"/>
          <w:szCs w:val="48"/>
        </w:rPr>
        <w:t>intratekal</w:t>
      </w:r>
      <w:proofErr w:type="spellEnd"/>
      <w:r w:rsidRPr="575535D9">
        <w:rPr>
          <w:rFonts w:ascii="Calibri" w:eastAsia="Calibri" w:hAnsi="Calibri" w:cs="Calibri"/>
          <w:bCs w:val="0"/>
          <w:sz w:val="48"/>
          <w:szCs w:val="48"/>
        </w:rPr>
        <w:t xml:space="preserve"> kateter</w:t>
      </w:r>
    </w:p>
    <w:p w14:paraId="0B1A22D3" w14:textId="34F02299" w:rsidR="398FDE27" w:rsidRPr="00904244" w:rsidRDefault="398FDE27" w:rsidP="00904244">
      <w:r w:rsidRPr="00904244">
        <w:t xml:space="preserve">Se även Vårdhandboken, avsnitt </w:t>
      </w:r>
      <w:hyperlink r:id="rId12">
        <w:r w:rsidRPr="00904244">
          <w:rPr>
            <w:rStyle w:val="Hyperlnk"/>
          </w:rPr>
          <w:t>Avancerad postoperativ smärtbehandling och kateterbaserad smärtbehandling vid svåra smärttillstånd</w:t>
        </w:r>
      </w:hyperlink>
      <w:r w:rsidRPr="00904244">
        <w:t xml:space="preserve">, avsnitt </w:t>
      </w:r>
      <w:hyperlink r:id="rId13">
        <w:r w:rsidRPr="00904244">
          <w:rPr>
            <w:rStyle w:val="Hyperlnk"/>
          </w:rPr>
          <w:t>Operationsvård</w:t>
        </w:r>
      </w:hyperlink>
      <w:r w:rsidRPr="00904244">
        <w:t xml:space="preserve">, avsnitt </w:t>
      </w:r>
      <w:hyperlink r:id="rId14">
        <w:r w:rsidRPr="00904244">
          <w:rPr>
            <w:rStyle w:val="Hyperlnk"/>
          </w:rPr>
          <w:t>Märkning av in- och utfartsvägar</w:t>
        </w:r>
      </w:hyperlink>
      <w:r w:rsidRPr="00904244">
        <w:t xml:space="preserve"> [1] samt </w:t>
      </w:r>
      <w:r w:rsidR="00B91794">
        <w:t xml:space="preserve">VO </w:t>
      </w:r>
      <w:proofErr w:type="spellStart"/>
      <w:r w:rsidR="00B91794">
        <w:t>AnOpIVAS:s</w:t>
      </w:r>
      <w:proofErr w:type="spellEnd"/>
      <w:r w:rsidR="00B91794">
        <w:t xml:space="preserve"> </w:t>
      </w:r>
      <w:r w:rsidRPr="00904244">
        <w:t>interna riktlinje ”</w:t>
      </w:r>
      <w:hyperlink r:id="rId15">
        <w:r w:rsidRPr="00904244">
          <w:rPr>
            <w:rStyle w:val="Hyperlnk"/>
          </w:rPr>
          <w:t>Antikoagulation och ryggbedö</w:t>
        </w:r>
        <w:r w:rsidRPr="00904244">
          <w:rPr>
            <w:rStyle w:val="Hyperlnk"/>
          </w:rPr>
          <w:t>v</w:t>
        </w:r>
        <w:r w:rsidRPr="00904244">
          <w:rPr>
            <w:rStyle w:val="Hyperlnk"/>
          </w:rPr>
          <w:t>ning</w:t>
        </w:r>
      </w:hyperlink>
      <w:r w:rsidRPr="00904244">
        <w:t>” [2].</w:t>
      </w:r>
    </w:p>
    <w:p w14:paraId="2E035380" w14:textId="437AC9BB" w:rsidR="398FDE27" w:rsidRPr="00384DC4" w:rsidRDefault="398FDE27" w:rsidP="00384DC4">
      <w:pPr>
        <w:pStyle w:val="Rubrik2"/>
      </w:pPr>
      <w:bookmarkStart w:id="0" w:name="_Toc198021993"/>
      <w:r w:rsidRPr="00384DC4">
        <w:t>Sammanfattning</w:t>
      </w:r>
      <w:bookmarkEnd w:id="0"/>
    </w:p>
    <w:p w14:paraId="10BE923C" w14:textId="4E942F61" w:rsidR="398FDE27" w:rsidRPr="00384DC4" w:rsidRDefault="398FDE27" w:rsidP="00384DC4">
      <w:r w:rsidRPr="00384DC4">
        <w:t xml:space="preserve">Vid vissa smärttillstånd kan det ibland vara svårt att ge patienten tillräcklig smärtlindring med hjälp av tabletter samt injektioner. Ett effektivt alternativ kan vara att använda sig av en epidural eller </w:t>
      </w:r>
      <w:proofErr w:type="spellStart"/>
      <w:r w:rsidRPr="00384DC4">
        <w:t>intratekal</w:t>
      </w:r>
      <w:proofErr w:type="spellEnd"/>
      <w:r w:rsidRPr="00384DC4">
        <w:t xml:space="preserve"> kateter och via denna ge de läkemedel som behövs.</w:t>
      </w:r>
    </w:p>
    <w:p w14:paraId="14782230" w14:textId="61529D15" w:rsidR="398FDE27" w:rsidRPr="00904244" w:rsidRDefault="398FDE27" w:rsidP="00904244">
      <w:pPr>
        <w:pStyle w:val="Rubrik2"/>
      </w:pPr>
      <w:bookmarkStart w:id="1" w:name="_Toc198021994"/>
      <w:r w:rsidRPr="00904244">
        <w:t>Förändringar sedan föregående version</w:t>
      </w:r>
      <w:bookmarkEnd w:id="1"/>
    </w:p>
    <w:p w14:paraId="3F4A26FC" w14:textId="0AC589A5" w:rsidR="398FDE27" w:rsidRDefault="398FDE27" w:rsidP="00904244">
      <w:r w:rsidRPr="575535D9">
        <w:t>Märkning, förbandsbyte samt filterbyte hänvisas till Vårdhandboken.</w:t>
      </w:r>
    </w:p>
    <w:p w14:paraId="04908FA9" w14:textId="71BAF553" w:rsidR="00384DC4" w:rsidRDefault="398FDE27" w:rsidP="00384DC4">
      <w:pPr>
        <w:spacing w:before="360" w:after="40"/>
        <w:rPr>
          <w:rFonts w:ascii="Verdana" w:eastAsia="Calibri" w:hAnsi="Verdana" w:cs="Calibri"/>
          <w:sz w:val="28"/>
          <w:szCs w:val="28"/>
        </w:rPr>
      </w:pPr>
      <w:r w:rsidRPr="00904244">
        <w:rPr>
          <w:rFonts w:ascii="Verdana" w:eastAsia="Calibri" w:hAnsi="Verdana" w:cs="Calibri"/>
          <w:sz w:val="28"/>
          <w:szCs w:val="28"/>
        </w:rPr>
        <w:t>Innehållsförteckning</w:t>
      </w:r>
    </w:p>
    <w:p w14:paraId="24CEF0E6" w14:textId="7AC4E3F5" w:rsidR="004570D3" w:rsidRDefault="00384DC4">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198021993" w:history="1">
        <w:r w:rsidR="004570D3" w:rsidRPr="00DB6ABE">
          <w:rPr>
            <w:rStyle w:val="Hyperlnk"/>
            <w:rFonts w:eastAsia="MS Gothic"/>
            <w:noProof/>
          </w:rPr>
          <w:t>Sammanfattning</w:t>
        </w:r>
        <w:r w:rsidR="004570D3">
          <w:rPr>
            <w:noProof/>
            <w:webHidden/>
          </w:rPr>
          <w:tab/>
        </w:r>
        <w:r w:rsidR="004570D3">
          <w:rPr>
            <w:noProof/>
            <w:webHidden/>
          </w:rPr>
          <w:fldChar w:fldCharType="begin"/>
        </w:r>
        <w:r w:rsidR="004570D3">
          <w:rPr>
            <w:noProof/>
            <w:webHidden/>
          </w:rPr>
          <w:instrText xml:space="preserve"> PAGEREF _Toc198021993 \h </w:instrText>
        </w:r>
        <w:r w:rsidR="004570D3">
          <w:rPr>
            <w:noProof/>
            <w:webHidden/>
          </w:rPr>
        </w:r>
        <w:r w:rsidR="004570D3">
          <w:rPr>
            <w:noProof/>
            <w:webHidden/>
          </w:rPr>
          <w:fldChar w:fldCharType="separate"/>
        </w:r>
        <w:r w:rsidR="004570D3">
          <w:rPr>
            <w:noProof/>
            <w:webHidden/>
          </w:rPr>
          <w:t>1</w:t>
        </w:r>
        <w:r w:rsidR="004570D3">
          <w:rPr>
            <w:noProof/>
            <w:webHidden/>
          </w:rPr>
          <w:fldChar w:fldCharType="end"/>
        </w:r>
      </w:hyperlink>
    </w:p>
    <w:p w14:paraId="31FC6EF6" w14:textId="77BAC133" w:rsidR="004570D3" w:rsidRDefault="004570D3">
      <w:pPr>
        <w:pStyle w:val="Innehll1"/>
        <w:rPr>
          <w:rFonts w:asciiTheme="minorHAnsi" w:eastAsiaTheme="minorEastAsia" w:hAnsiTheme="minorHAnsi" w:cstheme="minorBidi"/>
          <w:noProof/>
          <w:kern w:val="2"/>
          <w14:ligatures w14:val="standardContextual"/>
        </w:rPr>
      </w:pPr>
      <w:hyperlink w:anchor="_Toc198021994" w:history="1">
        <w:r w:rsidRPr="00DB6AB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_Toc198021994 \h </w:instrText>
        </w:r>
        <w:r>
          <w:rPr>
            <w:noProof/>
            <w:webHidden/>
          </w:rPr>
        </w:r>
        <w:r>
          <w:rPr>
            <w:noProof/>
            <w:webHidden/>
          </w:rPr>
          <w:fldChar w:fldCharType="separate"/>
        </w:r>
        <w:r>
          <w:rPr>
            <w:noProof/>
            <w:webHidden/>
          </w:rPr>
          <w:t>1</w:t>
        </w:r>
        <w:r>
          <w:rPr>
            <w:noProof/>
            <w:webHidden/>
          </w:rPr>
          <w:fldChar w:fldCharType="end"/>
        </w:r>
      </w:hyperlink>
    </w:p>
    <w:p w14:paraId="3C39B12E" w14:textId="20355671" w:rsidR="004570D3" w:rsidRDefault="004570D3">
      <w:pPr>
        <w:pStyle w:val="Innehll1"/>
        <w:rPr>
          <w:rFonts w:asciiTheme="minorHAnsi" w:eastAsiaTheme="minorEastAsia" w:hAnsiTheme="minorHAnsi" w:cstheme="minorBidi"/>
          <w:noProof/>
          <w:kern w:val="2"/>
          <w14:ligatures w14:val="standardContextual"/>
        </w:rPr>
      </w:pPr>
      <w:hyperlink w:anchor="_Toc198021995" w:history="1">
        <w:r w:rsidRPr="00DB6ABE">
          <w:rPr>
            <w:rStyle w:val="Hyperlnk"/>
            <w:rFonts w:eastAsia="MS Gothic"/>
            <w:noProof/>
          </w:rPr>
          <w:t>Inledning</w:t>
        </w:r>
        <w:r>
          <w:rPr>
            <w:noProof/>
            <w:webHidden/>
          </w:rPr>
          <w:tab/>
        </w:r>
        <w:r>
          <w:rPr>
            <w:noProof/>
            <w:webHidden/>
          </w:rPr>
          <w:fldChar w:fldCharType="begin"/>
        </w:r>
        <w:r>
          <w:rPr>
            <w:noProof/>
            <w:webHidden/>
          </w:rPr>
          <w:instrText xml:space="preserve"> PAGEREF _Toc198021995 \h </w:instrText>
        </w:r>
        <w:r>
          <w:rPr>
            <w:noProof/>
            <w:webHidden/>
          </w:rPr>
        </w:r>
        <w:r>
          <w:rPr>
            <w:noProof/>
            <w:webHidden/>
          </w:rPr>
          <w:fldChar w:fldCharType="separate"/>
        </w:r>
        <w:r>
          <w:rPr>
            <w:noProof/>
            <w:webHidden/>
          </w:rPr>
          <w:t>2</w:t>
        </w:r>
        <w:r>
          <w:rPr>
            <w:noProof/>
            <w:webHidden/>
          </w:rPr>
          <w:fldChar w:fldCharType="end"/>
        </w:r>
      </w:hyperlink>
    </w:p>
    <w:p w14:paraId="0C4EF513" w14:textId="4DE5EF38" w:rsidR="004570D3" w:rsidRDefault="004570D3">
      <w:pPr>
        <w:pStyle w:val="Innehll1"/>
        <w:rPr>
          <w:rFonts w:asciiTheme="minorHAnsi" w:eastAsiaTheme="minorEastAsia" w:hAnsiTheme="minorHAnsi" w:cstheme="minorBidi"/>
          <w:noProof/>
          <w:kern w:val="2"/>
          <w14:ligatures w14:val="standardContextual"/>
        </w:rPr>
      </w:pPr>
      <w:hyperlink w:anchor="_Toc198021996" w:history="1">
        <w:r w:rsidRPr="00DB6ABE">
          <w:rPr>
            <w:rStyle w:val="Hyperlnk"/>
            <w:rFonts w:eastAsia="MS Gothic"/>
            <w:noProof/>
          </w:rPr>
          <w:t>Förutsättningar</w:t>
        </w:r>
        <w:r>
          <w:rPr>
            <w:noProof/>
            <w:webHidden/>
          </w:rPr>
          <w:tab/>
        </w:r>
        <w:r>
          <w:rPr>
            <w:noProof/>
            <w:webHidden/>
          </w:rPr>
          <w:fldChar w:fldCharType="begin"/>
        </w:r>
        <w:r>
          <w:rPr>
            <w:noProof/>
            <w:webHidden/>
          </w:rPr>
          <w:instrText xml:space="preserve"> PAGEREF _Toc198021996 \h </w:instrText>
        </w:r>
        <w:r>
          <w:rPr>
            <w:noProof/>
            <w:webHidden/>
          </w:rPr>
        </w:r>
        <w:r>
          <w:rPr>
            <w:noProof/>
            <w:webHidden/>
          </w:rPr>
          <w:fldChar w:fldCharType="separate"/>
        </w:r>
        <w:r>
          <w:rPr>
            <w:noProof/>
            <w:webHidden/>
          </w:rPr>
          <w:t>2</w:t>
        </w:r>
        <w:r>
          <w:rPr>
            <w:noProof/>
            <w:webHidden/>
          </w:rPr>
          <w:fldChar w:fldCharType="end"/>
        </w:r>
      </w:hyperlink>
    </w:p>
    <w:p w14:paraId="4C1C98B1" w14:textId="0884FB74" w:rsidR="004570D3" w:rsidRDefault="004570D3">
      <w:pPr>
        <w:pStyle w:val="Innehll2"/>
        <w:rPr>
          <w:rFonts w:asciiTheme="minorHAnsi" w:eastAsiaTheme="minorEastAsia" w:hAnsiTheme="minorHAnsi" w:cstheme="minorBidi"/>
          <w:noProof/>
          <w:kern w:val="2"/>
          <w14:ligatures w14:val="standardContextual"/>
        </w:rPr>
      </w:pPr>
      <w:hyperlink w:anchor="_Toc198021997" w:history="1">
        <w:r w:rsidRPr="00DB6ABE">
          <w:rPr>
            <w:rStyle w:val="Hyperlnk"/>
            <w:rFonts w:eastAsia="MS Gothic"/>
            <w:noProof/>
          </w:rPr>
          <w:t>Förberedelse</w:t>
        </w:r>
        <w:r>
          <w:rPr>
            <w:noProof/>
            <w:webHidden/>
          </w:rPr>
          <w:tab/>
        </w:r>
        <w:r>
          <w:rPr>
            <w:noProof/>
            <w:webHidden/>
          </w:rPr>
          <w:fldChar w:fldCharType="begin"/>
        </w:r>
        <w:r>
          <w:rPr>
            <w:noProof/>
            <w:webHidden/>
          </w:rPr>
          <w:instrText xml:space="preserve"> PAGEREF _Toc198021997 \h </w:instrText>
        </w:r>
        <w:r>
          <w:rPr>
            <w:noProof/>
            <w:webHidden/>
          </w:rPr>
        </w:r>
        <w:r>
          <w:rPr>
            <w:noProof/>
            <w:webHidden/>
          </w:rPr>
          <w:fldChar w:fldCharType="separate"/>
        </w:r>
        <w:r>
          <w:rPr>
            <w:noProof/>
            <w:webHidden/>
          </w:rPr>
          <w:t>2</w:t>
        </w:r>
        <w:r>
          <w:rPr>
            <w:noProof/>
            <w:webHidden/>
          </w:rPr>
          <w:fldChar w:fldCharType="end"/>
        </w:r>
      </w:hyperlink>
    </w:p>
    <w:p w14:paraId="001AA063" w14:textId="2E7A2A63" w:rsidR="004570D3" w:rsidRDefault="004570D3">
      <w:pPr>
        <w:pStyle w:val="Innehll1"/>
        <w:rPr>
          <w:rFonts w:asciiTheme="minorHAnsi" w:eastAsiaTheme="minorEastAsia" w:hAnsiTheme="minorHAnsi" w:cstheme="minorBidi"/>
          <w:noProof/>
          <w:kern w:val="2"/>
          <w14:ligatures w14:val="standardContextual"/>
        </w:rPr>
      </w:pPr>
      <w:hyperlink w:anchor="_Toc198021998" w:history="1">
        <w:r w:rsidRPr="00DB6ABE">
          <w:rPr>
            <w:rStyle w:val="Hyperlnk"/>
            <w:rFonts w:eastAsia="MS Gothic"/>
            <w:noProof/>
          </w:rPr>
          <w:t>Genomförande</w:t>
        </w:r>
        <w:r>
          <w:rPr>
            <w:noProof/>
            <w:webHidden/>
          </w:rPr>
          <w:tab/>
        </w:r>
        <w:r>
          <w:rPr>
            <w:noProof/>
            <w:webHidden/>
          </w:rPr>
          <w:fldChar w:fldCharType="begin"/>
        </w:r>
        <w:r>
          <w:rPr>
            <w:noProof/>
            <w:webHidden/>
          </w:rPr>
          <w:instrText xml:space="preserve"> PAGEREF _Toc198021998 \h </w:instrText>
        </w:r>
        <w:r>
          <w:rPr>
            <w:noProof/>
            <w:webHidden/>
          </w:rPr>
        </w:r>
        <w:r>
          <w:rPr>
            <w:noProof/>
            <w:webHidden/>
          </w:rPr>
          <w:fldChar w:fldCharType="separate"/>
        </w:r>
        <w:r>
          <w:rPr>
            <w:noProof/>
            <w:webHidden/>
          </w:rPr>
          <w:t>2</w:t>
        </w:r>
        <w:r>
          <w:rPr>
            <w:noProof/>
            <w:webHidden/>
          </w:rPr>
          <w:fldChar w:fldCharType="end"/>
        </w:r>
      </w:hyperlink>
    </w:p>
    <w:p w14:paraId="1887A087" w14:textId="16128CC9" w:rsidR="004570D3" w:rsidRDefault="004570D3">
      <w:pPr>
        <w:pStyle w:val="Innehll2"/>
        <w:rPr>
          <w:rFonts w:asciiTheme="minorHAnsi" w:eastAsiaTheme="minorEastAsia" w:hAnsiTheme="minorHAnsi" w:cstheme="minorBidi"/>
          <w:noProof/>
          <w:kern w:val="2"/>
          <w14:ligatures w14:val="standardContextual"/>
        </w:rPr>
      </w:pPr>
      <w:hyperlink w:anchor="_Toc198021999" w:history="1">
        <w:r w:rsidRPr="00DB6ABE">
          <w:rPr>
            <w:rStyle w:val="Hyperlnk"/>
            <w:rFonts w:eastAsia="MS Gothic"/>
            <w:noProof/>
          </w:rPr>
          <w:t>Inläggning</w:t>
        </w:r>
        <w:r>
          <w:rPr>
            <w:noProof/>
            <w:webHidden/>
          </w:rPr>
          <w:tab/>
        </w:r>
        <w:r>
          <w:rPr>
            <w:noProof/>
            <w:webHidden/>
          </w:rPr>
          <w:fldChar w:fldCharType="begin"/>
        </w:r>
        <w:r>
          <w:rPr>
            <w:noProof/>
            <w:webHidden/>
          </w:rPr>
          <w:instrText xml:space="preserve"> PAGEREF _Toc198021999 \h </w:instrText>
        </w:r>
        <w:r>
          <w:rPr>
            <w:noProof/>
            <w:webHidden/>
          </w:rPr>
        </w:r>
        <w:r>
          <w:rPr>
            <w:noProof/>
            <w:webHidden/>
          </w:rPr>
          <w:fldChar w:fldCharType="separate"/>
        </w:r>
        <w:r>
          <w:rPr>
            <w:noProof/>
            <w:webHidden/>
          </w:rPr>
          <w:t>2</w:t>
        </w:r>
        <w:r>
          <w:rPr>
            <w:noProof/>
            <w:webHidden/>
          </w:rPr>
          <w:fldChar w:fldCharType="end"/>
        </w:r>
      </w:hyperlink>
    </w:p>
    <w:p w14:paraId="2626151E" w14:textId="4E741067" w:rsidR="004570D3" w:rsidRDefault="004570D3">
      <w:pPr>
        <w:pStyle w:val="Innehll2"/>
        <w:rPr>
          <w:rFonts w:asciiTheme="minorHAnsi" w:eastAsiaTheme="minorEastAsia" w:hAnsiTheme="minorHAnsi" w:cstheme="minorBidi"/>
          <w:noProof/>
          <w:kern w:val="2"/>
          <w14:ligatures w14:val="standardContextual"/>
        </w:rPr>
      </w:pPr>
      <w:hyperlink w:anchor="_Toc198022000" w:history="1">
        <w:r w:rsidRPr="00DB6ABE">
          <w:rPr>
            <w:rStyle w:val="Hyperlnk"/>
            <w:rFonts w:eastAsia="MS Gothic"/>
            <w:noProof/>
          </w:rPr>
          <w:t>Dokumentation</w:t>
        </w:r>
        <w:r>
          <w:rPr>
            <w:noProof/>
            <w:webHidden/>
          </w:rPr>
          <w:tab/>
        </w:r>
        <w:r>
          <w:rPr>
            <w:noProof/>
            <w:webHidden/>
          </w:rPr>
          <w:fldChar w:fldCharType="begin"/>
        </w:r>
        <w:r>
          <w:rPr>
            <w:noProof/>
            <w:webHidden/>
          </w:rPr>
          <w:instrText xml:space="preserve"> PAGEREF _Toc198022000 \h </w:instrText>
        </w:r>
        <w:r>
          <w:rPr>
            <w:noProof/>
            <w:webHidden/>
          </w:rPr>
        </w:r>
        <w:r>
          <w:rPr>
            <w:noProof/>
            <w:webHidden/>
          </w:rPr>
          <w:fldChar w:fldCharType="separate"/>
        </w:r>
        <w:r>
          <w:rPr>
            <w:noProof/>
            <w:webHidden/>
          </w:rPr>
          <w:t>3</w:t>
        </w:r>
        <w:r>
          <w:rPr>
            <w:noProof/>
            <w:webHidden/>
          </w:rPr>
          <w:fldChar w:fldCharType="end"/>
        </w:r>
      </w:hyperlink>
    </w:p>
    <w:p w14:paraId="1E04D8FA" w14:textId="7F05B8B7" w:rsidR="004570D3" w:rsidRDefault="004570D3">
      <w:pPr>
        <w:pStyle w:val="Innehll2"/>
        <w:rPr>
          <w:rFonts w:asciiTheme="minorHAnsi" w:eastAsiaTheme="minorEastAsia" w:hAnsiTheme="minorHAnsi" w:cstheme="minorBidi"/>
          <w:noProof/>
          <w:kern w:val="2"/>
          <w14:ligatures w14:val="standardContextual"/>
        </w:rPr>
      </w:pPr>
      <w:hyperlink w:anchor="_Toc198022001" w:history="1">
        <w:r w:rsidRPr="00DB6ABE">
          <w:rPr>
            <w:rStyle w:val="Hyperlnk"/>
            <w:rFonts w:eastAsia="MS Gothic"/>
            <w:noProof/>
          </w:rPr>
          <w:t>Skötsel</w:t>
        </w:r>
        <w:r>
          <w:rPr>
            <w:noProof/>
            <w:webHidden/>
          </w:rPr>
          <w:tab/>
        </w:r>
        <w:r>
          <w:rPr>
            <w:noProof/>
            <w:webHidden/>
          </w:rPr>
          <w:fldChar w:fldCharType="begin"/>
        </w:r>
        <w:r>
          <w:rPr>
            <w:noProof/>
            <w:webHidden/>
          </w:rPr>
          <w:instrText xml:space="preserve"> PAGEREF _Toc198022001 \h </w:instrText>
        </w:r>
        <w:r>
          <w:rPr>
            <w:noProof/>
            <w:webHidden/>
          </w:rPr>
        </w:r>
        <w:r>
          <w:rPr>
            <w:noProof/>
            <w:webHidden/>
          </w:rPr>
          <w:fldChar w:fldCharType="separate"/>
        </w:r>
        <w:r>
          <w:rPr>
            <w:noProof/>
            <w:webHidden/>
          </w:rPr>
          <w:t>3</w:t>
        </w:r>
        <w:r>
          <w:rPr>
            <w:noProof/>
            <w:webHidden/>
          </w:rPr>
          <w:fldChar w:fldCharType="end"/>
        </w:r>
      </w:hyperlink>
    </w:p>
    <w:p w14:paraId="3B04B9E6" w14:textId="0167F130" w:rsidR="004570D3" w:rsidRDefault="004570D3">
      <w:pPr>
        <w:pStyle w:val="Innehll2"/>
        <w:rPr>
          <w:rFonts w:asciiTheme="minorHAnsi" w:eastAsiaTheme="minorEastAsia" w:hAnsiTheme="minorHAnsi" w:cstheme="minorBidi"/>
          <w:noProof/>
          <w:kern w:val="2"/>
          <w14:ligatures w14:val="standardContextual"/>
        </w:rPr>
      </w:pPr>
      <w:hyperlink w:anchor="_Toc198022002" w:history="1">
        <w:r w:rsidRPr="00DB6ABE">
          <w:rPr>
            <w:rStyle w:val="Hyperlnk"/>
            <w:rFonts w:eastAsia="MS Gothic"/>
            <w:noProof/>
          </w:rPr>
          <w:t>Trombosprofylax</w:t>
        </w:r>
        <w:r>
          <w:rPr>
            <w:noProof/>
            <w:webHidden/>
          </w:rPr>
          <w:tab/>
        </w:r>
        <w:r>
          <w:rPr>
            <w:noProof/>
            <w:webHidden/>
          </w:rPr>
          <w:fldChar w:fldCharType="begin"/>
        </w:r>
        <w:r>
          <w:rPr>
            <w:noProof/>
            <w:webHidden/>
          </w:rPr>
          <w:instrText xml:space="preserve"> PAGEREF _Toc198022002 \h </w:instrText>
        </w:r>
        <w:r>
          <w:rPr>
            <w:noProof/>
            <w:webHidden/>
          </w:rPr>
        </w:r>
        <w:r>
          <w:rPr>
            <w:noProof/>
            <w:webHidden/>
          </w:rPr>
          <w:fldChar w:fldCharType="separate"/>
        </w:r>
        <w:r>
          <w:rPr>
            <w:noProof/>
            <w:webHidden/>
          </w:rPr>
          <w:t>3</w:t>
        </w:r>
        <w:r>
          <w:rPr>
            <w:noProof/>
            <w:webHidden/>
          </w:rPr>
          <w:fldChar w:fldCharType="end"/>
        </w:r>
      </w:hyperlink>
    </w:p>
    <w:p w14:paraId="3F5C868B" w14:textId="758D1A39" w:rsidR="004570D3" w:rsidRDefault="004570D3">
      <w:pPr>
        <w:pStyle w:val="Innehll2"/>
        <w:rPr>
          <w:rFonts w:asciiTheme="minorHAnsi" w:eastAsiaTheme="minorEastAsia" w:hAnsiTheme="minorHAnsi" w:cstheme="minorBidi"/>
          <w:noProof/>
          <w:kern w:val="2"/>
          <w14:ligatures w14:val="standardContextual"/>
        </w:rPr>
      </w:pPr>
      <w:hyperlink w:anchor="_Toc198022003" w:history="1">
        <w:r w:rsidRPr="00DB6ABE">
          <w:rPr>
            <w:rStyle w:val="Hyperlnk"/>
            <w:rFonts w:eastAsia="MS Gothic"/>
            <w:noProof/>
          </w:rPr>
          <w:t>Uppföljning</w:t>
        </w:r>
        <w:r>
          <w:rPr>
            <w:noProof/>
            <w:webHidden/>
          </w:rPr>
          <w:tab/>
        </w:r>
        <w:r>
          <w:rPr>
            <w:noProof/>
            <w:webHidden/>
          </w:rPr>
          <w:fldChar w:fldCharType="begin"/>
        </w:r>
        <w:r>
          <w:rPr>
            <w:noProof/>
            <w:webHidden/>
          </w:rPr>
          <w:instrText xml:space="preserve"> PAGEREF _Toc198022003 \h </w:instrText>
        </w:r>
        <w:r>
          <w:rPr>
            <w:noProof/>
            <w:webHidden/>
          </w:rPr>
        </w:r>
        <w:r>
          <w:rPr>
            <w:noProof/>
            <w:webHidden/>
          </w:rPr>
          <w:fldChar w:fldCharType="separate"/>
        </w:r>
        <w:r>
          <w:rPr>
            <w:noProof/>
            <w:webHidden/>
          </w:rPr>
          <w:t>3</w:t>
        </w:r>
        <w:r>
          <w:rPr>
            <w:noProof/>
            <w:webHidden/>
          </w:rPr>
          <w:fldChar w:fldCharType="end"/>
        </w:r>
      </w:hyperlink>
    </w:p>
    <w:p w14:paraId="5BA2621A" w14:textId="555AE0F3" w:rsidR="004570D3" w:rsidRDefault="004570D3">
      <w:pPr>
        <w:pStyle w:val="Innehll3"/>
        <w:rPr>
          <w:rFonts w:asciiTheme="minorHAnsi" w:eastAsiaTheme="minorEastAsia" w:hAnsiTheme="minorHAnsi" w:cstheme="minorBidi"/>
          <w:noProof/>
          <w:kern w:val="2"/>
          <w14:ligatures w14:val="standardContextual"/>
        </w:rPr>
      </w:pPr>
      <w:hyperlink w:anchor="_Toc198022004" w:history="1">
        <w:r w:rsidRPr="00DB6ABE">
          <w:rPr>
            <w:rStyle w:val="Hyperlnk"/>
            <w:rFonts w:eastAsia="Calibri"/>
            <w:noProof/>
          </w:rPr>
          <w:t>Risker/komplikationer</w:t>
        </w:r>
        <w:r>
          <w:rPr>
            <w:noProof/>
            <w:webHidden/>
          </w:rPr>
          <w:tab/>
        </w:r>
        <w:r>
          <w:rPr>
            <w:noProof/>
            <w:webHidden/>
          </w:rPr>
          <w:fldChar w:fldCharType="begin"/>
        </w:r>
        <w:r>
          <w:rPr>
            <w:noProof/>
            <w:webHidden/>
          </w:rPr>
          <w:instrText xml:space="preserve"> PAGEREF _Toc198022004 \h </w:instrText>
        </w:r>
        <w:r>
          <w:rPr>
            <w:noProof/>
            <w:webHidden/>
          </w:rPr>
        </w:r>
        <w:r>
          <w:rPr>
            <w:noProof/>
            <w:webHidden/>
          </w:rPr>
          <w:fldChar w:fldCharType="separate"/>
        </w:r>
        <w:r>
          <w:rPr>
            <w:noProof/>
            <w:webHidden/>
          </w:rPr>
          <w:t>3</w:t>
        </w:r>
        <w:r>
          <w:rPr>
            <w:noProof/>
            <w:webHidden/>
          </w:rPr>
          <w:fldChar w:fldCharType="end"/>
        </w:r>
      </w:hyperlink>
    </w:p>
    <w:p w14:paraId="7F9A76F4" w14:textId="3F0EAA5D" w:rsidR="004570D3" w:rsidRDefault="004570D3">
      <w:pPr>
        <w:pStyle w:val="Innehll1"/>
        <w:rPr>
          <w:rFonts w:asciiTheme="minorHAnsi" w:eastAsiaTheme="minorEastAsia" w:hAnsiTheme="minorHAnsi" w:cstheme="minorBidi"/>
          <w:noProof/>
          <w:kern w:val="2"/>
          <w14:ligatures w14:val="standardContextual"/>
        </w:rPr>
      </w:pPr>
      <w:hyperlink w:anchor="_Toc198022005" w:history="1">
        <w:r w:rsidRPr="00DB6ABE">
          <w:rPr>
            <w:rStyle w:val="Hyperlnk"/>
            <w:rFonts w:eastAsia="MS Gothic"/>
            <w:noProof/>
          </w:rPr>
          <w:t>Dokumentinformation</w:t>
        </w:r>
        <w:r>
          <w:rPr>
            <w:noProof/>
            <w:webHidden/>
          </w:rPr>
          <w:tab/>
        </w:r>
        <w:r>
          <w:rPr>
            <w:noProof/>
            <w:webHidden/>
          </w:rPr>
          <w:fldChar w:fldCharType="begin"/>
        </w:r>
        <w:r>
          <w:rPr>
            <w:noProof/>
            <w:webHidden/>
          </w:rPr>
          <w:instrText xml:space="preserve"> PAGEREF _Toc198022005 \h </w:instrText>
        </w:r>
        <w:r>
          <w:rPr>
            <w:noProof/>
            <w:webHidden/>
          </w:rPr>
        </w:r>
        <w:r>
          <w:rPr>
            <w:noProof/>
            <w:webHidden/>
          </w:rPr>
          <w:fldChar w:fldCharType="separate"/>
        </w:r>
        <w:r>
          <w:rPr>
            <w:noProof/>
            <w:webHidden/>
          </w:rPr>
          <w:t>5</w:t>
        </w:r>
        <w:r>
          <w:rPr>
            <w:noProof/>
            <w:webHidden/>
          </w:rPr>
          <w:fldChar w:fldCharType="end"/>
        </w:r>
      </w:hyperlink>
    </w:p>
    <w:p w14:paraId="63D263FA" w14:textId="7FE08425" w:rsidR="004570D3" w:rsidRDefault="004570D3">
      <w:pPr>
        <w:pStyle w:val="Innehll1"/>
        <w:rPr>
          <w:rFonts w:asciiTheme="minorHAnsi" w:eastAsiaTheme="minorEastAsia" w:hAnsiTheme="minorHAnsi" w:cstheme="minorBidi"/>
          <w:noProof/>
          <w:kern w:val="2"/>
          <w14:ligatures w14:val="standardContextual"/>
        </w:rPr>
      </w:pPr>
      <w:hyperlink w:anchor="_Toc198022006" w:history="1">
        <w:r w:rsidRPr="00DB6ABE">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_Toc198022006 \h </w:instrText>
        </w:r>
        <w:r>
          <w:rPr>
            <w:noProof/>
            <w:webHidden/>
          </w:rPr>
        </w:r>
        <w:r>
          <w:rPr>
            <w:noProof/>
            <w:webHidden/>
          </w:rPr>
          <w:fldChar w:fldCharType="separate"/>
        </w:r>
        <w:r>
          <w:rPr>
            <w:noProof/>
            <w:webHidden/>
          </w:rPr>
          <w:t>5</w:t>
        </w:r>
        <w:r>
          <w:rPr>
            <w:noProof/>
            <w:webHidden/>
          </w:rPr>
          <w:fldChar w:fldCharType="end"/>
        </w:r>
      </w:hyperlink>
    </w:p>
    <w:p w14:paraId="2ABE9F83" w14:textId="1952590C" w:rsidR="398FDE27" w:rsidRDefault="00384DC4" w:rsidP="004570D3">
      <w:r>
        <w:fldChar w:fldCharType="end"/>
      </w:r>
    </w:p>
    <w:p w14:paraId="0BFA29BB" w14:textId="73BA3480" w:rsidR="398FDE27" w:rsidRDefault="398FDE27" w:rsidP="00904244">
      <w:r w:rsidRPr="575535D9">
        <w:t>Förklaring till förkortningar som används i texten:</w:t>
      </w:r>
      <w:r>
        <w:br/>
      </w:r>
      <w:r w:rsidRPr="575535D9">
        <w:t xml:space="preserve">EDA = </w:t>
      </w:r>
      <w:proofErr w:type="gramStart"/>
      <w:r w:rsidRPr="575535D9">
        <w:t>epidural analgesi</w:t>
      </w:r>
      <w:proofErr w:type="gramEnd"/>
      <w:r>
        <w:br/>
      </w:r>
      <w:r w:rsidRPr="575535D9">
        <w:t xml:space="preserve">TEDA = </w:t>
      </w:r>
      <w:proofErr w:type="spellStart"/>
      <w:r w:rsidRPr="575535D9">
        <w:t>torakal</w:t>
      </w:r>
      <w:proofErr w:type="spellEnd"/>
      <w:r w:rsidRPr="575535D9">
        <w:t xml:space="preserve"> epidural analgesi</w:t>
      </w:r>
      <w:r>
        <w:br/>
      </w:r>
      <w:r w:rsidRPr="575535D9">
        <w:t xml:space="preserve">ITA = </w:t>
      </w:r>
      <w:proofErr w:type="spellStart"/>
      <w:r w:rsidRPr="575535D9">
        <w:t>intratekal</w:t>
      </w:r>
      <w:proofErr w:type="spellEnd"/>
      <w:r w:rsidRPr="575535D9">
        <w:t xml:space="preserve"> analgesi</w:t>
      </w:r>
    </w:p>
    <w:p w14:paraId="78E6E8FD" w14:textId="4D1B51F8" w:rsidR="398FDE27" w:rsidRPr="00904244" w:rsidRDefault="398FDE27" w:rsidP="00904244">
      <w:pPr>
        <w:pStyle w:val="Rubrik2"/>
      </w:pPr>
      <w:bookmarkStart w:id="2" w:name="_Toc198021995"/>
      <w:r w:rsidRPr="00904244">
        <w:t>Inledning</w:t>
      </w:r>
      <w:bookmarkEnd w:id="2"/>
    </w:p>
    <w:p w14:paraId="38C8F5D2" w14:textId="630EF586" w:rsidR="398FDE27" w:rsidRDefault="398FDE27" w:rsidP="00904244">
      <w:r w:rsidRPr="575535D9">
        <w:t xml:space="preserve">EDA, TEDA, ITA används vid </w:t>
      </w:r>
      <w:proofErr w:type="spellStart"/>
      <w:r w:rsidRPr="575535D9">
        <w:t>perioperativ</w:t>
      </w:r>
      <w:proofErr w:type="spellEnd"/>
      <w:r w:rsidRPr="575535D9">
        <w:t xml:space="preserve"> smärtlindring och långvariga svåra smärttillstånd och innebär tillförsel av lokalbedövningsmedel med eller utan </w:t>
      </w:r>
      <w:proofErr w:type="spellStart"/>
      <w:r w:rsidRPr="575535D9">
        <w:t>opioid</w:t>
      </w:r>
      <w:proofErr w:type="spellEnd"/>
      <w:r w:rsidRPr="575535D9">
        <w:t xml:space="preserve"> via injektion eller infusion via pump. </w:t>
      </w:r>
    </w:p>
    <w:p w14:paraId="2B0E2A2B" w14:textId="0BC696C2" w:rsidR="398FDE27" w:rsidRDefault="398FDE27" w:rsidP="00904244">
      <w:r w:rsidRPr="575535D9">
        <w:t xml:space="preserve">EDA/TEDA-kateter ligger med sin spets i </w:t>
      </w:r>
      <w:proofErr w:type="spellStart"/>
      <w:r w:rsidRPr="575535D9">
        <w:t>epidurala</w:t>
      </w:r>
      <w:proofErr w:type="spellEnd"/>
      <w:r w:rsidRPr="575535D9">
        <w:t xml:space="preserve"> rummet utanför spinal­kanalen. Vid långvarigt bruk &gt;1 vecka är katetern </w:t>
      </w:r>
      <w:proofErr w:type="spellStart"/>
      <w:r w:rsidRPr="575535D9">
        <w:t>tunnelerad</w:t>
      </w:r>
      <w:proofErr w:type="spellEnd"/>
      <w:r w:rsidRPr="575535D9">
        <w:t xml:space="preserve"> under huden fram över ena axeln eller fram på buken.</w:t>
      </w:r>
    </w:p>
    <w:p w14:paraId="7F9769D7" w14:textId="390962C3" w:rsidR="398FDE27" w:rsidRDefault="398FDE27" w:rsidP="00904244">
      <w:r w:rsidRPr="575535D9">
        <w:t xml:space="preserve">ITA-katetern har sin spets i spinala rummet och står i direktkontakt med cirkulerande </w:t>
      </w:r>
      <w:proofErr w:type="spellStart"/>
      <w:r w:rsidRPr="575535D9">
        <w:t>likvor</w:t>
      </w:r>
      <w:proofErr w:type="spellEnd"/>
      <w:r w:rsidRPr="575535D9">
        <w:t xml:space="preserve">. Den är </w:t>
      </w:r>
      <w:proofErr w:type="spellStart"/>
      <w:r w:rsidRPr="575535D9">
        <w:t>tunnelerad</w:t>
      </w:r>
      <w:proofErr w:type="spellEnd"/>
      <w:r w:rsidRPr="575535D9">
        <w:t xml:space="preserve"> under huden fram över ena axeln och fixerad med ståltrådssutur.</w:t>
      </w:r>
    </w:p>
    <w:p w14:paraId="5A008BC7" w14:textId="3DFBCD8F" w:rsidR="398FDE27" w:rsidRDefault="398FDE27" w:rsidP="00904244">
      <w:r w:rsidRPr="575535D9">
        <w:t>Katetern är ansluten till ett kopplingsstycke och ett partikelfilter. Båda typerna av kateter kräver noggrann skötsel för att undvika komplikationer, främst infektioner. Mycket talar för att ju mindre man hanterar och öppnar systemen desto mindre risk för infektion.</w:t>
      </w:r>
    </w:p>
    <w:p w14:paraId="7F224BD6" w14:textId="28B1296C" w:rsidR="398FDE27" w:rsidRPr="00904244" w:rsidRDefault="398FDE27" w:rsidP="00904244">
      <w:pPr>
        <w:pStyle w:val="Rubrik2"/>
      </w:pPr>
      <w:bookmarkStart w:id="3" w:name="_Toc198021996"/>
      <w:r w:rsidRPr="00904244">
        <w:t>Förutsättningar</w:t>
      </w:r>
      <w:bookmarkEnd w:id="3"/>
    </w:p>
    <w:p w14:paraId="5EDA331B" w14:textId="1E8CDC37" w:rsidR="398FDE27" w:rsidRPr="00904244" w:rsidRDefault="398FDE27" w:rsidP="00904244">
      <w:pPr>
        <w:pStyle w:val="Rubrik3"/>
        <w:spacing w:before="120"/>
      </w:pPr>
      <w:bookmarkStart w:id="4" w:name="_Toc198021997"/>
      <w:r w:rsidRPr="00904244">
        <w:t>Förberedelse</w:t>
      </w:r>
      <w:bookmarkEnd w:id="4"/>
    </w:p>
    <w:p w14:paraId="0718C41F" w14:textId="01721D5B" w:rsidR="398FDE27" w:rsidRPr="00904244" w:rsidRDefault="398FDE27" w:rsidP="00904244">
      <w:r w:rsidRPr="00904244">
        <w:t xml:space="preserve">Enligt riktlinje </w:t>
      </w:r>
      <w:hyperlink r:id="rId16">
        <w:proofErr w:type="spellStart"/>
        <w:r w:rsidRPr="00904244">
          <w:rPr>
            <w:rStyle w:val="Hyperlnk"/>
          </w:rPr>
          <w:t>Peoperativa</w:t>
        </w:r>
        <w:proofErr w:type="spellEnd"/>
        <w:r w:rsidRPr="00904244">
          <w:rPr>
            <w:rStyle w:val="Hyperlnk"/>
          </w:rPr>
          <w:t xml:space="preserve"> förberedelser för operationsavdelningarna vid Södra Älvsborgs Sjukhus</w:t>
        </w:r>
      </w:hyperlink>
      <w:r w:rsidRPr="00904244">
        <w:t xml:space="preserve"> [3]. Patienten duschar och får ren patientskjorta och körs till operationsavdelning i </w:t>
      </w:r>
      <w:proofErr w:type="spellStart"/>
      <w:r w:rsidRPr="00904244">
        <w:t>renbäddad</w:t>
      </w:r>
      <w:proofErr w:type="spellEnd"/>
      <w:r w:rsidRPr="00904244">
        <w:t xml:space="preserve"> säng. Patienten ska ha en intravenös infart samt KAD. Koagulationsparametarar ska vara aktuella. Vid inläggning av ITA-kateter kan patienten inta fast föda fram till 4 timmar samt dricka klar vätska 2 timmar innan ingreppet.</w:t>
      </w:r>
    </w:p>
    <w:p w14:paraId="13835A5D" w14:textId="6401C3CD" w:rsidR="398FDE27" w:rsidRPr="00904244" w:rsidRDefault="398FDE27" w:rsidP="00904244">
      <w:pPr>
        <w:pStyle w:val="Rubrik2"/>
      </w:pPr>
      <w:bookmarkStart w:id="5" w:name="_Toc198021998"/>
      <w:r w:rsidRPr="00904244">
        <w:lastRenderedPageBreak/>
        <w:t>Genomförande</w:t>
      </w:r>
      <w:bookmarkEnd w:id="5"/>
    </w:p>
    <w:p w14:paraId="178EAF1C" w14:textId="247895F4" w:rsidR="398FDE27" w:rsidRPr="00904244" w:rsidRDefault="398FDE27" w:rsidP="00904244">
      <w:pPr>
        <w:pStyle w:val="Rubrik3"/>
        <w:spacing w:before="120"/>
      </w:pPr>
      <w:bookmarkStart w:id="6" w:name="_Toc198021999"/>
      <w:r w:rsidRPr="00904244">
        <w:t>Inläggning</w:t>
      </w:r>
      <w:bookmarkEnd w:id="6"/>
    </w:p>
    <w:p w14:paraId="68B9A2A1" w14:textId="6C4019B0" w:rsidR="398FDE27" w:rsidRDefault="398FDE27" w:rsidP="00904244">
      <w:r w:rsidRPr="575535D9">
        <w:t>Inläggning av ITA-kateter görs alltid på en operationsavdelning under sterila förhållanden. EDA/TEDA läggs in under sterila förhållanden men inte nödvändigtvis på en operationsavdelning. Ingreppen kräver anestesiologisk kompetens.</w:t>
      </w:r>
    </w:p>
    <w:p w14:paraId="54D028FE" w14:textId="59051443" w:rsidR="398FDE27" w:rsidRPr="00904244" w:rsidRDefault="398FDE27" w:rsidP="00904244">
      <w:pPr>
        <w:pStyle w:val="Rubrik3"/>
      </w:pPr>
      <w:bookmarkStart w:id="7" w:name="_Toc198022000"/>
      <w:r w:rsidRPr="00904244">
        <w:t>Dokumentation</w:t>
      </w:r>
      <w:bookmarkEnd w:id="7"/>
    </w:p>
    <w:p w14:paraId="2279413D" w14:textId="0B556008" w:rsidR="398FDE27" w:rsidRDefault="398FDE27" w:rsidP="00904244">
      <w:r w:rsidRPr="575535D9">
        <w:t xml:space="preserve">Inläggning av EDA/TEDA/ITA ska dokumenteras i journalen under fri aktivitet ” </w:t>
      </w:r>
      <w:proofErr w:type="spellStart"/>
      <w:r w:rsidRPr="575535D9">
        <w:t>intratekal</w:t>
      </w:r>
      <w:proofErr w:type="spellEnd"/>
      <w:r w:rsidRPr="575535D9">
        <w:t>/</w:t>
      </w:r>
      <w:proofErr w:type="gramStart"/>
      <w:r w:rsidRPr="575535D9">
        <w:t>epidural kateter</w:t>
      </w:r>
      <w:proofErr w:type="gramEnd"/>
      <w:r w:rsidRPr="575535D9">
        <w:t>” av ansvarig läkare eller sjuksköterska på smärtenheten. Avseende skötsel</w:t>
      </w:r>
      <w:r w:rsidRPr="575535D9">
        <w:rPr>
          <w:i/>
          <w:iCs/>
        </w:rPr>
        <w:t xml:space="preserve"> </w:t>
      </w:r>
      <w:r w:rsidRPr="575535D9">
        <w:t>EDA/TEDA</w:t>
      </w:r>
      <w:r w:rsidRPr="575535D9">
        <w:rPr>
          <w:i/>
          <w:iCs/>
        </w:rPr>
        <w:t>/</w:t>
      </w:r>
      <w:r w:rsidRPr="575535D9">
        <w:t>ITA-katetrar för intermittenta injektioner eller infusion</w:t>
      </w:r>
      <w:r w:rsidRPr="575535D9">
        <w:rPr>
          <w:i/>
          <w:iCs/>
        </w:rPr>
        <w:t xml:space="preserve"> </w:t>
      </w:r>
      <w:r w:rsidRPr="575535D9">
        <w:t>dokumenteras förband</w:t>
      </w:r>
      <w:r w:rsidRPr="575535D9">
        <w:rPr>
          <w:i/>
          <w:iCs/>
        </w:rPr>
        <w:t xml:space="preserve">, </w:t>
      </w:r>
      <w:r w:rsidRPr="575535D9">
        <w:t xml:space="preserve">partikelfilterbyte och kassettbyte under fri aktivitet ”skötsel </w:t>
      </w:r>
      <w:proofErr w:type="spellStart"/>
      <w:r w:rsidRPr="575535D9">
        <w:t>intratekal</w:t>
      </w:r>
      <w:proofErr w:type="spellEnd"/>
      <w:r w:rsidRPr="575535D9">
        <w:t>/</w:t>
      </w:r>
      <w:proofErr w:type="spellStart"/>
      <w:r w:rsidRPr="575535D9">
        <w:t>epidaural</w:t>
      </w:r>
      <w:proofErr w:type="spellEnd"/>
      <w:r w:rsidRPr="575535D9">
        <w:t>”</w:t>
      </w:r>
      <w:r w:rsidRPr="575535D9">
        <w:rPr>
          <w:i/>
          <w:iCs/>
        </w:rPr>
        <w:t xml:space="preserve">. </w:t>
      </w:r>
      <w:r w:rsidRPr="575535D9">
        <w:t>Dokumentation sker i ordinations- och behandlingsprotokoll när patienten vårdas i hemmet.</w:t>
      </w:r>
    </w:p>
    <w:p w14:paraId="5138DE4B" w14:textId="558EDE31" w:rsidR="398FDE27" w:rsidRPr="00904244" w:rsidRDefault="398FDE27" w:rsidP="00904244">
      <w:pPr>
        <w:pStyle w:val="Rubrik3"/>
      </w:pPr>
      <w:bookmarkStart w:id="8" w:name="_Toc198022001"/>
      <w:r w:rsidRPr="00904244">
        <w:t>Skötsel</w:t>
      </w:r>
      <w:bookmarkEnd w:id="8"/>
    </w:p>
    <w:p w14:paraId="7AEF37A6" w14:textId="07DBDDEF" w:rsidR="398FDE27" w:rsidRDefault="398FDE27" w:rsidP="00904244">
      <w:r w:rsidRPr="575535D9">
        <w:t xml:space="preserve">De första 5 dagarna efter inläggning ska insticksstället inspekteras dagligen. Därefter minst en gång per vecka i samband med förbandsbyte. Förbandet byts en gång per vecka i samband med byte av läkemedelskassett/påse. Förbandet byts oftare om det är blodigt, fuktigt eller inte sluter tätt. Katetern ska </w:t>
      </w:r>
      <w:r w:rsidRPr="575535D9">
        <w:rPr>
          <w:b/>
          <w:bCs/>
        </w:rPr>
        <w:t>aldrig</w:t>
      </w:r>
      <w:r w:rsidRPr="575535D9">
        <w:t xml:space="preserve"> spolas med koksaltlösning. Gäller även efter och emellan läkemedelsinjektioner.</w:t>
      </w:r>
    </w:p>
    <w:p w14:paraId="4942AF59" w14:textId="58098D9C" w:rsidR="398FDE27" w:rsidRDefault="398FDE27" w:rsidP="00904244">
      <w:r w:rsidRPr="575535D9">
        <w:rPr>
          <w:rFonts w:eastAsia="Calibri"/>
        </w:rPr>
        <w:t xml:space="preserve">Märkning: </w:t>
      </w:r>
      <w:r w:rsidR="006B0FC0" w:rsidRPr="005F0AC2">
        <w:rPr>
          <w:rFonts w:eastAsia="Calibri"/>
        </w:rPr>
        <w:t>S</w:t>
      </w:r>
      <w:r w:rsidRPr="005F0AC2">
        <w:rPr>
          <w:rFonts w:eastAsia="Calibri"/>
        </w:rPr>
        <w:t xml:space="preserve">e </w:t>
      </w:r>
      <w:proofErr w:type="spellStart"/>
      <w:r w:rsidRPr="005F0AC2">
        <w:rPr>
          <w:rFonts w:eastAsia="Calibri"/>
        </w:rPr>
        <w:t>vårdhandboken</w:t>
      </w:r>
      <w:proofErr w:type="spellEnd"/>
      <w:r w:rsidR="006B0FC0">
        <w:rPr>
          <w:rFonts w:eastAsia="Calibri"/>
        </w:rPr>
        <w:t>.</w:t>
      </w:r>
    </w:p>
    <w:p w14:paraId="4B8824E7" w14:textId="3BE50791" w:rsidR="398FDE27" w:rsidRDefault="398FDE27" w:rsidP="00904244">
      <w:r w:rsidRPr="575535D9">
        <w:rPr>
          <w:rFonts w:eastAsia="Calibri"/>
        </w:rPr>
        <w:t xml:space="preserve">Förbandsbyte: </w:t>
      </w:r>
      <w:r w:rsidR="006B0FC0" w:rsidRPr="005F0AC2">
        <w:rPr>
          <w:rFonts w:eastAsia="Calibri"/>
        </w:rPr>
        <w:t>S</w:t>
      </w:r>
      <w:r w:rsidRPr="005F0AC2">
        <w:rPr>
          <w:rFonts w:eastAsia="Calibri"/>
        </w:rPr>
        <w:t xml:space="preserve">e </w:t>
      </w:r>
      <w:proofErr w:type="spellStart"/>
      <w:r w:rsidRPr="005F0AC2">
        <w:rPr>
          <w:rFonts w:eastAsia="Calibri"/>
        </w:rPr>
        <w:t>vårdhandboken</w:t>
      </w:r>
      <w:proofErr w:type="spellEnd"/>
      <w:r w:rsidR="006B0FC0">
        <w:rPr>
          <w:rFonts w:eastAsia="Calibri"/>
        </w:rPr>
        <w:t>.</w:t>
      </w:r>
    </w:p>
    <w:p w14:paraId="18C4459A" w14:textId="33D21B48" w:rsidR="398FDE27" w:rsidRDefault="398FDE27" w:rsidP="00904244">
      <w:r w:rsidRPr="575535D9">
        <w:rPr>
          <w:rFonts w:eastAsia="Calibri"/>
        </w:rPr>
        <w:t xml:space="preserve">Filterbyte: </w:t>
      </w:r>
      <w:r w:rsidR="006B0FC0">
        <w:rPr>
          <w:rFonts w:eastAsia="Calibri"/>
        </w:rPr>
        <w:t>S</w:t>
      </w:r>
      <w:r w:rsidRPr="575535D9">
        <w:rPr>
          <w:rFonts w:eastAsia="Calibri"/>
        </w:rPr>
        <w:t xml:space="preserve">e </w:t>
      </w:r>
      <w:proofErr w:type="spellStart"/>
      <w:r w:rsidRPr="575535D9">
        <w:rPr>
          <w:rFonts w:eastAsia="Calibri"/>
        </w:rPr>
        <w:t>vårdhandboken</w:t>
      </w:r>
      <w:proofErr w:type="spellEnd"/>
      <w:r w:rsidR="006B0FC0">
        <w:rPr>
          <w:rFonts w:eastAsia="Calibri"/>
        </w:rPr>
        <w:t>.</w:t>
      </w:r>
    </w:p>
    <w:p w14:paraId="29241ECA" w14:textId="1BA569A2" w:rsidR="398FDE27" w:rsidRDefault="398FDE27" w:rsidP="00904244">
      <w:r w:rsidRPr="575535D9">
        <w:rPr>
          <w:rFonts w:eastAsia="Calibri"/>
        </w:rPr>
        <w:t xml:space="preserve">Borttagande av kateter: </w:t>
      </w:r>
      <w:r w:rsidR="006B0FC0">
        <w:rPr>
          <w:rFonts w:eastAsia="Calibri"/>
        </w:rPr>
        <w:t>S</w:t>
      </w:r>
      <w:r w:rsidRPr="575535D9">
        <w:rPr>
          <w:rFonts w:eastAsia="Calibri"/>
        </w:rPr>
        <w:t xml:space="preserve">e </w:t>
      </w:r>
      <w:proofErr w:type="spellStart"/>
      <w:r w:rsidRPr="575535D9">
        <w:rPr>
          <w:rFonts w:eastAsia="Calibri"/>
        </w:rPr>
        <w:t>vårdhandboken</w:t>
      </w:r>
      <w:proofErr w:type="spellEnd"/>
      <w:r w:rsidR="006B0FC0">
        <w:rPr>
          <w:rFonts w:eastAsia="Calibri"/>
        </w:rPr>
        <w:t>.</w:t>
      </w:r>
    </w:p>
    <w:p w14:paraId="6DC222C9" w14:textId="7F9F8187" w:rsidR="398FDE27" w:rsidRPr="006B0FC0" w:rsidRDefault="398FDE27" w:rsidP="006B0FC0">
      <w:pPr>
        <w:pStyle w:val="Rubrik3"/>
      </w:pPr>
      <w:bookmarkStart w:id="9" w:name="_Toc198022002"/>
      <w:r w:rsidRPr="006B0FC0">
        <w:t>Trombosprofylax</w:t>
      </w:r>
      <w:bookmarkEnd w:id="9"/>
    </w:p>
    <w:p w14:paraId="26F84CFA" w14:textId="5484E21F" w:rsidR="398FDE27" w:rsidRDefault="398FDE27" w:rsidP="006B0FC0">
      <w:r w:rsidRPr="575535D9">
        <w:t xml:space="preserve">För att minimera risken för </w:t>
      </w:r>
      <w:proofErr w:type="spellStart"/>
      <w:r w:rsidRPr="575535D9">
        <w:t>hematom</w:t>
      </w:r>
      <w:proofErr w:type="spellEnd"/>
      <w:r w:rsidRPr="575535D9">
        <w:t xml:space="preserve"> ska det gå 10 timmar från vanliga trombosprofylaxdoser med lågmolekylärt heparin till epidural/</w:t>
      </w:r>
      <w:proofErr w:type="spellStart"/>
      <w:r w:rsidRPr="575535D9">
        <w:t>intratekal</w:t>
      </w:r>
      <w:proofErr w:type="spellEnd"/>
      <w:r w:rsidRPr="575535D9">
        <w:t xml:space="preserve"> punktion. Detta ges därför kvällen före operation. Nästa dos lågmolekylärt heparin ges tidigast 2 timmar efter anlagd bedövning. Samma tidsintervall gäller för manipulering/justering av epidural/</w:t>
      </w:r>
      <w:proofErr w:type="spellStart"/>
      <w:r w:rsidRPr="575535D9">
        <w:t>intratekal</w:t>
      </w:r>
      <w:proofErr w:type="spellEnd"/>
      <w:r w:rsidRPr="575535D9">
        <w:t xml:space="preserve"> kateter. Övrig </w:t>
      </w:r>
      <w:proofErr w:type="spellStart"/>
      <w:r w:rsidRPr="575535D9">
        <w:t>antikoagulantia</w:t>
      </w:r>
      <w:proofErr w:type="spellEnd"/>
      <w:r w:rsidRPr="575535D9">
        <w:t xml:space="preserve">, enligt anestesiklinikens interna riktlinje </w:t>
      </w:r>
      <w:hyperlink r:id="rId17">
        <w:r w:rsidRPr="006B0FC0">
          <w:rPr>
            <w:rStyle w:val="Hyperlnk"/>
          </w:rPr>
          <w:t>Antikoagulation och ryggbedövning</w:t>
        </w:r>
      </w:hyperlink>
      <w:r w:rsidRPr="006B0FC0">
        <w:t xml:space="preserve"> [</w:t>
      </w:r>
      <w:r w:rsidRPr="575535D9">
        <w:t>2].</w:t>
      </w:r>
    </w:p>
    <w:p w14:paraId="4C9A41F2" w14:textId="2A47E54C" w:rsidR="398FDE27" w:rsidRPr="006B0FC0" w:rsidRDefault="398FDE27" w:rsidP="006B0FC0">
      <w:pPr>
        <w:pStyle w:val="Rubrik3"/>
      </w:pPr>
      <w:bookmarkStart w:id="10" w:name="_Toc198022003"/>
      <w:r w:rsidRPr="006B0FC0">
        <w:lastRenderedPageBreak/>
        <w:t>Uppföljning</w:t>
      </w:r>
      <w:bookmarkEnd w:id="10"/>
    </w:p>
    <w:p w14:paraId="233BDFA7" w14:textId="21788925" w:rsidR="398FDE27" w:rsidRPr="006B0FC0" w:rsidRDefault="398FDE27" w:rsidP="006B0FC0">
      <w:pPr>
        <w:pStyle w:val="MellanrubrikVGR"/>
        <w:spacing w:before="120"/>
      </w:pPr>
      <w:bookmarkStart w:id="11" w:name="_Toc198022004"/>
      <w:r w:rsidRPr="006B0FC0">
        <w:rPr>
          <w:rFonts w:eastAsia="Calibri"/>
        </w:rPr>
        <w:t>Risker/komplikationer</w:t>
      </w:r>
      <w:bookmarkEnd w:id="11"/>
    </w:p>
    <w:p w14:paraId="630EF377" w14:textId="4F084A7D" w:rsidR="398FDE27" w:rsidRPr="006B0FC0" w:rsidRDefault="398FDE27" w:rsidP="006B0FC0">
      <w:pPr>
        <w:pStyle w:val="Punktlista"/>
      </w:pPr>
      <w:r w:rsidRPr="006B0FC0">
        <w:t>Ömhet, rodnad eller svullnad i området där katetern löper.</w:t>
      </w:r>
    </w:p>
    <w:p w14:paraId="446045FA" w14:textId="29B3A141" w:rsidR="398FDE27" w:rsidRPr="006B0FC0" w:rsidRDefault="398FDE27" w:rsidP="006B0FC0">
      <w:pPr>
        <w:pStyle w:val="Punktlista"/>
      </w:pPr>
      <w:r w:rsidRPr="006B0FC0">
        <w:t>Hög feber utan uppenbar orsak.</w:t>
      </w:r>
    </w:p>
    <w:p w14:paraId="50FBB532" w14:textId="39601181" w:rsidR="398FDE27" w:rsidRPr="006B0FC0" w:rsidRDefault="398FDE27" w:rsidP="006B0FC0">
      <w:pPr>
        <w:pStyle w:val="Punktlista"/>
      </w:pPr>
      <w:r w:rsidRPr="006B0FC0">
        <w:t>Svår huvudvärk, nackvärk, ryggvärk eller nackstelhet.</w:t>
      </w:r>
    </w:p>
    <w:p w14:paraId="6888F08E" w14:textId="68322FCF" w:rsidR="398FDE27" w:rsidRPr="006B0FC0" w:rsidRDefault="398FDE27" w:rsidP="006B0FC0">
      <w:pPr>
        <w:pStyle w:val="Punktlista"/>
      </w:pPr>
      <w:r w:rsidRPr="006B0FC0">
        <w:t>Nytillkommen muskelsvaghet.</w:t>
      </w:r>
    </w:p>
    <w:p w14:paraId="0BD78448" w14:textId="04347721" w:rsidR="398FDE27" w:rsidRPr="006B0FC0" w:rsidRDefault="398FDE27" w:rsidP="006B0FC0">
      <w:pPr>
        <w:pStyle w:val="Punktlista"/>
      </w:pPr>
      <w:proofErr w:type="spellStart"/>
      <w:r w:rsidRPr="006B0FC0">
        <w:t>Symtomgivande</w:t>
      </w:r>
      <w:proofErr w:type="spellEnd"/>
      <w:r w:rsidRPr="006B0FC0">
        <w:t xml:space="preserve"> blodtrycksfall.</w:t>
      </w:r>
    </w:p>
    <w:p w14:paraId="4E2CF606" w14:textId="1DAFBE4D" w:rsidR="398FDE27" w:rsidRPr="006B0FC0" w:rsidRDefault="398FDE27" w:rsidP="006B0FC0">
      <w:pPr>
        <w:pStyle w:val="Punktlista"/>
      </w:pPr>
      <w:r w:rsidRPr="006B0FC0">
        <w:t>Katetern åker ut, lossnar från kopplingsstycket, partikelfiltret läcker, stopp i katetern.</w:t>
      </w:r>
    </w:p>
    <w:p w14:paraId="231CBDF6" w14:textId="37EA04C7" w:rsidR="398FDE27" w:rsidRPr="006B0FC0" w:rsidRDefault="398FDE27" w:rsidP="006B0FC0">
      <w:pPr>
        <w:pStyle w:val="Punktlista"/>
      </w:pPr>
      <w:r w:rsidRPr="006B0FC0">
        <w:t>Neurologiska symtom såsom stickningar och domningar</w:t>
      </w:r>
    </w:p>
    <w:p w14:paraId="3FC3E711" w14:textId="6DE83D97" w:rsidR="398FDE27" w:rsidRPr="006B0FC0" w:rsidRDefault="398FDE27" w:rsidP="006B0FC0">
      <w:pPr>
        <w:rPr>
          <w:b/>
          <w:bCs/>
        </w:rPr>
      </w:pPr>
      <w:r w:rsidRPr="006B0FC0">
        <w:rPr>
          <w:b/>
          <w:bCs/>
        </w:rPr>
        <w:t xml:space="preserve">OBS! Om en ITA-kateter med </w:t>
      </w:r>
      <w:proofErr w:type="spellStart"/>
      <w:r w:rsidRPr="006B0FC0">
        <w:rPr>
          <w:b/>
          <w:bCs/>
        </w:rPr>
        <w:t>opioidtillförsel</w:t>
      </w:r>
      <w:proofErr w:type="spellEnd"/>
      <w:r w:rsidRPr="006B0FC0">
        <w:rPr>
          <w:b/>
          <w:bCs/>
        </w:rPr>
        <w:t xml:space="preserve"> slutar fungera eller åker ut, behöver patienten omedelbar sjukhusvård/intensivvård för behandling av smärta och spinal abstinens. Sök jourhavande narkosläkare, telefonnummer 3113, eller via sjukhusets telefonväxel för omedelbar handläggning!</w:t>
      </w:r>
    </w:p>
    <w:p w14:paraId="77B08A95" w14:textId="5FA5E6C8" w:rsidR="398FDE27" w:rsidRDefault="398FDE27" w:rsidP="006B0FC0">
      <w:r w:rsidRPr="575535D9">
        <w:t xml:space="preserve">Patienten har haft en kontinuerlig läkemedelstillförsel och vid avbrott i tillförseln finns behov av intermittenta injektioner </w:t>
      </w:r>
      <w:proofErr w:type="spellStart"/>
      <w:r w:rsidRPr="575535D9">
        <w:t>s.c</w:t>
      </w:r>
      <w:proofErr w:type="spellEnd"/>
      <w:r w:rsidRPr="575535D9">
        <w:t xml:space="preserve">. eller </w:t>
      </w:r>
      <w:proofErr w:type="spellStart"/>
      <w:r w:rsidRPr="575535D9">
        <w:t>i.v</w:t>
      </w:r>
      <w:proofErr w:type="spellEnd"/>
      <w:r w:rsidRPr="575535D9">
        <w:t>. tills infusionen kan återupptas alternativt EDA-infusion startats. Läkemedelsordination finns i ”Aktuella ordinationer” i Melior.</w:t>
      </w:r>
    </w:p>
    <w:p w14:paraId="6F2F3053" w14:textId="1E13C8B8" w:rsidR="398FDE27" w:rsidRDefault="398FDE27" w:rsidP="006B0FC0">
      <w:r w:rsidRPr="575535D9">
        <w:t>Vid tecken på ovanstående, kontakta:</w:t>
      </w:r>
    </w:p>
    <w:p w14:paraId="1A8ADE68" w14:textId="4F6C6642" w:rsidR="398FDE27" w:rsidRDefault="398FDE27" w:rsidP="006B0FC0">
      <w:r w:rsidRPr="575535D9">
        <w:rPr>
          <w:b/>
          <w:bCs/>
        </w:rPr>
        <w:t>Dagtid</w:t>
      </w:r>
      <w:r w:rsidRPr="575535D9">
        <w:t xml:space="preserve">: </w:t>
      </w:r>
      <w:r>
        <w:br/>
      </w:r>
      <w:r w:rsidRPr="575535D9">
        <w:t xml:space="preserve">S21 Smärtteam, SÄS Borås, tfn </w:t>
      </w:r>
      <w:r w:rsidRPr="575535D9">
        <w:rPr>
          <w:b/>
          <w:bCs/>
        </w:rPr>
        <w:t>033 - 616 30 86</w:t>
      </w:r>
      <w:r w:rsidRPr="575535D9">
        <w:t xml:space="preserve"> eller</w:t>
      </w:r>
      <w:r>
        <w:br/>
      </w:r>
      <w:r w:rsidRPr="575535D9">
        <w:t xml:space="preserve">PRIS, Palliativa resursteamet, SÄS Borås, tfn </w:t>
      </w:r>
      <w:r w:rsidRPr="575535D9">
        <w:rPr>
          <w:b/>
          <w:bCs/>
        </w:rPr>
        <w:t xml:space="preserve">033 </w:t>
      </w:r>
      <w:r w:rsidR="006B0FC0">
        <w:rPr>
          <w:b/>
          <w:bCs/>
        </w:rPr>
        <w:t>–</w:t>
      </w:r>
      <w:r w:rsidRPr="575535D9">
        <w:rPr>
          <w:b/>
          <w:bCs/>
        </w:rPr>
        <w:t xml:space="preserve"> 616</w:t>
      </w:r>
      <w:r w:rsidR="006B0FC0">
        <w:rPr>
          <w:b/>
          <w:bCs/>
        </w:rPr>
        <w:t> </w:t>
      </w:r>
      <w:r w:rsidRPr="575535D9">
        <w:rPr>
          <w:b/>
          <w:bCs/>
        </w:rPr>
        <w:t>47</w:t>
      </w:r>
      <w:r w:rsidR="006B0FC0">
        <w:rPr>
          <w:b/>
          <w:bCs/>
        </w:rPr>
        <w:t> </w:t>
      </w:r>
      <w:r w:rsidRPr="575535D9">
        <w:rPr>
          <w:b/>
          <w:bCs/>
        </w:rPr>
        <w:t>75</w:t>
      </w:r>
      <w:r w:rsidRPr="575535D9">
        <w:t>.</w:t>
      </w:r>
    </w:p>
    <w:p w14:paraId="6BF87165" w14:textId="4DBC1A09" w:rsidR="398FDE27" w:rsidRDefault="398FDE27" w:rsidP="006B0FC0">
      <w:r w:rsidRPr="575535D9">
        <w:rPr>
          <w:b/>
          <w:bCs/>
        </w:rPr>
        <w:t>Jourtid</w:t>
      </w:r>
      <w:r w:rsidRPr="575535D9">
        <w:t>:</w:t>
      </w:r>
      <w:r>
        <w:br/>
      </w:r>
      <w:r w:rsidRPr="575535D9">
        <w:t xml:space="preserve">Jourhavande narkosläkare. Sök via telefonväxel, tfn </w:t>
      </w:r>
      <w:r w:rsidRPr="575535D9">
        <w:rPr>
          <w:b/>
          <w:bCs/>
        </w:rPr>
        <w:t xml:space="preserve">033 </w:t>
      </w:r>
      <w:r w:rsidR="006B0FC0">
        <w:rPr>
          <w:b/>
          <w:bCs/>
        </w:rPr>
        <w:t>–</w:t>
      </w:r>
      <w:r w:rsidRPr="575535D9">
        <w:rPr>
          <w:b/>
          <w:bCs/>
        </w:rPr>
        <w:t xml:space="preserve"> 616</w:t>
      </w:r>
      <w:r w:rsidR="006B0FC0">
        <w:rPr>
          <w:b/>
          <w:bCs/>
        </w:rPr>
        <w:t> </w:t>
      </w:r>
      <w:r w:rsidRPr="575535D9">
        <w:rPr>
          <w:b/>
          <w:bCs/>
        </w:rPr>
        <w:t>10</w:t>
      </w:r>
      <w:r w:rsidR="006B0FC0">
        <w:rPr>
          <w:b/>
          <w:bCs/>
        </w:rPr>
        <w:t> </w:t>
      </w:r>
      <w:r w:rsidRPr="575535D9">
        <w:rPr>
          <w:b/>
          <w:bCs/>
        </w:rPr>
        <w:t>00</w:t>
      </w:r>
      <w:r w:rsidRPr="575535D9">
        <w:t>.</w:t>
      </w:r>
    </w:p>
    <w:p w14:paraId="1D8D4439" w14:textId="3EC1E7CD" w:rsidR="398FDE27" w:rsidRDefault="398FDE27" w:rsidP="006B0FC0">
      <w:r w:rsidRPr="575535D9">
        <w:t xml:space="preserve">Specifik information om omhändertagande finns i Melior under fri aktivitet ” </w:t>
      </w:r>
      <w:proofErr w:type="spellStart"/>
      <w:r w:rsidRPr="575535D9">
        <w:t>intratekal</w:t>
      </w:r>
      <w:proofErr w:type="spellEnd"/>
      <w:r w:rsidRPr="575535D9">
        <w:t>/</w:t>
      </w:r>
      <w:proofErr w:type="gramStart"/>
      <w:r w:rsidRPr="575535D9">
        <w:t>epidural kateter</w:t>
      </w:r>
      <w:proofErr w:type="gramEnd"/>
      <w:r w:rsidRPr="575535D9">
        <w:t>”.</w:t>
      </w:r>
    </w:p>
    <w:p w14:paraId="134E5927" w14:textId="74BB66F4" w:rsidR="398FDE27" w:rsidRPr="006B0FC0" w:rsidRDefault="398FDE27" w:rsidP="006B0FC0">
      <w:pPr>
        <w:pStyle w:val="Rubrik2"/>
      </w:pPr>
      <w:bookmarkStart w:id="12" w:name="_Toc198022005"/>
      <w:r w:rsidRPr="006B0FC0">
        <w:t>Dokumentinformation</w:t>
      </w:r>
      <w:bookmarkEnd w:id="12"/>
    </w:p>
    <w:p w14:paraId="3FD80DFA" w14:textId="3E5E4047" w:rsidR="398FDE27" w:rsidRPr="006B0FC0" w:rsidRDefault="398FDE27" w:rsidP="006B0FC0">
      <w:pPr>
        <w:keepNext/>
        <w:keepLines/>
        <w:spacing w:after="0"/>
        <w:rPr>
          <w:b/>
          <w:bCs/>
        </w:rPr>
      </w:pPr>
      <w:r w:rsidRPr="006B0FC0">
        <w:rPr>
          <w:b/>
          <w:bCs/>
        </w:rPr>
        <w:t>För innehållet svarar</w:t>
      </w:r>
    </w:p>
    <w:p w14:paraId="49EDEA4F" w14:textId="77777777" w:rsidR="006B0FC0" w:rsidRDefault="398FDE27" w:rsidP="006B0FC0">
      <w:pPr>
        <w:pStyle w:val="Punktlista"/>
        <w:keepNext/>
        <w:keepLines/>
      </w:pPr>
      <w:r w:rsidRPr="575535D9">
        <w:t>Marita Henningsson, sjuksköterska, S21 Smärtteam, SÄS Borås, sammankallande</w:t>
      </w:r>
    </w:p>
    <w:p w14:paraId="2E914C51" w14:textId="77777777" w:rsidR="006B0FC0" w:rsidRDefault="398FDE27" w:rsidP="006B0FC0">
      <w:pPr>
        <w:pStyle w:val="Punktlista"/>
        <w:keepNext/>
        <w:keepLines/>
      </w:pPr>
      <w:r w:rsidRPr="575535D9">
        <w:t>Bernt Turesson, överläkare, PRIS, Palliativa resursteamet, SÄS Borås</w:t>
      </w:r>
    </w:p>
    <w:p w14:paraId="34399964" w14:textId="17297E98" w:rsidR="398FDE27" w:rsidRDefault="398FDE27" w:rsidP="006B0FC0">
      <w:pPr>
        <w:pStyle w:val="Punktlista"/>
        <w:keepNext/>
        <w:keepLines/>
      </w:pPr>
      <w:r w:rsidRPr="575535D9">
        <w:t>Åsa Claesson, sjuksköterska, PRIS, Palliativa resursteamet, SÄS Borås</w:t>
      </w:r>
    </w:p>
    <w:p w14:paraId="30CF2953" w14:textId="193CC15E" w:rsidR="398FDE27" w:rsidRPr="006B0FC0" w:rsidRDefault="398FDE27" w:rsidP="006B0FC0">
      <w:pPr>
        <w:keepNext/>
        <w:keepLines/>
        <w:spacing w:after="0"/>
        <w:rPr>
          <w:b/>
          <w:bCs/>
        </w:rPr>
      </w:pPr>
      <w:r w:rsidRPr="006B0FC0">
        <w:rPr>
          <w:b/>
          <w:bCs/>
        </w:rPr>
        <w:t>Fastställt av</w:t>
      </w:r>
    </w:p>
    <w:p w14:paraId="65B83EBE" w14:textId="390FAD01" w:rsidR="398FDE27" w:rsidRDefault="398FDE27" w:rsidP="006B0FC0">
      <w:pPr>
        <w:keepNext/>
        <w:keepLines/>
      </w:pPr>
      <w:r w:rsidRPr="575535D9">
        <w:t>Jerker Nilson, chefläkare, SÄS</w:t>
      </w:r>
    </w:p>
    <w:p w14:paraId="7B2CC7A3" w14:textId="4E31F247" w:rsidR="398FDE27" w:rsidRPr="006B0FC0" w:rsidRDefault="398FDE27" w:rsidP="006B0FC0">
      <w:pPr>
        <w:keepNext/>
        <w:keepLines/>
        <w:spacing w:after="0"/>
        <w:rPr>
          <w:b/>
          <w:bCs/>
        </w:rPr>
      </w:pPr>
      <w:r w:rsidRPr="006B0FC0">
        <w:rPr>
          <w:b/>
          <w:bCs/>
        </w:rPr>
        <w:t>Nyckelord</w:t>
      </w:r>
    </w:p>
    <w:p w14:paraId="319E2937" w14:textId="05BFA10B" w:rsidR="398FDE27" w:rsidRDefault="398FDE27" w:rsidP="006B0FC0">
      <w:pPr>
        <w:keepNext/>
        <w:keepLines/>
      </w:pPr>
      <w:r w:rsidRPr="575535D9">
        <w:t xml:space="preserve">Smärtbehandling, epidural, </w:t>
      </w:r>
      <w:proofErr w:type="spellStart"/>
      <w:r w:rsidRPr="575535D9">
        <w:t>intratekal</w:t>
      </w:r>
      <w:proofErr w:type="spellEnd"/>
      <w:r w:rsidRPr="575535D9">
        <w:t>, EDA, TEDA, ITA, infartsvägar</w:t>
      </w:r>
    </w:p>
    <w:p w14:paraId="6A93FF35" w14:textId="2E510A88" w:rsidR="398FDE27" w:rsidRPr="006B0FC0" w:rsidRDefault="398FDE27" w:rsidP="006B0FC0">
      <w:pPr>
        <w:pStyle w:val="Rubrik2"/>
      </w:pPr>
      <w:bookmarkStart w:id="13" w:name="_Toc198022006"/>
      <w:r w:rsidRPr="006B0FC0">
        <w:t>Referens- och länkförteckning</w:t>
      </w:r>
      <w:bookmarkEnd w:id="13"/>
    </w:p>
    <w:p w14:paraId="29B903D2" w14:textId="16305770" w:rsidR="398FDE27" w:rsidRPr="00610AF4" w:rsidRDefault="398FDE27" w:rsidP="00610AF4">
      <w:pPr>
        <w:pStyle w:val="Punktlistanumrerad"/>
      </w:pPr>
      <w:r w:rsidRPr="00610AF4">
        <w:t>Vårdhandboken, avsnitt</w:t>
      </w:r>
    </w:p>
    <w:p w14:paraId="58A34EFF" w14:textId="352E49BC" w:rsidR="398FDE27" w:rsidRPr="00851E3B" w:rsidRDefault="398FDE27" w:rsidP="00851E3B">
      <w:pPr>
        <w:pStyle w:val="Punktlistaunderliggande"/>
      </w:pPr>
      <w:r w:rsidRPr="00851E3B">
        <w:t>Avancerad postoperativ smärtbehandling och kateterbaserad smärtbehandling vid svåra smärttillstånd</w:t>
      </w:r>
    </w:p>
    <w:p w14:paraId="4224C925" w14:textId="09DA1360" w:rsidR="398FDE27" w:rsidRPr="00851E3B" w:rsidRDefault="398FDE27" w:rsidP="00851E3B">
      <w:pPr>
        <w:pStyle w:val="Punktlistaunderliggande"/>
      </w:pPr>
      <w:r w:rsidRPr="00851E3B">
        <w:t>Operationsvård</w:t>
      </w:r>
    </w:p>
    <w:p w14:paraId="50819F50" w14:textId="22506015" w:rsidR="398FDE27" w:rsidRPr="00851E3B" w:rsidRDefault="398FDE27" w:rsidP="00851E3B">
      <w:pPr>
        <w:pStyle w:val="Punktlistaunderliggande"/>
      </w:pPr>
      <w:r w:rsidRPr="00851E3B">
        <w:t>Märkning av in- och utfartsvägar</w:t>
      </w:r>
    </w:p>
    <w:p w14:paraId="7A205AD0" w14:textId="57F386AD" w:rsidR="398FDE27" w:rsidRPr="006B0FC0" w:rsidRDefault="00851E3B" w:rsidP="00851E3B">
      <w:pPr>
        <w:tabs>
          <w:tab w:val="left" w:pos="1349"/>
        </w:tabs>
        <w:ind w:firstLine="1"/>
      </w:pPr>
      <w:r>
        <w:tab/>
      </w:r>
      <w:hyperlink r:id="rId18" w:history="1">
        <w:r w:rsidRPr="00941244">
          <w:rPr>
            <w:rStyle w:val="Hyperlnk"/>
          </w:rPr>
          <w:t>www.vardhandboken.se</w:t>
        </w:r>
      </w:hyperlink>
    </w:p>
    <w:p w14:paraId="14DAC0F3" w14:textId="02F6DA56" w:rsidR="398FDE27" w:rsidRPr="006B0FC0" w:rsidRDefault="398FDE27" w:rsidP="006B0FC0">
      <w:pPr>
        <w:pStyle w:val="Punktlistanumrerad"/>
      </w:pPr>
      <w:r w:rsidRPr="006B0FC0">
        <w:t>Antikoagulation och ryggbedövning. Intern riktlinje vid anestesikliniken, SÄS</w:t>
      </w:r>
      <w:r w:rsidRPr="006B0FC0">
        <w:br/>
      </w:r>
      <w:hyperlink r:id="rId19">
        <w:r w:rsidRPr="006B0FC0">
          <w:rPr>
            <w:rStyle w:val="Hyperlnk"/>
            <w:color w:val="auto"/>
            <w:u w:val="none"/>
          </w:rPr>
          <w:t>https://hittadokument.vgregion.se/sas</w:t>
        </w:r>
      </w:hyperlink>
    </w:p>
    <w:p w14:paraId="64D63525" w14:textId="5322D574" w:rsidR="398FDE27" w:rsidRPr="006B0FC0" w:rsidRDefault="398FDE27" w:rsidP="006B0FC0">
      <w:pPr>
        <w:pStyle w:val="Punktlistanumrerad"/>
      </w:pPr>
      <w:proofErr w:type="spellStart"/>
      <w:r w:rsidRPr="006B0FC0">
        <w:t>Peoperativa</w:t>
      </w:r>
      <w:proofErr w:type="spellEnd"/>
      <w:r w:rsidRPr="006B0FC0">
        <w:t xml:space="preserve"> förberedelser för operationsavdelningarna vid Södra Älvsborgs Sjukhus. Sjukhusövergripande riktlinje, SÄS</w:t>
      </w:r>
      <w:r w:rsidRPr="006B0FC0">
        <w:br/>
      </w:r>
      <w:hyperlink r:id="rId20">
        <w:r w:rsidRPr="006B0FC0">
          <w:rPr>
            <w:rStyle w:val="Hyperlnk"/>
            <w:color w:val="auto"/>
            <w:u w:val="none"/>
          </w:rPr>
          <w:t>https://hittadokument.vgregion.se/sas</w:t>
        </w:r>
      </w:hyperlink>
    </w:p>
    <w:p w14:paraId="7C33140D" w14:textId="55EF0C19" w:rsidR="398FDE27" w:rsidRPr="006B0FC0" w:rsidRDefault="398FDE27" w:rsidP="006B0FC0">
      <w:pPr>
        <w:pStyle w:val="Punktlistanumrerad"/>
      </w:pPr>
      <w:r w:rsidRPr="006B0FC0">
        <w:t>Basal hygien i vård och omsorg (SOSFS 2015:10). Socialstyrelsens författningssamling.</w:t>
      </w:r>
      <w:r w:rsidRPr="006B0FC0">
        <w:br/>
      </w:r>
      <w:hyperlink r:id="rId21">
        <w:r w:rsidRPr="006B0FC0">
          <w:rPr>
            <w:rStyle w:val="Hyperlnk"/>
            <w:color w:val="auto"/>
            <w:u w:val="none"/>
          </w:rPr>
          <w:t>www.socialstyrelsen.se/kunskapsstod-och-regler/regler-och-riktlinjer/foreskrifter-och-allmanna-rad/konsoliderade-foreskrifter/201510-om-basal-hygien-i-vard-och-omsorg</w:t>
        </w:r>
      </w:hyperlink>
    </w:p>
    <w:sectPr w:rsidR="398FDE27" w:rsidRPr="006B0FC0" w:rsidSect="00AF3242">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E84F480" w:rsidR="00660269" w:rsidRDefault="004A710B" w:rsidP="004A710B">
    <w:pPr>
      <w:pStyle w:val="Sidfot"/>
      <w:spacing w:after="0" w:line="240" w:lineRule="auto"/>
      <w:ind w:left="6237" w:firstLine="567"/>
      <w:jc w:val="left"/>
    </w:pPr>
    <w:r>
      <w:rPr>
        <w:noProof/>
      </w:rPr>
      <w:drawing>
        <wp:inline distT="0" distB="0" distL="0" distR="0" wp14:anchorId="0DA4BB41" wp14:editId="03B05D8C">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0DD9D7B"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904244" w:rsidRDefault="00413A60">
                          <w:pPr>
                            <w:ind w:left="0"/>
                          </w:pPr>
                          <w:r w:rsidRPr="00904244">
                            <w:rPr>
                              <w:sz w:val="20"/>
                              <w:szCs w:val="20"/>
                            </w:rPr>
                            <w:t>OBS! Utskriven version kan vara ogiltig. Verifiera innehållet</w:t>
                          </w:r>
                          <w:r w:rsidR="00367D19" w:rsidRPr="00904244">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904244" w:rsidRDefault="00413A60">
                    <w:pPr>
                      <w:ind w:left="0"/>
                    </w:pPr>
                    <w:r w:rsidRPr="00904244">
                      <w:rPr>
                        <w:sz w:val="20"/>
                        <w:szCs w:val="20"/>
                      </w:rPr>
                      <w:t>OBS! Utskriven version kan vara ogiltig. Verifiera innehållet</w:t>
                    </w:r>
                    <w:r w:rsidR="00367D19" w:rsidRPr="00904244">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D2E07BD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11195D8"/>
    <w:multiLevelType w:val="hybridMultilevel"/>
    <w:tmpl w:val="220803E2"/>
    <w:lvl w:ilvl="0" w:tplc="37562B58">
      <w:start w:val="1"/>
      <w:numFmt w:val="decimal"/>
      <w:lvlText w:val="%1."/>
      <w:lvlJc w:val="left"/>
      <w:pPr>
        <w:ind w:left="1352" w:hanging="360"/>
      </w:pPr>
    </w:lvl>
    <w:lvl w:ilvl="1" w:tplc="21D0B31E">
      <w:start w:val="1"/>
      <w:numFmt w:val="lowerLetter"/>
      <w:lvlText w:val="%2."/>
      <w:lvlJc w:val="left"/>
      <w:pPr>
        <w:ind w:left="2072" w:hanging="360"/>
      </w:pPr>
    </w:lvl>
    <w:lvl w:ilvl="2" w:tplc="01240F0C">
      <w:start w:val="1"/>
      <w:numFmt w:val="lowerRoman"/>
      <w:lvlText w:val="%3."/>
      <w:lvlJc w:val="right"/>
      <w:pPr>
        <w:ind w:left="2792" w:hanging="180"/>
      </w:pPr>
    </w:lvl>
    <w:lvl w:ilvl="3" w:tplc="BBA408E8">
      <w:start w:val="1"/>
      <w:numFmt w:val="decimal"/>
      <w:lvlText w:val="%4."/>
      <w:lvlJc w:val="left"/>
      <w:pPr>
        <w:ind w:left="3512" w:hanging="360"/>
      </w:pPr>
    </w:lvl>
    <w:lvl w:ilvl="4" w:tplc="24845A4E">
      <w:start w:val="1"/>
      <w:numFmt w:val="lowerLetter"/>
      <w:lvlText w:val="%5."/>
      <w:lvlJc w:val="left"/>
      <w:pPr>
        <w:ind w:left="4232" w:hanging="360"/>
      </w:pPr>
    </w:lvl>
    <w:lvl w:ilvl="5" w:tplc="FD181EEA">
      <w:start w:val="1"/>
      <w:numFmt w:val="lowerRoman"/>
      <w:lvlText w:val="%6."/>
      <w:lvlJc w:val="right"/>
      <w:pPr>
        <w:ind w:left="4952" w:hanging="180"/>
      </w:pPr>
    </w:lvl>
    <w:lvl w:ilvl="6" w:tplc="3C12F16C">
      <w:start w:val="1"/>
      <w:numFmt w:val="decimal"/>
      <w:lvlText w:val="%7."/>
      <w:lvlJc w:val="left"/>
      <w:pPr>
        <w:ind w:left="5672" w:hanging="360"/>
      </w:pPr>
    </w:lvl>
    <w:lvl w:ilvl="7" w:tplc="4F806FB4">
      <w:start w:val="1"/>
      <w:numFmt w:val="lowerLetter"/>
      <w:lvlText w:val="%8."/>
      <w:lvlJc w:val="left"/>
      <w:pPr>
        <w:ind w:left="6392" w:hanging="360"/>
      </w:pPr>
    </w:lvl>
    <w:lvl w:ilvl="8" w:tplc="D9B8F270">
      <w:start w:val="1"/>
      <w:numFmt w:val="lowerRoman"/>
      <w:lvlText w:val="%9."/>
      <w:lvlJc w:val="right"/>
      <w:pPr>
        <w:ind w:left="711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93409D9"/>
    <w:multiLevelType w:val="hybridMultilevel"/>
    <w:tmpl w:val="1B18C006"/>
    <w:lvl w:ilvl="0" w:tplc="FFFFFFFF">
      <w:start w:val="2015"/>
      <w:numFmt w:val="bullet"/>
      <w:lvlText w:val="-"/>
      <w:lvlJc w:val="left"/>
      <w:pPr>
        <w:ind w:left="3393" w:hanging="360"/>
      </w:pPr>
      <w:rPr>
        <w:rFonts w:ascii="Times New Roman" w:eastAsia="Times New Roman" w:hAnsi="Times New Roman" w:cs="Times New Roman" w:hint="default"/>
      </w:rPr>
    </w:lvl>
    <w:lvl w:ilvl="1" w:tplc="FFFFFFFF" w:tentative="1">
      <w:start w:val="1"/>
      <w:numFmt w:val="bullet"/>
      <w:lvlText w:val="o"/>
      <w:lvlJc w:val="left"/>
      <w:pPr>
        <w:ind w:left="4113" w:hanging="360"/>
      </w:pPr>
      <w:rPr>
        <w:rFonts w:ascii="Courier New" w:hAnsi="Courier New" w:cs="Courier New" w:hint="default"/>
      </w:rPr>
    </w:lvl>
    <w:lvl w:ilvl="2" w:tplc="FFFFFFFF" w:tentative="1">
      <w:start w:val="1"/>
      <w:numFmt w:val="bullet"/>
      <w:lvlText w:val=""/>
      <w:lvlJc w:val="left"/>
      <w:pPr>
        <w:ind w:left="4833" w:hanging="360"/>
      </w:pPr>
      <w:rPr>
        <w:rFonts w:ascii="Wingdings" w:hAnsi="Wingdings" w:hint="default"/>
      </w:rPr>
    </w:lvl>
    <w:lvl w:ilvl="3" w:tplc="FFFFFFFF" w:tentative="1">
      <w:start w:val="1"/>
      <w:numFmt w:val="bullet"/>
      <w:lvlText w:val=""/>
      <w:lvlJc w:val="left"/>
      <w:pPr>
        <w:ind w:left="5553" w:hanging="360"/>
      </w:pPr>
      <w:rPr>
        <w:rFonts w:ascii="Symbol" w:hAnsi="Symbol" w:hint="default"/>
      </w:rPr>
    </w:lvl>
    <w:lvl w:ilvl="4" w:tplc="FFFFFFFF" w:tentative="1">
      <w:start w:val="1"/>
      <w:numFmt w:val="bullet"/>
      <w:lvlText w:val="o"/>
      <w:lvlJc w:val="left"/>
      <w:pPr>
        <w:ind w:left="6273" w:hanging="360"/>
      </w:pPr>
      <w:rPr>
        <w:rFonts w:ascii="Courier New" w:hAnsi="Courier New" w:cs="Courier New" w:hint="default"/>
      </w:rPr>
    </w:lvl>
    <w:lvl w:ilvl="5" w:tplc="FFFFFFFF" w:tentative="1">
      <w:start w:val="1"/>
      <w:numFmt w:val="bullet"/>
      <w:lvlText w:val=""/>
      <w:lvlJc w:val="left"/>
      <w:pPr>
        <w:ind w:left="6993" w:hanging="360"/>
      </w:pPr>
      <w:rPr>
        <w:rFonts w:ascii="Wingdings" w:hAnsi="Wingdings" w:hint="default"/>
      </w:rPr>
    </w:lvl>
    <w:lvl w:ilvl="6" w:tplc="FFFFFFFF" w:tentative="1">
      <w:start w:val="1"/>
      <w:numFmt w:val="bullet"/>
      <w:lvlText w:val=""/>
      <w:lvlJc w:val="left"/>
      <w:pPr>
        <w:ind w:left="7713" w:hanging="360"/>
      </w:pPr>
      <w:rPr>
        <w:rFonts w:ascii="Symbol" w:hAnsi="Symbol" w:hint="default"/>
      </w:rPr>
    </w:lvl>
    <w:lvl w:ilvl="7" w:tplc="FFFFFFFF" w:tentative="1">
      <w:start w:val="1"/>
      <w:numFmt w:val="bullet"/>
      <w:lvlText w:val="o"/>
      <w:lvlJc w:val="left"/>
      <w:pPr>
        <w:ind w:left="8433" w:hanging="360"/>
      </w:pPr>
      <w:rPr>
        <w:rFonts w:ascii="Courier New" w:hAnsi="Courier New" w:cs="Courier New" w:hint="default"/>
      </w:rPr>
    </w:lvl>
    <w:lvl w:ilvl="8" w:tplc="FFFFFFFF" w:tentative="1">
      <w:start w:val="1"/>
      <w:numFmt w:val="bullet"/>
      <w:lvlText w:val=""/>
      <w:lvlJc w:val="left"/>
      <w:pPr>
        <w:ind w:left="9153"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34127E2"/>
    <w:multiLevelType w:val="multilevel"/>
    <w:tmpl w:val="A54E0B10"/>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57E5156"/>
    <w:multiLevelType w:val="hybridMultilevel"/>
    <w:tmpl w:val="73306014"/>
    <w:lvl w:ilvl="0" w:tplc="3EC0969C">
      <w:start w:val="1"/>
      <w:numFmt w:val="decimal"/>
      <w:lvlText w:val="–"/>
      <w:lvlJc w:val="left"/>
      <w:pPr>
        <w:ind w:left="720" w:hanging="360"/>
      </w:pPr>
    </w:lvl>
    <w:lvl w:ilvl="1" w:tplc="520AD730">
      <w:start w:val="1"/>
      <w:numFmt w:val="lowerLetter"/>
      <w:lvlText w:val="%2."/>
      <w:lvlJc w:val="left"/>
      <w:pPr>
        <w:ind w:left="1440" w:hanging="360"/>
      </w:pPr>
    </w:lvl>
    <w:lvl w:ilvl="2" w:tplc="ED30D0DE">
      <w:start w:val="1"/>
      <w:numFmt w:val="lowerRoman"/>
      <w:lvlText w:val="%3."/>
      <w:lvlJc w:val="right"/>
      <w:pPr>
        <w:ind w:left="2160" w:hanging="180"/>
      </w:pPr>
    </w:lvl>
    <w:lvl w:ilvl="3" w:tplc="57024168">
      <w:start w:val="1"/>
      <w:numFmt w:val="decimal"/>
      <w:lvlText w:val="%4."/>
      <w:lvlJc w:val="left"/>
      <w:pPr>
        <w:ind w:left="2880" w:hanging="360"/>
      </w:pPr>
    </w:lvl>
    <w:lvl w:ilvl="4" w:tplc="BEF8A8D4">
      <w:start w:val="1"/>
      <w:numFmt w:val="lowerLetter"/>
      <w:lvlText w:val="%5."/>
      <w:lvlJc w:val="left"/>
      <w:pPr>
        <w:ind w:left="3600" w:hanging="360"/>
      </w:pPr>
    </w:lvl>
    <w:lvl w:ilvl="5" w:tplc="45F8CEC6">
      <w:start w:val="1"/>
      <w:numFmt w:val="lowerRoman"/>
      <w:lvlText w:val="%6."/>
      <w:lvlJc w:val="right"/>
      <w:pPr>
        <w:ind w:left="4320" w:hanging="180"/>
      </w:pPr>
    </w:lvl>
    <w:lvl w:ilvl="6" w:tplc="24A42FF8">
      <w:start w:val="1"/>
      <w:numFmt w:val="decimal"/>
      <w:lvlText w:val="%7."/>
      <w:lvlJc w:val="left"/>
      <w:pPr>
        <w:ind w:left="5040" w:hanging="360"/>
      </w:pPr>
    </w:lvl>
    <w:lvl w:ilvl="7" w:tplc="BDF8878C">
      <w:start w:val="1"/>
      <w:numFmt w:val="lowerLetter"/>
      <w:lvlText w:val="%8."/>
      <w:lvlJc w:val="left"/>
      <w:pPr>
        <w:ind w:left="5760" w:hanging="360"/>
      </w:pPr>
    </w:lvl>
    <w:lvl w:ilvl="8" w:tplc="8A288CD4">
      <w:start w:val="1"/>
      <w:numFmt w:val="lowerRoman"/>
      <w:lvlText w:val="%9."/>
      <w:lvlJc w:val="right"/>
      <w:pPr>
        <w:ind w:left="6480" w:hanging="180"/>
      </w:pPr>
    </w:lvl>
  </w:abstractNum>
  <w:abstractNum w:abstractNumId="20" w15:restartNumberingAfterBreak="0">
    <w:nsid w:val="6A51555F"/>
    <w:multiLevelType w:val="hybridMultilevel"/>
    <w:tmpl w:val="1F40439E"/>
    <w:lvl w:ilvl="0" w:tplc="869A51C6">
      <w:start w:val="2"/>
      <w:numFmt w:val="decimal"/>
      <w:lvlText w:val="%1."/>
      <w:lvlJc w:val="left"/>
      <w:pPr>
        <w:ind w:left="1352" w:hanging="360"/>
      </w:pPr>
    </w:lvl>
    <w:lvl w:ilvl="1" w:tplc="79260BA4">
      <w:start w:val="1"/>
      <w:numFmt w:val="lowerLetter"/>
      <w:lvlText w:val="%2."/>
      <w:lvlJc w:val="left"/>
      <w:pPr>
        <w:ind w:left="2072" w:hanging="360"/>
      </w:pPr>
    </w:lvl>
    <w:lvl w:ilvl="2" w:tplc="E332BA22">
      <w:start w:val="1"/>
      <w:numFmt w:val="lowerRoman"/>
      <w:lvlText w:val="%3."/>
      <w:lvlJc w:val="right"/>
      <w:pPr>
        <w:ind w:left="2792" w:hanging="180"/>
      </w:pPr>
    </w:lvl>
    <w:lvl w:ilvl="3" w:tplc="19AC3BC0">
      <w:start w:val="1"/>
      <w:numFmt w:val="decimal"/>
      <w:lvlText w:val="%4."/>
      <w:lvlJc w:val="left"/>
      <w:pPr>
        <w:ind w:left="3512" w:hanging="360"/>
      </w:pPr>
    </w:lvl>
    <w:lvl w:ilvl="4" w:tplc="8F426AD4">
      <w:start w:val="1"/>
      <w:numFmt w:val="lowerLetter"/>
      <w:lvlText w:val="%5."/>
      <w:lvlJc w:val="left"/>
      <w:pPr>
        <w:ind w:left="4232" w:hanging="360"/>
      </w:pPr>
    </w:lvl>
    <w:lvl w:ilvl="5" w:tplc="D2B4CF50">
      <w:start w:val="1"/>
      <w:numFmt w:val="lowerRoman"/>
      <w:lvlText w:val="%6."/>
      <w:lvlJc w:val="right"/>
      <w:pPr>
        <w:ind w:left="4952" w:hanging="180"/>
      </w:pPr>
    </w:lvl>
    <w:lvl w:ilvl="6" w:tplc="AB7AF356">
      <w:start w:val="1"/>
      <w:numFmt w:val="decimal"/>
      <w:lvlText w:val="%7."/>
      <w:lvlJc w:val="left"/>
      <w:pPr>
        <w:ind w:left="5672" w:hanging="360"/>
      </w:pPr>
    </w:lvl>
    <w:lvl w:ilvl="7" w:tplc="F212410A">
      <w:start w:val="1"/>
      <w:numFmt w:val="lowerLetter"/>
      <w:lvlText w:val="%8."/>
      <w:lvlJc w:val="left"/>
      <w:pPr>
        <w:ind w:left="6392" w:hanging="360"/>
      </w:pPr>
    </w:lvl>
    <w:lvl w:ilvl="8" w:tplc="AA1C7F40">
      <w:start w:val="1"/>
      <w:numFmt w:val="lowerRoman"/>
      <w:lvlText w:val="%9."/>
      <w:lvlJc w:val="right"/>
      <w:pPr>
        <w:ind w:left="7112" w:hanging="180"/>
      </w:pPr>
    </w:lvl>
  </w:abstractNum>
  <w:abstractNum w:abstractNumId="21" w15:restartNumberingAfterBreak="0">
    <w:nsid w:val="6D866BE9"/>
    <w:multiLevelType w:val="hybridMultilevel"/>
    <w:tmpl w:val="23BA1122"/>
    <w:lvl w:ilvl="0" w:tplc="68108340">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BC22B7"/>
    <w:multiLevelType w:val="hybridMultilevel"/>
    <w:tmpl w:val="B1163A90"/>
    <w:lvl w:ilvl="0" w:tplc="1758E716">
      <w:start w:val="1"/>
      <w:numFmt w:val="bullet"/>
      <w:lvlText w:val="·"/>
      <w:lvlJc w:val="left"/>
      <w:pPr>
        <w:ind w:left="1352" w:hanging="360"/>
      </w:pPr>
      <w:rPr>
        <w:rFonts w:ascii="Symbol" w:hAnsi="Symbol" w:hint="default"/>
      </w:rPr>
    </w:lvl>
    <w:lvl w:ilvl="1" w:tplc="C9241AD8">
      <w:start w:val="1"/>
      <w:numFmt w:val="bullet"/>
      <w:lvlText w:val="o"/>
      <w:lvlJc w:val="left"/>
      <w:pPr>
        <w:ind w:left="2072" w:hanging="360"/>
      </w:pPr>
      <w:rPr>
        <w:rFonts w:ascii="Courier New" w:hAnsi="Courier New" w:hint="default"/>
      </w:rPr>
    </w:lvl>
    <w:lvl w:ilvl="2" w:tplc="30E4E894">
      <w:start w:val="1"/>
      <w:numFmt w:val="bullet"/>
      <w:lvlText w:val=""/>
      <w:lvlJc w:val="left"/>
      <w:pPr>
        <w:ind w:left="2792" w:hanging="360"/>
      </w:pPr>
      <w:rPr>
        <w:rFonts w:ascii="Wingdings" w:hAnsi="Wingdings" w:hint="default"/>
      </w:rPr>
    </w:lvl>
    <w:lvl w:ilvl="3" w:tplc="1E1C845C">
      <w:start w:val="1"/>
      <w:numFmt w:val="bullet"/>
      <w:lvlText w:val=""/>
      <w:lvlJc w:val="left"/>
      <w:pPr>
        <w:ind w:left="3512" w:hanging="360"/>
      </w:pPr>
      <w:rPr>
        <w:rFonts w:ascii="Symbol" w:hAnsi="Symbol" w:hint="default"/>
      </w:rPr>
    </w:lvl>
    <w:lvl w:ilvl="4" w:tplc="436E4294">
      <w:start w:val="1"/>
      <w:numFmt w:val="bullet"/>
      <w:lvlText w:val="o"/>
      <w:lvlJc w:val="left"/>
      <w:pPr>
        <w:ind w:left="4232" w:hanging="360"/>
      </w:pPr>
      <w:rPr>
        <w:rFonts w:ascii="Courier New" w:hAnsi="Courier New" w:hint="default"/>
      </w:rPr>
    </w:lvl>
    <w:lvl w:ilvl="5" w:tplc="8174B172">
      <w:start w:val="1"/>
      <w:numFmt w:val="bullet"/>
      <w:lvlText w:val=""/>
      <w:lvlJc w:val="left"/>
      <w:pPr>
        <w:ind w:left="4952" w:hanging="360"/>
      </w:pPr>
      <w:rPr>
        <w:rFonts w:ascii="Wingdings" w:hAnsi="Wingdings" w:hint="default"/>
      </w:rPr>
    </w:lvl>
    <w:lvl w:ilvl="6" w:tplc="D01EABF4">
      <w:start w:val="1"/>
      <w:numFmt w:val="bullet"/>
      <w:lvlText w:val=""/>
      <w:lvlJc w:val="left"/>
      <w:pPr>
        <w:ind w:left="5672" w:hanging="360"/>
      </w:pPr>
      <w:rPr>
        <w:rFonts w:ascii="Symbol" w:hAnsi="Symbol" w:hint="default"/>
      </w:rPr>
    </w:lvl>
    <w:lvl w:ilvl="7" w:tplc="59D256A6">
      <w:start w:val="1"/>
      <w:numFmt w:val="bullet"/>
      <w:lvlText w:val="o"/>
      <w:lvlJc w:val="left"/>
      <w:pPr>
        <w:ind w:left="6392" w:hanging="360"/>
      </w:pPr>
      <w:rPr>
        <w:rFonts w:ascii="Courier New" w:hAnsi="Courier New" w:hint="default"/>
      </w:rPr>
    </w:lvl>
    <w:lvl w:ilvl="8" w:tplc="8FF8BA0E">
      <w:start w:val="1"/>
      <w:numFmt w:val="bullet"/>
      <w:lvlText w:val=""/>
      <w:lvlJc w:val="left"/>
      <w:pPr>
        <w:ind w:left="7112"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357FFE"/>
    <w:multiLevelType w:val="hybridMultilevel"/>
    <w:tmpl w:val="5B0A2052"/>
    <w:lvl w:ilvl="0" w:tplc="4D50525C">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30505004">
    <w:abstractNumId w:val="20"/>
  </w:num>
  <w:num w:numId="2" w16cid:durableId="126901815">
    <w:abstractNumId w:val="19"/>
  </w:num>
  <w:num w:numId="3" w16cid:durableId="890389567">
    <w:abstractNumId w:val="9"/>
  </w:num>
  <w:num w:numId="4" w16cid:durableId="1887062922">
    <w:abstractNumId w:val="23"/>
  </w:num>
  <w:num w:numId="5" w16cid:durableId="670644678">
    <w:abstractNumId w:val="1"/>
  </w:num>
  <w:num w:numId="6" w16cid:durableId="1029329856">
    <w:abstractNumId w:val="14"/>
  </w:num>
  <w:num w:numId="7" w16cid:durableId="1832483446">
    <w:abstractNumId w:val="16"/>
  </w:num>
  <w:num w:numId="8" w16cid:durableId="143867685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823836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556007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65481622">
    <w:abstractNumId w:val="21"/>
  </w:num>
  <w:num w:numId="12" w16cid:durableId="1961764132">
    <w:abstractNumId w:val="3"/>
  </w:num>
  <w:num w:numId="13" w16cid:durableId="321929818">
    <w:abstractNumId w:val="5"/>
  </w:num>
  <w:num w:numId="14" w16cid:durableId="115449217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5F31"/>
    <w:rsid w:val="000A4C35"/>
    <w:rsid w:val="000A611A"/>
    <w:rsid w:val="000B12D9"/>
    <w:rsid w:val="000B4536"/>
    <w:rsid w:val="000B7715"/>
    <w:rsid w:val="000E463B"/>
    <w:rsid w:val="000E5A7E"/>
    <w:rsid w:val="000F43A3"/>
    <w:rsid w:val="000F7681"/>
    <w:rsid w:val="00102662"/>
    <w:rsid w:val="00103031"/>
    <w:rsid w:val="001044FE"/>
    <w:rsid w:val="001139D4"/>
    <w:rsid w:val="00131B08"/>
    <w:rsid w:val="00132A59"/>
    <w:rsid w:val="00133337"/>
    <w:rsid w:val="00133A0F"/>
    <w:rsid w:val="0013580F"/>
    <w:rsid w:val="00137B6D"/>
    <w:rsid w:val="0014070B"/>
    <w:rsid w:val="001422C1"/>
    <w:rsid w:val="00145EF3"/>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3194"/>
    <w:rsid w:val="001D3731"/>
    <w:rsid w:val="00211487"/>
    <w:rsid w:val="00211D91"/>
    <w:rsid w:val="00215DF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4DC4"/>
    <w:rsid w:val="003854F1"/>
    <w:rsid w:val="0039118E"/>
    <w:rsid w:val="00397F54"/>
    <w:rsid w:val="003A058C"/>
    <w:rsid w:val="003A0D43"/>
    <w:rsid w:val="003B2A4B"/>
    <w:rsid w:val="003D099E"/>
    <w:rsid w:val="003D19B6"/>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70D3"/>
    <w:rsid w:val="00460ED0"/>
    <w:rsid w:val="00465651"/>
    <w:rsid w:val="00470CE7"/>
    <w:rsid w:val="00470F4F"/>
    <w:rsid w:val="00472482"/>
    <w:rsid w:val="00480DC7"/>
    <w:rsid w:val="004876F6"/>
    <w:rsid w:val="0049236A"/>
    <w:rsid w:val="00492718"/>
    <w:rsid w:val="004A355D"/>
    <w:rsid w:val="004A4970"/>
    <w:rsid w:val="004A710B"/>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0AC2"/>
    <w:rsid w:val="0060596B"/>
    <w:rsid w:val="00606D97"/>
    <w:rsid w:val="00610AF4"/>
    <w:rsid w:val="00614E64"/>
    <w:rsid w:val="00617710"/>
    <w:rsid w:val="00617EE6"/>
    <w:rsid w:val="0062184C"/>
    <w:rsid w:val="00623724"/>
    <w:rsid w:val="00627BEA"/>
    <w:rsid w:val="006319DB"/>
    <w:rsid w:val="0065595B"/>
    <w:rsid w:val="00660269"/>
    <w:rsid w:val="00665F89"/>
    <w:rsid w:val="00672A49"/>
    <w:rsid w:val="00673C92"/>
    <w:rsid w:val="006753EC"/>
    <w:rsid w:val="006A2789"/>
    <w:rsid w:val="006A4978"/>
    <w:rsid w:val="006A7261"/>
    <w:rsid w:val="006B0D29"/>
    <w:rsid w:val="006B0FC0"/>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B4A"/>
    <w:rsid w:val="007D4241"/>
    <w:rsid w:val="007D4317"/>
    <w:rsid w:val="007D48D0"/>
    <w:rsid w:val="007D4EA3"/>
    <w:rsid w:val="007F1CFF"/>
    <w:rsid w:val="007F5DD5"/>
    <w:rsid w:val="007F7EDE"/>
    <w:rsid w:val="00821A1B"/>
    <w:rsid w:val="008262E9"/>
    <w:rsid w:val="00827E69"/>
    <w:rsid w:val="00835C4D"/>
    <w:rsid w:val="00843F48"/>
    <w:rsid w:val="00851423"/>
    <w:rsid w:val="00851E3B"/>
    <w:rsid w:val="00857848"/>
    <w:rsid w:val="008654B6"/>
    <w:rsid w:val="0087139C"/>
    <w:rsid w:val="00877B8B"/>
    <w:rsid w:val="00880E83"/>
    <w:rsid w:val="0089027F"/>
    <w:rsid w:val="00892F28"/>
    <w:rsid w:val="008A0C5F"/>
    <w:rsid w:val="008A3DEA"/>
    <w:rsid w:val="008A4EB9"/>
    <w:rsid w:val="008A74C0"/>
    <w:rsid w:val="008B1694"/>
    <w:rsid w:val="008C4B27"/>
    <w:rsid w:val="008C7F2A"/>
    <w:rsid w:val="008E36F8"/>
    <w:rsid w:val="008E46B2"/>
    <w:rsid w:val="008E682C"/>
    <w:rsid w:val="008E78A1"/>
    <w:rsid w:val="008F589F"/>
    <w:rsid w:val="00904244"/>
    <w:rsid w:val="00906238"/>
    <w:rsid w:val="00907EF9"/>
    <w:rsid w:val="0091295C"/>
    <w:rsid w:val="00914D58"/>
    <w:rsid w:val="00921F47"/>
    <w:rsid w:val="009228AB"/>
    <w:rsid w:val="0093085B"/>
    <w:rsid w:val="00931C57"/>
    <w:rsid w:val="009347A5"/>
    <w:rsid w:val="0093696B"/>
    <w:rsid w:val="00942257"/>
    <w:rsid w:val="009471BF"/>
    <w:rsid w:val="009500C1"/>
    <w:rsid w:val="00950E4E"/>
    <w:rsid w:val="009529BD"/>
    <w:rsid w:val="009533B4"/>
    <w:rsid w:val="00971D93"/>
    <w:rsid w:val="00985C0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6AEC"/>
    <w:rsid w:val="00A514B7"/>
    <w:rsid w:val="00A518B4"/>
    <w:rsid w:val="00A54A0B"/>
    <w:rsid w:val="00A65FD4"/>
    <w:rsid w:val="00A81198"/>
    <w:rsid w:val="00A81E48"/>
    <w:rsid w:val="00A82035"/>
    <w:rsid w:val="00A90D77"/>
    <w:rsid w:val="00A92E07"/>
    <w:rsid w:val="00AA0B3A"/>
    <w:rsid w:val="00AA6EB4"/>
    <w:rsid w:val="00AA767D"/>
    <w:rsid w:val="00AB0CC9"/>
    <w:rsid w:val="00AB1A24"/>
    <w:rsid w:val="00AC3FF6"/>
    <w:rsid w:val="00AD73EC"/>
    <w:rsid w:val="00AE5BC7"/>
    <w:rsid w:val="00AF3242"/>
    <w:rsid w:val="00AF5AAF"/>
    <w:rsid w:val="00B046D8"/>
    <w:rsid w:val="00B11819"/>
    <w:rsid w:val="00B13F4C"/>
    <w:rsid w:val="00B16219"/>
    <w:rsid w:val="00B16C59"/>
    <w:rsid w:val="00B2181B"/>
    <w:rsid w:val="00B33FDD"/>
    <w:rsid w:val="00B359CC"/>
    <w:rsid w:val="00B36107"/>
    <w:rsid w:val="00B41789"/>
    <w:rsid w:val="00B46614"/>
    <w:rsid w:val="00B46C03"/>
    <w:rsid w:val="00B60C6C"/>
    <w:rsid w:val="00B619A9"/>
    <w:rsid w:val="00B65A9D"/>
    <w:rsid w:val="00B66D60"/>
    <w:rsid w:val="00B75EDE"/>
    <w:rsid w:val="00B77D88"/>
    <w:rsid w:val="00B77FAF"/>
    <w:rsid w:val="00B84336"/>
    <w:rsid w:val="00B851B9"/>
    <w:rsid w:val="00B86453"/>
    <w:rsid w:val="00B90054"/>
    <w:rsid w:val="00B91794"/>
    <w:rsid w:val="00B92C14"/>
    <w:rsid w:val="00BA0066"/>
    <w:rsid w:val="00BB69DB"/>
    <w:rsid w:val="00BC322E"/>
    <w:rsid w:val="00BC44CD"/>
    <w:rsid w:val="00BC48A6"/>
    <w:rsid w:val="00BE7978"/>
    <w:rsid w:val="00C07DDB"/>
    <w:rsid w:val="00C4115D"/>
    <w:rsid w:val="00C43BDD"/>
    <w:rsid w:val="00C44A9B"/>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2415"/>
    <w:rsid w:val="00D47AD7"/>
    <w:rsid w:val="00D51529"/>
    <w:rsid w:val="00D85218"/>
    <w:rsid w:val="00D915B1"/>
    <w:rsid w:val="00DA299D"/>
    <w:rsid w:val="00DA65C4"/>
    <w:rsid w:val="00DD2BE0"/>
    <w:rsid w:val="00DE4447"/>
    <w:rsid w:val="00DE5DA2"/>
    <w:rsid w:val="00DF0033"/>
    <w:rsid w:val="00E026BF"/>
    <w:rsid w:val="00E07B1B"/>
    <w:rsid w:val="00E11853"/>
    <w:rsid w:val="00E17A46"/>
    <w:rsid w:val="00E52A86"/>
    <w:rsid w:val="00E54B47"/>
    <w:rsid w:val="00E553BF"/>
    <w:rsid w:val="00E55D93"/>
    <w:rsid w:val="00E61294"/>
    <w:rsid w:val="00E7237C"/>
    <w:rsid w:val="00E77C46"/>
    <w:rsid w:val="00E86CE8"/>
    <w:rsid w:val="00E90E82"/>
    <w:rsid w:val="00E965A8"/>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425F"/>
    <w:rsid w:val="00FB2F0F"/>
    <w:rsid w:val="00FB5086"/>
    <w:rsid w:val="00FB5411"/>
    <w:rsid w:val="00FB6392"/>
    <w:rsid w:val="00FD3C70"/>
    <w:rsid w:val="00FD6820"/>
    <w:rsid w:val="00FE12D8"/>
    <w:rsid w:val="00FF7C02"/>
    <w:rsid w:val="024801E3"/>
    <w:rsid w:val="13DF32C7"/>
    <w:rsid w:val="21CBC996"/>
    <w:rsid w:val="2A607487"/>
    <w:rsid w:val="398FDE27"/>
    <w:rsid w:val="3D860641"/>
    <w:rsid w:val="45309B24"/>
    <w:rsid w:val="4FE3A3D7"/>
    <w:rsid w:val="51CC7432"/>
    <w:rsid w:val="575535D9"/>
    <w:rsid w:val="647B2B65"/>
    <w:rsid w:val="6697753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4244"/>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851E3B"/>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904244"/>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904244"/>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F324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F324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F324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851E3B"/>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904244"/>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904244"/>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D373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D3731"/>
    <w:pPr>
      <w:tabs>
        <w:tab w:val="right" w:leader="dot" w:pos="8777"/>
      </w:tabs>
      <w:spacing w:after="0"/>
      <w:ind w:left="1349"/>
    </w:pPr>
  </w:style>
  <w:style w:type="paragraph" w:styleId="Innehll3">
    <w:name w:val="toc 3"/>
    <w:basedOn w:val="Normal"/>
    <w:next w:val="Normal"/>
    <w:autoRedefine/>
    <w:uiPriority w:val="39"/>
    <w:unhideWhenUsed/>
    <w:rsid w:val="001D3731"/>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B0FC0"/>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44A9B"/>
    <w:pPr>
      <w:numPr>
        <w:numId w:val="11"/>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F3242"/>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F3242"/>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F3242"/>
    <w:rPr>
      <w:rFonts w:asciiTheme="majorHAnsi" w:eastAsiaTheme="majorEastAsia" w:hAnsiTheme="majorHAnsi" w:cstheme="majorBidi"/>
      <w:i/>
      <w:iCs/>
      <w:color w:val="272727" w:themeColor="text1" w:themeTint="D8"/>
      <w:sz w:val="21"/>
      <w:szCs w:val="21"/>
    </w:rPr>
  </w:style>
  <w:style w:type="paragraph" w:customStyle="1" w:styleId="a">
    <w:next w:val="Numreradlista"/>
    <w:rsid w:val="00AF3242"/>
    <w:pPr>
      <w:tabs>
        <w:tab w:val="num" w:pos="3036"/>
      </w:tabs>
      <w:spacing w:after="80"/>
      <w:ind w:left="3033" w:hanging="357"/>
    </w:pPr>
    <w:rPr>
      <w:sz w:val="24"/>
    </w:rPr>
  </w:style>
  <w:style w:type="paragraph" w:styleId="Numreradlista">
    <w:name w:val="List Number"/>
    <w:basedOn w:val="Normal"/>
    <w:uiPriority w:val="99"/>
    <w:semiHidden/>
    <w:unhideWhenUsed/>
    <w:rsid w:val="00AF3242"/>
    <w:pPr>
      <w:tabs>
        <w:tab w:val="num" w:pos="720"/>
      </w:tabs>
      <w:ind w:left="720" w:hanging="720"/>
      <w:contextualSpacing/>
    </w:pPr>
  </w:style>
  <w:style w:type="paragraph" w:customStyle="1" w:styleId="Punktlistanumrerad">
    <w:name w:val="Punktlista numrerad"/>
    <w:qFormat/>
    <w:rsid w:val="006B0FC0"/>
    <w:pPr>
      <w:numPr>
        <w:numId w:val="5"/>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 w:type="paragraph" w:customStyle="1" w:styleId="Punktlistaunderliggande">
    <w:name w:val="Punktlista underliggande"/>
    <w:qFormat/>
    <w:rsid w:val="00851E3B"/>
    <w:pPr>
      <w:numPr>
        <w:numId w:val="14"/>
      </w:numPr>
      <w:tabs>
        <w:tab w:val="left" w:pos="1707"/>
      </w:tabs>
      <w:spacing w:after="80" w:line="288" w:lineRule="auto"/>
      <w:ind w:left="1706" w:right="868" w:hanging="357"/>
    </w:pPr>
    <w:rPr>
      <w:rFonts w:ascii="Georgia" w:hAnsi="Georgia"/>
      <w:sz w:val="24"/>
    </w:rPr>
  </w:style>
  <w:style w:type="character" w:styleId="Olstomnmnande">
    <w:name w:val="Unresolved Mention"/>
    <w:basedOn w:val="Standardstycketeckensnitt"/>
    <w:uiPriority w:val="99"/>
    <w:semiHidden/>
    <w:unhideWhenUsed/>
    <w:rsid w:val="00E965A8"/>
    <w:rPr>
      <w:color w:val="605E5C"/>
      <w:shd w:val="clear" w:color="auto" w:fill="E1DFDD"/>
    </w:rPr>
  </w:style>
  <w:style w:type="character" w:styleId="Kommentarsreferens">
    <w:name w:val="annotation reference"/>
    <w:basedOn w:val="Standardstycketeckensnitt"/>
    <w:uiPriority w:val="99"/>
    <w:semiHidden/>
    <w:unhideWhenUsed/>
    <w:rsid w:val="007F7EDE"/>
    <w:rPr>
      <w:sz w:val="16"/>
      <w:szCs w:val="16"/>
    </w:rPr>
  </w:style>
  <w:style w:type="paragraph" w:styleId="Kommentarer">
    <w:name w:val="annotation text"/>
    <w:basedOn w:val="Normal"/>
    <w:link w:val="KommentarerChar"/>
    <w:uiPriority w:val="99"/>
    <w:semiHidden/>
    <w:unhideWhenUsed/>
    <w:rsid w:val="007F7EDE"/>
    <w:pPr>
      <w:spacing w:line="240" w:lineRule="auto"/>
    </w:pPr>
    <w:rPr>
      <w:sz w:val="20"/>
      <w:szCs w:val="20"/>
    </w:rPr>
  </w:style>
  <w:style w:type="character" w:customStyle="1" w:styleId="KommentarerChar">
    <w:name w:val="Kommentarer Char"/>
    <w:basedOn w:val="Standardstycketeckensnitt"/>
    <w:link w:val="Kommentarer"/>
    <w:uiPriority w:val="99"/>
    <w:semiHidden/>
    <w:rsid w:val="007F7EDE"/>
  </w:style>
  <w:style w:type="paragraph" w:styleId="Kommentarsmne">
    <w:name w:val="annotation subject"/>
    <w:basedOn w:val="Kommentarer"/>
    <w:next w:val="Kommentarer"/>
    <w:link w:val="KommentarsmneChar"/>
    <w:uiPriority w:val="99"/>
    <w:semiHidden/>
    <w:unhideWhenUsed/>
    <w:rsid w:val="007F7EDE"/>
    <w:rPr>
      <w:b/>
      <w:bCs/>
    </w:rPr>
  </w:style>
  <w:style w:type="character" w:customStyle="1" w:styleId="KommentarsmneChar">
    <w:name w:val="Kommentarsämne Char"/>
    <w:basedOn w:val="KommentarerChar"/>
    <w:link w:val="Kommentarsmne"/>
    <w:uiPriority w:val="99"/>
    <w:semiHidden/>
    <w:rsid w:val="007F7EDE"/>
    <w:rPr>
      <w:b/>
      <w:bCs/>
    </w:rPr>
  </w:style>
  <w:style w:type="character" w:styleId="AnvndHyperlnk">
    <w:name w:val="FollowedHyperlink"/>
    <w:basedOn w:val="Standardstycketeckensnitt"/>
    <w:uiPriority w:val="99"/>
    <w:semiHidden/>
    <w:unhideWhenUsed/>
    <w:rsid w:val="007D48D0"/>
    <w:rPr>
      <w:color w:val="9EA2A2" w:themeColor="followedHyperlink"/>
      <w:u w:val="single"/>
    </w:rPr>
  </w:style>
  <w:style w:type="paragraph" w:styleId="Innehllsfrteckningsrubrik">
    <w:name w:val="TOC Heading"/>
    <w:basedOn w:val="Rubrik1"/>
    <w:next w:val="Normal"/>
    <w:uiPriority w:val="39"/>
    <w:unhideWhenUsed/>
    <w:qFormat/>
    <w:rsid w:val="00384DC4"/>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ardhandboken.se/Texter/Operationsvard/Oversikt/" TargetMode="External" Id="rId13" /><Relationship Type="http://schemas.openxmlformats.org/officeDocument/2006/relationships/hyperlink" Target="http://www.vardhandboken.se" TargetMode="External" Id="rId18" /><Relationship Type="http://schemas.openxmlformats.org/officeDocument/2006/relationships/footer" Target="footer3.xml" Id="rId26" /><Relationship Type="http://schemas.openxmlformats.org/officeDocument/2006/relationships/hyperlink" Target="https://www.socialstyrelsen.se/kunskapsstod-och-regler/regler-och-riktlinjer/foreskrifter-och-allmanna-rad/konsoliderade-foreskrifter/201510-om-basal-hygien-i-vard-och-omsorg/" TargetMode="External" Id="rId21" /><Relationship Type="http://schemas.openxmlformats.org/officeDocument/2006/relationships/styles" Target="styles.xml" Id="rId7" /><Relationship Type="http://schemas.openxmlformats.org/officeDocument/2006/relationships/hyperlink" Target="http://www.vardhandboken.se/Texter/Avancerad-postoperativ-smartbehandling-och-kateterbaserad-smartbehandling-vid-svara-smarttillstand/Oversikt/" TargetMode="External" Id="rId12" /><Relationship Type="http://schemas.openxmlformats.org/officeDocument/2006/relationships/hyperlink" Target="https://mellanarkiv-offentlig.vgregion.se/alfresco/s/archive/stream/public/v1/source/available/sofia/sas9642-738863596-224/surrogate/Antikoagulation%20och%20ryggbed%c3%b6vning%2c%20S%c3%84S.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6"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AS9642-738863596-224/SURROGATE/Antikoagulation%20och%20ryggbed%c3%b6vning%2c%20S%c3%84S.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224/surrogate/Antikoagulation%20och%20ryggbed%c3%b6vning%2c%20S%c3%84S.pdf" TargetMode="External" Id="rId19" /><Relationship Type="http://schemas.openxmlformats.org/officeDocument/2006/relationships/webSettings" Target="webSettings.xml" Id="rId9" /><Relationship Type="http://schemas.openxmlformats.org/officeDocument/2006/relationships/hyperlink" Target="http://www.vardhandboken.se/Texter/Markning-av-in--och-utfartsvagar/Oversikt/"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5</Pages>
  <Words>791</Words>
  <Characters>8495</Characters>
  <Application>Microsoft Office Word</Application>
  <DocSecurity>0</DocSecurity>
  <Lines>70</Lines>
  <Paragraphs>18</Paragraphs>
  <ScaleCrop>false</ScaleCrop>
  <Manager/>
  <Company/>
  <LinksUpToDate>false</LinksUpToDate>
  <CharactersWithSpaces>9268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Smärtbehandling - Långvarig via epidural och intratekal kateter</dc:title>
  <dc:subject/>
  <dc:creator>patrik.jens.johansson@vgregion.se</dc:creator>
  <keywords/>
  <lastModifiedBy>Karin Åhlin</lastModifiedBy>
  <revision>39</revision>
  <lastPrinted>2016-03-31T10:56:00.0000000Z</lastPrinted>
  <dcterms:created xsi:type="dcterms:W3CDTF">2022-03-28T05:25:00.0000000Z</dcterms:created>
  <dcterms:modified xsi:type="dcterms:W3CDTF">2025-05-13T07:51:00.0000000Z</dcterms:modified>
</coreProperties>
</file>