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E26C2D" w14:textId="2740ACC5" w:rsidR="00F529C6" w:rsidRPr="00B40024" w:rsidRDefault="09EAE15F" w:rsidP="00B40024">
      <w:pPr>
        <w:pStyle w:val="Rubrik1"/>
      </w:pPr>
      <w:r w:rsidRPr="00B40024">
        <w:t>Smärta hos vuxna</w:t>
      </w:r>
    </w:p>
    <w:p w14:paraId="2A950A36" w14:textId="38E89253" w:rsidR="00F529C6" w:rsidRPr="00B40024" w:rsidRDefault="001454AC" w:rsidP="001454AC">
      <w:pPr>
        <w:pStyle w:val="Rubrik1"/>
        <w:numPr>
          <w:ilvl w:val="0"/>
          <w:numId w:val="18"/>
        </w:numPr>
      </w:pPr>
      <w:r>
        <w:t>v</w:t>
      </w:r>
      <w:r w:rsidR="09EAE15F" w:rsidRPr="00B40024">
        <w:t>ägledning vid långvariga symtom</w:t>
      </w:r>
    </w:p>
    <w:p w14:paraId="74A26ADA" w14:textId="215F1A9C" w:rsidR="00F529C6" w:rsidRPr="001A080E" w:rsidRDefault="09EAE15F" w:rsidP="001A080E">
      <w:pPr>
        <w:pStyle w:val="Rubrik2"/>
      </w:pPr>
      <w:bookmarkStart w:id="0" w:name="_Toc184050147"/>
      <w:r w:rsidRPr="001A080E">
        <w:t>Sammanfattning</w:t>
      </w:r>
      <w:bookmarkEnd w:id="0"/>
    </w:p>
    <w:p w14:paraId="440BBE21" w14:textId="15CB0F4F" w:rsidR="00F529C6" w:rsidRDefault="09EAE15F" w:rsidP="00DC1F3F">
      <w:pPr>
        <w:rPr>
          <w:lang w:val="en-US"/>
        </w:rPr>
      </w:pPr>
      <w:r w:rsidRPr="7CB7D13D">
        <w:rPr>
          <w:lang w:val="en-US"/>
        </w:rPr>
        <w:t>Riktlinjen ger dels en översiktlig vägledning vid behandling av långvarig icke-cancerrelaterad smärta, dels information om olika former av smärtmekanismer med förslag på farmakologiska och komplementära behandlingsmetoder. Riktlinjen tar även upp när det är motiverat att konsultera smärtenheten alternativt smärtrehabiliteringsteamet.</w:t>
      </w:r>
    </w:p>
    <w:p w14:paraId="1649D44E" w14:textId="647FBAA4" w:rsidR="00F529C6" w:rsidRPr="001A080E" w:rsidRDefault="09EAE15F" w:rsidP="001A080E">
      <w:pPr>
        <w:pStyle w:val="Rubrik2"/>
      </w:pPr>
      <w:bookmarkStart w:id="1" w:name="_Toc184050148"/>
      <w:r w:rsidRPr="001A080E">
        <w:t>Förändringar sedan föregående version</w:t>
      </w:r>
      <w:bookmarkEnd w:id="1"/>
    </w:p>
    <w:p w14:paraId="4D7A0735" w14:textId="49262ACC" w:rsidR="00F529C6" w:rsidRDefault="09EAE15F" w:rsidP="7CB7D13D">
      <w:pPr>
        <w:spacing w:after="200" w:line="276" w:lineRule="auto"/>
        <w:rPr>
          <w:szCs w:val="24"/>
          <w:lang w:val="en-US"/>
        </w:rPr>
      </w:pPr>
      <w:r w:rsidRPr="7CB7D13D">
        <w:rPr>
          <w:szCs w:val="24"/>
          <w:lang w:val="en-US"/>
        </w:rPr>
        <w:t>Redaktionella ändringar, giltighetstiden förlängd.</w:t>
      </w:r>
    </w:p>
    <w:p w14:paraId="59583707" w14:textId="060D899B" w:rsidR="00F529C6" w:rsidRPr="001A080E" w:rsidRDefault="09EAE15F" w:rsidP="001A080E">
      <w:pPr>
        <w:spacing w:before="360" w:after="40" w:line="240" w:lineRule="auto"/>
        <w:rPr>
          <w:rFonts w:asciiTheme="majorHAnsi" w:hAnsiTheme="majorHAnsi" w:cstheme="majorHAnsi"/>
          <w:sz w:val="28"/>
          <w:szCs w:val="28"/>
          <w:lang w:val="en-US"/>
        </w:rPr>
      </w:pPr>
      <w:r w:rsidRPr="001A080E">
        <w:rPr>
          <w:rFonts w:asciiTheme="majorHAnsi" w:hAnsiTheme="majorHAnsi" w:cstheme="majorHAnsi"/>
          <w:sz w:val="28"/>
          <w:szCs w:val="28"/>
          <w:lang w:val="en-US"/>
        </w:rPr>
        <w:t>Innehållsförteckning</w:t>
      </w:r>
    </w:p>
    <w:p w14:paraId="5212FA36" w14:textId="04E395FC" w:rsidR="00D95C2A" w:rsidRDefault="001A080E">
      <w:pPr>
        <w:pStyle w:val="Innehll1"/>
        <w:rPr>
          <w:rFonts w:asciiTheme="minorHAnsi" w:eastAsiaTheme="minorEastAsia" w:hAnsiTheme="minorHAnsi" w:cstheme="minorBidi"/>
          <w:noProof/>
          <w:kern w:val="2"/>
          <w:sz w:val="22"/>
          <w:szCs w:val="22"/>
          <w14:ligatures w14:val="standardContextual"/>
        </w:rPr>
      </w:pPr>
      <w:r>
        <w:rPr>
          <w:szCs w:val="24"/>
          <w:lang w:val="en-US"/>
        </w:rPr>
        <w:fldChar w:fldCharType="begin"/>
      </w:r>
      <w:r>
        <w:rPr>
          <w:szCs w:val="24"/>
          <w:lang w:val="en-US"/>
        </w:rPr>
        <w:instrText xml:space="preserve"> TOC \h \z \t "Rubrik 2;1;Rubrik 3;2;Mellanrubrik VGR;3" </w:instrText>
      </w:r>
      <w:r>
        <w:rPr>
          <w:szCs w:val="24"/>
          <w:lang w:val="en-US"/>
        </w:rPr>
        <w:fldChar w:fldCharType="separate"/>
      </w:r>
      <w:hyperlink w:anchor="_Toc184050147" w:history="1">
        <w:r w:rsidR="00D95C2A" w:rsidRPr="00711A31">
          <w:rPr>
            <w:rStyle w:val="Hyperlnk"/>
            <w:rFonts w:eastAsiaTheme="minorEastAsia"/>
            <w:noProof/>
          </w:rPr>
          <w:t>Sammanfattning</w:t>
        </w:r>
        <w:r w:rsidR="00D95C2A">
          <w:rPr>
            <w:noProof/>
            <w:webHidden/>
          </w:rPr>
          <w:tab/>
        </w:r>
        <w:r w:rsidR="00D95C2A">
          <w:rPr>
            <w:noProof/>
            <w:webHidden/>
          </w:rPr>
          <w:fldChar w:fldCharType="begin"/>
        </w:r>
        <w:r w:rsidR="00D95C2A">
          <w:rPr>
            <w:noProof/>
            <w:webHidden/>
          </w:rPr>
          <w:instrText xml:space="preserve"> PAGEREF _Toc184050147 \h </w:instrText>
        </w:r>
        <w:r w:rsidR="00D95C2A">
          <w:rPr>
            <w:noProof/>
            <w:webHidden/>
          </w:rPr>
        </w:r>
        <w:r w:rsidR="00D95C2A">
          <w:rPr>
            <w:noProof/>
            <w:webHidden/>
          </w:rPr>
          <w:fldChar w:fldCharType="separate"/>
        </w:r>
        <w:r w:rsidR="00D95C2A">
          <w:rPr>
            <w:noProof/>
            <w:webHidden/>
          </w:rPr>
          <w:t>1</w:t>
        </w:r>
        <w:r w:rsidR="00D95C2A">
          <w:rPr>
            <w:noProof/>
            <w:webHidden/>
          </w:rPr>
          <w:fldChar w:fldCharType="end"/>
        </w:r>
      </w:hyperlink>
    </w:p>
    <w:p w14:paraId="3D15BC7D" w14:textId="4ECD017D" w:rsidR="00D95C2A" w:rsidRDefault="00D95C2A">
      <w:pPr>
        <w:pStyle w:val="Innehll1"/>
        <w:rPr>
          <w:rFonts w:asciiTheme="minorHAnsi" w:eastAsiaTheme="minorEastAsia" w:hAnsiTheme="minorHAnsi" w:cstheme="minorBidi"/>
          <w:noProof/>
          <w:kern w:val="2"/>
          <w:sz w:val="22"/>
          <w:szCs w:val="22"/>
          <w14:ligatures w14:val="standardContextual"/>
        </w:rPr>
      </w:pPr>
      <w:hyperlink w:anchor="_Toc184050148" w:history="1">
        <w:r w:rsidRPr="00711A31">
          <w:rPr>
            <w:rStyle w:val="Hyperlnk"/>
            <w:rFonts w:eastAsiaTheme="minorEastAsia"/>
            <w:noProof/>
          </w:rPr>
          <w:t>Förändringar sedan föregående version</w:t>
        </w:r>
        <w:r>
          <w:rPr>
            <w:noProof/>
            <w:webHidden/>
          </w:rPr>
          <w:tab/>
        </w:r>
        <w:r>
          <w:rPr>
            <w:noProof/>
            <w:webHidden/>
          </w:rPr>
          <w:fldChar w:fldCharType="begin"/>
        </w:r>
        <w:r>
          <w:rPr>
            <w:noProof/>
            <w:webHidden/>
          </w:rPr>
          <w:instrText xml:space="preserve"> PAGEREF _Toc184050148 \h </w:instrText>
        </w:r>
        <w:r>
          <w:rPr>
            <w:noProof/>
            <w:webHidden/>
          </w:rPr>
        </w:r>
        <w:r>
          <w:rPr>
            <w:noProof/>
            <w:webHidden/>
          </w:rPr>
          <w:fldChar w:fldCharType="separate"/>
        </w:r>
        <w:r>
          <w:rPr>
            <w:noProof/>
            <w:webHidden/>
          </w:rPr>
          <w:t>1</w:t>
        </w:r>
        <w:r>
          <w:rPr>
            <w:noProof/>
            <w:webHidden/>
          </w:rPr>
          <w:fldChar w:fldCharType="end"/>
        </w:r>
      </w:hyperlink>
    </w:p>
    <w:p w14:paraId="05ECDD35" w14:textId="0F6FE4C9" w:rsidR="00D95C2A" w:rsidRDefault="00D95C2A">
      <w:pPr>
        <w:pStyle w:val="Innehll1"/>
        <w:rPr>
          <w:rFonts w:asciiTheme="minorHAnsi" w:eastAsiaTheme="minorEastAsia" w:hAnsiTheme="minorHAnsi" w:cstheme="minorBidi"/>
          <w:noProof/>
          <w:kern w:val="2"/>
          <w:sz w:val="22"/>
          <w:szCs w:val="22"/>
          <w14:ligatures w14:val="standardContextual"/>
        </w:rPr>
      </w:pPr>
      <w:hyperlink w:anchor="_Toc184050149" w:history="1">
        <w:r w:rsidRPr="00711A31">
          <w:rPr>
            <w:rStyle w:val="Hyperlnk"/>
            <w:rFonts w:eastAsiaTheme="minorEastAsia"/>
            <w:noProof/>
            <w:lang w:val="en-US"/>
          </w:rPr>
          <w:t>Bakgrund</w:t>
        </w:r>
        <w:r>
          <w:rPr>
            <w:noProof/>
            <w:webHidden/>
          </w:rPr>
          <w:tab/>
        </w:r>
        <w:r>
          <w:rPr>
            <w:noProof/>
            <w:webHidden/>
          </w:rPr>
          <w:fldChar w:fldCharType="begin"/>
        </w:r>
        <w:r>
          <w:rPr>
            <w:noProof/>
            <w:webHidden/>
          </w:rPr>
          <w:instrText xml:space="preserve"> PAGEREF _Toc184050149 \h </w:instrText>
        </w:r>
        <w:r>
          <w:rPr>
            <w:noProof/>
            <w:webHidden/>
          </w:rPr>
        </w:r>
        <w:r>
          <w:rPr>
            <w:noProof/>
            <w:webHidden/>
          </w:rPr>
          <w:fldChar w:fldCharType="separate"/>
        </w:r>
        <w:r>
          <w:rPr>
            <w:noProof/>
            <w:webHidden/>
          </w:rPr>
          <w:t>2</w:t>
        </w:r>
        <w:r>
          <w:rPr>
            <w:noProof/>
            <w:webHidden/>
          </w:rPr>
          <w:fldChar w:fldCharType="end"/>
        </w:r>
      </w:hyperlink>
    </w:p>
    <w:p w14:paraId="6AEEECE7" w14:textId="37EB7DF7" w:rsidR="00D95C2A" w:rsidRDefault="00D95C2A">
      <w:pPr>
        <w:pStyle w:val="Innehll1"/>
        <w:rPr>
          <w:rFonts w:asciiTheme="minorHAnsi" w:eastAsiaTheme="minorEastAsia" w:hAnsiTheme="minorHAnsi" w:cstheme="minorBidi"/>
          <w:noProof/>
          <w:kern w:val="2"/>
          <w:sz w:val="22"/>
          <w:szCs w:val="22"/>
          <w14:ligatures w14:val="standardContextual"/>
        </w:rPr>
      </w:pPr>
      <w:hyperlink w:anchor="_Toc184050150" w:history="1">
        <w:r w:rsidRPr="00711A31">
          <w:rPr>
            <w:rStyle w:val="Hyperlnk"/>
            <w:rFonts w:eastAsiaTheme="minorEastAsia"/>
            <w:noProof/>
          </w:rPr>
          <w:t>Förutsättningar</w:t>
        </w:r>
        <w:r>
          <w:rPr>
            <w:noProof/>
            <w:webHidden/>
          </w:rPr>
          <w:tab/>
        </w:r>
        <w:r>
          <w:rPr>
            <w:noProof/>
            <w:webHidden/>
          </w:rPr>
          <w:fldChar w:fldCharType="begin"/>
        </w:r>
        <w:r>
          <w:rPr>
            <w:noProof/>
            <w:webHidden/>
          </w:rPr>
          <w:instrText xml:space="preserve"> PAGEREF _Toc184050150 \h </w:instrText>
        </w:r>
        <w:r>
          <w:rPr>
            <w:noProof/>
            <w:webHidden/>
          </w:rPr>
        </w:r>
        <w:r>
          <w:rPr>
            <w:noProof/>
            <w:webHidden/>
          </w:rPr>
          <w:fldChar w:fldCharType="separate"/>
        </w:r>
        <w:r>
          <w:rPr>
            <w:noProof/>
            <w:webHidden/>
          </w:rPr>
          <w:t>2</w:t>
        </w:r>
        <w:r>
          <w:rPr>
            <w:noProof/>
            <w:webHidden/>
          </w:rPr>
          <w:fldChar w:fldCharType="end"/>
        </w:r>
      </w:hyperlink>
    </w:p>
    <w:p w14:paraId="6B035207" w14:textId="571AE852" w:rsidR="00D95C2A" w:rsidRDefault="00D95C2A">
      <w:pPr>
        <w:pStyle w:val="Innehll2"/>
        <w:rPr>
          <w:rFonts w:asciiTheme="minorHAnsi" w:eastAsiaTheme="minorEastAsia" w:hAnsiTheme="minorHAnsi" w:cstheme="minorBidi"/>
          <w:noProof/>
          <w:kern w:val="2"/>
          <w:sz w:val="22"/>
          <w:szCs w:val="22"/>
          <w14:ligatures w14:val="standardContextual"/>
        </w:rPr>
      </w:pPr>
      <w:hyperlink w:anchor="_Toc184050151" w:history="1">
        <w:r w:rsidRPr="00711A31">
          <w:rPr>
            <w:rStyle w:val="Hyperlnk"/>
            <w:rFonts w:eastAsiaTheme="minorEastAsia"/>
            <w:noProof/>
          </w:rPr>
          <w:t>Mekanismbaserad indelning</w:t>
        </w:r>
        <w:r>
          <w:rPr>
            <w:noProof/>
            <w:webHidden/>
          </w:rPr>
          <w:tab/>
        </w:r>
        <w:r>
          <w:rPr>
            <w:noProof/>
            <w:webHidden/>
          </w:rPr>
          <w:fldChar w:fldCharType="begin"/>
        </w:r>
        <w:r>
          <w:rPr>
            <w:noProof/>
            <w:webHidden/>
          </w:rPr>
          <w:instrText xml:space="preserve"> PAGEREF _Toc184050151 \h </w:instrText>
        </w:r>
        <w:r>
          <w:rPr>
            <w:noProof/>
            <w:webHidden/>
          </w:rPr>
        </w:r>
        <w:r>
          <w:rPr>
            <w:noProof/>
            <w:webHidden/>
          </w:rPr>
          <w:fldChar w:fldCharType="separate"/>
        </w:r>
        <w:r>
          <w:rPr>
            <w:noProof/>
            <w:webHidden/>
          </w:rPr>
          <w:t>2</w:t>
        </w:r>
        <w:r>
          <w:rPr>
            <w:noProof/>
            <w:webHidden/>
          </w:rPr>
          <w:fldChar w:fldCharType="end"/>
        </w:r>
      </w:hyperlink>
    </w:p>
    <w:p w14:paraId="796EB6F9" w14:textId="2B39BA62" w:rsidR="00D95C2A" w:rsidRDefault="00D95C2A">
      <w:pPr>
        <w:pStyle w:val="Innehll3"/>
        <w:rPr>
          <w:rFonts w:asciiTheme="minorHAnsi" w:eastAsiaTheme="minorEastAsia" w:hAnsiTheme="minorHAnsi" w:cstheme="minorBidi"/>
          <w:noProof/>
          <w:kern w:val="2"/>
          <w:sz w:val="22"/>
          <w:szCs w:val="22"/>
          <w14:ligatures w14:val="standardContextual"/>
        </w:rPr>
      </w:pPr>
      <w:hyperlink w:anchor="_Toc184050152" w:history="1">
        <w:r w:rsidRPr="00711A31">
          <w:rPr>
            <w:rStyle w:val="Hyperlnk"/>
            <w:rFonts w:eastAsiaTheme="minorEastAsia"/>
            <w:noProof/>
            <w:lang w:val="en-US"/>
          </w:rPr>
          <w:t>Nociceptiv smärta</w:t>
        </w:r>
        <w:r>
          <w:rPr>
            <w:noProof/>
            <w:webHidden/>
          </w:rPr>
          <w:tab/>
        </w:r>
        <w:r>
          <w:rPr>
            <w:noProof/>
            <w:webHidden/>
          </w:rPr>
          <w:fldChar w:fldCharType="begin"/>
        </w:r>
        <w:r>
          <w:rPr>
            <w:noProof/>
            <w:webHidden/>
          </w:rPr>
          <w:instrText xml:space="preserve"> PAGEREF _Toc184050152 \h </w:instrText>
        </w:r>
        <w:r>
          <w:rPr>
            <w:noProof/>
            <w:webHidden/>
          </w:rPr>
        </w:r>
        <w:r>
          <w:rPr>
            <w:noProof/>
            <w:webHidden/>
          </w:rPr>
          <w:fldChar w:fldCharType="separate"/>
        </w:r>
        <w:r>
          <w:rPr>
            <w:noProof/>
            <w:webHidden/>
          </w:rPr>
          <w:t>2</w:t>
        </w:r>
        <w:r>
          <w:rPr>
            <w:noProof/>
            <w:webHidden/>
          </w:rPr>
          <w:fldChar w:fldCharType="end"/>
        </w:r>
      </w:hyperlink>
    </w:p>
    <w:p w14:paraId="276E65F8" w14:textId="477DAC04" w:rsidR="00D95C2A" w:rsidRDefault="00D95C2A">
      <w:pPr>
        <w:pStyle w:val="Innehll3"/>
        <w:rPr>
          <w:rFonts w:asciiTheme="minorHAnsi" w:eastAsiaTheme="minorEastAsia" w:hAnsiTheme="minorHAnsi" w:cstheme="minorBidi"/>
          <w:noProof/>
          <w:kern w:val="2"/>
          <w:sz w:val="22"/>
          <w:szCs w:val="22"/>
          <w14:ligatures w14:val="standardContextual"/>
        </w:rPr>
      </w:pPr>
      <w:hyperlink w:anchor="_Toc184050153" w:history="1">
        <w:r w:rsidRPr="00711A31">
          <w:rPr>
            <w:rStyle w:val="Hyperlnk"/>
            <w:rFonts w:eastAsiaTheme="minorEastAsia"/>
            <w:noProof/>
            <w:lang w:val="en-US"/>
          </w:rPr>
          <w:t>Neurogen smärta</w:t>
        </w:r>
        <w:r>
          <w:rPr>
            <w:noProof/>
            <w:webHidden/>
          </w:rPr>
          <w:tab/>
        </w:r>
        <w:r>
          <w:rPr>
            <w:noProof/>
            <w:webHidden/>
          </w:rPr>
          <w:fldChar w:fldCharType="begin"/>
        </w:r>
        <w:r>
          <w:rPr>
            <w:noProof/>
            <w:webHidden/>
          </w:rPr>
          <w:instrText xml:space="preserve"> PAGEREF _Toc184050153 \h </w:instrText>
        </w:r>
        <w:r>
          <w:rPr>
            <w:noProof/>
            <w:webHidden/>
          </w:rPr>
        </w:r>
        <w:r>
          <w:rPr>
            <w:noProof/>
            <w:webHidden/>
          </w:rPr>
          <w:fldChar w:fldCharType="separate"/>
        </w:r>
        <w:r>
          <w:rPr>
            <w:noProof/>
            <w:webHidden/>
          </w:rPr>
          <w:t>2</w:t>
        </w:r>
        <w:r>
          <w:rPr>
            <w:noProof/>
            <w:webHidden/>
          </w:rPr>
          <w:fldChar w:fldCharType="end"/>
        </w:r>
      </w:hyperlink>
    </w:p>
    <w:p w14:paraId="514AAA24" w14:textId="459838D2" w:rsidR="00D95C2A" w:rsidRDefault="00D95C2A">
      <w:pPr>
        <w:pStyle w:val="Innehll3"/>
        <w:rPr>
          <w:rFonts w:asciiTheme="minorHAnsi" w:eastAsiaTheme="minorEastAsia" w:hAnsiTheme="minorHAnsi" w:cstheme="minorBidi"/>
          <w:noProof/>
          <w:kern w:val="2"/>
          <w:sz w:val="22"/>
          <w:szCs w:val="22"/>
          <w14:ligatures w14:val="standardContextual"/>
        </w:rPr>
      </w:pPr>
      <w:hyperlink w:anchor="_Toc184050154" w:history="1">
        <w:r w:rsidRPr="00711A31">
          <w:rPr>
            <w:rStyle w:val="Hyperlnk"/>
            <w:rFonts w:eastAsiaTheme="minorEastAsia"/>
            <w:noProof/>
            <w:lang w:val="en-US"/>
          </w:rPr>
          <w:t>Nociplastisk smärta</w:t>
        </w:r>
        <w:r>
          <w:rPr>
            <w:noProof/>
            <w:webHidden/>
          </w:rPr>
          <w:tab/>
        </w:r>
        <w:r>
          <w:rPr>
            <w:noProof/>
            <w:webHidden/>
          </w:rPr>
          <w:fldChar w:fldCharType="begin"/>
        </w:r>
        <w:r>
          <w:rPr>
            <w:noProof/>
            <w:webHidden/>
          </w:rPr>
          <w:instrText xml:space="preserve"> PAGEREF _Toc184050154 \h </w:instrText>
        </w:r>
        <w:r>
          <w:rPr>
            <w:noProof/>
            <w:webHidden/>
          </w:rPr>
        </w:r>
        <w:r>
          <w:rPr>
            <w:noProof/>
            <w:webHidden/>
          </w:rPr>
          <w:fldChar w:fldCharType="separate"/>
        </w:r>
        <w:r>
          <w:rPr>
            <w:noProof/>
            <w:webHidden/>
          </w:rPr>
          <w:t>2</w:t>
        </w:r>
        <w:r>
          <w:rPr>
            <w:noProof/>
            <w:webHidden/>
          </w:rPr>
          <w:fldChar w:fldCharType="end"/>
        </w:r>
      </w:hyperlink>
    </w:p>
    <w:p w14:paraId="386E191F" w14:textId="394B4022" w:rsidR="00D95C2A" w:rsidRDefault="00D95C2A">
      <w:pPr>
        <w:pStyle w:val="Innehll3"/>
        <w:rPr>
          <w:rFonts w:asciiTheme="minorHAnsi" w:eastAsiaTheme="minorEastAsia" w:hAnsiTheme="minorHAnsi" w:cstheme="minorBidi"/>
          <w:noProof/>
          <w:kern w:val="2"/>
          <w:sz w:val="22"/>
          <w:szCs w:val="22"/>
          <w14:ligatures w14:val="standardContextual"/>
        </w:rPr>
      </w:pPr>
      <w:hyperlink w:anchor="_Toc184050155" w:history="1">
        <w:r w:rsidRPr="00711A31">
          <w:rPr>
            <w:rStyle w:val="Hyperlnk"/>
            <w:rFonts w:eastAsiaTheme="minorEastAsia"/>
            <w:noProof/>
            <w:lang w:val="en-US"/>
          </w:rPr>
          <w:t>Idiopatisk smärta</w:t>
        </w:r>
        <w:r>
          <w:rPr>
            <w:noProof/>
            <w:webHidden/>
          </w:rPr>
          <w:tab/>
        </w:r>
        <w:r>
          <w:rPr>
            <w:noProof/>
            <w:webHidden/>
          </w:rPr>
          <w:fldChar w:fldCharType="begin"/>
        </w:r>
        <w:r>
          <w:rPr>
            <w:noProof/>
            <w:webHidden/>
          </w:rPr>
          <w:instrText xml:space="preserve"> PAGEREF _Toc184050155 \h </w:instrText>
        </w:r>
        <w:r>
          <w:rPr>
            <w:noProof/>
            <w:webHidden/>
          </w:rPr>
        </w:r>
        <w:r>
          <w:rPr>
            <w:noProof/>
            <w:webHidden/>
          </w:rPr>
          <w:fldChar w:fldCharType="separate"/>
        </w:r>
        <w:r>
          <w:rPr>
            <w:noProof/>
            <w:webHidden/>
          </w:rPr>
          <w:t>3</w:t>
        </w:r>
        <w:r>
          <w:rPr>
            <w:noProof/>
            <w:webHidden/>
          </w:rPr>
          <w:fldChar w:fldCharType="end"/>
        </w:r>
      </w:hyperlink>
    </w:p>
    <w:p w14:paraId="72C67F45" w14:textId="387AB875" w:rsidR="00D95C2A" w:rsidRDefault="00D95C2A">
      <w:pPr>
        <w:pStyle w:val="Innehll2"/>
        <w:rPr>
          <w:rFonts w:asciiTheme="minorHAnsi" w:eastAsiaTheme="minorEastAsia" w:hAnsiTheme="minorHAnsi" w:cstheme="minorBidi"/>
          <w:noProof/>
          <w:kern w:val="2"/>
          <w:sz w:val="22"/>
          <w:szCs w:val="22"/>
          <w14:ligatures w14:val="standardContextual"/>
        </w:rPr>
      </w:pPr>
      <w:hyperlink w:anchor="_Toc184050156" w:history="1">
        <w:r w:rsidRPr="00711A31">
          <w:rPr>
            <w:rStyle w:val="Hyperlnk"/>
            <w:rFonts w:eastAsiaTheme="minorEastAsia"/>
            <w:noProof/>
            <w:lang w:val="en-US"/>
          </w:rPr>
          <w:t>Smärtanalys</w:t>
        </w:r>
        <w:r>
          <w:rPr>
            <w:noProof/>
            <w:webHidden/>
          </w:rPr>
          <w:tab/>
        </w:r>
        <w:r>
          <w:rPr>
            <w:noProof/>
            <w:webHidden/>
          </w:rPr>
          <w:fldChar w:fldCharType="begin"/>
        </w:r>
        <w:r>
          <w:rPr>
            <w:noProof/>
            <w:webHidden/>
          </w:rPr>
          <w:instrText xml:space="preserve"> PAGEREF _Toc184050156 \h </w:instrText>
        </w:r>
        <w:r>
          <w:rPr>
            <w:noProof/>
            <w:webHidden/>
          </w:rPr>
        </w:r>
        <w:r>
          <w:rPr>
            <w:noProof/>
            <w:webHidden/>
          </w:rPr>
          <w:fldChar w:fldCharType="separate"/>
        </w:r>
        <w:r>
          <w:rPr>
            <w:noProof/>
            <w:webHidden/>
          </w:rPr>
          <w:t>3</w:t>
        </w:r>
        <w:r>
          <w:rPr>
            <w:noProof/>
            <w:webHidden/>
          </w:rPr>
          <w:fldChar w:fldCharType="end"/>
        </w:r>
      </w:hyperlink>
    </w:p>
    <w:p w14:paraId="440D5F12" w14:textId="5D162576" w:rsidR="00D95C2A" w:rsidRDefault="00D95C2A">
      <w:pPr>
        <w:pStyle w:val="Innehll2"/>
        <w:rPr>
          <w:rFonts w:asciiTheme="minorHAnsi" w:eastAsiaTheme="minorEastAsia" w:hAnsiTheme="minorHAnsi" w:cstheme="minorBidi"/>
          <w:noProof/>
          <w:kern w:val="2"/>
          <w:sz w:val="22"/>
          <w:szCs w:val="22"/>
          <w14:ligatures w14:val="standardContextual"/>
        </w:rPr>
      </w:pPr>
      <w:hyperlink w:anchor="_Toc184050157" w:history="1">
        <w:r w:rsidRPr="00711A31">
          <w:rPr>
            <w:rStyle w:val="Hyperlnk"/>
            <w:rFonts w:eastAsiaTheme="minorEastAsia"/>
            <w:noProof/>
            <w:lang w:val="en-US"/>
          </w:rPr>
          <w:t>Utredning</w:t>
        </w:r>
        <w:r>
          <w:rPr>
            <w:noProof/>
            <w:webHidden/>
          </w:rPr>
          <w:tab/>
        </w:r>
        <w:r>
          <w:rPr>
            <w:noProof/>
            <w:webHidden/>
          </w:rPr>
          <w:fldChar w:fldCharType="begin"/>
        </w:r>
        <w:r>
          <w:rPr>
            <w:noProof/>
            <w:webHidden/>
          </w:rPr>
          <w:instrText xml:space="preserve"> PAGEREF _Toc184050157 \h </w:instrText>
        </w:r>
        <w:r>
          <w:rPr>
            <w:noProof/>
            <w:webHidden/>
          </w:rPr>
        </w:r>
        <w:r>
          <w:rPr>
            <w:noProof/>
            <w:webHidden/>
          </w:rPr>
          <w:fldChar w:fldCharType="separate"/>
        </w:r>
        <w:r>
          <w:rPr>
            <w:noProof/>
            <w:webHidden/>
          </w:rPr>
          <w:t>3</w:t>
        </w:r>
        <w:r>
          <w:rPr>
            <w:noProof/>
            <w:webHidden/>
          </w:rPr>
          <w:fldChar w:fldCharType="end"/>
        </w:r>
      </w:hyperlink>
    </w:p>
    <w:p w14:paraId="500509AF" w14:textId="0A17C772" w:rsidR="00D95C2A" w:rsidRDefault="00D95C2A">
      <w:pPr>
        <w:pStyle w:val="Innehll1"/>
        <w:rPr>
          <w:rFonts w:asciiTheme="minorHAnsi" w:eastAsiaTheme="minorEastAsia" w:hAnsiTheme="minorHAnsi" w:cstheme="minorBidi"/>
          <w:noProof/>
          <w:kern w:val="2"/>
          <w:sz w:val="22"/>
          <w:szCs w:val="22"/>
          <w14:ligatures w14:val="standardContextual"/>
        </w:rPr>
      </w:pPr>
      <w:hyperlink w:anchor="_Toc184050158" w:history="1">
        <w:r w:rsidRPr="00711A31">
          <w:rPr>
            <w:rStyle w:val="Hyperlnk"/>
            <w:rFonts w:eastAsiaTheme="minorEastAsia"/>
            <w:noProof/>
          </w:rPr>
          <w:t>Genomförande</w:t>
        </w:r>
        <w:r>
          <w:rPr>
            <w:noProof/>
            <w:webHidden/>
          </w:rPr>
          <w:tab/>
        </w:r>
        <w:r>
          <w:rPr>
            <w:noProof/>
            <w:webHidden/>
          </w:rPr>
          <w:fldChar w:fldCharType="begin"/>
        </w:r>
        <w:r>
          <w:rPr>
            <w:noProof/>
            <w:webHidden/>
          </w:rPr>
          <w:instrText xml:space="preserve"> PAGEREF _Toc184050158 \h </w:instrText>
        </w:r>
        <w:r>
          <w:rPr>
            <w:noProof/>
            <w:webHidden/>
          </w:rPr>
        </w:r>
        <w:r>
          <w:rPr>
            <w:noProof/>
            <w:webHidden/>
          </w:rPr>
          <w:fldChar w:fldCharType="separate"/>
        </w:r>
        <w:r>
          <w:rPr>
            <w:noProof/>
            <w:webHidden/>
          </w:rPr>
          <w:t>3</w:t>
        </w:r>
        <w:r>
          <w:rPr>
            <w:noProof/>
            <w:webHidden/>
          </w:rPr>
          <w:fldChar w:fldCharType="end"/>
        </w:r>
      </w:hyperlink>
    </w:p>
    <w:p w14:paraId="6C5157BD" w14:textId="16D5161E" w:rsidR="00D95C2A" w:rsidRDefault="00D95C2A">
      <w:pPr>
        <w:pStyle w:val="Innehll2"/>
        <w:rPr>
          <w:rFonts w:asciiTheme="minorHAnsi" w:eastAsiaTheme="minorEastAsia" w:hAnsiTheme="minorHAnsi" w:cstheme="minorBidi"/>
          <w:noProof/>
          <w:kern w:val="2"/>
          <w:sz w:val="22"/>
          <w:szCs w:val="22"/>
          <w14:ligatures w14:val="standardContextual"/>
        </w:rPr>
      </w:pPr>
      <w:hyperlink w:anchor="_Toc184050159" w:history="1">
        <w:r w:rsidRPr="00711A31">
          <w:rPr>
            <w:rStyle w:val="Hyperlnk"/>
            <w:rFonts w:eastAsiaTheme="minorEastAsia"/>
            <w:noProof/>
          </w:rPr>
          <w:t>Behandling</w:t>
        </w:r>
        <w:r>
          <w:rPr>
            <w:noProof/>
            <w:webHidden/>
          </w:rPr>
          <w:tab/>
        </w:r>
        <w:r>
          <w:rPr>
            <w:noProof/>
            <w:webHidden/>
          </w:rPr>
          <w:fldChar w:fldCharType="begin"/>
        </w:r>
        <w:r>
          <w:rPr>
            <w:noProof/>
            <w:webHidden/>
          </w:rPr>
          <w:instrText xml:space="preserve"> PAGEREF _Toc184050159 \h </w:instrText>
        </w:r>
        <w:r>
          <w:rPr>
            <w:noProof/>
            <w:webHidden/>
          </w:rPr>
        </w:r>
        <w:r>
          <w:rPr>
            <w:noProof/>
            <w:webHidden/>
          </w:rPr>
          <w:fldChar w:fldCharType="separate"/>
        </w:r>
        <w:r>
          <w:rPr>
            <w:noProof/>
            <w:webHidden/>
          </w:rPr>
          <w:t>3</w:t>
        </w:r>
        <w:r>
          <w:rPr>
            <w:noProof/>
            <w:webHidden/>
          </w:rPr>
          <w:fldChar w:fldCharType="end"/>
        </w:r>
      </w:hyperlink>
    </w:p>
    <w:p w14:paraId="079FCD59" w14:textId="3356774F" w:rsidR="00D95C2A" w:rsidRDefault="00D95C2A">
      <w:pPr>
        <w:pStyle w:val="Innehll3"/>
        <w:rPr>
          <w:rFonts w:asciiTheme="minorHAnsi" w:eastAsiaTheme="minorEastAsia" w:hAnsiTheme="minorHAnsi" w:cstheme="minorBidi"/>
          <w:noProof/>
          <w:kern w:val="2"/>
          <w:sz w:val="22"/>
          <w:szCs w:val="22"/>
          <w14:ligatures w14:val="standardContextual"/>
        </w:rPr>
      </w:pPr>
      <w:hyperlink w:anchor="_Toc184050160" w:history="1">
        <w:r w:rsidRPr="00711A31">
          <w:rPr>
            <w:rStyle w:val="Hyperlnk"/>
            <w:rFonts w:eastAsiaTheme="minorEastAsia"/>
            <w:noProof/>
            <w:lang w:val="en-US"/>
          </w:rPr>
          <w:t>Läkemedelsbehandling</w:t>
        </w:r>
        <w:r>
          <w:rPr>
            <w:noProof/>
            <w:webHidden/>
          </w:rPr>
          <w:tab/>
        </w:r>
        <w:r>
          <w:rPr>
            <w:noProof/>
            <w:webHidden/>
          </w:rPr>
          <w:fldChar w:fldCharType="begin"/>
        </w:r>
        <w:r>
          <w:rPr>
            <w:noProof/>
            <w:webHidden/>
          </w:rPr>
          <w:instrText xml:space="preserve"> PAGEREF _Toc184050160 \h </w:instrText>
        </w:r>
        <w:r>
          <w:rPr>
            <w:noProof/>
            <w:webHidden/>
          </w:rPr>
        </w:r>
        <w:r>
          <w:rPr>
            <w:noProof/>
            <w:webHidden/>
          </w:rPr>
          <w:fldChar w:fldCharType="separate"/>
        </w:r>
        <w:r>
          <w:rPr>
            <w:noProof/>
            <w:webHidden/>
          </w:rPr>
          <w:t>3</w:t>
        </w:r>
        <w:r>
          <w:rPr>
            <w:noProof/>
            <w:webHidden/>
          </w:rPr>
          <w:fldChar w:fldCharType="end"/>
        </w:r>
      </w:hyperlink>
    </w:p>
    <w:p w14:paraId="18958129" w14:textId="7E413466" w:rsidR="00D95C2A" w:rsidRDefault="00D95C2A">
      <w:pPr>
        <w:pStyle w:val="Innehll3"/>
        <w:rPr>
          <w:rFonts w:asciiTheme="minorHAnsi" w:eastAsiaTheme="minorEastAsia" w:hAnsiTheme="minorHAnsi" w:cstheme="minorBidi"/>
          <w:noProof/>
          <w:kern w:val="2"/>
          <w:sz w:val="22"/>
          <w:szCs w:val="22"/>
          <w14:ligatures w14:val="standardContextual"/>
        </w:rPr>
      </w:pPr>
      <w:hyperlink w:anchor="_Toc184050161" w:history="1">
        <w:r w:rsidRPr="00711A31">
          <w:rPr>
            <w:rStyle w:val="Hyperlnk"/>
            <w:rFonts w:eastAsiaTheme="minorEastAsia"/>
            <w:noProof/>
            <w:lang w:val="en-US"/>
          </w:rPr>
          <w:t>Icke-farmakologisk behandling</w:t>
        </w:r>
        <w:r>
          <w:rPr>
            <w:noProof/>
            <w:webHidden/>
          </w:rPr>
          <w:tab/>
        </w:r>
        <w:r>
          <w:rPr>
            <w:noProof/>
            <w:webHidden/>
          </w:rPr>
          <w:fldChar w:fldCharType="begin"/>
        </w:r>
        <w:r>
          <w:rPr>
            <w:noProof/>
            <w:webHidden/>
          </w:rPr>
          <w:instrText xml:space="preserve"> PAGEREF _Toc184050161 \h </w:instrText>
        </w:r>
        <w:r>
          <w:rPr>
            <w:noProof/>
            <w:webHidden/>
          </w:rPr>
        </w:r>
        <w:r>
          <w:rPr>
            <w:noProof/>
            <w:webHidden/>
          </w:rPr>
          <w:fldChar w:fldCharType="separate"/>
        </w:r>
        <w:r>
          <w:rPr>
            <w:noProof/>
            <w:webHidden/>
          </w:rPr>
          <w:t>4</w:t>
        </w:r>
        <w:r>
          <w:rPr>
            <w:noProof/>
            <w:webHidden/>
          </w:rPr>
          <w:fldChar w:fldCharType="end"/>
        </w:r>
      </w:hyperlink>
    </w:p>
    <w:p w14:paraId="3A88D3B8" w14:textId="258A3996" w:rsidR="00D95C2A" w:rsidRDefault="00D95C2A">
      <w:pPr>
        <w:pStyle w:val="Innehll3"/>
        <w:rPr>
          <w:rFonts w:asciiTheme="minorHAnsi" w:eastAsiaTheme="minorEastAsia" w:hAnsiTheme="minorHAnsi" w:cstheme="minorBidi"/>
          <w:noProof/>
          <w:kern w:val="2"/>
          <w:sz w:val="22"/>
          <w:szCs w:val="22"/>
          <w14:ligatures w14:val="standardContextual"/>
        </w:rPr>
      </w:pPr>
      <w:hyperlink w:anchor="_Toc184050162" w:history="1">
        <w:r w:rsidRPr="00711A31">
          <w:rPr>
            <w:rStyle w:val="Hyperlnk"/>
            <w:rFonts w:eastAsiaTheme="minorEastAsia"/>
            <w:noProof/>
            <w:lang w:val="en-US"/>
          </w:rPr>
          <w:t>Multimodal smärtrehabilitering</w:t>
        </w:r>
        <w:r>
          <w:rPr>
            <w:noProof/>
            <w:webHidden/>
          </w:rPr>
          <w:tab/>
        </w:r>
        <w:r>
          <w:rPr>
            <w:noProof/>
            <w:webHidden/>
          </w:rPr>
          <w:fldChar w:fldCharType="begin"/>
        </w:r>
        <w:r>
          <w:rPr>
            <w:noProof/>
            <w:webHidden/>
          </w:rPr>
          <w:instrText xml:space="preserve"> PAGEREF _Toc184050162 \h </w:instrText>
        </w:r>
        <w:r>
          <w:rPr>
            <w:noProof/>
            <w:webHidden/>
          </w:rPr>
        </w:r>
        <w:r>
          <w:rPr>
            <w:noProof/>
            <w:webHidden/>
          </w:rPr>
          <w:fldChar w:fldCharType="separate"/>
        </w:r>
        <w:r>
          <w:rPr>
            <w:noProof/>
            <w:webHidden/>
          </w:rPr>
          <w:t>4</w:t>
        </w:r>
        <w:r>
          <w:rPr>
            <w:noProof/>
            <w:webHidden/>
          </w:rPr>
          <w:fldChar w:fldCharType="end"/>
        </w:r>
      </w:hyperlink>
    </w:p>
    <w:p w14:paraId="2E2EFACF" w14:textId="64389603" w:rsidR="00D95C2A" w:rsidRDefault="00D95C2A">
      <w:pPr>
        <w:pStyle w:val="Innehll3"/>
        <w:rPr>
          <w:rFonts w:asciiTheme="minorHAnsi" w:eastAsiaTheme="minorEastAsia" w:hAnsiTheme="minorHAnsi" w:cstheme="minorBidi"/>
          <w:noProof/>
          <w:kern w:val="2"/>
          <w:sz w:val="22"/>
          <w:szCs w:val="22"/>
          <w14:ligatures w14:val="standardContextual"/>
        </w:rPr>
      </w:pPr>
      <w:hyperlink w:anchor="_Toc184050163" w:history="1">
        <w:r w:rsidRPr="00711A31">
          <w:rPr>
            <w:rStyle w:val="Hyperlnk"/>
            <w:rFonts w:eastAsiaTheme="minorEastAsia"/>
            <w:noProof/>
            <w:lang w:val="en-US"/>
          </w:rPr>
          <w:t>Remiss och uppföljning</w:t>
        </w:r>
        <w:r>
          <w:rPr>
            <w:noProof/>
            <w:webHidden/>
          </w:rPr>
          <w:tab/>
        </w:r>
        <w:r>
          <w:rPr>
            <w:noProof/>
            <w:webHidden/>
          </w:rPr>
          <w:fldChar w:fldCharType="begin"/>
        </w:r>
        <w:r>
          <w:rPr>
            <w:noProof/>
            <w:webHidden/>
          </w:rPr>
          <w:instrText xml:space="preserve"> PAGEREF _Toc184050163 \h </w:instrText>
        </w:r>
        <w:r>
          <w:rPr>
            <w:noProof/>
            <w:webHidden/>
          </w:rPr>
        </w:r>
        <w:r>
          <w:rPr>
            <w:noProof/>
            <w:webHidden/>
          </w:rPr>
          <w:fldChar w:fldCharType="separate"/>
        </w:r>
        <w:r>
          <w:rPr>
            <w:noProof/>
            <w:webHidden/>
          </w:rPr>
          <w:t>4</w:t>
        </w:r>
        <w:r>
          <w:rPr>
            <w:noProof/>
            <w:webHidden/>
          </w:rPr>
          <w:fldChar w:fldCharType="end"/>
        </w:r>
      </w:hyperlink>
    </w:p>
    <w:p w14:paraId="5B589D2E" w14:textId="7FA9D0BA" w:rsidR="00D95C2A" w:rsidRDefault="00D95C2A">
      <w:pPr>
        <w:pStyle w:val="Innehll2"/>
        <w:rPr>
          <w:rFonts w:asciiTheme="minorHAnsi" w:eastAsiaTheme="minorEastAsia" w:hAnsiTheme="minorHAnsi" w:cstheme="minorBidi"/>
          <w:noProof/>
          <w:kern w:val="2"/>
          <w:sz w:val="22"/>
          <w:szCs w:val="22"/>
          <w14:ligatures w14:val="standardContextual"/>
        </w:rPr>
      </w:pPr>
      <w:hyperlink w:anchor="_Toc184050164" w:history="1">
        <w:r w:rsidRPr="00711A31">
          <w:rPr>
            <w:rStyle w:val="Hyperlnk"/>
            <w:rFonts w:eastAsiaTheme="minorEastAsia"/>
            <w:noProof/>
            <w:lang w:val="en-US"/>
          </w:rPr>
          <w:t>Uppföljning</w:t>
        </w:r>
        <w:r>
          <w:rPr>
            <w:noProof/>
            <w:webHidden/>
          </w:rPr>
          <w:tab/>
        </w:r>
        <w:r>
          <w:rPr>
            <w:noProof/>
            <w:webHidden/>
          </w:rPr>
          <w:fldChar w:fldCharType="begin"/>
        </w:r>
        <w:r>
          <w:rPr>
            <w:noProof/>
            <w:webHidden/>
          </w:rPr>
          <w:instrText xml:space="preserve"> PAGEREF _Toc184050164 \h </w:instrText>
        </w:r>
        <w:r>
          <w:rPr>
            <w:noProof/>
            <w:webHidden/>
          </w:rPr>
        </w:r>
        <w:r>
          <w:rPr>
            <w:noProof/>
            <w:webHidden/>
          </w:rPr>
          <w:fldChar w:fldCharType="separate"/>
        </w:r>
        <w:r>
          <w:rPr>
            <w:noProof/>
            <w:webHidden/>
          </w:rPr>
          <w:t>4</w:t>
        </w:r>
        <w:r>
          <w:rPr>
            <w:noProof/>
            <w:webHidden/>
          </w:rPr>
          <w:fldChar w:fldCharType="end"/>
        </w:r>
      </w:hyperlink>
    </w:p>
    <w:p w14:paraId="7192E093" w14:textId="3DE19514" w:rsidR="00D95C2A" w:rsidRDefault="00D95C2A">
      <w:pPr>
        <w:pStyle w:val="Innehll1"/>
        <w:rPr>
          <w:rFonts w:asciiTheme="minorHAnsi" w:eastAsiaTheme="minorEastAsia" w:hAnsiTheme="minorHAnsi" w:cstheme="minorBidi"/>
          <w:noProof/>
          <w:kern w:val="2"/>
          <w:sz w:val="22"/>
          <w:szCs w:val="22"/>
          <w14:ligatures w14:val="standardContextual"/>
        </w:rPr>
      </w:pPr>
      <w:hyperlink w:anchor="_Toc184050165" w:history="1">
        <w:r w:rsidRPr="00711A31">
          <w:rPr>
            <w:rStyle w:val="Hyperlnk"/>
            <w:rFonts w:eastAsiaTheme="minorEastAsia"/>
            <w:noProof/>
          </w:rPr>
          <w:t>Dokumentinformation</w:t>
        </w:r>
        <w:r>
          <w:rPr>
            <w:noProof/>
            <w:webHidden/>
          </w:rPr>
          <w:tab/>
        </w:r>
        <w:r>
          <w:rPr>
            <w:noProof/>
            <w:webHidden/>
          </w:rPr>
          <w:fldChar w:fldCharType="begin"/>
        </w:r>
        <w:r>
          <w:rPr>
            <w:noProof/>
            <w:webHidden/>
          </w:rPr>
          <w:instrText xml:space="preserve"> PAGEREF _Toc184050165 \h </w:instrText>
        </w:r>
        <w:r>
          <w:rPr>
            <w:noProof/>
            <w:webHidden/>
          </w:rPr>
        </w:r>
        <w:r>
          <w:rPr>
            <w:noProof/>
            <w:webHidden/>
          </w:rPr>
          <w:fldChar w:fldCharType="separate"/>
        </w:r>
        <w:r>
          <w:rPr>
            <w:noProof/>
            <w:webHidden/>
          </w:rPr>
          <w:t>4</w:t>
        </w:r>
        <w:r>
          <w:rPr>
            <w:noProof/>
            <w:webHidden/>
          </w:rPr>
          <w:fldChar w:fldCharType="end"/>
        </w:r>
      </w:hyperlink>
    </w:p>
    <w:p w14:paraId="2ABE52B4" w14:textId="0F8FDD6B" w:rsidR="00D95C2A" w:rsidRDefault="00D95C2A">
      <w:pPr>
        <w:pStyle w:val="Innehll1"/>
        <w:rPr>
          <w:rFonts w:asciiTheme="minorHAnsi" w:eastAsiaTheme="minorEastAsia" w:hAnsiTheme="minorHAnsi" w:cstheme="minorBidi"/>
          <w:noProof/>
          <w:kern w:val="2"/>
          <w:sz w:val="22"/>
          <w:szCs w:val="22"/>
          <w14:ligatures w14:val="standardContextual"/>
        </w:rPr>
      </w:pPr>
      <w:hyperlink w:anchor="_Toc184050166" w:history="1">
        <w:r w:rsidRPr="00711A31">
          <w:rPr>
            <w:rStyle w:val="Hyperlnk"/>
            <w:rFonts w:eastAsiaTheme="minorEastAsia"/>
            <w:noProof/>
          </w:rPr>
          <w:t>Referens- och länkförteckning</w:t>
        </w:r>
        <w:r>
          <w:rPr>
            <w:noProof/>
            <w:webHidden/>
          </w:rPr>
          <w:tab/>
        </w:r>
        <w:r>
          <w:rPr>
            <w:noProof/>
            <w:webHidden/>
          </w:rPr>
          <w:fldChar w:fldCharType="begin"/>
        </w:r>
        <w:r>
          <w:rPr>
            <w:noProof/>
            <w:webHidden/>
          </w:rPr>
          <w:instrText xml:space="preserve"> PAGEREF _Toc184050166 \h </w:instrText>
        </w:r>
        <w:r>
          <w:rPr>
            <w:noProof/>
            <w:webHidden/>
          </w:rPr>
        </w:r>
        <w:r>
          <w:rPr>
            <w:noProof/>
            <w:webHidden/>
          </w:rPr>
          <w:fldChar w:fldCharType="separate"/>
        </w:r>
        <w:r>
          <w:rPr>
            <w:noProof/>
            <w:webHidden/>
          </w:rPr>
          <w:t>5</w:t>
        </w:r>
        <w:r>
          <w:rPr>
            <w:noProof/>
            <w:webHidden/>
          </w:rPr>
          <w:fldChar w:fldCharType="end"/>
        </w:r>
      </w:hyperlink>
    </w:p>
    <w:p w14:paraId="577E08BE" w14:textId="62777B10" w:rsidR="00F529C6" w:rsidRDefault="001A080E" w:rsidP="0082354D">
      <w:pPr>
        <w:pStyle w:val="Rubrik2"/>
        <w:rPr>
          <w:lang w:val="en-US"/>
        </w:rPr>
      </w:pPr>
      <w:r>
        <w:rPr>
          <w:szCs w:val="24"/>
          <w:lang w:val="en-US"/>
        </w:rPr>
        <w:fldChar w:fldCharType="end"/>
      </w:r>
      <w:bookmarkStart w:id="2" w:name="_Toc184050149"/>
      <w:r w:rsidR="09EAE15F" w:rsidRPr="7CB7D13D">
        <w:rPr>
          <w:lang w:val="en-US"/>
        </w:rPr>
        <w:t>Bakgrund</w:t>
      </w:r>
      <w:bookmarkEnd w:id="2"/>
    </w:p>
    <w:p w14:paraId="518DB235" w14:textId="777BB86B" w:rsidR="00F529C6" w:rsidRDefault="09EAE15F" w:rsidP="00242C8F">
      <w:pPr>
        <w:rPr>
          <w:lang w:val="en-US"/>
        </w:rPr>
      </w:pPr>
      <w:r w:rsidRPr="7CB7D13D">
        <w:rPr>
          <w:lang w:val="en-US"/>
        </w:rPr>
        <w:t>Långvarig icke-cancerrelaterad smärta kräver ofta ett annat förhållningssätt och andra behandlingsprinciper än akut smärta eller cancersmärta. Smärta är en komplex upplevelse som, förutom kroppsliga symtom, även omfattar sociala och mentala aspekter. För patienten kan detta innebära att hela livssituationen påverkas när symtomen är tillräckligt intensiva.</w:t>
      </w:r>
    </w:p>
    <w:p w14:paraId="5B92EDA4" w14:textId="55813428" w:rsidR="00F529C6" w:rsidRPr="0027282F" w:rsidRDefault="09EAE15F" w:rsidP="0027282F">
      <w:pPr>
        <w:pStyle w:val="Rubrik2"/>
      </w:pPr>
      <w:bookmarkStart w:id="3" w:name="_Toc184050150"/>
      <w:r w:rsidRPr="0027282F">
        <w:t>Förutsättningar</w:t>
      </w:r>
      <w:bookmarkEnd w:id="3"/>
    </w:p>
    <w:p w14:paraId="5FEA280D" w14:textId="77777777" w:rsidR="0027282F" w:rsidRPr="0027282F" w:rsidRDefault="09EAE15F" w:rsidP="0027282F">
      <w:pPr>
        <w:pStyle w:val="Rubrik3"/>
        <w:spacing w:before="120"/>
        <w:rPr>
          <w:rStyle w:val="Rubrik3Char"/>
          <w:rFonts w:ascii="Times New Roman" w:eastAsia="Times New Roman" w:hAnsi="Times New Roman" w:cs="Times New Roman"/>
          <w:sz w:val="24"/>
          <w:szCs w:val="20"/>
          <w:lang w:val="en-US"/>
        </w:rPr>
      </w:pPr>
      <w:bookmarkStart w:id="4" w:name="_Toc184050151"/>
      <w:r w:rsidRPr="0027282F">
        <w:rPr>
          <w:rStyle w:val="Rubrik3Char"/>
        </w:rPr>
        <w:t>Mekanismbaserad indelning</w:t>
      </w:r>
      <w:bookmarkEnd w:id="4"/>
    </w:p>
    <w:p w14:paraId="6D5A089E" w14:textId="483CA0FE" w:rsidR="0027282F" w:rsidRPr="0027282F" w:rsidRDefault="09EAE15F" w:rsidP="0012086F">
      <w:pPr>
        <w:spacing w:after="60"/>
        <w:rPr>
          <w:lang w:val="en-US"/>
        </w:rPr>
      </w:pPr>
      <w:r w:rsidRPr="0027282F">
        <w:t xml:space="preserve">Smärta kan delas in utifrån den underliggande mekanismen, där följande </w:t>
      </w:r>
      <w:r w:rsidR="0027282F">
        <w:t>k</w:t>
      </w:r>
      <w:r w:rsidRPr="0027282F">
        <w:t>ategorier är vanliga:</w:t>
      </w:r>
    </w:p>
    <w:p w14:paraId="6B55A0B5" w14:textId="3EAF9B0A" w:rsidR="00C221EF" w:rsidRDefault="09EAE15F" w:rsidP="0027282F">
      <w:pPr>
        <w:pStyle w:val="Punktlista"/>
        <w:rPr>
          <w:lang w:val="en-US"/>
        </w:rPr>
      </w:pPr>
      <w:r w:rsidRPr="7CB7D13D">
        <w:rPr>
          <w:lang w:val="en-US"/>
        </w:rPr>
        <w:t>Nociceptiv smärta</w:t>
      </w:r>
      <w:r w:rsidR="004C78BC">
        <w:rPr>
          <w:lang w:val="en-US"/>
        </w:rPr>
        <w:t>.</w:t>
      </w:r>
    </w:p>
    <w:p w14:paraId="1DC5346A" w14:textId="4F63B1FA" w:rsidR="00C221EF" w:rsidRDefault="09EAE15F" w:rsidP="0027282F">
      <w:pPr>
        <w:pStyle w:val="Punktlista"/>
        <w:rPr>
          <w:lang w:val="en-US"/>
        </w:rPr>
      </w:pPr>
      <w:r w:rsidRPr="7CB7D13D">
        <w:rPr>
          <w:lang w:val="en-US"/>
        </w:rPr>
        <w:t>Neurogen smärta – perifer</w:t>
      </w:r>
      <w:r w:rsidR="004C78BC">
        <w:rPr>
          <w:lang w:val="en-US"/>
        </w:rPr>
        <w:t>.</w:t>
      </w:r>
    </w:p>
    <w:p w14:paraId="455EAE57" w14:textId="0995B594" w:rsidR="00C221EF" w:rsidRDefault="09EAE15F" w:rsidP="0027282F">
      <w:pPr>
        <w:pStyle w:val="Punktlista"/>
        <w:rPr>
          <w:lang w:val="en-US"/>
        </w:rPr>
      </w:pPr>
      <w:r w:rsidRPr="7CB7D13D">
        <w:rPr>
          <w:lang w:val="en-US"/>
        </w:rPr>
        <w:t>Neurogen smärta – central</w:t>
      </w:r>
      <w:r w:rsidR="004C78BC">
        <w:rPr>
          <w:lang w:val="en-US"/>
        </w:rPr>
        <w:t>.</w:t>
      </w:r>
    </w:p>
    <w:p w14:paraId="75500751" w14:textId="5019D1E2" w:rsidR="00C221EF" w:rsidRDefault="09EAE15F" w:rsidP="0027282F">
      <w:pPr>
        <w:pStyle w:val="Punktlista"/>
        <w:rPr>
          <w:lang w:val="en-US"/>
        </w:rPr>
      </w:pPr>
      <w:r w:rsidRPr="7CB7D13D">
        <w:rPr>
          <w:lang w:val="en-US"/>
        </w:rPr>
        <w:t>Nociplastisk smärta</w:t>
      </w:r>
      <w:r w:rsidR="004C78BC">
        <w:rPr>
          <w:lang w:val="en-US"/>
        </w:rPr>
        <w:t>.</w:t>
      </w:r>
    </w:p>
    <w:p w14:paraId="44BBBB60" w14:textId="01706686" w:rsidR="00C221EF" w:rsidRDefault="09EAE15F" w:rsidP="00C221EF">
      <w:pPr>
        <w:pStyle w:val="Punktlista"/>
        <w:rPr>
          <w:lang w:val="en-US"/>
        </w:rPr>
      </w:pPr>
      <w:r w:rsidRPr="7CB7D13D">
        <w:rPr>
          <w:lang w:val="en-US"/>
        </w:rPr>
        <w:t>Idiopatisk smärta</w:t>
      </w:r>
      <w:r w:rsidR="004C78BC">
        <w:rPr>
          <w:lang w:val="en-US"/>
        </w:rPr>
        <w:t>.</w:t>
      </w:r>
    </w:p>
    <w:p w14:paraId="15D78FA4" w14:textId="135BA950" w:rsidR="00F529C6" w:rsidRDefault="09EAE15F" w:rsidP="00C221EF">
      <w:pPr>
        <w:pStyle w:val="Punktlista"/>
        <w:rPr>
          <w:lang w:val="en-US"/>
        </w:rPr>
      </w:pPr>
      <w:r w:rsidRPr="7CB7D13D">
        <w:rPr>
          <w:lang w:val="en-US"/>
        </w:rPr>
        <w:t>Behandlingen av respektive smärttyp skiljer sig till viss del och anpassas efter mekanismen.</w:t>
      </w:r>
    </w:p>
    <w:p w14:paraId="051D8336" w14:textId="73FFC80B" w:rsidR="00F529C6" w:rsidRDefault="09EAE15F" w:rsidP="00B57F7C">
      <w:pPr>
        <w:pStyle w:val="MellanrubrikVGR"/>
        <w:rPr>
          <w:lang w:val="en-US"/>
        </w:rPr>
      </w:pPr>
      <w:bookmarkStart w:id="5" w:name="_Toc184050152"/>
      <w:r w:rsidRPr="7CB7D13D">
        <w:rPr>
          <w:lang w:val="en-US"/>
        </w:rPr>
        <w:t>Nociceptiv smärta</w:t>
      </w:r>
      <w:bookmarkEnd w:id="5"/>
    </w:p>
    <w:p w14:paraId="7AC36FE1" w14:textId="77777777" w:rsidR="00B57F7C" w:rsidRDefault="09EAE15F" w:rsidP="00B57F7C">
      <w:pPr>
        <w:rPr>
          <w:lang w:val="en-US"/>
        </w:rPr>
      </w:pPr>
      <w:r w:rsidRPr="7CB7D13D">
        <w:rPr>
          <w:lang w:val="en-US"/>
        </w:rPr>
        <w:t>Denna typ av smärta genereras av vävnadernas smärtreceptorer, ofta som följd av inflammation i rörelseapparaten.</w:t>
      </w:r>
    </w:p>
    <w:p w14:paraId="2AEB0AC9" w14:textId="77777777" w:rsidR="00B57F7C" w:rsidRDefault="09EAE15F" w:rsidP="00B57F7C">
      <w:pPr>
        <w:pStyle w:val="Punktlista"/>
        <w:rPr>
          <w:lang w:val="en-US"/>
        </w:rPr>
      </w:pPr>
      <w:r w:rsidRPr="7CB7D13D">
        <w:rPr>
          <w:lang w:val="en-US"/>
        </w:rPr>
        <w:t>Sedvanliga analgetika, såsom paracetamol och NSAID, har generellt god effekt.</w:t>
      </w:r>
    </w:p>
    <w:p w14:paraId="1762050B" w14:textId="547B4BFF" w:rsidR="00F529C6" w:rsidRDefault="09EAE15F" w:rsidP="00B57F7C">
      <w:pPr>
        <w:pStyle w:val="Punktlista"/>
        <w:rPr>
          <w:lang w:val="en-US"/>
        </w:rPr>
      </w:pPr>
      <w:r w:rsidRPr="7CB7D13D">
        <w:rPr>
          <w:lang w:val="en-US"/>
        </w:rPr>
        <w:t>Vid långvariga symtom blir kompletterande metoder, exempelvis sjukgymnastik och rehabilitering, viktigare.</w:t>
      </w:r>
    </w:p>
    <w:p w14:paraId="120D2620" w14:textId="2A21B94B" w:rsidR="00F529C6" w:rsidRDefault="09EAE15F" w:rsidP="008214D3">
      <w:pPr>
        <w:pStyle w:val="MellanrubrikVGR"/>
        <w:rPr>
          <w:lang w:val="en-US"/>
        </w:rPr>
      </w:pPr>
      <w:bookmarkStart w:id="6" w:name="_Toc184050153"/>
      <w:r w:rsidRPr="7CB7D13D">
        <w:rPr>
          <w:lang w:val="en-US"/>
        </w:rPr>
        <w:t>Neurogen smärta</w:t>
      </w:r>
      <w:bookmarkEnd w:id="6"/>
    </w:p>
    <w:p w14:paraId="7F19C69E" w14:textId="77777777" w:rsidR="008214D3" w:rsidRDefault="09EAE15F" w:rsidP="00BC11C1">
      <w:pPr>
        <w:spacing w:after="60"/>
        <w:rPr>
          <w:lang w:val="en-US"/>
        </w:rPr>
      </w:pPr>
      <w:r w:rsidRPr="7CB7D13D">
        <w:rPr>
          <w:lang w:val="en-US"/>
        </w:rPr>
        <w:t>Neurogen smärta uppstår på grund av en lesion i nervsystemet.</w:t>
      </w:r>
    </w:p>
    <w:p w14:paraId="13B47639" w14:textId="77777777" w:rsidR="008214D3" w:rsidRDefault="09EAE15F" w:rsidP="008214D3">
      <w:pPr>
        <w:pStyle w:val="Punktlista"/>
        <w:rPr>
          <w:lang w:val="en-US"/>
        </w:rPr>
      </w:pPr>
      <w:r w:rsidRPr="7CB7D13D">
        <w:rPr>
          <w:lang w:val="en-US"/>
        </w:rPr>
        <w:t>Sedvanliga analgetika är ofta ineffektiva.</w:t>
      </w:r>
    </w:p>
    <w:p w14:paraId="7C115AD5" w14:textId="77777777" w:rsidR="008214D3" w:rsidRDefault="09EAE15F" w:rsidP="008214D3">
      <w:pPr>
        <w:pStyle w:val="Punktlista"/>
        <w:rPr>
          <w:lang w:val="en-US"/>
        </w:rPr>
      </w:pPr>
      <w:r w:rsidRPr="7CB7D13D">
        <w:rPr>
          <w:lang w:val="en-US"/>
        </w:rPr>
        <w:t>Förstahandsval är tricykliska antidepressiva och/eller antiepileptika, men biverkningar är vanliga och fullständig smärtfrihet sällan uppnås.</w:t>
      </w:r>
    </w:p>
    <w:p w14:paraId="10CE3760" w14:textId="2C1DDBB1" w:rsidR="00F529C6" w:rsidRDefault="09EAE15F" w:rsidP="008214D3">
      <w:pPr>
        <w:pStyle w:val="Punktlista"/>
        <w:rPr>
          <w:lang w:val="en-US"/>
        </w:rPr>
      </w:pPr>
      <w:r w:rsidRPr="7CB7D13D">
        <w:rPr>
          <w:lang w:val="en-US"/>
        </w:rPr>
        <w:t>Vid perifer neurogen smärta kan lokalbehandling, såsom lidokain eller capsaicin, vara användbar vid allodyni.</w:t>
      </w:r>
    </w:p>
    <w:p w14:paraId="48CD3F49" w14:textId="213F41C0" w:rsidR="00F529C6" w:rsidRDefault="09EAE15F" w:rsidP="00EF4CD7">
      <w:pPr>
        <w:pStyle w:val="MellanrubrikVGR"/>
        <w:rPr>
          <w:lang w:val="en-US"/>
        </w:rPr>
      </w:pPr>
      <w:bookmarkStart w:id="7" w:name="_Toc184050154"/>
      <w:r w:rsidRPr="7CB7D13D">
        <w:rPr>
          <w:lang w:val="en-US"/>
        </w:rPr>
        <w:t>Nociplastisk smärta</w:t>
      </w:r>
      <w:bookmarkEnd w:id="7"/>
    </w:p>
    <w:p w14:paraId="19A16B0F" w14:textId="77777777" w:rsidR="00EF4CD7" w:rsidRDefault="09EAE15F" w:rsidP="00EF4CD7">
      <w:pPr>
        <w:rPr>
          <w:lang w:val="en-US"/>
        </w:rPr>
      </w:pPr>
      <w:r w:rsidRPr="7CB7D13D">
        <w:rPr>
          <w:lang w:val="en-US"/>
        </w:rPr>
        <w:t>Denna smärttyp uppstår när nervsystemet genomgår förändringar som resulterar i ett sensitiserat smärtsystem, ofta utan kvarvarande vävnadsskada.</w:t>
      </w:r>
    </w:p>
    <w:p w14:paraId="57F22BDD" w14:textId="77777777" w:rsidR="00EF4CD7" w:rsidRDefault="09EAE15F" w:rsidP="00EF4CD7">
      <w:pPr>
        <w:pStyle w:val="Punktlista"/>
        <w:rPr>
          <w:lang w:val="en-US"/>
        </w:rPr>
      </w:pPr>
      <w:r w:rsidRPr="7CB7D13D">
        <w:rPr>
          <w:lang w:val="en-US"/>
        </w:rPr>
        <w:t>Sedvanliga analgetika har liten effekt.</w:t>
      </w:r>
    </w:p>
    <w:p w14:paraId="6DE13329" w14:textId="77777777" w:rsidR="00EF4CD7" w:rsidRDefault="09EAE15F" w:rsidP="00EF4CD7">
      <w:pPr>
        <w:pStyle w:val="Punktlista"/>
        <w:rPr>
          <w:lang w:val="en-US"/>
        </w:rPr>
      </w:pPr>
      <w:r w:rsidRPr="7CB7D13D">
        <w:rPr>
          <w:lang w:val="en-US"/>
        </w:rPr>
        <w:t>Läkemedel som tricyklika, SNRI och/eller antiepileptika kan prövas, men effekten är begränsad.</w:t>
      </w:r>
    </w:p>
    <w:p w14:paraId="11DE59FF" w14:textId="798AF1B1" w:rsidR="00F529C6" w:rsidRDefault="09EAE15F" w:rsidP="00EF4CD7">
      <w:pPr>
        <w:pStyle w:val="Punktlista"/>
        <w:rPr>
          <w:lang w:val="en-US"/>
        </w:rPr>
      </w:pPr>
      <w:r w:rsidRPr="7CB7D13D">
        <w:rPr>
          <w:lang w:val="en-US"/>
        </w:rPr>
        <w:t>Rehabiliteringsinsatser, hanteringsstrategier och fysisk träning är centrala i behandlingen.</w:t>
      </w:r>
    </w:p>
    <w:p w14:paraId="6B9C678C" w14:textId="569DA2E5" w:rsidR="00F529C6" w:rsidRDefault="09EAE15F" w:rsidP="00A6605C">
      <w:pPr>
        <w:pStyle w:val="MellanrubrikVGR"/>
        <w:rPr>
          <w:lang w:val="en-US"/>
        </w:rPr>
      </w:pPr>
      <w:bookmarkStart w:id="8" w:name="_Toc184050155"/>
      <w:r w:rsidRPr="7CB7D13D">
        <w:rPr>
          <w:lang w:val="en-US"/>
        </w:rPr>
        <w:t>Idiopatisk smärta</w:t>
      </w:r>
      <w:bookmarkEnd w:id="8"/>
    </w:p>
    <w:p w14:paraId="12BD3B61" w14:textId="77777777" w:rsidR="00A6605C" w:rsidRDefault="09EAE15F" w:rsidP="00A6605C">
      <w:pPr>
        <w:rPr>
          <w:lang w:val="en-US"/>
        </w:rPr>
      </w:pPr>
      <w:r w:rsidRPr="7CB7D13D">
        <w:rPr>
          <w:lang w:val="en-US"/>
        </w:rPr>
        <w:t>Idiopatisk smärta saknar en känd underliggande mekanism och omfattar ibland psykogent betingad smärta.</w:t>
      </w:r>
    </w:p>
    <w:p w14:paraId="2299C049" w14:textId="77777777" w:rsidR="00A6605C" w:rsidRDefault="09EAE15F" w:rsidP="00A6605C">
      <w:pPr>
        <w:pStyle w:val="Punktlista"/>
        <w:rPr>
          <w:lang w:val="en-US"/>
        </w:rPr>
      </w:pPr>
      <w:r w:rsidRPr="7CB7D13D">
        <w:rPr>
          <w:lang w:val="en-US"/>
        </w:rPr>
        <w:t>Analgetika är sällan effektivt.</w:t>
      </w:r>
    </w:p>
    <w:p w14:paraId="33AAA9BC" w14:textId="76CAC512" w:rsidR="00F529C6" w:rsidRDefault="09EAE15F" w:rsidP="00A6605C">
      <w:pPr>
        <w:pStyle w:val="Punktlista"/>
        <w:rPr>
          <w:lang w:val="en-US"/>
        </w:rPr>
      </w:pPr>
      <w:r w:rsidRPr="7CB7D13D">
        <w:rPr>
          <w:lang w:val="en-US"/>
        </w:rPr>
        <w:t>Fokus ligger på psykologiska och rehabiliterande insatser.</w:t>
      </w:r>
    </w:p>
    <w:p w14:paraId="3941C3E7" w14:textId="0E58042E" w:rsidR="00F529C6" w:rsidRDefault="09EAE15F" w:rsidP="00EF0569">
      <w:pPr>
        <w:pStyle w:val="Rubrik3"/>
        <w:rPr>
          <w:lang w:val="en-US"/>
        </w:rPr>
      </w:pPr>
      <w:bookmarkStart w:id="9" w:name="_Toc184050156"/>
      <w:r w:rsidRPr="7CB7D13D">
        <w:rPr>
          <w:lang w:val="en-US"/>
        </w:rPr>
        <w:t>Smärtanalys</w:t>
      </w:r>
      <w:bookmarkEnd w:id="9"/>
    </w:p>
    <w:p w14:paraId="683B3C05" w14:textId="2ECD2633" w:rsidR="00F529C6" w:rsidRDefault="09EAE15F" w:rsidP="00EF0569">
      <w:pPr>
        <w:rPr>
          <w:lang w:val="en-US"/>
        </w:rPr>
      </w:pPr>
      <w:r w:rsidRPr="7CB7D13D">
        <w:rPr>
          <w:lang w:val="en-US"/>
        </w:rPr>
        <w:t>En systematisk analys innefattar grundläggande frågor om smärtans debut (när), lokalisation (var) och karaktär (hur). Syftet är att identifiera den dominerande smärtmekanismen för att styra behandlingen. Det är viktigt att notera att flera mekanismer ofta kan samverka i en och samma patient.</w:t>
      </w:r>
    </w:p>
    <w:p w14:paraId="4BEA12D7" w14:textId="5E3C8F04" w:rsidR="00F529C6" w:rsidRDefault="09EAE15F" w:rsidP="00E2321C">
      <w:pPr>
        <w:pStyle w:val="Rubrik3"/>
        <w:rPr>
          <w:lang w:val="en-US"/>
        </w:rPr>
      </w:pPr>
      <w:bookmarkStart w:id="10" w:name="_Toc184050157"/>
      <w:r w:rsidRPr="7CB7D13D">
        <w:rPr>
          <w:lang w:val="en-US"/>
        </w:rPr>
        <w:t>Utredning</w:t>
      </w:r>
      <w:bookmarkEnd w:id="10"/>
    </w:p>
    <w:p w14:paraId="69B4AB5A" w14:textId="77777777" w:rsidR="00E2321C" w:rsidRDefault="09EAE15F" w:rsidP="00E2321C">
      <w:pPr>
        <w:rPr>
          <w:lang w:val="en-US"/>
        </w:rPr>
      </w:pPr>
      <w:r w:rsidRPr="7CB7D13D">
        <w:rPr>
          <w:lang w:val="en-US"/>
        </w:rPr>
        <w:t>Den diagnostiska utredningen baseras främst på klinisk undersökning. Vid behov kompletteras denna med:</w:t>
      </w:r>
    </w:p>
    <w:p w14:paraId="603D75D7" w14:textId="77777777" w:rsidR="00E2321C" w:rsidRDefault="09EAE15F" w:rsidP="00E2321C">
      <w:pPr>
        <w:pStyle w:val="Punktlista"/>
        <w:rPr>
          <w:lang w:val="en-US"/>
        </w:rPr>
      </w:pPr>
      <w:r w:rsidRPr="7CB7D13D">
        <w:rPr>
          <w:lang w:val="en-US"/>
        </w:rPr>
        <w:t>Laboratorieprover.</w:t>
      </w:r>
    </w:p>
    <w:p w14:paraId="2AC57E99" w14:textId="77777777" w:rsidR="00E2321C" w:rsidRDefault="09EAE15F" w:rsidP="00E2321C">
      <w:pPr>
        <w:pStyle w:val="Punktlista"/>
        <w:rPr>
          <w:lang w:val="en-US"/>
        </w:rPr>
      </w:pPr>
      <w:r w:rsidRPr="7CB7D13D">
        <w:rPr>
          <w:lang w:val="en-US"/>
        </w:rPr>
        <w:t>Radiologisk undersökning.</w:t>
      </w:r>
    </w:p>
    <w:p w14:paraId="7A59C514" w14:textId="77777777" w:rsidR="00E2321C" w:rsidRDefault="09EAE15F" w:rsidP="00E2321C">
      <w:pPr>
        <w:pStyle w:val="Punktlista"/>
        <w:rPr>
          <w:lang w:val="en-US"/>
        </w:rPr>
      </w:pPr>
      <w:r w:rsidRPr="7CB7D13D">
        <w:rPr>
          <w:lang w:val="en-US"/>
        </w:rPr>
        <w:t>Neurofysiologisk diagnostik.</w:t>
      </w:r>
    </w:p>
    <w:p w14:paraId="1662B369" w14:textId="792B683B" w:rsidR="00F529C6" w:rsidRDefault="00E2321C" w:rsidP="00E2321C">
      <w:pPr>
        <w:pStyle w:val="Punktlista"/>
        <w:rPr>
          <w:lang w:val="en-US"/>
        </w:rPr>
      </w:pPr>
      <w:r>
        <w:rPr>
          <w:lang w:val="en-US"/>
        </w:rPr>
        <w:t>V</w:t>
      </w:r>
      <w:r w:rsidR="09EAE15F" w:rsidRPr="7CB7D13D">
        <w:rPr>
          <w:lang w:val="en-US"/>
        </w:rPr>
        <w:t>id nociceptiv smärta är identifiering av smärtsamma områden centralt, medan vid neurogen smärta bedöms bortfall i nervfunktion. Det är dock viktigt att komma ihåg att smärta inte syns på röntgenbilder eller i laboratorieprover; normala resultat utesluter inte förekomsten av smärta</w:t>
      </w:r>
      <w:r w:rsidR="2DC56F85" w:rsidRPr="7CB7D13D">
        <w:rPr>
          <w:lang w:val="en-US"/>
        </w:rPr>
        <w:t>.</w:t>
      </w:r>
    </w:p>
    <w:p w14:paraId="73A819EE" w14:textId="34044474" w:rsidR="00775F53" w:rsidRDefault="00775F53" w:rsidP="00775F53">
      <w:pPr>
        <w:pStyle w:val="Rubrik2"/>
      </w:pPr>
      <w:bookmarkStart w:id="11" w:name="_Toc184050158"/>
      <w:r>
        <w:t>Genomförande</w:t>
      </w:r>
      <w:bookmarkEnd w:id="11"/>
    </w:p>
    <w:p w14:paraId="54C074A1" w14:textId="418A59E9" w:rsidR="00F529C6" w:rsidRPr="00775F53" w:rsidRDefault="09EAE15F" w:rsidP="00775F53">
      <w:pPr>
        <w:pStyle w:val="Rubrik3"/>
        <w:spacing w:before="120"/>
      </w:pPr>
      <w:bookmarkStart w:id="12" w:name="_Toc184050159"/>
      <w:r w:rsidRPr="00775F53">
        <w:t>Behandling</w:t>
      </w:r>
      <w:bookmarkEnd w:id="12"/>
    </w:p>
    <w:p w14:paraId="31F35ACD" w14:textId="77777777" w:rsidR="001A23B2" w:rsidRDefault="09EAE15F" w:rsidP="00775F53">
      <w:pPr>
        <w:pStyle w:val="MellanrubrikVGR"/>
        <w:spacing w:before="120"/>
        <w:rPr>
          <w:lang w:val="en-US"/>
        </w:rPr>
      </w:pPr>
      <w:bookmarkStart w:id="13" w:name="_Toc184050160"/>
      <w:r w:rsidRPr="7CB7D13D">
        <w:rPr>
          <w:lang w:val="en-US"/>
        </w:rPr>
        <w:t>Läkemedelsbehandling</w:t>
      </w:r>
      <w:bookmarkEnd w:id="13"/>
    </w:p>
    <w:p w14:paraId="7C300D61" w14:textId="77777777" w:rsidR="00775F53" w:rsidRDefault="09EAE15F" w:rsidP="001A23B2">
      <w:pPr>
        <w:pStyle w:val="Punktlista"/>
        <w:rPr>
          <w:lang w:val="en-US"/>
        </w:rPr>
      </w:pPr>
      <w:r w:rsidRPr="7CB7D13D">
        <w:rPr>
          <w:lang w:val="en-US"/>
        </w:rPr>
        <w:t>Nociceptiv smärta: Paracetamol som förstahandsval. NSAID vid inflammatoriska tillstånd. Opioider kan övervägas i specifika fall med svår smärta.</w:t>
      </w:r>
    </w:p>
    <w:p w14:paraId="1A98DCE9" w14:textId="77777777" w:rsidR="007A42E0" w:rsidRDefault="09EAE15F" w:rsidP="001A23B2">
      <w:pPr>
        <w:pStyle w:val="Punktlista"/>
        <w:rPr>
          <w:lang w:val="en-US"/>
        </w:rPr>
      </w:pPr>
      <w:r w:rsidRPr="7CB7D13D">
        <w:rPr>
          <w:lang w:val="en-US"/>
        </w:rPr>
        <w:t>Neurogen smärta: Amitriptylin, Duloxetin, Gabapentin och Pregabalin. Patientutbildning är avgörande för compliance.</w:t>
      </w:r>
    </w:p>
    <w:p w14:paraId="66424668" w14:textId="775E1479" w:rsidR="00F529C6" w:rsidRDefault="09EAE15F" w:rsidP="001A23B2">
      <w:pPr>
        <w:pStyle w:val="Punktlista"/>
        <w:rPr>
          <w:lang w:val="en-US"/>
        </w:rPr>
      </w:pPr>
      <w:r w:rsidRPr="7CB7D13D">
        <w:rPr>
          <w:lang w:val="en-US"/>
        </w:rPr>
        <w:t>Nociplastisk smärta: Multimodal smärtrehabilitering snarare än farmakologisk behandling. Tramadol kan prövas vid fibromyalgi.</w:t>
      </w:r>
    </w:p>
    <w:p w14:paraId="344E04AF" w14:textId="7F8662B6" w:rsidR="00F529C6" w:rsidRDefault="09EAE15F" w:rsidP="007A42E0">
      <w:pPr>
        <w:pStyle w:val="MellanrubrikVGR"/>
        <w:rPr>
          <w:lang w:val="en-US"/>
        </w:rPr>
      </w:pPr>
      <w:bookmarkStart w:id="14" w:name="_Toc184050161"/>
      <w:r w:rsidRPr="7CB7D13D">
        <w:rPr>
          <w:lang w:val="en-US"/>
        </w:rPr>
        <w:t>Icke-farmakologisk behandling</w:t>
      </w:r>
      <w:bookmarkEnd w:id="14"/>
    </w:p>
    <w:p w14:paraId="464A2EF6" w14:textId="77777777" w:rsidR="007A42E0" w:rsidRDefault="09EAE15F" w:rsidP="007A42E0">
      <w:pPr>
        <w:pStyle w:val="Underrubrik"/>
        <w:rPr>
          <w:lang w:val="en-US"/>
        </w:rPr>
      </w:pPr>
      <w:r w:rsidRPr="7CB7D13D">
        <w:rPr>
          <w:lang w:val="en-US"/>
        </w:rPr>
        <w:t>Kognitiva insatser</w:t>
      </w:r>
    </w:p>
    <w:p w14:paraId="05969F58" w14:textId="77777777" w:rsidR="007A42E0" w:rsidRDefault="09EAE15F" w:rsidP="007A42E0">
      <w:pPr>
        <w:pStyle w:val="Punktlista"/>
        <w:rPr>
          <w:lang w:val="en-US"/>
        </w:rPr>
      </w:pPr>
      <w:r w:rsidRPr="7CB7D13D">
        <w:rPr>
          <w:lang w:val="en-US"/>
        </w:rPr>
        <w:t>Smärtpedagogik, smärtskola och kognitiv beteendeterapi kan hjälpa patienten att förstå och hantera smärta.</w:t>
      </w:r>
    </w:p>
    <w:p w14:paraId="3F6E4DBC" w14:textId="77777777" w:rsidR="007A42E0" w:rsidRDefault="09EAE15F" w:rsidP="007A42E0">
      <w:pPr>
        <w:pStyle w:val="Underrubrik"/>
        <w:rPr>
          <w:lang w:val="en-US"/>
        </w:rPr>
      </w:pPr>
      <w:r w:rsidRPr="7CB7D13D">
        <w:rPr>
          <w:lang w:val="en-US"/>
        </w:rPr>
        <w:t>Fysioterapi</w:t>
      </w:r>
    </w:p>
    <w:p w14:paraId="6F3993DD" w14:textId="6EE78919" w:rsidR="00F529C6" w:rsidRDefault="09EAE15F" w:rsidP="007A42E0">
      <w:pPr>
        <w:pStyle w:val="Punktlista"/>
        <w:rPr>
          <w:lang w:val="en-US"/>
        </w:rPr>
      </w:pPr>
      <w:r w:rsidRPr="7CB7D13D">
        <w:rPr>
          <w:lang w:val="en-US"/>
        </w:rPr>
        <w:t>Fysisk aktivitet och rehabilitering anpassad till patientens förutsättningar är centralt. Behandlingsmetoder som akupunktur, TENS och massage kan vara kompletterande.</w:t>
      </w:r>
    </w:p>
    <w:p w14:paraId="419DFB9B" w14:textId="2F6B6AA4" w:rsidR="00F529C6" w:rsidRDefault="09EAE15F" w:rsidP="003237A6">
      <w:pPr>
        <w:pStyle w:val="MellanrubrikVGR"/>
        <w:rPr>
          <w:lang w:val="en-US"/>
        </w:rPr>
      </w:pPr>
      <w:bookmarkStart w:id="15" w:name="_Toc184050162"/>
      <w:r w:rsidRPr="7CB7D13D">
        <w:rPr>
          <w:lang w:val="en-US"/>
        </w:rPr>
        <w:t>Multimodal smärtrehabilitering</w:t>
      </w:r>
      <w:bookmarkEnd w:id="15"/>
    </w:p>
    <w:p w14:paraId="6DA5620A" w14:textId="6204A6FA" w:rsidR="00F529C6" w:rsidRDefault="09EAE15F" w:rsidP="003237A6">
      <w:pPr>
        <w:rPr>
          <w:lang w:val="en-US"/>
        </w:rPr>
      </w:pPr>
      <w:r w:rsidRPr="7CB7D13D">
        <w:rPr>
          <w:lang w:val="en-US"/>
        </w:rPr>
        <w:t>Vid komplex smärtproblematik krävs ett interdisciplinärt tillvägagångssätt med fokus på att hantera såväl smärtan som dess konsekvenser. Behandlingen inkluderar olika professioner och aktörer som arbetsgivare och anhöriga.</w:t>
      </w:r>
    </w:p>
    <w:p w14:paraId="396BCC23" w14:textId="1701C18C" w:rsidR="00F529C6" w:rsidRDefault="09EAE15F" w:rsidP="005564AF">
      <w:pPr>
        <w:pStyle w:val="MellanrubrikVGR"/>
        <w:rPr>
          <w:lang w:val="en-US"/>
        </w:rPr>
      </w:pPr>
      <w:bookmarkStart w:id="16" w:name="_Toc184050163"/>
      <w:r w:rsidRPr="7CB7D13D">
        <w:rPr>
          <w:lang w:val="en-US"/>
        </w:rPr>
        <w:t>Remiss och uppföljning</w:t>
      </w:r>
      <w:bookmarkEnd w:id="16"/>
    </w:p>
    <w:p w14:paraId="0CBFCE71" w14:textId="0997F6B2" w:rsidR="00F529C6" w:rsidRDefault="09EAE15F" w:rsidP="005564AF">
      <w:pPr>
        <w:rPr>
          <w:lang w:val="en-US"/>
        </w:rPr>
      </w:pPr>
      <w:r w:rsidRPr="7CB7D13D">
        <w:rPr>
          <w:lang w:val="en-US"/>
        </w:rPr>
        <w:t>Patienter med långvarig smärta remitteras antingen till smärtrehabiliteringsteam eller anestesiklinikens smärtenhet beroende på smärttyp och komplexitet. Uppföljning sker hos ansvarig läkare.</w:t>
      </w:r>
    </w:p>
    <w:p w14:paraId="64E94EA2" w14:textId="272D2615" w:rsidR="00F529C6" w:rsidRDefault="09EAE15F" w:rsidP="005564AF">
      <w:pPr>
        <w:pStyle w:val="Rubrik3"/>
        <w:rPr>
          <w:lang w:val="en-US"/>
        </w:rPr>
      </w:pPr>
      <w:bookmarkStart w:id="17" w:name="_Toc184050164"/>
      <w:r w:rsidRPr="7CB7D13D">
        <w:rPr>
          <w:lang w:val="en-US"/>
        </w:rPr>
        <w:t>Uppföljning</w:t>
      </w:r>
      <w:bookmarkEnd w:id="17"/>
    </w:p>
    <w:p w14:paraId="68ADA7FC" w14:textId="4E976DF8" w:rsidR="00F529C6" w:rsidRDefault="09EAE15F" w:rsidP="005564AF">
      <w:pPr>
        <w:rPr>
          <w:lang w:val="en-US"/>
        </w:rPr>
      </w:pPr>
      <w:r w:rsidRPr="7CB7D13D">
        <w:rPr>
          <w:lang w:val="en-US"/>
        </w:rPr>
        <w:t xml:space="preserve">Uppföljning av patienten sker via ansvarig läkare </w:t>
      </w:r>
      <w:r w:rsidR="005564AF">
        <w:rPr>
          <w:lang w:val="en-US"/>
        </w:rPr>
        <w:t>inom</w:t>
      </w:r>
      <w:r w:rsidRPr="7CB7D13D">
        <w:rPr>
          <w:lang w:val="en-US"/>
        </w:rPr>
        <w:t xml:space="preserve"> respektive </w:t>
      </w:r>
      <w:r w:rsidR="005564AF">
        <w:rPr>
          <w:lang w:val="en-US"/>
        </w:rPr>
        <w:t>verksamhet</w:t>
      </w:r>
      <w:r w:rsidRPr="7CB7D13D">
        <w:rPr>
          <w:lang w:val="en-US"/>
        </w:rPr>
        <w:t>.</w:t>
      </w:r>
    </w:p>
    <w:p w14:paraId="3712E9C8" w14:textId="32A5E314" w:rsidR="00F529C6" w:rsidRPr="003E3F67" w:rsidRDefault="783D13DA" w:rsidP="00851BFD">
      <w:pPr>
        <w:pStyle w:val="Rubrik2"/>
        <w:keepNext w:val="0"/>
        <w:keepLines w:val="0"/>
      </w:pPr>
      <w:bookmarkStart w:id="18" w:name="_Toc321146591"/>
      <w:bookmarkStart w:id="19" w:name="_Toc182366122"/>
      <w:bookmarkStart w:id="20" w:name="_Toc405469291"/>
      <w:bookmarkStart w:id="21" w:name="_Toc467140957"/>
      <w:bookmarkStart w:id="22" w:name="_Toc256000021"/>
      <w:bookmarkStart w:id="23" w:name="_Toc256000044"/>
      <w:bookmarkStart w:id="24" w:name="_Toc485813442"/>
      <w:bookmarkStart w:id="25" w:name="_Toc256000067"/>
      <w:bookmarkStart w:id="26" w:name="_Toc256000090"/>
      <w:bookmarkStart w:id="27" w:name="_Toc6235584"/>
      <w:bookmarkStart w:id="28" w:name="_Toc256000113"/>
      <w:bookmarkStart w:id="29" w:name="_Toc8397961"/>
      <w:bookmarkStart w:id="30" w:name="_Toc256000136"/>
      <w:bookmarkStart w:id="31" w:name="_Toc256000159"/>
      <w:bookmarkStart w:id="32" w:name="_Toc256000182"/>
      <w:bookmarkStart w:id="33" w:name="_Toc256000205"/>
      <w:bookmarkStart w:id="34" w:name="_Toc256000221"/>
      <w:bookmarkStart w:id="35" w:name="_Toc128129695"/>
      <w:bookmarkStart w:id="36" w:name="_Toc184050165"/>
      <w:r w:rsidRPr="003E3F67">
        <w:t>Dokumentinformation</w:t>
      </w:r>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14:paraId="6B9F7A57" w14:textId="77777777" w:rsidR="00F529C6" w:rsidRPr="00F72504" w:rsidRDefault="00F529C6" w:rsidP="00851BFD">
      <w:pPr>
        <w:spacing w:after="0"/>
        <w:rPr>
          <w:b/>
          <w:bCs/>
        </w:rPr>
      </w:pPr>
      <w:r w:rsidRPr="00F72504">
        <w:rPr>
          <w:b/>
          <w:bCs/>
        </w:rPr>
        <w:t>För innehållet svarar</w:t>
      </w:r>
    </w:p>
    <w:p w14:paraId="60254FE4" w14:textId="2E93887D" w:rsidR="00F529C6" w:rsidRPr="00F529C6" w:rsidRDefault="00F529C6" w:rsidP="002C0D03">
      <w:pPr>
        <w:ind w:right="140"/>
      </w:pPr>
      <w:r>
        <w:t xml:space="preserve">Tulio </w:t>
      </w:r>
      <w:r w:rsidR="2F4F9C5F">
        <w:t xml:space="preserve">Andrés </w:t>
      </w:r>
      <w:r>
        <w:t xml:space="preserve">Jiménez Salazar, överläkare, </w:t>
      </w:r>
      <w:r w:rsidR="002C0D03">
        <w:t>VO AnOpIVA/</w:t>
      </w:r>
      <w:r>
        <w:t>smärtenheten, SÄS</w:t>
      </w:r>
    </w:p>
    <w:p w14:paraId="1276DA70" w14:textId="77777777" w:rsidR="00F529C6" w:rsidRPr="00F72504" w:rsidRDefault="00F529C6" w:rsidP="00851BFD">
      <w:pPr>
        <w:spacing w:after="0"/>
        <w:rPr>
          <w:b/>
          <w:bCs/>
        </w:rPr>
      </w:pPr>
      <w:bookmarkStart w:id="37" w:name="_Toc149035757"/>
      <w:bookmarkStart w:id="38" w:name="_Toc149978547"/>
      <w:r w:rsidRPr="00F72504">
        <w:rPr>
          <w:b/>
          <w:bCs/>
        </w:rPr>
        <w:t>Remissinstanser</w:t>
      </w:r>
      <w:bookmarkEnd w:id="37"/>
      <w:bookmarkEnd w:id="38"/>
      <w:r w:rsidRPr="00F72504">
        <w:rPr>
          <w:b/>
          <w:bCs/>
        </w:rPr>
        <w:t xml:space="preserve"> utgåva 1</w:t>
      </w:r>
    </w:p>
    <w:p w14:paraId="74A6B0C8" w14:textId="77777777" w:rsidR="00F529C6" w:rsidRPr="00F529C6" w:rsidRDefault="00F529C6" w:rsidP="00851BFD">
      <w:r w:rsidRPr="00F529C6">
        <w:t>Verksamhetschefer, SÄS</w:t>
      </w:r>
    </w:p>
    <w:p w14:paraId="39D8EE67" w14:textId="77777777" w:rsidR="00F529C6" w:rsidRPr="00F72504" w:rsidRDefault="00F529C6" w:rsidP="00851BFD">
      <w:pPr>
        <w:spacing w:after="0"/>
        <w:rPr>
          <w:b/>
          <w:bCs/>
        </w:rPr>
      </w:pPr>
      <w:r w:rsidRPr="00F72504">
        <w:rPr>
          <w:b/>
          <w:bCs/>
        </w:rPr>
        <w:t>Fastställt av</w:t>
      </w:r>
    </w:p>
    <w:p w14:paraId="523EC819" w14:textId="06996049" w:rsidR="00F529C6" w:rsidRPr="00F529C6" w:rsidRDefault="00F72504" w:rsidP="00851BFD">
      <w:r>
        <w:t>Jerker Nilson</w:t>
      </w:r>
      <w:r w:rsidR="00F529C6" w:rsidRPr="00F529C6">
        <w:t>,</w:t>
      </w:r>
      <w:r>
        <w:t xml:space="preserve"> </w:t>
      </w:r>
      <w:r w:rsidR="00F529C6" w:rsidRPr="00F529C6">
        <w:t>chefläkare, SÄS</w:t>
      </w:r>
    </w:p>
    <w:p w14:paraId="4D8F4963" w14:textId="77777777" w:rsidR="00F529C6" w:rsidRPr="00F72504" w:rsidRDefault="00F529C6" w:rsidP="00851BFD">
      <w:pPr>
        <w:spacing w:after="0"/>
        <w:rPr>
          <w:b/>
          <w:bCs/>
        </w:rPr>
      </w:pPr>
      <w:r w:rsidRPr="00F72504">
        <w:rPr>
          <w:b/>
          <w:bCs/>
        </w:rPr>
        <w:t>Nyckelord</w:t>
      </w:r>
    </w:p>
    <w:p w14:paraId="37657FD1" w14:textId="1ED071C0" w:rsidR="00F529C6" w:rsidRPr="00F529C6" w:rsidRDefault="00F529C6" w:rsidP="00851BFD">
      <w:r w:rsidRPr="00F529C6">
        <w:t>Smärta, smärtbehandling, smärtmekanismer, läkemedel, läkemedelsbehandling, konsultationer</w:t>
      </w:r>
    </w:p>
    <w:p w14:paraId="4BE5471F" w14:textId="77777777" w:rsidR="00F529C6" w:rsidRPr="003E3F67" w:rsidRDefault="783D13DA" w:rsidP="003E3F67">
      <w:pPr>
        <w:pStyle w:val="Rubrik2"/>
      </w:pPr>
      <w:bookmarkStart w:id="39" w:name="_Toc405469292"/>
      <w:bookmarkStart w:id="40" w:name="_Toc467140958"/>
      <w:bookmarkStart w:id="41" w:name="_Toc256000022"/>
      <w:bookmarkStart w:id="42" w:name="_Toc256000045"/>
      <w:bookmarkStart w:id="43" w:name="_Toc485813443"/>
      <w:bookmarkStart w:id="44" w:name="_Toc256000068"/>
      <w:bookmarkStart w:id="45" w:name="_Toc256000091"/>
      <w:bookmarkStart w:id="46" w:name="_Toc6235585"/>
      <w:bookmarkStart w:id="47" w:name="_Toc256000114"/>
      <w:bookmarkStart w:id="48" w:name="_Toc8397962"/>
      <w:bookmarkStart w:id="49" w:name="_Toc256000137"/>
      <w:bookmarkStart w:id="50" w:name="_Toc256000160"/>
      <w:bookmarkStart w:id="51" w:name="_Toc256000183"/>
      <w:bookmarkStart w:id="52" w:name="_Toc256000206"/>
      <w:bookmarkStart w:id="53" w:name="_Toc256000222"/>
      <w:bookmarkStart w:id="54" w:name="_Toc128129696"/>
      <w:bookmarkStart w:id="55" w:name="_Toc169686209"/>
      <w:bookmarkStart w:id="56" w:name="_Toc169686713"/>
      <w:bookmarkStart w:id="57" w:name="_Toc182366123"/>
      <w:bookmarkStart w:id="58" w:name="_Toc184050166"/>
      <w:r w:rsidRPr="003E3F67">
        <w:t>Referens- och länkförteckning</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8"/>
    </w:p>
    <w:p w14:paraId="35E65411" w14:textId="042D28EA" w:rsidR="00F529C6" w:rsidRPr="00F529C6" w:rsidRDefault="783D13DA" w:rsidP="0096552A">
      <w:pPr>
        <w:pStyle w:val="Punktlistanumrera"/>
        <w:keepNext/>
        <w:keepLines/>
      </w:pPr>
      <w:r>
        <w:t>Läkemedelsbehandling av långvarig smärta hos barn och vuxna – behandlingsrekommendation. Information från Läkemedelsverket 2017;28(3):23–53.</w:t>
      </w:r>
      <w:r w:rsidR="00F529C6">
        <w:br/>
      </w:r>
      <w:hyperlink r:id="rId12">
        <w:r w:rsidR="01EAB4FB" w:rsidRPr="00744149">
          <w:rPr>
            <w:rStyle w:val="Hyperlnk"/>
          </w:rPr>
          <w:t>www.lakemedelsverket.se/sv/behandling-och-forskrivning/behandlingsrekommendationer</w:t>
        </w:r>
      </w:hyperlink>
    </w:p>
    <w:p w14:paraId="6033E7EA" w14:textId="77777777" w:rsidR="00F529C6" w:rsidRPr="00F529C6" w:rsidRDefault="783D13DA" w:rsidP="0096552A">
      <w:pPr>
        <w:pStyle w:val="Punktlistanumrera"/>
        <w:keepNext/>
        <w:keepLines/>
      </w:pPr>
      <w:r>
        <w:t xml:space="preserve">REKlistan. Läkemedelskommittén, Västra Götalandsregionen, kapitel </w:t>
      </w:r>
      <w:r w:rsidRPr="7CB7D13D">
        <w:rPr>
          <w:i/>
          <w:iCs/>
        </w:rPr>
        <w:t>Smärta</w:t>
      </w:r>
      <w:r w:rsidR="00F529C6">
        <w:br/>
      </w:r>
      <w:hyperlink r:id="rId13">
        <w:r w:rsidRPr="00A80A06">
          <w:rPr>
            <w:rStyle w:val="Hyperlnk"/>
          </w:rPr>
          <w:t>https://reklistan.vgregion.se</w:t>
        </w:r>
      </w:hyperlink>
    </w:p>
    <w:p w14:paraId="4254F0BF" w14:textId="4A435B1F" w:rsidR="00F529C6" w:rsidRPr="00F529C6" w:rsidRDefault="783D13DA" w:rsidP="0096552A">
      <w:pPr>
        <w:pStyle w:val="Punktlistanumrera"/>
        <w:keepNext/>
        <w:keepLines/>
      </w:pPr>
      <w:r>
        <w:t>FASS</w:t>
      </w:r>
      <w:r w:rsidR="008575D1">
        <w:t xml:space="preserve"> </w:t>
      </w:r>
      <w:r w:rsidR="00F529C6">
        <w:br/>
      </w:r>
      <w:hyperlink r:id="rId14">
        <w:r w:rsidRPr="7CB7D13D">
          <w:rPr>
            <w:rStyle w:val="Hyperlnk"/>
          </w:rPr>
          <w:t>www.fass.se</w:t>
        </w:r>
      </w:hyperlink>
    </w:p>
    <w:p w14:paraId="4FA4A913" w14:textId="0CA4E7F9" w:rsidR="00F529C6" w:rsidRPr="00F529C6" w:rsidRDefault="00F529C6" w:rsidP="0096552A">
      <w:pPr>
        <w:pStyle w:val="Punktlistanumrera"/>
        <w:keepNext/>
        <w:keepLines/>
      </w:pPr>
      <w:r w:rsidRPr="00F529C6">
        <w:t>WHO:s smärttrappa</w:t>
      </w:r>
    </w:p>
    <w:p w14:paraId="7AF727FF" w14:textId="2446B9ED" w:rsidR="00F529C6" w:rsidRDefault="783D13DA" w:rsidP="0096552A">
      <w:pPr>
        <w:pStyle w:val="Punktlistanumrera"/>
        <w:keepNext/>
        <w:keepLines/>
      </w:pPr>
      <w:r w:rsidRPr="008575D1">
        <w:t>Opioder vid långvarig icke-cancerrelaterad smärta</w:t>
      </w:r>
      <w:r w:rsidR="549FE973" w:rsidRPr="00B8265E">
        <w:rPr>
          <w:color w:val="0000FF"/>
        </w:rPr>
        <w:t>.</w:t>
      </w:r>
      <w:r w:rsidR="00B8265E" w:rsidRPr="00B8265E">
        <w:rPr>
          <w:color w:val="0000FF"/>
        </w:rPr>
        <w:t xml:space="preserve"> </w:t>
      </w:r>
      <w:r w:rsidR="00B8265E">
        <w:t>Regional medicinsk riktlinje</w:t>
      </w:r>
      <w:r w:rsidR="00BC36AA">
        <w:t>, Västra Götalandsregionen</w:t>
      </w:r>
      <w:r w:rsidR="00BC36AA" w:rsidRPr="00BC36AA">
        <w:t>:</w:t>
      </w:r>
      <w:r w:rsidR="00BC36AA">
        <w:br/>
      </w:r>
      <w:hyperlink r:id="rId15" w:history="1">
        <w:r w:rsidR="008575D1">
          <w:rPr>
            <w:rStyle w:val="Hyperlnk"/>
          </w:rPr>
          <w:t>https://insidan.vgregion.se/forvaltningar/sodra-alvsborgs-sjukhus/styrdokument</w:t>
        </w:r>
      </w:hyperlink>
      <w:r w:rsidR="008575D1">
        <w:t xml:space="preserve"> </w:t>
      </w:r>
      <w:r w:rsidR="008575D1">
        <w:t>(ändra filtreringen)</w:t>
      </w:r>
    </w:p>
    <w:bookmarkEnd w:id="55"/>
    <w:bookmarkEnd w:id="56"/>
    <w:bookmarkEnd w:id="57"/>
    <w:p w14:paraId="76B9F95B" w14:textId="7430EF67" w:rsidR="00536A5A" w:rsidRPr="0096552A" w:rsidRDefault="783D13DA" w:rsidP="0096552A">
      <w:pPr>
        <w:pStyle w:val="Punktlistanumrera"/>
        <w:keepNext/>
        <w:keepLines/>
      </w:pPr>
      <w:r>
        <w:t>FYSS/FaR</w:t>
      </w:r>
      <w:r w:rsidRPr="00A80A06">
        <w:rPr>
          <w:vertAlign w:val="superscript"/>
        </w:rPr>
        <w:t>®</w:t>
      </w:r>
      <w:r w:rsidR="00F529C6">
        <w:br/>
      </w:r>
      <w:hyperlink r:id="rId16">
        <w:r w:rsidR="01EAB4FB" w:rsidRPr="7CB7D13D">
          <w:rPr>
            <w:rStyle w:val="Hyperlnk"/>
          </w:rPr>
          <w:t>www.fyss.se/far/</w:t>
        </w:r>
        <w:r w:rsidR="00F529C6">
          <w:br/>
        </w:r>
      </w:hyperlink>
      <w:hyperlink r:id="rId17">
        <w:r w:rsidR="01EAB4FB" w:rsidRPr="7CB7D13D">
          <w:rPr>
            <w:rStyle w:val="Hyperlnk"/>
          </w:rPr>
          <w:t>www.folkhalsomyndigheten.se/nyheter-och-press/nyhetsarkiv/2019/april/fysisk-aktivitet-pa-recept-pa-export</w:t>
        </w:r>
      </w:hyperlink>
      <w:bookmarkEnd w:id="18"/>
    </w:p>
    <w:sectPr w:rsidR="00536A5A" w:rsidRPr="0096552A" w:rsidSect="00F529C6">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80C6A8" w14:textId="77777777" w:rsidR="0094054D" w:rsidRDefault="0094054D">
      <w:r>
        <w:separator/>
      </w:r>
    </w:p>
  </w:endnote>
  <w:endnote w:type="continuationSeparator" w:id="0">
    <w:p w14:paraId="6668697A" w14:textId="77777777" w:rsidR="0094054D" w:rsidRDefault="0094054D">
      <w:r>
        <w:continuationSeparator/>
      </w:r>
    </w:p>
  </w:endnote>
  <w:endnote w:type="continuationNotice" w:id="1">
    <w:p w14:paraId="6A9CEE2A" w14:textId="77777777" w:rsidR="0094054D" w:rsidRDefault="009405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sidRPr="7CB7D13D">
      <w:rPr>
        <w:rStyle w:val="Sidnummer"/>
      </w:rPr>
      <w:fldChar w:fldCharType="begin"/>
    </w:r>
    <w:r w:rsidRPr="7CB7D13D">
      <w:rPr>
        <w:rStyle w:val="Sidnummer"/>
      </w:rPr>
      <w:instrText xml:space="preserve">PAGE  </w:instrText>
    </w:r>
    <w:r w:rsidRPr="7CB7D13D">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760EF64B" w:rsidR="00C50EE5" w:rsidRPr="00EC0A68" w:rsidRDefault="00A65FD4" w:rsidP="0082354D">
        <w:pPr>
          <w:pStyle w:val="Sidfot"/>
          <w:jc w:val="right"/>
          <w:rPr>
            <w:sz w:val="16"/>
            <w:szCs w:val="16"/>
          </w:rPr>
        </w:pPr>
        <w:r w:rsidRPr="7CB7D13D">
          <w:rPr>
            <w:sz w:val="16"/>
            <w:szCs w:val="16"/>
          </w:rPr>
          <w:fldChar w:fldCharType="begin"/>
        </w:r>
        <w:r w:rsidRPr="7CB7D13D">
          <w:rPr>
            <w:sz w:val="16"/>
            <w:szCs w:val="16"/>
          </w:rPr>
          <w:instrText>PAGE   \* MERGEFORMAT</w:instrText>
        </w:r>
        <w:r w:rsidRPr="7CB7D13D">
          <w:rPr>
            <w:sz w:val="16"/>
            <w:szCs w:val="16"/>
          </w:rPr>
          <w:fldChar w:fldCharType="separate"/>
        </w:r>
        <w:r w:rsidR="7CB7D13D" w:rsidRPr="7CB7D13D">
          <w:rPr>
            <w:sz w:val="16"/>
            <w:szCs w:val="16"/>
          </w:rPr>
          <w:t>2</w:t>
        </w:r>
        <w:r w:rsidRPr="7CB7D13D">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681B6F" w14:textId="77777777" w:rsidR="0094054D" w:rsidRDefault="0094054D"/>
  </w:footnote>
  <w:footnote w:type="continuationSeparator" w:id="0">
    <w:p w14:paraId="7DAD2C2A" w14:textId="77777777" w:rsidR="0094054D" w:rsidRDefault="0094054D">
      <w:r>
        <w:continuationSeparator/>
      </w:r>
    </w:p>
  </w:footnote>
  <w:footnote w:type="continuationNotice" w:id="1">
    <w:p w14:paraId="2909A7CA" w14:textId="77777777" w:rsidR="0094054D" w:rsidRDefault="0094054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r w:rsidRPr="00762EE0">
                            <w:rPr>
                              <w:sz w:val="20"/>
                            </w:rPr>
                            <w:t>OBS! Utskriven version kan vara ogiltig. Verifiera innehållet</w:t>
                          </w:r>
                          <w:r w:rsidR="00367D19">
                            <w:rPr>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r w:rsidRPr="00762EE0">
                      <w:rPr>
                        <w:sz w:val="20"/>
                      </w:rPr>
                      <w:t>OBS! Utskriven version kan vara ogiltig. Verifiera innehållet</w:t>
                    </w:r>
                    <w:r w:rsidR="00367D19">
                      <w:rPr>
                        <w:sz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right="567"/>
    </w:pPr>
    <w:r>
      <w:rPr>
        <w:noProof/>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r w:rsidRPr="00762EE0">
                            <w:rPr>
                              <w:sz w:val="20"/>
                            </w:rPr>
                            <w:t>OBS! Utskriven version kan vara ogiltig. Verifiera innehållet</w:t>
                          </w:r>
                          <w:r w:rsidR="00367D19">
                            <w:rPr>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left:0;text-align:left;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r w:rsidRPr="00762EE0">
                      <w:rPr>
                        <w:sz w:val="20"/>
                      </w:rPr>
                      <w:t>OBS! Utskriven version kan vara ogiltig. Verifiera innehållet</w:t>
                    </w:r>
                    <w:r w:rsidR="00367D19">
                      <w:rPr>
                        <w:sz w:val="20"/>
                      </w:rPr>
                      <w:t>.</w:t>
                    </w:r>
                  </w:p>
                </w:txbxContent>
              </v:textbox>
            </v:shape>
          </w:pict>
        </mc:Fallback>
      </mc:AlternateContent>
    </w:r>
    <w:r w:rsidR="00CA39EF" w:rsidRPr="00762EE0">
      <w:rPr>
        <w:noProof/>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7CB7D13D" w:rsidRPr="00762EE0">
      <w:rPr>
        <w:sz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C2D06080"/>
    <w:lvl w:ilvl="0">
      <w:start w:val="1"/>
      <w:numFmt w:val="decimal"/>
      <w:pStyle w:val="Punktlistanumrera"/>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CA732A"/>
    <w:multiLevelType w:val="multilevel"/>
    <w:tmpl w:val="9FE0C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02D502D"/>
    <w:multiLevelType w:val="multilevel"/>
    <w:tmpl w:val="38C44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29C062D"/>
    <w:multiLevelType w:val="multilevel"/>
    <w:tmpl w:val="4B3E0C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5C9487A"/>
    <w:multiLevelType w:val="multilevel"/>
    <w:tmpl w:val="64F0B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AA785F"/>
    <w:multiLevelType w:val="multilevel"/>
    <w:tmpl w:val="53A68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667DF1"/>
    <w:multiLevelType w:val="multilevel"/>
    <w:tmpl w:val="AE102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C10353"/>
    <w:multiLevelType w:val="hybridMultilevel"/>
    <w:tmpl w:val="25185FFA"/>
    <w:lvl w:ilvl="0" w:tplc="95BE3846">
      <w:numFmt w:val="bullet"/>
      <w:lvlText w:val="-"/>
      <w:lvlJc w:val="left"/>
      <w:pPr>
        <w:ind w:left="1352" w:hanging="360"/>
      </w:pPr>
      <w:rPr>
        <w:rFonts w:ascii="Calibri" w:eastAsiaTheme="minorEastAsia" w:hAnsi="Calibri" w:cs="Calibri"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BAD6B8E"/>
    <w:multiLevelType w:val="multilevel"/>
    <w:tmpl w:val="C582C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7663081"/>
    <w:multiLevelType w:val="multilevel"/>
    <w:tmpl w:val="004A8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DDA38B8"/>
    <w:multiLevelType w:val="hybridMultilevel"/>
    <w:tmpl w:val="55EE08BC"/>
    <w:lvl w:ilvl="0" w:tplc="61A8C1DC">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ECF0550"/>
    <w:multiLevelType w:val="multilevel"/>
    <w:tmpl w:val="FE1C2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63274C2"/>
    <w:multiLevelType w:val="hybridMultilevel"/>
    <w:tmpl w:val="F2B2440E"/>
    <w:lvl w:ilvl="0" w:tplc="53C87874">
      <w:start w:val="1"/>
      <w:numFmt w:val="bullet"/>
      <w:lvlText w:val="·"/>
      <w:lvlJc w:val="left"/>
      <w:pPr>
        <w:ind w:left="1352" w:hanging="360"/>
      </w:pPr>
      <w:rPr>
        <w:rFonts w:ascii="Symbol" w:hAnsi="Symbol" w:hint="default"/>
      </w:rPr>
    </w:lvl>
    <w:lvl w:ilvl="1" w:tplc="A0989564">
      <w:start w:val="1"/>
      <w:numFmt w:val="bullet"/>
      <w:lvlText w:val="o"/>
      <w:lvlJc w:val="left"/>
      <w:pPr>
        <w:ind w:left="2072" w:hanging="360"/>
      </w:pPr>
      <w:rPr>
        <w:rFonts w:ascii="Courier New" w:hAnsi="Courier New" w:hint="default"/>
      </w:rPr>
    </w:lvl>
    <w:lvl w:ilvl="2" w:tplc="A99673C6">
      <w:start w:val="1"/>
      <w:numFmt w:val="bullet"/>
      <w:lvlText w:val=""/>
      <w:lvlJc w:val="left"/>
      <w:pPr>
        <w:ind w:left="2792" w:hanging="360"/>
      </w:pPr>
      <w:rPr>
        <w:rFonts w:ascii="Wingdings" w:hAnsi="Wingdings" w:hint="default"/>
      </w:rPr>
    </w:lvl>
    <w:lvl w:ilvl="3" w:tplc="E018AB86">
      <w:start w:val="1"/>
      <w:numFmt w:val="bullet"/>
      <w:lvlText w:val=""/>
      <w:lvlJc w:val="left"/>
      <w:pPr>
        <w:ind w:left="3512" w:hanging="360"/>
      </w:pPr>
      <w:rPr>
        <w:rFonts w:ascii="Symbol" w:hAnsi="Symbol" w:hint="default"/>
      </w:rPr>
    </w:lvl>
    <w:lvl w:ilvl="4" w:tplc="C91A6DBE">
      <w:start w:val="1"/>
      <w:numFmt w:val="bullet"/>
      <w:lvlText w:val="o"/>
      <w:lvlJc w:val="left"/>
      <w:pPr>
        <w:ind w:left="4232" w:hanging="360"/>
      </w:pPr>
      <w:rPr>
        <w:rFonts w:ascii="Courier New" w:hAnsi="Courier New" w:hint="default"/>
      </w:rPr>
    </w:lvl>
    <w:lvl w:ilvl="5" w:tplc="956834F6">
      <w:start w:val="1"/>
      <w:numFmt w:val="bullet"/>
      <w:lvlText w:val=""/>
      <w:lvlJc w:val="left"/>
      <w:pPr>
        <w:ind w:left="4952" w:hanging="360"/>
      </w:pPr>
      <w:rPr>
        <w:rFonts w:ascii="Wingdings" w:hAnsi="Wingdings" w:hint="default"/>
      </w:rPr>
    </w:lvl>
    <w:lvl w:ilvl="6" w:tplc="53321FAA">
      <w:start w:val="1"/>
      <w:numFmt w:val="bullet"/>
      <w:lvlText w:val=""/>
      <w:lvlJc w:val="left"/>
      <w:pPr>
        <w:ind w:left="5672" w:hanging="360"/>
      </w:pPr>
      <w:rPr>
        <w:rFonts w:ascii="Symbol" w:hAnsi="Symbol" w:hint="default"/>
      </w:rPr>
    </w:lvl>
    <w:lvl w:ilvl="7" w:tplc="25BCFA16">
      <w:start w:val="1"/>
      <w:numFmt w:val="bullet"/>
      <w:lvlText w:val="o"/>
      <w:lvlJc w:val="left"/>
      <w:pPr>
        <w:ind w:left="6392" w:hanging="360"/>
      </w:pPr>
      <w:rPr>
        <w:rFonts w:ascii="Courier New" w:hAnsi="Courier New" w:hint="default"/>
      </w:rPr>
    </w:lvl>
    <w:lvl w:ilvl="8" w:tplc="B8AADBFC">
      <w:start w:val="1"/>
      <w:numFmt w:val="bullet"/>
      <w:lvlText w:val=""/>
      <w:lvlJc w:val="left"/>
      <w:pPr>
        <w:ind w:left="7112" w:hanging="360"/>
      </w:pPr>
      <w:rPr>
        <w:rFonts w:ascii="Wingdings" w:hAnsi="Wingdings" w:hint="default"/>
      </w:rPr>
    </w:lvl>
  </w:abstractNum>
  <w:abstractNum w:abstractNumId="29" w15:restartNumberingAfterBreak="0">
    <w:nsid w:val="7AD63CDB"/>
    <w:multiLevelType w:val="multilevel"/>
    <w:tmpl w:val="A76EAC14"/>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87187538">
    <w:abstractNumId w:val="28"/>
  </w:num>
  <w:num w:numId="2" w16cid:durableId="387384957">
    <w:abstractNumId w:val="1"/>
  </w:num>
  <w:num w:numId="3" w16cid:durableId="68429871">
    <w:abstractNumId w:val="29"/>
  </w:num>
  <w:num w:numId="4" w16cid:durableId="110218866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4266585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4481608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29835426">
    <w:abstractNumId w:val="25"/>
  </w:num>
  <w:num w:numId="8" w16cid:durableId="217471617">
    <w:abstractNumId w:val="3"/>
  </w:num>
  <w:num w:numId="9" w16cid:durableId="343870947">
    <w:abstractNumId w:val="13"/>
  </w:num>
  <w:num w:numId="10" w16cid:durableId="928585176">
    <w:abstractNumId w:val="26"/>
  </w:num>
  <w:num w:numId="11" w16cid:durableId="835000533">
    <w:abstractNumId w:val="12"/>
  </w:num>
  <w:num w:numId="12" w16cid:durableId="325599261">
    <w:abstractNumId w:val="20"/>
  </w:num>
  <w:num w:numId="13" w16cid:durableId="705833866">
    <w:abstractNumId w:val="24"/>
  </w:num>
  <w:num w:numId="14" w16cid:durableId="1207450595">
    <w:abstractNumId w:val="5"/>
  </w:num>
  <w:num w:numId="15" w16cid:durableId="1889801805">
    <w:abstractNumId w:val="11"/>
  </w:num>
  <w:num w:numId="16" w16cid:durableId="529531783">
    <w:abstractNumId w:val="14"/>
  </w:num>
  <w:num w:numId="17" w16cid:durableId="373041005">
    <w:abstractNumId w:val="6"/>
  </w:num>
  <w:num w:numId="18" w16cid:durableId="208071429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9808" w:allStyles="0" w:customStyles="0" w:latentStyles="0" w:stylesInUse="1" w:headingStyles="0" w:numberingStyles="0" w:tableStyles="0" w:directFormattingOnRuns="0" w:directFormattingOnParagraphs="0" w:directFormattingOnNumbering="0" w:directFormattingOnTables="1" w:clearFormatting="1" w:top3HeadingStyles="0" w:visibleStyles="0"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7D37"/>
    <w:rsid w:val="00050500"/>
    <w:rsid w:val="0005691C"/>
    <w:rsid w:val="00056ECB"/>
    <w:rsid w:val="00056ED5"/>
    <w:rsid w:val="000655CC"/>
    <w:rsid w:val="000700AE"/>
    <w:rsid w:val="00076F3A"/>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086F"/>
    <w:rsid w:val="00131B08"/>
    <w:rsid w:val="00132A59"/>
    <w:rsid w:val="00133337"/>
    <w:rsid w:val="00133A0F"/>
    <w:rsid w:val="00134E12"/>
    <w:rsid w:val="0013580F"/>
    <w:rsid w:val="00137B6D"/>
    <w:rsid w:val="0014070B"/>
    <w:rsid w:val="001422C1"/>
    <w:rsid w:val="001454AC"/>
    <w:rsid w:val="001522AE"/>
    <w:rsid w:val="00157D5B"/>
    <w:rsid w:val="00161FE6"/>
    <w:rsid w:val="001647EA"/>
    <w:rsid w:val="00164C3D"/>
    <w:rsid w:val="00166D3A"/>
    <w:rsid w:val="00181FDC"/>
    <w:rsid w:val="001860B9"/>
    <w:rsid w:val="00186F2B"/>
    <w:rsid w:val="001874D6"/>
    <w:rsid w:val="0019632A"/>
    <w:rsid w:val="001A080E"/>
    <w:rsid w:val="001A23B2"/>
    <w:rsid w:val="001A4E7C"/>
    <w:rsid w:val="001B762C"/>
    <w:rsid w:val="001C1638"/>
    <w:rsid w:val="001C4D0A"/>
    <w:rsid w:val="001C5FEF"/>
    <w:rsid w:val="00211487"/>
    <w:rsid w:val="00211D91"/>
    <w:rsid w:val="00213D5A"/>
    <w:rsid w:val="00217DEC"/>
    <w:rsid w:val="00235B57"/>
    <w:rsid w:val="00242C8F"/>
    <w:rsid w:val="00250F24"/>
    <w:rsid w:val="002523C5"/>
    <w:rsid w:val="0025380B"/>
    <w:rsid w:val="0025703A"/>
    <w:rsid w:val="00262F3D"/>
    <w:rsid w:val="00263281"/>
    <w:rsid w:val="002651D6"/>
    <w:rsid w:val="0026551F"/>
    <w:rsid w:val="0027282F"/>
    <w:rsid w:val="00280A85"/>
    <w:rsid w:val="00284119"/>
    <w:rsid w:val="00290B5C"/>
    <w:rsid w:val="00294791"/>
    <w:rsid w:val="002B0B30"/>
    <w:rsid w:val="002B0C78"/>
    <w:rsid w:val="002C0C02"/>
    <w:rsid w:val="002C0D03"/>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37A6"/>
    <w:rsid w:val="00324171"/>
    <w:rsid w:val="00326C24"/>
    <w:rsid w:val="00337F99"/>
    <w:rsid w:val="0034307B"/>
    <w:rsid w:val="003447C3"/>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3F6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1497"/>
    <w:rsid w:val="00472482"/>
    <w:rsid w:val="00475B0B"/>
    <w:rsid w:val="00480AB0"/>
    <w:rsid w:val="00480DC7"/>
    <w:rsid w:val="004876F6"/>
    <w:rsid w:val="0049236A"/>
    <w:rsid w:val="00492718"/>
    <w:rsid w:val="004A355D"/>
    <w:rsid w:val="004A4970"/>
    <w:rsid w:val="004B2183"/>
    <w:rsid w:val="004B2A01"/>
    <w:rsid w:val="004C2559"/>
    <w:rsid w:val="004C78BC"/>
    <w:rsid w:val="004D7BA3"/>
    <w:rsid w:val="004F4518"/>
    <w:rsid w:val="004F4C62"/>
    <w:rsid w:val="00501433"/>
    <w:rsid w:val="00511CC4"/>
    <w:rsid w:val="00531E60"/>
    <w:rsid w:val="00536A5A"/>
    <w:rsid w:val="00541D07"/>
    <w:rsid w:val="00544BAB"/>
    <w:rsid w:val="00545F31"/>
    <w:rsid w:val="005564AF"/>
    <w:rsid w:val="005578FA"/>
    <w:rsid w:val="005640A4"/>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2C20"/>
    <w:rsid w:val="006E450B"/>
    <w:rsid w:val="006F0D7E"/>
    <w:rsid w:val="00710B77"/>
    <w:rsid w:val="0072075B"/>
    <w:rsid w:val="007221C2"/>
    <w:rsid w:val="00725816"/>
    <w:rsid w:val="00730955"/>
    <w:rsid w:val="00733A9C"/>
    <w:rsid w:val="00736574"/>
    <w:rsid w:val="007367E0"/>
    <w:rsid w:val="00737215"/>
    <w:rsid w:val="00744149"/>
    <w:rsid w:val="00754006"/>
    <w:rsid w:val="00754905"/>
    <w:rsid w:val="00760038"/>
    <w:rsid w:val="00762EE0"/>
    <w:rsid w:val="00765C41"/>
    <w:rsid w:val="00771100"/>
    <w:rsid w:val="007759DD"/>
    <w:rsid w:val="00775F53"/>
    <w:rsid w:val="0078609F"/>
    <w:rsid w:val="007917BA"/>
    <w:rsid w:val="007A4230"/>
    <w:rsid w:val="007A42E0"/>
    <w:rsid w:val="007A5C6F"/>
    <w:rsid w:val="007C094B"/>
    <w:rsid w:val="007C430B"/>
    <w:rsid w:val="007D4241"/>
    <w:rsid w:val="007D4317"/>
    <w:rsid w:val="007D4EA3"/>
    <w:rsid w:val="007F1CFF"/>
    <w:rsid w:val="007F5DD5"/>
    <w:rsid w:val="008214D3"/>
    <w:rsid w:val="00821A1B"/>
    <w:rsid w:val="0082354D"/>
    <w:rsid w:val="008262E9"/>
    <w:rsid w:val="00827E69"/>
    <w:rsid w:val="00835C4D"/>
    <w:rsid w:val="00843F48"/>
    <w:rsid w:val="00851423"/>
    <w:rsid w:val="00851BFD"/>
    <w:rsid w:val="008575D1"/>
    <w:rsid w:val="008576F6"/>
    <w:rsid w:val="00857848"/>
    <w:rsid w:val="00861B17"/>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09F1"/>
    <w:rsid w:val="008F589F"/>
    <w:rsid w:val="00906238"/>
    <w:rsid w:val="00907EF9"/>
    <w:rsid w:val="009108F2"/>
    <w:rsid w:val="0091278D"/>
    <w:rsid w:val="0091295C"/>
    <w:rsid w:val="00914D58"/>
    <w:rsid w:val="00921F47"/>
    <w:rsid w:val="009228AB"/>
    <w:rsid w:val="0093085B"/>
    <w:rsid w:val="00931C57"/>
    <w:rsid w:val="009347A5"/>
    <w:rsid w:val="0094054D"/>
    <w:rsid w:val="00942257"/>
    <w:rsid w:val="009471BF"/>
    <w:rsid w:val="00950E4E"/>
    <w:rsid w:val="009529BD"/>
    <w:rsid w:val="009533B4"/>
    <w:rsid w:val="0096552A"/>
    <w:rsid w:val="00971D93"/>
    <w:rsid w:val="009866BD"/>
    <w:rsid w:val="009B1F6B"/>
    <w:rsid w:val="009C0D12"/>
    <w:rsid w:val="009C192E"/>
    <w:rsid w:val="009D6819"/>
    <w:rsid w:val="009D6D1C"/>
    <w:rsid w:val="009E0CF9"/>
    <w:rsid w:val="009E4FD7"/>
    <w:rsid w:val="009E531B"/>
    <w:rsid w:val="009E6C56"/>
    <w:rsid w:val="009E7DCF"/>
    <w:rsid w:val="009F4A56"/>
    <w:rsid w:val="009F4E65"/>
    <w:rsid w:val="00A006A5"/>
    <w:rsid w:val="00A05942"/>
    <w:rsid w:val="00A07BEC"/>
    <w:rsid w:val="00A22C27"/>
    <w:rsid w:val="00A264BE"/>
    <w:rsid w:val="00A272CA"/>
    <w:rsid w:val="00A33051"/>
    <w:rsid w:val="00A407AD"/>
    <w:rsid w:val="00A40923"/>
    <w:rsid w:val="00A41C05"/>
    <w:rsid w:val="00A42426"/>
    <w:rsid w:val="00A514B7"/>
    <w:rsid w:val="00A54A0B"/>
    <w:rsid w:val="00A65FD4"/>
    <w:rsid w:val="00A6605C"/>
    <w:rsid w:val="00A80A06"/>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0024"/>
    <w:rsid w:val="00B41789"/>
    <w:rsid w:val="00B46C03"/>
    <w:rsid w:val="00B57F7C"/>
    <w:rsid w:val="00B60C6C"/>
    <w:rsid w:val="00B619A9"/>
    <w:rsid w:val="00B65A9D"/>
    <w:rsid w:val="00B66D60"/>
    <w:rsid w:val="00B75EDE"/>
    <w:rsid w:val="00B77D88"/>
    <w:rsid w:val="00B77FAF"/>
    <w:rsid w:val="00B8265E"/>
    <w:rsid w:val="00B84336"/>
    <w:rsid w:val="00B851B9"/>
    <w:rsid w:val="00B86453"/>
    <w:rsid w:val="00B90054"/>
    <w:rsid w:val="00B92C14"/>
    <w:rsid w:val="00BA0066"/>
    <w:rsid w:val="00BB3669"/>
    <w:rsid w:val="00BB420C"/>
    <w:rsid w:val="00BB69DB"/>
    <w:rsid w:val="00BC11C1"/>
    <w:rsid w:val="00BC322E"/>
    <w:rsid w:val="00BC36AA"/>
    <w:rsid w:val="00BC44CD"/>
    <w:rsid w:val="00BC48A6"/>
    <w:rsid w:val="00BE7978"/>
    <w:rsid w:val="00C07DDB"/>
    <w:rsid w:val="00C221EF"/>
    <w:rsid w:val="00C37751"/>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5C2A"/>
    <w:rsid w:val="00DA299D"/>
    <w:rsid w:val="00DA65C4"/>
    <w:rsid w:val="00DC1F3F"/>
    <w:rsid w:val="00DD2BE0"/>
    <w:rsid w:val="00DE302B"/>
    <w:rsid w:val="00DE4447"/>
    <w:rsid w:val="00DE5DA2"/>
    <w:rsid w:val="00DF0033"/>
    <w:rsid w:val="00E026BF"/>
    <w:rsid w:val="00E07B1B"/>
    <w:rsid w:val="00E11853"/>
    <w:rsid w:val="00E2321C"/>
    <w:rsid w:val="00E312D9"/>
    <w:rsid w:val="00E51B96"/>
    <w:rsid w:val="00E52A86"/>
    <w:rsid w:val="00E54B47"/>
    <w:rsid w:val="00E553BF"/>
    <w:rsid w:val="00E55D93"/>
    <w:rsid w:val="00E61294"/>
    <w:rsid w:val="00E7237C"/>
    <w:rsid w:val="00E75A2E"/>
    <w:rsid w:val="00E77C46"/>
    <w:rsid w:val="00E86CE8"/>
    <w:rsid w:val="00E90E82"/>
    <w:rsid w:val="00EA00CB"/>
    <w:rsid w:val="00EA1BAA"/>
    <w:rsid w:val="00EA3FCD"/>
    <w:rsid w:val="00EA42A0"/>
    <w:rsid w:val="00EB6714"/>
    <w:rsid w:val="00EC0A68"/>
    <w:rsid w:val="00EC5006"/>
    <w:rsid w:val="00EC5A0F"/>
    <w:rsid w:val="00ED49C3"/>
    <w:rsid w:val="00ED6CE8"/>
    <w:rsid w:val="00ED7AA6"/>
    <w:rsid w:val="00EE2A56"/>
    <w:rsid w:val="00EE3818"/>
    <w:rsid w:val="00EF0569"/>
    <w:rsid w:val="00EF4CD7"/>
    <w:rsid w:val="00F22264"/>
    <w:rsid w:val="00F2564D"/>
    <w:rsid w:val="00F35B05"/>
    <w:rsid w:val="00F413D9"/>
    <w:rsid w:val="00F5135F"/>
    <w:rsid w:val="00F51F78"/>
    <w:rsid w:val="00F529C6"/>
    <w:rsid w:val="00F72504"/>
    <w:rsid w:val="00F86F47"/>
    <w:rsid w:val="00F90B64"/>
    <w:rsid w:val="00FB2F0F"/>
    <w:rsid w:val="00FB5086"/>
    <w:rsid w:val="00FB5411"/>
    <w:rsid w:val="00FB6392"/>
    <w:rsid w:val="00FD3C70"/>
    <w:rsid w:val="00FD6820"/>
    <w:rsid w:val="00FE12D8"/>
    <w:rsid w:val="00FF7C02"/>
    <w:rsid w:val="01EAB4FB"/>
    <w:rsid w:val="024801E3"/>
    <w:rsid w:val="096B61AB"/>
    <w:rsid w:val="09EAE15F"/>
    <w:rsid w:val="10EE172A"/>
    <w:rsid w:val="13DD81EF"/>
    <w:rsid w:val="16D17397"/>
    <w:rsid w:val="172C9A68"/>
    <w:rsid w:val="174FB2FE"/>
    <w:rsid w:val="17F39AE5"/>
    <w:rsid w:val="1B326ABD"/>
    <w:rsid w:val="1E26B375"/>
    <w:rsid w:val="1F478C56"/>
    <w:rsid w:val="21AB33D7"/>
    <w:rsid w:val="25141A16"/>
    <w:rsid w:val="27B18C2D"/>
    <w:rsid w:val="28E5BD56"/>
    <w:rsid w:val="2B18B96F"/>
    <w:rsid w:val="2DB51274"/>
    <w:rsid w:val="2DC56F85"/>
    <w:rsid w:val="2F48B2F5"/>
    <w:rsid w:val="2F4F9C5F"/>
    <w:rsid w:val="2F836B20"/>
    <w:rsid w:val="33885F59"/>
    <w:rsid w:val="36D790E3"/>
    <w:rsid w:val="3D372944"/>
    <w:rsid w:val="3D95E69D"/>
    <w:rsid w:val="419CA568"/>
    <w:rsid w:val="42452F40"/>
    <w:rsid w:val="44E503C7"/>
    <w:rsid w:val="4629B6D8"/>
    <w:rsid w:val="4813D7C8"/>
    <w:rsid w:val="49CE1F3C"/>
    <w:rsid w:val="49E20E76"/>
    <w:rsid w:val="49E52A10"/>
    <w:rsid w:val="4D3D5908"/>
    <w:rsid w:val="4FEAF2FB"/>
    <w:rsid w:val="549FE973"/>
    <w:rsid w:val="54A6E2AE"/>
    <w:rsid w:val="54CCB2B5"/>
    <w:rsid w:val="58672F50"/>
    <w:rsid w:val="59C06539"/>
    <w:rsid w:val="5D215D3C"/>
    <w:rsid w:val="5D4C042C"/>
    <w:rsid w:val="600BB2E9"/>
    <w:rsid w:val="60D49882"/>
    <w:rsid w:val="624877B1"/>
    <w:rsid w:val="64190E2D"/>
    <w:rsid w:val="647B2B65"/>
    <w:rsid w:val="673FFD74"/>
    <w:rsid w:val="67B81770"/>
    <w:rsid w:val="68316D3E"/>
    <w:rsid w:val="6B2CF8ED"/>
    <w:rsid w:val="6F10A252"/>
    <w:rsid w:val="6FF7A6F4"/>
    <w:rsid w:val="783D13DA"/>
    <w:rsid w:val="7A2FC4A3"/>
    <w:rsid w:val="7AF3BA25"/>
    <w:rsid w:val="7CB1BCCE"/>
    <w:rsid w:val="7CB7D13D"/>
    <w:rsid w:val="7CDC564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F7C1BAB-12BE-441F-84B5-55B637EBD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82354D"/>
    <w:pPr>
      <w:spacing w:after="120" w:line="288" w:lineRule="auto"/>
      <w:ind w:left="992" w:right="868"/>
    </w:pPr>
    <w:rPr>
      <w:sz w:val="24"/>
    </w:rPr>
  </w:style>
  <w:style w:type="paragraph" w:styleId="Rubrik1">
    <w:name w:val="heading 1"/>
    <w:aliases w:val="Rubrik VGR"/>
    <w:next w:val="Normal"/>
    <w:link w:val="Rubrik1Char"/>
    <w:uiPriority w:val="1"/>
    <w:qFormat/>
    <w:rsid w:val="00480AB0"/>
    <w:pPr>
      <w:keepNext/>
      <w:spacing w:before="1300" w:after="240"/>
      <w:ind w:left="992" w:right="868"/>
      <w:contextualSpacing/>
      <w:outlineLvl w:val="0"/>
    </w:pPr>
    <w:rPr>
      <w:rFonts w:asciiTheme="majorHAnsi" w:eastAsiaTheme="minorEastAsia" w:hAnsiTheme="majorHAnsi" w:cstheme="majorEastAsia"/>
      <w:sz w:val="48"/>
      <w:szCs w:val="40"/>
    </w:rPr>
  </w:style>
  <w:style w:type="paragraph" w:styleId="Rubrik2">
    <w:name w:val="heading 2"/>
    <w:basedOn w:val="Normal"/>
    <w:link w:val="Rubrik2Char"/>
    <w:uiPriority w:val="3"/>
    <w:unhideWhenUsed/>
    <w:qFormat/>
    <w:rsid w:val="001A080E"/>
    <w:pPr>
      <w:keepNext/>
      <w:keepLines/>
      <w:spacing w:before="240" w:after="40" w:line="240" w:lineRule="auto"/>
      <w:outlineLvl w:val="1"/>
    </w:pPr>
    <w:rPr>
      <w:rFonts w:asciiTheme="majorHAnsi" w:eastAsiaTheme="minorEastAsia" w:hAnsiTheme="majorHAnsi" w:cstheme="majorEastAsia"/>
      <w:sz w:val="36"/>
      <w:szCs w:val="32"/>
    </w:rPr>
  </w:style>
  <w:style w:type="paragraph" w:styleId="Rubrik3">
    <w:name w:val="heading 3"/>
    <w:basedOn w:val="Normal"/>
    <w:next w:val="Normal"/>
    <w:link w:val="Rubrik3Char"/>
    <w:uiPriority w:val="3"/>
    <w:unhideWhenUsed/>
    <w:qFormat/>
    <w:rsid w:val="008576F6"/>
    <w:pPr>
      <w:keepNext/>
      <w:keepLines/>
      <w:spacing w:before="240" w:after="20" w:line="240" w:lineRule="auto"/>
      <w:outlineLvl w:val="2"/>
    </w:pPr>
    <w:rPr>
      <w:rFonts w:asciiTheme="majorHAnsi" w:eastAsiaTheme="minorEastAsia" w:hAnsiTheme="majorHAnsi" w:cstheme="majorEastAsia"/>
      <w:sz w:val="32"/>
      <w:szCs w:val="28"/>
    </w:rPr>
  </w:style>
  <w:style w:type="paragraph" w:styleId="Rubrik4">
    <w:name w:val="heading 4"/>
    <w:basedOn w:val="Normal"/>
    <w:next w:val="Normal"/>
    <w:link w:val="Rubrik4Char"/>
    <w:uiPriority w:val="3"/>
    <w:semiHidden/>
    <w:qFormat/>
    <w:rsid w:val="7CB7D13D"/>
    <w:pPr>
      <w:keepNext/>
      <w:keepLines/>
      <w:outlineLvl w:val="3"/>
    </w:pPr>
    <w:rPr>
      <w:rFonts w:eastAsiaTheme="minorEastAsia" w:cstheme="majorEastAsia"/>
      <w:i/>
      <w:iCs/>
      <w:color w:val="004971" w:themeColor="accent1" w:themeShade="BF"/>
    </w:rPr>
  </w:style>
  <w:style w:type="paragraph" w:styleId="Rubrik5">
    <w:name w:val="heading 5"/>
    <w:basedOn w:val="Normal"/>
    <w:next w:val="Normal"/>
    <w:link w:val="Rubrik5Char"/>
    <w:uiPriority w:val="9"/>
    <w:semiHidden/>
    <w:unhideWhenUsed/>
    <w:qFormat/>
    <w:rsid w:val="7CB7D13D"/>
    <w:pPr>
      <w:keepNext/>
      <w:keepLines/>
      <w:outlineLvl w:val="4"/>
    </w:pPr>
    <w:rPr>
      <w:rFonts w:eastAsiaTheme="minorEastAsia" w:cstheme="majorEastAsia"/>
      <w:color w:val="004971" w:themeColor="accent1" w:themeShade="BF"/>
    </w:rPr>
  </w:style>
  <w:style w:type="paragraph" w:styleId="Rubrik6">
    <w:name w:val="heading 6"/>
    <w:basedOn w:val="Normal"/>
    <w:next w:val="Normal"/>
    <w:link w:val="Rubrik6Char"/>
    <w:uiPriority w:val="9"/>
    <w:semiHidden/>
    <w:unhideWhenUsed/>
    <w:qFormat/>
    <w:rsid w:val="7CB7D13D"/>
    <w:pPr>
      <w:keepNext/>
      <w:keepLines/>
      <w:spacing w:before="40" w:after="0"/>
      <w:outlineLvl w:val="5"/>
    </w:pPr>
    <w:rPr>
      <w:rFonts w:eastAsiaTheme="minorEastAsia" w:cstheme="majorEastAsia"/>
      <w:i/>
      <w:iCs/>
      <w:color w:val="595959" w:themeColor="text2" w:themeTint="A6"/>
    </w:rPr>
  </w:style>
  <w:style w:type="paragraph" w:styleId="Rubrik7">
    <w:name w:val="heading 7"/>
    <w:basedOn w:val="Normal"/>
    <w:next w:val="Normal"/>
    <w:link w:val="Rubrik7Char"/>
    <w:uiPriority w:val="9"/>
    <w:semiHidden/>
    <w:unhideWhenUsed/>
    <w:qFormat/>
    <w:rsid w:val="7CB7D13D"/>
    <w:pPr>
      <w:keepNext/>
      <w:keepLines/>
      <w:spacing w:before="40" w:after="0"/>
      <w:outlineLvl w:val="6"/>
    </w:pPr>
    <w:rPr>
      <w:rFonts w:eastAsiaTheme="minorEastAsia" w:cstheme="majorEastAsia"/>
      <w:color w:val="595959" w:themeColor="text2" w:themeTint="A6"/>
    </w:rPr>
  </w:style>
  <w:style w:type="paragraph" w:styleId="Rubrik9">
    <w:name w:val="heading 9"/>
    <w:basedOn w:val="Normal"/>
    <w:next w:val="Normal"/>
    <w:link w:val="Rubrik9Char"/>
    <w:uiPriority w:val="9"/>
    <w:semiHidden/>
    <w:unhideWhenUsed/>
    <w:qFormat/>
    <w:rsid w:val="7CB7D13D"/>
    <w:pPr>
      <w:keepNext/>
      <w:keepLines/>
      <w:spacing w:after="0"/>
      <w:outlineLvl w:val="8"/>
    </w:pPr>
    <w:rPr>
      <w:rFonts w:eastAsiaTheme="minorEastAsia" w:cstheme="majorEastAsia"/>
      <w:color w:val="272727"/>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uiPriority w:val="1"/>
    <w:semiHidden/>
    <w:rsid w:val="7CB7D13D"/>
    <w:pPr>
      <w:widowControl w:val="0"/>
      <w:spacing w:line="160" w:lineRule="atLeast"/>
    </w:pPr>
    <w:rPr>
      <w:rFonts w:ascii="Arial" w:hAnsi="Arial"/>
      <w:i/>
      <w:iCs/>
      <w:color w:val="000000" w:themeColor="text2"/>
      <w:sz w:val="12"/>
      <w:szCs w:val="12"/>
    </w:rPr>
  </w:style>
  <w:style w:type="paragraph" w:customStyle="1" w:styleId="Sidrubrikliten">
    <w:name w:val="Sidrubrik liten"/>
    <w:basedOn w:val="Normal"/>
    <w:uiPriority w:val="1"/>
    <w:semiHidden/>
    <w:rsid w:val="7CB7D13D"/>
    <w:pPr>
      <w:widowControl w:val="0"/>
      <w:spacing w:line="240" w:lineRule="atLeast"/>
    </w:pPr>
    <w:rPr>
      <w:rFonts w:ascii="Arial" w:hAnsi="Arial"/>
      <w:b/>
      <w:bCs/>
      <w:color w:val="FFFFFF" w:themeColor="background1"/>
      <w:sz w:val="20"/>
    </w:rPr>
  </w:style>
  <w:style w:type="paragraph" w:customStyle="1" w:styleId="Sidrubrikstor">
    <w:name w:val="Sidrubrik stor"/>
    <w:basedOn w:val="Normal"/>
    <w:uiPriority w:val="1"/>
    <w:semiHidden/>
    <w:rsid w:val="7CB7D13D"/>
    <w:pPr>
      <w:widowControl w:val="0"/>
      <w:spacing w:line="840" w:lineRule="atLeast"/>
    </w:pPr>
    <w:rPr>
      <w:rFonts w:ascii="Arial" w:hAnsi="Arial"/>
      <w:color w:val="FFFFFF" w:themeColor="background1"/>
      <w:sz w:val="84"/>
      <w:szCs w:val="84"/>
    </w:rPr>
  </w:style>
  <w:style w:type="paragraph" w:styleId="Sidfot">
    <w:name w:val="footer"/>
    <w:basedOn w:val="Normal"/>
    <w:link w:val="SidfotChar"/>
    <w:uiPriority w:val="99"/>
    <w:rsid w:val="7CB7D13D"/>
    <w:pPr>
      <w:tabs>
        <w:tab w:val="center" w:pos="4680"/>
        <w:tab w:val="right" w:pos="9360"/>
      </w:tabs>
      <w:spacing w:after="0" w:line="240" w:lineRule="auto"/>
    </w:p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7CB7D13D"/>
    <w:pPr>
      <w:tabs>
        <w:tab w:val="center" w:pos="4680"/>
        <w:tab w:val="right" w:pos="9360"/>
      </w:tabs>
      <w:spacing w:after="0" w:line="240" w:lineRule="auto"/>
    </w:pPr>
  </w:style>
  <w:style w:type="character" w:styleId="Sidnummer">
    <w:name w:val="page number"/>
    <w:basedOn w:val="Standardstycketeckensnitt"/>
    <w:semiHidden/>
    <w:rsid w:val="00AA0F08"/>
  </w:style>
  <w:style w:type="paragraph" w:customStyle="1" w:styleId="Metadata">
    <w:name w:val="Metadata"/>
    <w:basedOn w:val="Normal"/>
    <w:uiPriority w:val="1"/>
    <w:qFormat/>
    <w:rsid w:val="7CB7D13D"/>
    <w:pPr>
      <w:spacing w:after="240"/>
      <w:contextualSpacing/>
    </w:pPr>
    <w:rPr>
      <w:rFonts w:ascii="Calibri" w:hAnsi="Calibri"/>
      <w:sz w:val="20"/>
    </w:rPr>
  </w:style>
  <w:style w:type="character" w:customStyle="1" w:styleId="Rubrik1Char">
    <w:name w:val="Rubrik 1 Char"/>
    <w:aliases w:val="Rubrik VGR Char"/>
    <w:link w:val="Rubrik1"/>
    <w:uiPriority w:val="1"/>
    <w:rsid w:val="00480AB0"/>
    <w:rPr>
      <w:rFonts w:asciiTheme="majorHAnsi" w:eastAsiaTheme="minorEastAsia" w:hAnsiTheme="majorHAnsi" w:cstheme="majorEastAsia"/>
      <w:sz w:val="48"/>
      <w:szCs w:val="40"/>
    </w:rPr>
  </w:style>
  <w:style w:type="paragraph" w:customStyle="1" w:styleId="Allmntstyckeformat">
    <w:name w:val="[Allmänt styckeformat]"/>
    <w:basedOn w:val="Normal"/>
    <w:uiPriority w:val="99"/>
    <w:semiHidden/>
    <w:rsid w:val="7CB7D13D"/>
    <w:pPr>
      <w:widowControl w:val="0"/>
    </w:pPr>
    <w:rPr>
      <w:rFonts w:ascii="MinionPro-Regular" w:hAnsi="MinionPro-Regular" w:cs="MinionPro-Regular"/>
      <w:color w:val="000000" w:themeColor="text2"/>
    </w:rPr>
  </w:style>
  <w:style w:type="character" w:customStyle="1" w:styleId="SidfotChar">
    <w:name w:val="Sidfot Char"/>
    <w:link w:val="Sidfot"/>
    <w:uiPriority w:val="99"/>
    <w:rsid w:val="7CB7D13D"/>
  </w:style>
  <w:style w:type="paragraph" w:styleId="Rubrik">
    <w:name w:val="Title"/>
    <w:basedOn w:val="Normal"/>
    <w:next w:val="Normal"/>
    <w:link w:val="RubrikChar"/>
    <w:uiPriority w:val="10"/>
    <w:semiHidden/>
    <w:qFormat/>
    <w:rsid w:val="7CB7D13D"/>
    <w:rPr>
      <w:rFonts w:asciiTheme="majorHAnsi" w:eastAsiaTheme="minorEastAsia" w:hAnsiTheme="majorHAnsi" w:cstheme="majorEastAsia"/>
      <w:sz w:val="56"/>
      <w:szCs w:val="56"/>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7CB7D13D"/>
    <w:rPr>
      <w:rFonts w:asciiTheme="majorHAnsi" w:eastAsiaTheme="minorEastAsia" w:hAnsiTheme="majorHAnsi" w:cstheme="majorEastAsia"/>
      <w:sz w:val="56"/>
      <w:szCs w:val="56"/>
    </w:rPr>
  </w:style>
  <w:style w:type="paragraph" w:styleId="Ballongtext">
    <w:name w:val="Balloon Text"/>
    <w:basedOn w:val="Normal"/>
    <w:link w:val="BallongtextChar"/>
    <w:uiPriority w:val="99"/>
    <w:semiHidden/>
    <w:unhideWhenUsed/>
    <w:rsid w:val="7CB7D13D"/>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rsid w:val="7CB7D13D"/>
    <w:pPr>
      <w:spacing w:before="0"/>
      <w:outlineLvl w:val="2"/>
    </w:pPr>
  </w:style>
  <w:style w:type="character" w:customStyle="1" w:styleId="Rubrik2Char">
    <w:name w:val="Rubrik 2 Char"/>
    <w:basedOn w:val="Standardstycketeckensnitt"/>
    <w:link w:val="Rubrik2"/>
    <w:uiPriority w:val="3"/>
    <w:rsid w:val="001A080E"/>
    <w:rPr>
      <w:rFonts w:asciiTheme="majorHAnsi" w:eastAsiaTheme="minorEastAsia" w:hAnsiTheme="majorHAnsi" w:cstheme="majorEastAsia"/>
      <w:sz w:val="36"/>
      <w:szCs w:val="32"/>
    </w:rPr>
  </w:style>
  <w:style w:type="character" w:customStyle="1" w:styleId="Rubrik3Char">
    <w:name w:val="Rubrik 3 Char"/>
    <w:basedOn w:val="Standardstycketeckensnitt"/>
    <w:link w:val="Rubrik3"/>
    <w:uiPriority w:val="3"/>
    <w:rsid w:val="008576F6"/>
    <w:rPr>
      <w:rFonts w:asciiTheme="majorHAnsi" w:eastAsiaTheme="minorEastAsia" w:hAnsiTheme="majorHAnsi" w:cstheme="majorEastAsia"/>
      <w:sz w:val="32"/>
      <w:szCs w:val="28"/>
    </w:rPr>
  </w:style>
  <w:style w:type="character" w:customStyle="1" w:styleId="Rubrik4Char">
    <w:name w:val="Rubrik 4 Char"/>
    <w:basedOn w:val="Standardstycketeckensnitt"/>
    <w:link w:val="Rubrik4"/>
    <w:uiPriority w:val="3"/>
    <w:semiHidden/>
    <w:rsid w:val="7CB7D13D"/>
    <w:rPr>
      <w:rFonts w:eastAsiaTheme="minorEastAsia" w:cstheme="majorEastAsia"/>
      <w:i/>
      <w:iCs/>
      <w:color w:val="004971" w:themeColor="accent1" w:themeShade="BF"/>
    </w:rPr>
  </w:style>
  <w:style w:type="character" w:customStyle="1" w:styleId="Rubrik5Char">
    <w:name w:val="Rubrik 5 Char"/>
    <w:basedOn w:val="Standardstycketeckensnitt"/>
    <w:link w:val="Rubrik5"/>
    <w:uiPriority w:val="9"/>
    <w:semiHidden/>
    <w:rsid w:val="7CB7D13D"/>
    <w:rPr>
      <w:rFonts w:eastAsiaTheme="minorEastAsia" w:cstheme="majorEastAsia"/>
      <w:color w:val="004971" w:themeColor="accent1" w:themeShade="BF"/>
    </w:rPr>
  </w:style>
  <w:style w:type="paragraph" w:styleId="Liststycke">
    <w:name w:val="List Paragraph"/>
    <w:basedOn w:val="Normal"/>
    <w:uiPriority w:val="34"/>
    <w:rsid w:val="7CB7D13D"/>
    <w:pPr>
      <w:ind w:left="720"/>
      <w:contextualSpacing/>
    </w:pPr>
  </w:style>
  <w:style w:type="paragraph" w:customStyle="1" w:styleId="Normalefterlista">
    <w:name w:val="Normal efter lista"/>
    <w:basedOn w:val="Normal"/>
    <w:next w:val="Normal"/>
    <w:uiPriority w:val="3"/>
    <w:qFormat/>
    <w:rsid w:val="7CB7D13D"/>
    <w:pPr>
      <w:spacing w:before="200"/>
    </w:pPr>
    <w:rPr>
      <w:rFonts w:eastAsia="MS Gothic"/>
    </w:rPr>
  </w:style>
  <w:style w:type="paragraph" w:styleId="Innehll1">
    <w:name w:val="toc 1"/>
    <w:basedOn w:val="Normal"/>
    <w:next w:val="Normal"/>
    <w:uiPriority w:val="39"/>
    <w:unhideWhenUsed/>
    <w:rsid w:val="007C430B"/>
    <w:pPr>
      <w:tabs>
        <w:tab w:val="right" w:leader="dot" w:pos="8777"/>
      </w:tabs>
      <w:spacing w:after="0"/>
    </w:pPr>
  </w:style>
  <w:style w:type="paragraph" w:customStyle="1" w:styleId="Omslagsrubrik">
    <w:name w:val="Omslagsrubrik"/>
    <w:basedOn w:val="Normal"/>
    <w:link w:val="OmslagsrubrikChar"/>
    <w:uiPriority w:val="3"/>
    <w:qFormat/>
    <w:rsid w:val="7CB7D13D"/>
    <w:pPr>
      <w:spacing w:after="6000" w:line="240" w:lineRule="auto"/>
    </w:pPr>
    <w:rPr>
      <w:rFonts w:asciiTheme="majorHAnsi" w:hAnsiTheme="majorHAnsi"/>
      <w:sz w:val="72"/>
      <w:szCs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7CB7D13D"/>
    <w:pPr>
      <w:contextualSpacing/>
    </w:pPr>
    <w:rPr>
      <w:rFonts w:asciiTheme="majorHAnsi" w:hAnsiTheme="majorHAnsi"/>
      <w:sz w:val="32"/>
      <w:szCs w:val="32"/>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uiPriority w:val="39"/>
    <w:unhideWhenUsed/>
    <w:rsid w:val="007C430B"/>
    <w:pPr>
      <w:tabs>
        <w:tab w:val="right" w:leader="dot" w:pos="8777"/>
      </w:tabs>
      <w:spacing w:after="0"/>
      <w:ind w:left="1349"/>
    </w:pPr>
  </w:style>
  <w:style w:type="paragraph" w:styleId="Innehll3">
    <w:name w:val="toc 3"/>
    <w:basedOn w:val="Normal"/>
    <w:next w:val="Normal"/>
    <w:uiPriority w:val="39"/>
    <w:unhideWhenUsed/>
    <w:rsid w:val="007C430B"/>
    <w:pPr>
      <w:tabs>
        <w:tab w:val="right" w:leader="dot" w:pos="8777"/>
      </w:tabs>
      <w:spacing w:after="0"/>
      <w:ind w:left="1707"/>
    </w:pPr>
  </w:style>
  <w:style w:type="paragraph" w:styleId="Innehll4">
    <w:name w:val="toc 4"/>
    <w:basedOn w:val="Normal"/>
    <w:next w:val="Normal"/>
    <w:uiPriority w:val="39"/>
    <w:unhideWhenUsed/>
    <w:rsid w:val="7CB7D13D"/>
    <w:pPr>
      <w:spacing w:after="100"/>
      <w:ind w:left="660"/>
    </w:pPr>
  </w:style>
  <w:style w:type="paragraph" w:styleId="Innehll5">
    <w:name w:val="toc 5"/>
    <w:basedOn w:val="Normal"/>
    <w:next w:val="Normal"/>
    <w:uiPriority w:val="39"/>
    <w:unhideWhenUsed/>
    <w:rsid w:val="7CB7D13D"/>
    <w:pPr>
      <w:spacing w:after="100"/>
      <w:ind w:left="880"/>
    </w:pPr>
  </w:style>
  <w:style w:type="paragraph" w:styleId="Innehll6">
    <w:name w:val="toc 6"/>
    <w:basedOn w:val="Normal"/>
    <w:next w:val="Normal"/>
    <w:uiPriority w:val="39"/>
    <w:unhideWhenUsed/>
    <w:rsid w:val="7CB7D13D"/>
    <w:pPr>
      <w:spacing w:after="100"/>
      <w:ind w:left="1100"/>
    </w:pPr>
  </w:style>
  <w:style w:type="paragraph" w:styleId="Innehll7">
    <w:name w:val="toc 7"/>
    <w:basedOn w:val="Normal"/>
    <w:next w:val="Normal"/>
    <w:uiPriority w:val="39"/>
    <w:unhideWhenUsed/>
    <w:rsid w:val="7CB7D13D"/>
    <w:pPr>
      <w:spacing w:after="100"/>
      <w:ind w:left="1320"/>
    </w:pPr>
  </w:style>
  <w:style w:type="paragraph" w:styleId="Innehll8">
    <w:name w:val="toc 8"/>
    <w:basedOn w:val="Normal"/>
    <w:next w:val="Normal"/>
    <w:uiPriority w:val="39"/>
    <w:unhideWhenUsed/>
    <w:rsid w:val="7CB7D13D"/>
    <w:pPr>
      <w:spacing w:after="100"/>
      <w:ind w:left="1540"/>
    </w:pPr>
  </w:style>
  <w:style w:type="paragraph" w:styleId="Innehll9">
    <w:name w:val="toc 9"/>
    <w:basedOn w:val="Normal"/>
    <w:next w:val="Normal"/>
    <w:uiPriority w:val="39"/>
    <w:unhideWhenUsed/>
    <w:rsid w:val="7CB7D13D"/>
    <w:pPr>
      <w:spacing w:after="100"/>
      <w:ind w:left="1760"/>
    </w:pPr>
  </w:style>
  <w:style w:type="paragraph" w:customStyle="1" w:styleId="MellanrubrikVGR">
    <w:name w:val="Mellanrubrik VGR"/>
    <w:basedOn w:val="Normal"/>
    <w:next w:val="Normal"/>
    <w:uiPriority w:val="2"/>
    <w:qFormat/>
    <w:rsid w:val="008576F6"/>
    <w:pPr>
      <w:keepNext/>
      <w:keepLines/>
      <w:widowControl w:val="0"/>
      <w:spacing w:before="240" w:after="20" w:line="240" w:lineRule="auto"/>
    </w:pPr>
    <w:rPr>
      <w:rFonts w:ascii="Calibri" w:hAnsi="Calibri"/>
      <w:b/>
      <w:bCs/>
      <w:color w:val="000000" w:themeColor="text2"/>
      <w:sz w:val="26"/>
      <w:szCs w:val="26"/>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rsid w:val="7CB7D13D"/>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7CB7D13D"/>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754006"/>
    <w:rPr>
      <w:rFonts w:ascii="Times New Roman" w:hAnsi="Times New Roman"/>
      <w:color w:val="006298"/>
      <w:sz w:val="24"/>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7CB7D13D"/>
    <w:pPr>
      <w:spacing w:line="240" w:lineRule="auto"/>
    </w:pPr>
    <w:rPr>
      <w:rFonts w:asciiTheme="majorHAnsi" w:hAnsiTheme="majorHAnsi"/>
      <w:color w:val="000000" w:themeColor="text2"/>
    </w:rPr>
  </w:style>
  <w:style w:type="paragraph" w:styleId="Punktlista">
    <w:name w:val="List Bullet"/>
    <w:basedOn w:val="Normal"/>
    <w:uiPriority w:val="1"/>
    <w:unhideWhenUsed/>
    <w:qFormat/>
    <w:rsid w:val="7CB7D13D"/>
    <w:pPr>
      <w:numPr>
        <w:numId w:val="7"/>
      </w:numPr>
      <w:tabs>
        <w:tab w:val="num" w:pos="720"/>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7CB7D13D"/>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7CB7D13D"/>
  </w:style>
  <w:style w:type="character" w:customStyle="1" w:styleId="Rubrik6Char">
    <w:name w:val="Rubrik 6 Char"/>
    <w:basedOn w:val="Standardstycketeckensnitt"/>
    <w:link w:val="Rubrik6"/>
    <w:uiPriority w:val="9"/>
    <w:semiHidden/>
    <w:rsid w:val="7CB7D13D"/>
    <w:rPr>
      <w:rFonts w:eastAsiaTheme="minorEastAsia" w:cstheme="majorEastAsia"/>
      <w:i/>
      <w:iCs/>
      <w:color w:val="595959" w:themeColor="text2" w:themeTint="A6"/>
    </w:rPr>
  </w:style>
  <w:style w:type="character" w:customStyle="1" w:styleId="Rubrik7Char">
    <w:name w:val="Rubrik 7 Char"/>
    <w:basedOn w:val="Standardstycketeckensnitt"/>
    <w:link w:val="Rubrik7"/>
    <w:uiPriority w:val="9"/>
    <w:semiHidden/>
    <w:rsid w:val="7CB7D13D"/>
    <w:rPr>
      <w:rFonts w:eastAsiaTheme="minorEastAsia" w:cstheme="majorEastAsia"/>
      <w:color w:val="595959" w:themeColor="text2" w:themeTint="A6"/>
    </w:rPr>
  </w:style>
  <w:style w:type="character" w:customStyle="1" w:styleId="Rubrik9Char">
    <w:name w:val="Rubrik 9 Char"/>
    <w:basedOn w:val="Standardstycketeckensnitt"/>
    <w:link w:val="Rubrik9"/>
    <w:uiPriority w:val="9"/>
    <w:semiHidden/>
    <w:rsid w:val="7CB7D13D"/>
    <w:rPr>
      <w:rFonts w:eastAsiaTheme="minorEastAsia" w:cstheme="majorEastAsia"/>
      <w:color w:val="272727"/>
    </w:rPr>
  </w:style>
  <w:style w:type="paragraph" w:customStyle="1" w:styleId="a">
    <w:next w:val="Numreradlista"/>
    <w:rsid w:val="00F529C6"/>
    <w:pPr>
      <w:tabs>
        <w:tab w:val="num" w:pos="3036"/>
      </w:tabs>
      <w:spacing w:after="80"/>
      <w:ind w:left="3033" w:hanging="357"/>
    </w:pPr>
    <w:rPr>
      <w:sz w:val="24"/>
    </w:rPr>
  </w:style>
  <w:style w:type="paragraph" w:styleId="Numreradlista">
    <w:name w:val="List Number"/>
    <w:basedOn w:val="Normal"/>
    <w:uiPriority w:val="99"/>
    <w:semiHidden/>
    <w:unhideWhenUsed/>
    <w:rsid w:val="7CB7D13D"/>
    <w:pPr>
      <w:tabs>
        <w:tab w:val="num" w:pos="720"/>
      </w:tabs>
      <w:ind w:left="720" w:hanging="720"/>
      <w:contextualSpacing/>
    </w:pPr>
  </w:style>
  <w:style w:type="paragraph" w:customStyle="1" w:styleId="Punktlistanumrera">
    <w:name w:val="Punktlista numrera"/>
    <w:qFormat/>
    <w:rsid w:val="00F72504"/>
    <w:pPr>
      <w:numPr>
        <w:numId w:val="2"/>
      </w:numPr>
      <w:tabs>
        <w:tab w:val="left" w:pos="1349"/>
      </w:tabs>
      <w:suppressAutoHyphens/>
      <w:overflowPunct w:val="0"/>
      <w:autoSpaceDE w:val="0"/>
      <w:autoSpaceDN w:val="0"/>
      <w:adjustRightInd w:val="0"/>
      <w:spacing w:after="120" w:line="288" w:lineRule="auto"/>
      <w:contextualSpacing/>
      <w:textAlignment w:val="baseline"/>
    </w:pPr>
    <w:rPr>
      <w:sz w:val="24"/>
    </w:rPr>
  </w:style>
  <w:style w:type="character" w:styleId="Olstomnmnande">
    <w:name w:val="Unresolved Mention"/>
    <w:basedOn w:val="Standardstycketeckensnitt"/>
    <w:uiPriority w:val="99"/>
    <w:semiHidden/>
    <w:unhideWhenUsed/>
    <w:rsid w:val="007C094B"/>
    <w:rPr>
      <w:color w:val="605E5C"/>
      <w:shd w:val="clear" w:color="auto" w:fill="E1DFDD"/>
    </w:rPr>
  </w:style>
  <w:style w:type="paragraph" w:styleId="Normalwebb">
    <w:name w:val="Normal (Web)"/>
    <w:basedOn w:val="Normal"/>
    <w:uiPriority w:val="99"/>
    <w:semiHidden/>
    <w:unhideWhenUsed/>
    <w:rsid w:val="7CB7D13D"/>
    <w:pPr>
      <w:spacing w:beforeAutospacing="1" w:afterAutospacing="1" w:line="240" w:lineRule="auto"/>
      <w:ind w:left="0" w:right="0"/>
    </w:pPr>
  </w:style>
  <w:style w:type="character" w:styleId="Stark">
    <w:name w:val="Strong"/>
    <w:basedOn w:val="Standardstycketeckensnitt"/>
    <w:uiPriority w:val="22"/>
    <w:qFormat/>
    <w:locked/>
    <w:rsid w:val="006E2C20"/>
    <w:rPr>
      <w:b/>
      <w:bCs/>
    </w:rPr>
  </w:style>
  <w:style w:type="paragraph" w:styleId="Underrubrik">
    <w:name w:val="Subtitle"/>
    <w:basedOn w:val="Normal"/>
    <w:next w:val="Normal"/>
    <w:link w:val="UnderrubrikChar"/>
    <w:qFormat/>
    <w:rsid w:val="007A42E0"/>
    <w:pPr>
      <w:numPr>
        <w:ilvl w:val="1"/>
      </w:numPr>
      <w:spacing w:before="120" w:after="0"/>
      <w:ind w:left="992"/>
    </w:pPr>
    <w:rPr>
      <w:rFonts w:ascii="Calibri" w:eastAsiaTheme="minorEastAsia" w:hAnsi="Calibri" w:cstheme="minorBidi"/>
      <w:b/>
      <w:szCs w:val="22"/>
    </w:rPr>
  </w:style>
  <w:style w:type="character" w:customStyle="1" w:styleId="UnderrubrikChar">
    <w:name w:val="Underrubrik Char"/>
    <w:basedOn w:val="Standardstycketeckensnitt"/>
    <w:link w:val="Underrubrik"/>
    <w:rsid w:val="007A42E0"/>
    <w:rPr>
      <w:rFonts w:ascii="Calibri" w:eastAsiaTheme="minorEastAsia" w:hAnsi="Calibri" w:cstheme="minorBidi"/>
      <w:b/>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9015718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reklistan.vgregion.se"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www.lakemedelsverket.se/sv/behandling-och-forskrivning/behandlingsrekommendationer" TargetMode="External" Id="rId12" /><Relationship Type="http://schemas.openxmlformats.org/officeDocument/2006/relationships/hyperlink" Target="http://www.folkhalsomyndigheten.se/nyheter-och-press/nyhetsarkiv/2019/april/fysisk-aktivitet-pa-recept-pa-export" TargetMode="External" Id="rId17" /><Relationship Type="http://schemas.openxmlformats.org/officeDocument/2006/relationships/hyperlink" Target="http://www.fyss.se/far/"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mellanarkiv-offentlig.vgregion.se/alfresco/s/archive/stream/public/v1/source/available/SOFIA/HS9766-305841775-116/SURROGATE/Opioider%20vid%20l%c3%a5ngvarig%20icke-cancerrelaterad%20sm%c3%a4rta.pdf"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www.fass.se"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135</TotalTime>
  <Pages>5</Pages>
  <Words>1271</Words>
  <Characters>6739</Characters>
  <Application>Microsoft Office Word</Application>
  <DocSecurity>0</DocSecurity>
  <Lines>56</Lines>
  <Paragraphs>15</Paragraphs>
  <ScaleCrop>false</ScaleCrop>
  <Manager/>
  <Company/>
  <LinksUpToDate>false</LinksUpToDate>
  <CharactersWithSpaces>7995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Smärta hos vuxna - vägledning vid långvariga symtom</dc:title>
  <dc:subject/>
  <dc:creator>patrik.jens.johansson@vgregion.se</dc:creator>
  <keywords/>
  <lastModifiedBy>Karin Åhlin</lastModifiedBy>
  <revision>62</revision>
  <lastPrinted>2016-03-31T19:56:00.0000000Z</lastPrinted>
  <dcterms:created xsi:type="dcterms:W3CDTF">2022-03-28T14:20:00.0000000Z</dcterms:created>
  <dcterms:modified xsi:type="dcterms:W3CDTF">2024-12-02T15:42:00.0000000Z</dcterms:modified>
</coreProperties>
</file>