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DD0A6F" w14:textId="77777777" w:rsidR="005C747B" w:rsidRPr="00C8004A" w:rsidRDefault="005C747B" w:rsidP="005C747B">
      <w:pPr>
        <w:pStyle w:val="Rubrik1"/>
      </w:pPr>
      <w:r w:rsidRPr="00C8004A">
        <w:t>Preoperativa förberedelser för operations</w:t>
      </w:r>
      <w:r w:rsidRPr="00C8004A">
        <w:softHyphen/>
        <w:t>avdelningarna vid Södra Älvsborgs Sjukhus</w:t>
      </w:r>
    </w:p>
    <w:p w14:paraId="39E5FB53" w14:textId="77777777" w:rsidR="005C747B" w:rsidRPr="00C8004A" w:rsidRDefault="005C747B" w:rsidP="005C747B">
      <w:pPr>
        <w:pStyle w:val="Rubrik2"/>
      </w:pPr>
      <w:bookmarkStart w:id="0" w:name="_Toc256001101"/>
      <w:bookmarkStart w:id="1" w:name="_Toc256001034"/>
      <w:bookmarkStart w:id="2" w:name="_Toc256000967"/>
      <w:bookmarkStart w:id="3" w:name="_Toc256000900"/>
      <w:bookmarkStart w:id="4" w:name="_Toc256000835"/>
      <w:bookmarkStart w:id="5" w:name="_Toc256000770"/>
      <w:bookmarkStart w:id="6" w:name="_Toc256000705"/>
      <w:bookmarkStart w:id="7" w:name="_Toc256000640"/>
      <w:bookmarkStart w:id="8" w:name="_Toc256000575"/>
      <w:bookmarkStart w:id="9" w:name="_Toc256000378"/>
      <w:bookmarkStart w:id="10" w:name="_Toc256000315"/>
      <w:bookmarkStart w:id="11" w:name="_Toc256000252"/>
      <w:bookmarkStart w:id="12" w:name="_Toc256000189"/>
      <w:bookmarkStart w:id="13" w:name="_Toc256000126"/>
      <w:bookmarkStart w:id="14" w:name="_Toc256000063"/>
      <w:bookmarkStart w:id="15" w:name="_Toc256000000"/>
      <w:bookmarkStart w:id="16" w:name="_Toc450563094"/>
      <w:bookmarkStart w:id="17" w:name="_Toc450567841"/>
      <w:bookmarkStart w:id="18" w:name="_Toc454441804"/>
      <w:bookmarkStart w:id="19" w:name="_Toc256000508"/>
      <w:bookmarkStart w:id="20" w:name="_Toc256000443"/>
      <w:bookmarkStart w:id="21" w:name="_Toc466283477"/>
      <w:bookmarkStart w:id="22" w:name="_Toc468281446"/>
      <w:bookmarkStart w:id="23" w:name="_Toc485740436"/>
      <w:bookmarkStart w:id="24" w:name="_Toc487723605"/>
      <w:bookmarkStart w:id="25" w:name="_Toc75353329"/>
      <w:bookmarkStart w:id="26" w:name="_Toc96427942"/>
      <w:bookmarkStart w:id="27" w:name="_Toc97740061"/>
      <w:bookmarkStart w:id="28" w:name="_Toc211431600"/>
      <w:r w:rsidRPr="00C8004A">
        <w:t>Sammanfattning</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14:paraId="46E75F11" w14:textId="77777777" w:rsidR="005C747B" w:rsidRDefault="005C747B" w:rsidP="005C747B">
      <w:r>
        <w:t xml:space="preserve">Riktlinjerna beskriver preoperativa förberedelser för vuxna och barn inför akuta och </w:t>
      </w:r>
      <w:proofErr w:type="spellStart"/>
      <w:r>
        <w:t>elektiva</w:t>
      </w:r>
      <w:proofErr w:type="spellEnd"/>
      <w:r>
        <w:t xml:space="preserve"> operationer. Patient- och ingreppskarakteristika avgör vilka laboratorieprover och undersökningar som krävs. Riktlinjer för läkemedelsjustering (</w:t>
      </w:r>
      <w:proofErr w:type="spellStart"/>
      <w:r>
        <w:t>inkl</w:t>
      </w:r>
      <w:proofErr w:type="spellEnd"/>
      <w:r>
        <w:t xml:space="preserve"> blodförtunnande mediciner) samt rutiner för fasta och ventrikeltömning inför narkos.</w:t>
      </w:r>
    </w:p>
    <w:p w14:paraId="3536E6B1" w14:textId="77777777" w:rsidR="005C747B" w:rsidRDefault="005C747B" w:rsidP="005C747B">
      <w:pPr>
        <w:pStyle w:val="Rubrik2"/>
      </w:pPr>
      <w:bookmarkStart w:id="29" w:name="_Toc211431601"/>
      <w:r>
        <w:t>Förändringar sedan föregående version</w:t>
      </w:r>
      <w:bookmarkEnd w:id="29"/>
    </w:p>
    <w:p w14:paraId="163CF423" w14:textId="77777777" w:rsidR="005C747B" w:rsidRDefault="005C747B" w:rsidP="005C747B">
      <w:r>
        <w:t xml:space="preserve">Uppdatering av </w:t>
      </w:r>
      <w:proofErr w:type="spellStart"/>
      <w:r>
        <w:t>fasterutiner</w:t>
      </w:r>
      <w:proofErr w:type="spellEnd"/>
      <w:r>
        <w:t xml:space="preserve"> under rubrik </w:t>
      </w:r>
      <w:r w:rsidRPr="005F5B9C">
        <w:rPr>
          <w:i/>
          <w:iCs/>
        </w:rPr>
        <w:t xml:space="preserve">Normal rutin vid </w:t>
      </w:r>
      <w:proofErr w:type="spellStart"/>
      <w:r w:rsidRPr="005F5B9C">
        <w:rPr>
          <w:i/>
          <w:iCs/>
        </w:rPr>
        <w:t>elektiv</w:t>
      </w:r>
      <w:proofErr w:type="spellEnd"/>
      <w:r w:rsidRPr="005F5B9C">
        <w:rPr>
          <w:i/>
          <w:iCs/>
        </w:rPr>
        <w:t xml:space="preserve"> kirurgi</w:t>
      </w:r>
      <w:r>
        <w:t xml:space="preserve"> respektive </w:t>
      </w:r>
      <w:r w:rsidRPr="004313A0">
        <w:rPr>
          <w:i/>
          <w:iCs/>
        </w:rPr>
        <w:t>Rutin vid akut kirurgi för vuxna och barn</w:t>
      </w:r>
      <w:r>
        <w:t xml:space="preserve"> samt översyn av hänvisningar/länkar. Innehållet är i övrigt oförändrat.</w:t>
      </w:r>
    </w:p>
    <w:p w14:paraId="3B6EA268" w14:textId="77777777" w:rsidR="005C747B" w:rsidRPr="007009C0" w:rsidRDefault="005C747B" w:rsidP="00992E60">
      <w:pPr>
        <w:pStyle w:val="Rubrik2"/>
      </w:pPr>
      <w:bookmarkStart w:id="30" w:name="_Toc211431602"/>
      <w:r w:rsidRPr="6DD67737">
        <w:t>Innehållsförteckning</w:t>
      </w:r>
      <w:bookmarkEnd w:id="30"/>
    </w:p>
    <w:p w14:paraId="49AE6868" w14:textId="4175B7F1" w:rsidR="0019051F" w:rsidRDefault="005C747B">
      <w:pPr>
        <w:pStyle w:val="Innehll1"/>
        <w:rPr>
          <w:rFonts w:asciiTheme="minorHAnsi" w:eastAsiaTheme="minorEastAsia" w:hAnsiTheme="minorHAnsi" w:cstheme="minorBidi"/>
          <w:noProof/>
          <w:kern w:val="2"/>
          <w14:ligatures w14:val="standardContextual"/>
        </w:rPr>
      </w:pPr>
      <w:r w:rsidRPr="2B771DC3">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sidRPr="2B771DC3">
        <w:rPr>
          <w:rFonts w:ascii="Arial" w:hAnsi="Arial"/>
          <w:noProof/>
          <w:color w:val="0000FF"/>
          <w:sz w:val="22"/>
          <w:szCs w:val="32"/>
          <w:u w:val="single"/>
        </w:rPr>
        <w:fldChar w:fldCharType="separate"/>
      </w:r>
      <w:hyperlink w:anchor="_Toc211431600" w:history="1">
        <w:r w:rsidR="0019051F" w:rsidRPr="0007773A">
          <w:rPr>
            <w:rStyle w:val="Hyperlnk"/>
            <w:rFonts w:eastAsia="MS Gothic"/>
            <w:noProof/>
          </w:rPr>
          <w:t>Sammanfattning</w:t>
        </w:r>
        <w:r w:rsidR="0019051F">
          <w:rPr>
            <w:noProof/>
            <w:webHidden/>
          </w:rPr>
          <w:tab/>
        </w:r>
        <w:r w:rsidR="0019051F">
          <w:rPr>
            <w:noProof/>
            <w:webHidden/>
          </w:rPr>
          <w:fldChar w:fldCharType="begin"/>
        </w:r>
        <w:r w:rsidR="0019051F">
          <w:rPr>
            <w:noProof/>
            <w:webHidden/>
          </w:rPr>
          <w:instrText xml:space="preserve"> PAGEREF _Toc211431600 \h </w:instrText>
        </w:r>
        <w:r w:rsidR="0019051F">
          <w:rPr>
            <w:noProof/>
            <w:webHidden/>
          </w:rPr>
        </w:r>
        <w:r w:rsidR="0019051F">
          <w:rPr>
            <w:noProof/>
            <w:webHidden/>
          </w:rPr>
          <w:fldChar w:fldCharType="separate"/>
        </w:r>
        <w:r w:rsidR="0019051F">
          <w:rPr>
            <w:noProof/>
            <w:webHidden/>
          </w:rPr>
          <w:t>1</w:t>
        </w:r>
        <w:r w:rsidR="0019051F">
          <w:rPr>
            <w:noProof/>
            <w:webHidden/>
          </w:rPr>
          <w:fldChar w:fldCharType="end"/>
        </w:r>
      </w:hyperlink>
    </w:p>
    <w:p w14:paraId="42E82E8E" w14:textId="745BBF4D" w:rsidR="0019051F" w:rsidRDefault="0019051F">
      <w:pPr>
        <w:pStyle w:val="Innehll1"/>
        <w:rPr>
          <w:rFonts w:asciiTheme="minorHAnsi" w:eastAsiaTheme="minorEastAsia" w:hAnsiTheme="minorHAnsi" w:cstheme="minorBidi"/>
          <w:noProof/>
          <w:kern w:val="2"/>
          <w14:ligatures w14:val="standardContextual"/>
        </w:rPr>
      </w:pPr>
      <w:hyperlink w:anchor="_Toc211431601" w:history="1">
        <w:r w:rsidRPr="0007773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_Toc211431601 \h </w:instrText>
        </w:r>
        <w:r>
          <w:rPr>
            <w:noProof/>
            <w:webHidden/>
          </w:rPr>
        </w:r>
        <w:r>
          <w:rPr>
            <w:noProof/>
            <w:webHidden/>
          </w:rPr>
          <w:fldChar w:fldCharType="separate"/>
        </w:r>
        <w:r>
          <w:rPr>
            <w:noProof/>
            <w:webHidden/>
          </w:rPr>
          <w:t>1</w:t>
        </w:r>
        <w:r>
          <w:rPr>
            <w:noProof/>
            <w:webHidden/>
          </w:rPr>
          <w:fldChar w:fldCharType="end"/>
        </w:r>
      </w:hyperlink>
    </w:p>
    <w:p w14:paraId="604ED015" w14:textId="463BD680" w:rsidR="0019051F" w:rsidRDefault="0019051F">
      <w:pPr>
        <w:pStyle w:val="Innehll1"/>
        <w:rPr>
          <w:rFonts w:asciiTheme="minorHAnsi" w:eastAsiaTheme="minorEastAsia" w:hAnsiTheme="minorHAnsi" w:cstheme="minorBidi"/>
          <w:noProof/>
          <w:kern w:val="2"/>
          <w14:ligatures w14:val="standardContextual"/>
        </w:rPr>
      </w:pPr>
      <w:hyperlink w:anchor="_Toc211431602" w:history="1">
        <w:r w:rsidRPr="0007773A">
          <w:rPr>
            <w:rStyle w:val="Hyperlnk"/>
            <w:rFonts w:eastAsia="MS Gothic"/>
            <w:noProof/>
          </w:rPr>
          <w:t>Innehållsförteckning</w:t>
        </w:r>
        <w:r>
          <w:rPr>
            <w:noProof/>
            <w:webHidden/>
          </w:rPr>
          <w:tab/>
        </w:r>
        <w:r>
          <w:rPr>
            <w:noProof/>
            <w:webHidden/>
          </w:rPr>
          <w:fldChar w:fldCharType="begin"/>
        </w:r>
        <w:r>
          <w:rPr>
            <w:noProof/>
            <w:webHidden/>
          </w:rPr>
          <w:instrText xml:space="preserve"> PAGEREF _Toc211431602 \h </w:instrText>
        </w:r>
        <w:r>
          <w:rPr>
            <w:noProof/>
            <w:webHidden/>
          </w:rPr>
        </w:r>
        <w:r>
          <w:rPr>
            <w:noProof/>
            <w:webHidden/>
          </w:rPr>
          <w:fldChar w:fldCharType="separate"/>
        </w:r>
        <w:r>
          <w:rPr>
            <w:noProof/>
            <w:webHidden/>
          </w:rPr>
          <w:t>1</w:t>
        </w:r>
        <w:r>
          <w:rPr>
            <w:noProof/>
            <w:webHidden/>
          </w:rPr>
          <w:fldChar w:fldCharType="end"/>
        </w:r>
      </w:hyperlink>
    </w:p>
    <w:p w14:paraId="4A918EF1" w14:textId="3854676B" w:rsidR="0019051F" w:rsidRDefault="0019051F">
      <w:pPr>
        <w:pStyle w:val="Innehll1"/>
        <w:rPr>
          <w:rFonts w:asciiTheme="minorHAnsi" w:eastAsiaTheme="minorEastAsia" w:hAnsiTheme="minorHAnsi" w:cstheme="minorBidi"/>
          <w:noProof/>
          <w:kern w:val="2"/>
          <w14:ligatures w14:val="standardContextual"/>
        </w:rPr>
      </w:pPr>
      <w:hyperlink w:anchor="_Toc211431603" w:history="1">
        <w:r w:rsidRPr="0007773A">
          <w:rPr>
            <w:rStyle w:val="Hyperlnk"/>
            <w:rFonts w:eastAsia="MS Gothic"/>
            <w:noProof/>
          </w:rPr>
          <w:t>Förutsättningar</w:t>
        </w:r>
        <w:r>
          <w:rPr>
            <w:noProof/>
            <w:webHidden/>
          </w:rPr>
          <w:tab/>
        </w:r>
        <w:r>
          <w:rPr>
            <w:noProof/>
            <w:webHidden/>
          </w:rPr>
          <w:fldChar w:fldCharType="begin"/>
        </w:r>
        <w:r>
          <w:rPr>
            <w:noProof/>
            <w:webHidden/>
          </w:rPr>
          <w:instrText xml:space="preserve"> PAGEREF _Toc211431603 \h </w:instrText>
        </w:r>
        <w:r>
          <w:rPr>
            <w:noProof/>
            <w:webHidden/>
          </w:rPr>
        </w:r>
        <w:r>
          <w:rPr>
            <w:noProof/>
            <w:webHidden/>
          </w:rPr>
          <w:fldChar w:fldCharType="separate"/>
        </w:r>
        <w:r>
          <w:rPr>
            <w:noProof/>
            <w:webHidden/>
          </w:rPr>
          <w:t>3</w:t>
        </w:r>
        <w:r>
          <w:rPr>
            <w:noProof/>
            <w:webHidden/>
          </w:rPr>
          <w:fldChar w:fldCharType="end"/>
        </w:r>
      </w:hyperlink>
    </w:p>
    <w:p w14:paraId="4D25A12C" w14:textId="04033A0C" w:rsidR="0019051F" w:rsidRDefault="0019051F">
      <w:pPr>
        <w:pStyle w:val="Innehll2"/>
        <w:rPr>
          <w:rFonts w:asciiTheme="minorHAnsi" w:eastAsiaTheme="minorEastAsia" w:hAnsiTheme="minorHAnsi" w:cstheme="minorBidi"/>
          <w:noProof/>
          <w:kern w:val="2"/>
          <w14:ligatures w14:val="standardContextual"/>
        </w:rPr>
      </w:pPr>
      <w:hyperlink w:anchor="_Toc211431604" w:history="1">
        <w:r w:rsidRPr="0007773A">
          <w:rPr>
            <w:rStyle w:val="Hyperlnk"/>
            <w:rFonts w:eastAsia="MS Gothic"/>
            <w:noProof/>
          </w:rPr>
          <w:t>Handläggning vid ofullständig preoperativ utredning</w:t>
        </w:r>
        <w:r>
          <w:rPr>
            <w:noProof/>
            <w:webHidden/>
          </w:rPr>
          <w:tab/>
        </w:r>
        <w:r>
          <w:rPr>
            <w:noProof/>
            <w:webHidden/>
          </w:rPr>
          <w:fldChar w:fldCharType="begin"/>
        </w:r>
        <w:r>
          <w:rPr>
            <w:noProof/>
            <w:webHidden/>
          </w:rPr>
          <w:instrText xml:space="preserve"> PAGEREF _Toc211431604 \h </w:instrText>
        </w:r>
        <w:r>
          <w:rPr>
            <w:noProof/>
            <w:webHidden/>
          </w:rPr>
        </w:r>
        <w:r>
          <w:rPr>
            <w:noProof/>
            <w:webHidden/>
          </w:rPr>
          <w:fldChar w:fldCharType="separate"/>
        </w:r>
        <w:r>
          <w:rPr>
            <w:noProof/>
            <w:webHidden/>
          </w:rPr>
          <w:t>3</w:t>
        </w:r>
        <w:r>
          <w:rPr>
            <w:noProof/>
            <w:webHidden/>
          </w:rPr>
          <w:fldChar w:fldCharType="end"/>
        </w:r>
      </w:hyperlink>
    </w:p>
    <w:p w14:paraId="37A4E4DC" w14:textId="0EEBBB8D" w:rsidR="0019051F" w:rsidRDefault="0019051F">
      <w:pPr>
        <w:pStyle w:val="Innehll2"/>
        <w:rPr>
          <w:rFonts w:asciiTheme="minorHAnsi" w:eastAsiaTheme="minorEastAsia" w:hAnsiTheme="minorHAnsi" w:cstheme="minorBidi"/>
          <w:noProof/>
          <w:kern w:val="2"/>
          <w14:ligatures w14:val="standardContextual"/>
        </w:rPr>
      </w:pPr>
      <w:hyperlink w:anchor="_Toc211431605" w:history="1">
        <w:r w:rsidRPr="0007773A">
          <w:rPr>
            <w:rStyle w:val="Hyperlnk"/>
            <w:rFonts w:eastAsia="MS Gothic"/>
            <w:noProof/>
          </w:rPr>
          <w:t>Rutiner för preoperativ utredning</w:t>
        </w:r>
        <w:r>
          <w:rPr>
            <w:noProof/>
            <w:webHidden/>
          </w:rPr>
          <w:tab/>
        </w:r>
        <w:r>
          <w:rPr>
            <w:noProof/>
            <w:webHidden/>
          </w:rPr>
          <w:fldChar w:fldCharType="begin"/>
        </w:r>
        <w:r>
          <w:rPr>
            <w:noProof/>
            <w:webHidden/>
          </w:rPr>
          <w:instrText xml:space="preserve"> PAGEREF _Toc211431605 \h </w:instrText>
        </w:r>
        <w:r>
          <w:rPr>
            <w:noProof/>
            <w:webHidden/>
          </w:rPr>
        </w:r>
        <w:r>
          <w:rPr>
            <w:noProof/>
            <w:webHidden/>
          </w:rPr>
          <w:fldChar w:fldCharType="separate"/>
        </w:r>
        <w:r>
          <w:rPr>
            <w:noProof/>
            <w:webHidden/>
          </w:rPr>
          <w:t>3</w:t>
        </w:r>
        <w:r>
          <w:rPr>
            <w:noProof/>
            <w:webHidden/>
          </w:rPr>
          <w:fldChar w:fldCharType="end"/>
        </w:r>
      </w:hyperlink>
    </w:p>
    <w:p w14:paraId="4BEC9786" w14:textId="16D31C94" w:rsidR="0019051F" w:rsidRDefault="0019051F">
      <w:pPr>
        <w:pStyle w:val="Innehll2"/>
        <w:rPr>
          <w:rFonts w:asciiTheme="minorHAnsi" w:eastAsiaTheme="minorEastAsia" w:hAnsiTheme="minorHAnsi" w:cstheme="minorBidi"/>
          <w:noProof/>
          <w:kern w:val="2"/>
          <w14:ligatures w14:val="standardContextual"/>
        </w:rPr>
      </w:pPr>
      <w:hyperlink w:anchor="_Toc211431606" w:history="1">
        <w:r w:rsidRPr="0007773A">
          <w:rPr>
            <w:rStyle w:val="Hyperlnk"/>
            <w:rFonts w:eastAsia="MS Gothic"/>
            <w:noProof/>
          </w:rPr>
          <w:t>Barn</w:t>
        </w:r>
        <w:r>
          <w:rPr>
            <w:noProof/>
            <w:webHidden/>
          </w:rPr>
          <w:tab/>
        </w:r>
        <w:r>
          <w:rPr>
            <w:noProof/>
            <w:webHidden/>
          </w:rPr>
          <w:fldChar w:fldCharType="begin"/>
        </w:r>
        <w:r>
          <w:rPr>
            <w:noProof/>
            <w:webHidden/>
          </w:rPr>
          <w:instrText xml:space="preserve"> PAGEREF _Toc211431606 \h </w:instrText>
        </w:r>
        <w:r>
          <w:rPr>
            <w:noProof/>
            <w:webHidden/>
          </w:rPr>
        </w:r>
        <w:r>
          <w:rPr>
            <w:noProof/>
            <w:webHidden/>
          </w:rPr>
          <w:fldChar w:fldCharType="separate"/>
        </w:r>
        <w:r>
          <w:rPr>
            <w:noProof/>
            <w:webHidden/>
          </w:rPr>
          <w:t>3</w:t>
        </w:r>
        <w:r>
          <w:rPr>
            <w:noProof/>
            <w:webHidden/>
          </w:rPr>
          <w:fldChar w:fldCharType="end"/>
        </w:r>
      </w:hyperlink>
    </w:p>
    <w:p w14:paraId="4E7DD415" w14:textId="56E36149" w:rsidR="0019051F" w:rsidRDefault="0019051F">
      <w:pPr>
        <w:pStyle w:val="Innehll2"/>
        <w:rPr>
          <w:rFonts w:asciiTheme="minorHAnsi" w:eastAsiaTheme="minorEastAsia" w:hAnsiTheme="minorHAnsi" w:cstheme="minorBidi"/>
          <w:noProof/>
          <w:kern w:val="2"/>
          <w14:ligatures w14:val="standardContextual"/>
        </w:rPr>
      </w:pPr>
      <w:hyperlink w:anchor="_Toc211431607" w:history="1">
        <w:r w:rsidRPr="0007773A">
          <w:rPr>
            <w:rStyle w:val="Hyperlnk"/>
            <w:rFonts w:eastAsia="MS Gothic"/>
            <w:noProof/>
          </w:rPr>
          <w:t>Preoperativ riskbedömning</w:t>
        </w:r>
        <w:r>
          <w:rPr>
            <w:noProof/>
            <w:webHidden/>
          </w:rPr>
          <w:tab/>
        </w:r>
        <w:r>
          <w:rPr>
            <w:noProof/>
            <w:webHidden/>
          </w:rPr>
          <w:fldChar w:fldCharType="begin"/>
        </w:r>
        <w:r>
          <w:rPr>
            <w:noProof/>
            <w:webHidden/>
          </w:rPr>
          <w:instrText xml:space="preserve"> PAGEREF _Toc211431607 \h </w:instrText>
        </w:r>
        <w:r>
          <w:rPr>
            <w:noProof/>
            <w:webHidden/>
          </w:rPr>
        </w:r>
        <w:r>
          <w:rPr>
            <w:noProof/>
            <w:webHidden/>
          </w:rPr>
          <w:fldChar w:fldCharType="separate"/>
        </w:r>
        <w:r>
          <w:rPr>
            <w:noProof/>
            <w:webHidden/>
          </w:rPr>
          <w:t>4</w:t>
        </w:r>
        <w:r>
          <w:rPr>
            <w:noProof/>
            <w:webHidden/>
          </w:rPr>
          <w:fldChar w:fldCharType="end"/>
        </w:r>
      </w:hyperlink>
    </w:p>
    <w:p w14:paraId="4C3E12C1" w14:textId="2B9536E5" w:rsidR="0019051F" w:rsidRDefault="0019051F">
      <w:pPr>
        <w:pStyle w:val="Innehll2"/>
        <w:rPr>
          <w:rFonts w:asciiTheme="minorHAnsi" w:eastAsiaTheme="minorEastAsia" w:hAnsiTheme="minorHAnsi" w:cstheme="minorBidi"/>
          <w:noProof/>
          <w:kern w:val="2"/>
          <w14:ligatures w14:val="standardContextual"/>
        </w:rPr>
      </w:pPr>
      <w:hyperlink w:anchor="_Toc211431608" w:history="1">
        <w:r w:rsidRPr="0007773A">
          <w:rPr>
            <w:rStyle w:val="Hyperlnk"/>
            <w:rFonts w:eastAsia="MS Gothic"/>
            <w:noProof/>
          </w:rPr>
          <w:t>Schema för preoperativ utredning</w:t>
        </w:r>
        <w:r>
          <w:rPr>
            <w:noProof/>
            <w:webHidden/>
          </w:rPr>
          <w:tab/>
        </w:r>
        <w:r>
          <w:rPr>
            <w:noProof/>
            <w:webHidden/>
          </w:rPr>
          <w:fldChar w:fldCharType="begin"/>
        </w:r>
        <w:r>
          <w:rPr>
            <w:noProof/>
            <w:webHidden/>
          </w:rPr>
          <w:instrText xml:space="preserve"> PAGEREF _Toc211431608 \h </w:instrText>
        </w:r>
        <w:r>
          <w:rPr>
            <w:noProof/>
            <w:webHidden/>
          </w:rPr>
        </w:r>
        <w:r>
          <w:rPr>
            <w:noProof/>
            <w:webHidden/>
          </w:rPr>
          <w:fldChar w:fldCharType="separate"/>
        </w:r>
        <w:r>
          <w:rPr>
            <w:noProof/>
            <w:webHidden/>
          </w:rPr>
          <w:t>6</w:t>
        </w:r>
        <w:r>
          <w:rPr>
            <w:noProof/>
            <w:webHidden/>
          </w:rPr>
          <w:fldChar w:fldCharType="end"/>
        </w:r>
      </w:hyperlink>
    </w:p>
    <w:p w14:paraId="046249E3" w14:textId="031601C5" w:rsidR="0019051F" w:rsidRDefault="0019051F">
      <w:pPr>
        <w:pStyle w:val="Innehll2"/>
        <w:rPr>
          <w:rFonts w:asciiTheme="minorHAnsi" w:eastAsiaTheme="minorEastAsia" w:hAnsiTheme="minorHAnsi" w:cstheme="minorBidi"/>
          <w:noProof/>
          <w:kern w:val="2"/>
          <w14:ligatures w14:val="standardContextual"/>
        </w:rPr>
      </w:pPr>
      <w:hyperlink w:anchor="_Toc211431609" w:history="1">
        <w:r w:rsidRPr="0007773A">
          <w:rPr>
            <w:rStyle w:val="Hyperlnk"/>
            <w:rFonts w:eastAsia="MS Gothic"/>
            <w:noProof/>
          </w:rPr>
          <w:t>Journaldokumentation</w:t>
        </w:r>
        <w:r>
          <w:rPr>
            <w:noProof/>
            <w:webHidden/>
          </w:rPr>
          <w:tab/>
        </w:r>
        <w:r>
          <w:rPr>
            <w:noProof/>
            <w:webHidden/>
          </w:rPr>
          <w:fldChar w:fldCharType="begin"/>
        </w:r>
        <w:r>
          <w:rPr>
            <w:noProof/>
            <w:webHidden/>
          </w:rPr>
          <w:instrText xml:space="preserve"> PAGEREF _Toc211431609 \h </w:instrText>
        </w:r>
        <w:r>
          <w:rPr>
            <w:noProof/>
            <w:webHidden/>
          </w:rPr>
        </w:r>
        <w:r>
          <w:rPr>
            <w:noProof/>
            <w:webHidden/>
          </w:rPr>
          <w:fldChar w:fldCharType="separate"/>
        </w:r>
        <w:r>
          <w:rPr>
            <w:noProof/>
            <w:webHidden/>
          </w:rPr>
          <w:t>7</w:t>
        </w:r>
        <w:r>
          <w:rPr>
            <w:noProof/>
            <w:webHidden/>
          </w:rPr>
          <w:fldChar w:fldCharType="end"/>
        </w:r>
      </w:hyperlink>
    </w:p>
    <w:p w14:paraId="49B93FCA" w14:textId="35192099" w:rsidR="0019051F" w:rsidRDefault="0019051F">
      <w:pPr>
        <w:pStyle w:val="Innehll1"/>
        <w:rPr>
          <w:rFonts w:asciiTheme="minorHAnsi" w:eastAsiaTheme="minorEastAsia" w:hAnsiTheme="minorHAnsi" w:cstheme="minorBidi"/>
          <w:noProof/>
          <w:kern w:val="2"/>
          <w14:ligatures w14:val="standardContextual"/>
        </w:rPr>
      </w:pPr>
      <w:hyperlink w:anchor="_Toc211431610" w:history="1">
        <w:r w:rsidRPr="0007773A">
          <w:rPr>
            <w:rStyle w:val="Hyperlnk"/>
            <w:rFonts w:eastAsia="MS Gothic"/>
            <w:noProof/>
          </w:rPr>
          <w:t>Genomförande</w:t>
        </w:r>
        <w:r>
          <w:rPr>
            <w:noProof/>
            <w:webHidden/>
          </w:rPr>
          <w:tab/>
        </w:r>
        <w:r>
          <w:rPr>
            <w:noProof/>
            <w:webHidden/>
          </w:rPr>
          <w:fldChar w:fldCharType="begin"/>
        </w:r>
        <w:r>
          <w:rPr>
            <w:noProof/>
            <w:webHidden/>
          </w:rPr>
          <w:instrText xml:space="preserve"> PAGEREF _Toc211431610 \h </w:instrText>
        </w:r>
        <w:r>
          <w:rPr>
            <w:noProof/>
            <w:webHidden/>
          </w:rPr>
        </w:r>
        <w:r>
          <w:rPr>
            <w:noProof/>
            <w:webHidden/>
          </w:rPr>
          <w:fldChar w:fldCharType="separate"/>
        </w:r>
        <w:r>
          <w:rPr>
            <w:noProof/>
            <w:webHidden/>
          </w:rPr>
          <w:t>9</w:t>
        </w:r>
        <w:r>
          <w:rPr>
            <w:noProof/>
            <w:webHidden/>
          </w:rPr>
          <w:fldChar w:fldCharType="end"/>
        </w:r>
      </w:hyperlink>
    </w:p>
    <w:p w14:paraId="62D0F64E" w14:textId="2A665641" w:rsidR="0019051F" w:rsidRDefault="0019051F">
      <w:pPr>
        <w:pStyle w:val="Innehll2"/>
        <w:rPr>
          <w:rFonts w:asciiTheme="minorHAnsi" w:eastAsiaTheme="minorEastAsia" w:hAnsiTheme="minorHAnsi" w:cstheme="minorBidi"/>
          <w:noProof/>
          <w:kern w:val="2"/>
          <w14:ligatures w14:val="standardContextual"/>
        </w:rPr>
      </w:pPr>
      <w:hyperlink w:anchor="_Toc211431611" w:history="1">
        <w:r w:rsidRPr="0007773A">
          <w:rPr>
            <w:rStyle w:val="Hyperlnk"/>
            <w:rFonts w:eastAsia="MS Gothic"/>
            <w:noProof/>
          </w:rPr>
          <w:t>Preoperativ utredning</w:t>
        </w:r>
        <w:r>
          <w:rPr>
            <w:noProof/>
            <w:webHidden/>
          </w:rPr>
          <w:tab/>
        </w:r>
        <w:r>
          <w:rPr>
            <w:noProof/>
            <w:webHidden/>
          </w:rPr>
          <w:fldChar w:fldCharType="begin"/>
        </w:r>
        <w:r>
          <w:rPr>
            <w:noProof/>
            <w:webHidden/>
          </w:rPr>
          <w:instrText xml:space="preserve"> PAGEREF _Toc211431611 \h </w:instrText>
        </w:r>
        <w:r>
          <w:rPr>
            <w:noProof/>
            <w:webHidden/>
          </w:rPr>
        </w:r>
        <w:r>
          <w:rPr>
            <w:noProof/>
            <w:webHidden/>
          </w:rPr>
          <w:fldChar w:fldCharType="separate"/>
        </w:r>
        <w:r>
          <w:rPr>
            <w:noProof/>
            <w:webHidden/>
          </w:rPr>
          <w:t>9</w:t>
        </w:r>
        <w:r>
          <w:rPr>
            <w:noProof/>
            <w:webHidden/>
          </w:rPr>
          <w:fldChar w:fldCharType="end"/>
        </w:r>
      </w:hyperlink>
    </w:p>
    <w:p w14:paraId="05860AF2" w14:textId="3B8D23C9" w:rsidR="0019051F" w:rsidRDefault="0019051F">
      <w:pPr>
        <w:pStyle w:val="Innehll2"/>
        <w:rPr>
          <w:rFonts w:asciiTheme="minorHAnsi" w:eastAsiaTheme="minorEastAsia" w:hAnsiTheme="minorHAnsi" w:cstheme="minorBidi"/>
          <w:noProof/>
          <w:kern w:val="2"/>
          <w14:ligatures w14:val="standardContextual"/>
        </w:rPr>
      </w:pPr>
      <w:hyperlink w:anchor="_Toc211431612" w:history="1">
        <w:r w:rsidRPr="0007773A">
          <w:rPr>
            <w:rStyle w:val="Hyperlnk"/>
            <w:rFonts w:eastAsia="MS Gothic"/>
            <w:noProof/>
          </w:rPr>
          <w:t>Preoperativa konsultationer</w:t>
        </w:r>
        <w:r>
          <w:rPr>
            <w:noProof/>
            <w:webHidden/>
          </w:rPr>
          <w:tab/>
        </w:r>
        <w:r>
          <w:rPr>
            <w:noProof/>
            <w:webHidden/>
          </w:rPr>
          <w:fldChar w:fldCharType="begin"/>
        </w:r>
        <w:r>
          <w:rPr>
            <w:noProof/>
            <w:webHidden/>
          </w:rPr>
          <w:instrText xml:space="preserve"> PAGEREF _Toc211431612 \h </w:instrText>
        </w:r>
        <w:r>
          <w:rPr>
            <w:noProof/>
            <w:webHidden/>
          </w:rPr>
        </w:r>
        <w:r>
          <w:rPr>
            <w:noProof/>
            <w:webHidden/>
          </w:rPr>
          <w:fldChar w:fldCharType="separate"/>
        </w:r>
        <w:r>
          <w:rPr>
            <w:noProof/>
            <w:webHidden/>
          </w:rPr>
          <w:t>14</w:t>
        </w:r>
        <w:r>
          <w:rPr>
            <w:noProof/>
            <w:webHidden/>
          </w:rPr>
          <w:fldChar w:fldCharType="end"/>
        </w:r>
      </w:hyperlink>
    </w:p>
    <w:p w14:paraId="025E9C04" w14:textId="24900DC8" w:rsidR="0019051F" w:rsidRDefault="0019051F">
      <w:pPr>
        <w:pStyle w:val="Innehll2"/>
        <w:rPr>
          <w:rFonts w:asciiTheme="minorHAnsi" w:eastAsiaTheme="minorEastAsia" w:hAnsiTheme="minorHAnsi" w:cstheme="minorBidi"/>
          <w:noProof/>
          <w:kern w:val="2"/>
          <w14:ligatures w14:val="standardContextual"/>
        </w:rPr>
      </w:pPr>
      <w:hyperlink w:anchor="_Toc211431613" w:history="1">
        <w:r w:rsidRPr="0007773A">
          <w:rPr>
            <w:rStyle w:val="Hyperlnk"/>
            <w:rFonts w:eastAsia="MS Gothic"/>
            <w:noProof/>
          </w:rPr>
          <w:t>Åtgärder för att minska riskerna för postoperativa komplikationer</w:t>
        </w:r>
        <w:r>
          <w:rPr>
            <w:noProof/>
            <w:webHidden/>
          </w:rPr>
          <w:tab/>
        </w:r>
        <w:r>
          <w:rPr>
            <w:noProof/>
            <w:webHidden/>
          </w:rPr>
          <w:fldChar w:fldCharType="begin"/>
        </w:r>
        <w:r>
          <w:rPr>
            <w:noProof/>
            <w:webHidden/>
          </w:rPr>
          <w:instrText xml:space="preserve"> PAGEREF _Toc211431613 \h </w:instrText>
        </w:r>
        <w:r>
          <w:rPr>
            <w:noProof/>
            <w:webHidden/>
          </w:rPr>
        </w:r>
        <w:r>
          <w:rPr>
            <w:noProof/>
            <w:webHidden/>
          </w:rPr>
          <w:fldChar w:fldCharType="separate"/>
        </w:r>
        <w:r>
          <w:rPr>
            <w:noProof/>
            <w:webHidden/>
          </w:rPr>
          <w:t>17</w:t>
        </w:r>
        <w:r>
          <w:rPr>
            <w:noProof/>
            <w:webHidden/>
          </w:rPr>
          <w:fldChar w:fldCharType="end"/>
        </w:r>
      </w:hyperlink>
    </w:p>
    <w:p w14:paraId="0293FE7A" w14:textId="0D10BF65" w:rsidR="0019051F" w:rsidRDefault="0019051F">
      <w:pPr>
        <w:pStyle w:val="Innehll2"/>
        <w:rPr>
          <w:rFonts w:asciiTheme="minorHAnsi" w:eastAsiaTheme="minorEastAsia" w:hAnsiTheme="minorHAnsi" w:cstheme="minorBidi"/>
          <w:noProof/>
          <w:kern w:val="2"/>
          <w14:ligatures w14:val="standardContextual"/>
        </w:rPr>
      </w:pPr>
      <w:hyperlink w:anchor="_Toc211431614" w:history="1">
        <w:r w:rsidRPr="0007773A">
          <w:rPr>
            <w:rStyle w:val="Hyperlnk"/>
            <w:rFonts w:eastAsia="MS Gothic"/>
            <w:noProof/>
          </w:rPr>
          <w:t>Rökstopp efter akut operation</w:t>
        </w:r>
        <w:r>
          <w:rPr>
            <w:noProof/>
            <w:webHidden/>
          </w:rPr>
          <w:tab/>
        </w:r>
        <w:r>
          <w:rPr>
            <w:noProof/>
            <w:webHidden/>
          </w:rPr>
          <w:fldChar w:fldCharType="begin"/>
        </w:r>
        <w:r>
          <w:rPr>
            <w:noProof/>
            <w:webHidden/>
          </w:rPr>
          <w:instrText xml:space="preserve"> PAGEREF _Toc211431614 \h </w:instrText>
        </w:r>
        <w:r>
          <w:rPr>
            <w:noProof/>
            <w:webHidden/>
          </w:rPr>
        </w:r>
        <w:r>
          <w:rPr>
            <w:noProof/>
            <w:webHidden/>
          </w:rPr>
          <w:fldChar w:fldCharType="separate"/>
        </w:r>
        <w:r>
          <w:rPr>
            <w:noProof/>
            <w:webHidden/>
          </w:rPr>
          <w:t>17</w:t>
        </w:r>
        <w:r>
          <w:rPr>
            <w:noProof/>
            <w:webHidden/>
          </w:rPr>
          <w:fldChar w:fldCharType="end"/>
        </w:r>
      </w:hyperlink>
    </w:p>
    <w:p w14:paraId="02964A92" w14:textId="4DB2F5A5" w:rsidR="0019051F" w:rsidRDefault="0019051F">
      <w:pPr>
        <w:pStyle w:val="Innehll2"/>
        <w:rPr>
          <w:rFonts w:asciiTheme="minorHAnsi" w:eastAsiaTheme="minorEastAsia" w:hAnsiTheme="minorHAnsi" w:cstheme="minorBidi"/>
          <w:noProof/>
          <w:kern w:val="2"/>
          <w14:ligatures w14:val="standardContextual"/>
        </w:rPr>
      </w:pPr>
      <w:hyperlink w:anchor="_Toc211431615" w:history="1">
        <w:r w:rsidRPr="0007773A">
          <w:rPr>
            <w:rStyle w:val="Hyperlnk"/>
            <w:rFonts w:eastAsia="MS Gothic"/>
            <w:noProof/>
          </w:rPr>
          <w:t>Alkoholstopp inför operation</w:t>
        </w:r>
        <w:r>
          <w:rPr>
            <w:noProof/>
            <w:webHidden/>
          </w:rPr>
          <w:tab/>
        </w:r>
        <w:r>
          <w:rPr>
            <w:noProof/>
            <w:webHidden/>
          </w:rPr>
          <w:fldChar w:fldCharType="begin"/>
        </w:r>
        <w:r>
          <w:rPr>
            <w:noProof/>
            <w:webHidden/>
          </w:rPr>
          <w:instrText xml:space="preserve"> PAGEREF _Toc211431615 \h </w:instrText>
        </w:r>
        <w:r>
          <w:rPr>
            <w:noProof/>
            <w:webHidden/>
          </w:rPr>
        </w:r>
        <w:r>
          <w:rPr>
            <w:noProof/>
            <w:webHidden/>
          </w:rPr>
          <w:fldChar w:fldCharType="separate"/>
        </w:r>
        <w:r>
          <w:rPr>
            <w:noProof/>
            <w:webHidden/>
          </w:rPr>
          <w:t>18</w:t>
        </w:r>
        <w:r>
          <w:rPr>
            <w:noProof/>
            <w:webHidden/>
          </w:rPr>
          <w:fldChar w:fldCharType="end"/>
        </w:r>
      </w:hyperlink>
    </w:p>
    <w:p w14:paraId="5AB768A6" w14:textId="58EC5BF2" w:rsidR="0019051F" w:rsidRDefault="0019051F">
      <w:pPr>
        <w:pStyle w:val="Innehll2"/>
        <w:rPr>
          <w:rFonts w:asciiTheme="minorHAnsi" w:eastAsiaTheme="minorEastAsia" w:hAnsiTheme="minorHAnsi" w:cstheme="minorBidi"/>
          <w:noProof/>
          <w:kern w:val="2"/>
          <w14:ligatures w14:val="standardContextual"/>
        </w:rPr>
      </w:pPr>
      <w:hyperlink w:anchor="_Toc211431616" w:history="1">
        <w:r w:rsidRPr="0007773A">
          <w:rPr>
            <w:rStyle w:val="Hyperlnk"/>
            <w:rFonts w:eastAsia="MS Gothic"/>
            <w:noProof/>
          </w:rPr>
          <w:t>Diabetes och operation</w:t>
        </w:r>
        <w:r>
          <w:rPr>
            <w:noProof/>
            <w:webHidden/>
          </w:rPr>
          <w:tab/>
        </w:r>
        <w:r>
          <w:rPr>
            <w:noProof/>
            <w:webHidden/>
          </w:rPr>
          <w:fldChar w:fldCharType="begin"/>
        </w:r>
        <w:r>
          <w:rPr>
            <w:noProof/>
            <w:webHidden/>
          </w:rPr>
          <w:instrText xml:space="preserve"> PAGEREF _Toc211431616 \h </w:instrText>
        </w:r>
        <w:r>
          <w:rPr>
            <w:noProof/>
            <w:webHidden/>
          </w:rPr>
        </w:r>
        <w:r>
          <w:rPr>
            <w:noProof/>
            <w:webHidden/>
          </w:rPr>
          <w:fldChar w:fldCharType="separate"/>
        </w:r>
        <w:r>
          <w:rPr>
            <w:noProof/>
            <w:webHidden/>
          </w:rPr>
          <w:t>19</w:t>
        </w:r>
        <w:r>
          <w:rPr>
            <w:noProof/>
            <w:webHidden/>
          </w:rPr>
          <w:fldChar w:fldCharType="end"/>
        </w:r>
      </w:hyperlink>
    </w:p>
    <w:p w14:paraId="4936818F" w14:textId="03E09892" w:rsidR="0019051F" w:rsidRDefault="0019051F">
      <w:pPr>
        <w:pStyle w:val="Innehll2"/>
        <w:rPr>
          <w:rFonts w:asciiTheme="minorHAnsi" w:eastAsiaTheme="minorEastAsia" w:hAnsiTheme="minorHAnsi" w:cstheme="minorBidi"/>
          <w:noProof/>
          <w:kern w:val="2"/>
          <w14:ligatures w14:val="standardContextual"/>
        </w:rPr>
      </w:pPr>
      <w:hyperlink w:anchor="_Toc211431617" w:history="1">
        <w:r w:rsidRPr="0007773A">
          <w:rPr>
            <w:rStyle w:val="Hyperlnk"/>
            <w:rFonts w:eastAsia="MS Gothic"/>
            <w:noProof/>
          </w:rPr>
          <w:t>Läkemedelsjustering inför operation</w:t>
        </w:r>
        <w:r>
          <w:rPr>
            <w:noProof/>
            <w:webHidden/>
          </w:rPr>
          <w:tab/>
        </w:r>
        <w:r>
          <w:rPr>
            <w:noProof/>
            <w:webHidden/>
          </w:rPr>
          <w:fldChar w:fldCharType="begin"/>
        </w:r>
        <w:r>
          <w:rPr>
            <w:noProof/>
            <w:webHidden/>
          </w:rPr>
          <w:instrText xml:space="preserve"> PAGEREF _Toc211431617 \h </w:instrText>
        </w:r>
        <w:r>
          <w:rPr>
            <w:noProof/>
            <w:webHidden/>
          </w:rPr>
        </w:r>
        <w:r>
          <w:rPr>
            <w:noProof/>
            <w:webHidden/>
          </w:rPr>
          <w:fldChar w:fldCharType="separate"/>
        </w:r>
        <w:r>
          <w:rPr>
            <w:noProof/>
            <w:webHidden/>
          </w:rPr>
          <w:t>19</w:t>
        </w:r>
        <w:r>
          <w:rPr>
            <w:noProof/>
            <w:webHidden/>
          </w:rPr>
          <w:fldChar w:fldCharType="end"/>
        </w:r>
      </w:hyperlink>
    </w:p>
    <w:p w14:paraId="4B153918" w14:textId="17725804" w:rsidR="0019051F" w:rsidRDefault="0019051F">
      <w:pPr>
        <w:pStyle w:val="Innehll2"/>
        <w:rPr>
          <w:rFonts w:asciiTheme="minorHAnsi" w:eastAsiaTheme="minorEastAsia" w:hAnsiTheme="minorHAnsi" w:cstheme="minorBidi"/>
          <w:noProof/>
          <w:kern w:val="2"/>
          <w14:ligatures w14:val="standardContextual"/>
        </w:rPr>
      </w:pPr>
      <w:hyperlink w:anchor="_Toc211431618" w:history="1">
        <w:r w:rsidRPr="0007773A">
          <w:rPr>
            <w:rStyle w:val="Hyperlnk"/>
            <w:rFonts w:eastAsia="MS Gothic"/>
            <w:noProof/>
          </w:rPr>
          <w:t>Premedicinering</w:t>
        </w:r>
        <w:r>
          <w:rPr>
            <w:noProof/>
            <w:webHidden/>
          </w:rPr>
          <w:tab/>
        </w:r>
        <w:r>
          <w:rPr>
            <w:noProof/>
            <w:webHidden/>
          </w:rPr>
          <w:fldChar w:fldCharType="begin"/>
        </w:r>
        <w:r>
          <w:rPr>
            <w:noProof/>
            <w:webHidden/>
          </w:rPr>
          <w:instrText xml:space="preserve"> PAGEREF _Toc211431618 \h </w:instrText>
        </w:r>
        <w:r>
          <w:rPr>
            <w:noProof/>
            <w:webHidden/>
          </w:rPr>
        </w:r>
        <w:r>
          <w:rPr>
            <w:noProof/>
            <w:webHidden/>
          </w:rPr>
          <w:fldChar w:fldCharType="separate"/>
        </w:r>
        <w:r>
          <w:rPr>
            <w:noProof/>
            <w:webHidden/>
          </w:rPr>
          <w:t>24</w:t>
        </w:r>
        <w:r>
          <w:rPr>
            <w:noProof/>
            <w:webHidden/>
          </w:rPr>
          <w:fldChar w:fldCharType="end"/>
        </w:r>
      </w:hyperlink>
    </w:p>
    <w:p w14:paraId="083C2803" w14:textId="1ECEDE34" w:rsidR="0019051F" w:rsidRDefault="0019051F">
      <w:pPr>
        <w:pStyle w:val="Innehll2"/>
        <w:rPr>
          <w:rFonts w:asciiTheme="minorHAnsi" w:eastAsiaTheme="minorEastAsia" w:hAnsiTheme="minorHAnsi" w:cstheme="minorBidi"/>
          <w:noProof/>
          <w:kern w:val="2"/>
          <w14:ligatures w14:val="standardContextual"/>
        </w:rPr>
      </w:pPr>
      <w:hyperlink w:anchor="_Toc211431619" w:history="1">
        <w:r w:rsidRPr="0007773A">
          <w:rPr>
            <w:rStyle w:val="Hyperlnk"/>
            <w:rFonts w:eastAsia="MS Gothic"/>
            <w:noProof/>
          </w:rPr>
          <w:t>Postoperativt illamående och kräkningar (PONV)</w:t>
        </w:r>
        <w:r>
          <w:rPr>
            <w:noProof/>
            <w:webHidden/>
          </w:rPr>
          <w:tab/>
        </w:r>
        <w:r>
          <w:rPr>
            <w:noProof/>
            <w:webHidden/>
          </w:rPr>
          <w:fldChar w:fldCharType="begin"/>
        </w:r>
        <w:r>
          <w:rPr>
            <w:noProof/>
            <w:webHidden/>
          </w:rPr>
          <w:instrText xml:space="preserve"> PAGEREF _Toc211431619 \h </w:instrText>
        </w:r>
        <w:r>
          <w:rPr>
            <w:noProof/>
            <w:webHidden/>
          </w:rPr>
        </w:r>
        <w:r>
          <w:rPr>
            <w:noProof/>
            <w:webHidden/>
          </w:rPr>
          <w:fldChar w:fldCharType="separate"/>
        </w:r>
        <w:r>
          <w:rPr>
            <w:noProof/>
            <w:webHidden/>
          </w:rPr>
          <w:t>25</w:t>
        </w:r>
        <w:r>
          <w:rPr>
            <w:noProof/>
            <w:webHidden/>
          </w:rPr>
          <w:fldChar w:fldCharType="end"/>
        </w:r>
      </w:hyperlink>
    </w:p>
    <w:p w14:paraId="06D7A9D9" w14:textId="054B09EA" w:rsidR="0019051F" w:rsidRDefault="0019051F">
      <w:pPr>
        <w:pStyle w:val="Innehll2"/>
        <w:rPr>
          <w:rFonts w:asciiTheme="minorHAnsi" w:eastAsiaTheme="minorEastAsia" w:hAnsiTheme="minorHAnsi" w:cstheme="minorBidi"/>
          <w:noProof/>
          <w:kern w:val="2"/>
          <w14:ligatures w14:val="standardContextual"/>
        </w:rPr>
      </w:pPr>
      <w:hyperlink w:anchor="_Toc211431620" w:history="1">
        <w:r w:rsidRPr="0007773A">
          <w:rPr>
            <w:rStyle w:val="Hyperlnk"/>
            <w:rFonts w:eastAsia="MS Gothic"/>
            <w:noProof/>
          </w:rPr>
          <w:t>Fasta inför narkos</w:t>
        </w:r>
        <w:r>
          <w:rPr>
            <w:noProof/>
            <w:webHidden/>
          </w:rPr>
          <w:tab/>
        </w:r>
        <w:r>
          <w:rPr>
            <w:noProof/>
            <w:webHidden/>
          </w:rPr>
          <w:fldChar w:fldCharType="begin"/>
        </w:r>
        <w:r>
          <w:rPr>
            <w:noProof/>
            <w:webHidden/>
          </w:rPr>
          <w:instrText xml:space="preserve"> PAGEREF _Toc211431620 \h </w:instrText>
        </w:r>
        <w:r>
          <w:rPr>
            <w:noProof/>
            <w:webHidden/>
          </w:rPr>
        </w:r>
        <w:r>
          <w:rPr>
            <w:noProof/>
            <w:webHidden/>
          </w:rPr>
          <w:fldChar w:fldCharType="separate"/>
        </w:r>
        <w:r>
          <w:rPr>
            <w:noProof/>
            <w:webHidden/>
          </w:rPr>
          <w:t>25</w:t>
        </w:r>
        <w:r>
          <w:rPr>
            <w:noProof/>
            <w:webHidden/>
          </w:rPr>
          <w:fldChar w:fldCharType="end"/>
        </w:r>
      </w:hyperlink>
    </w:p>
    <w:p w14:paraId="1A9BAA7F" w14:textId="38D9427E" w:rsidR="0019051F" w:rsidRDefault="0019051F">
      <w:pPr>
        <w:pStyle w:val="Innehll2"/>
        <w:rPr>
          <w:rFonts w:asciiTheme="minorHAnsi" w:eastAsiaTheme="minorEastAsia" w:hAnsiTheme="minorHAnsi" w:cstheme="minorBidi"/>
          <w:noProof/>
          <w:kern w:val="2"/>
          <w14:ligatures w14:val="standardContextual"/>
        </w:rPr>
      </w:pPr>
      <w:hyperlink w:anchor="_Toc211431621" w:history="1">
        <w:r w:rsidRPr="0007773A">
          <w:rPr>
            <w:rStyle w:val="Hyperlnk"/>
            <w:rFonts w:eastAsia="MS Gothic"/>
            <w:noProof/>
          </w:rPr>
          <w:t>Preoperativ vätsketerapi till vuxna vid elektiva ingrepp</w:t>
        </w:r>
        <w:r>
          <w:rPr>
            <w:noProof/>
            <w:webHidden/>
          </w:rPr>
          <w:tab/>
        </w:r>
        <w:r>
          <w:rPr>
            <w:noProof/>
            <w:webHidden/>
          </w:rPr>
          <w:fldChar w:fldCharType="begin"/>
        </w:r>
        <w:r>
          <w:rPr>
            <w:noProof/>
            <w:webHidden/>
          </w:rPr>
          <w:instrText xml:space="preserve"> PAGEREF _Toc211431621 \h </w:instrText>
        </w:r>
        <w:r>
          <w:rPr>
            <w:noProof/>
            <w:webHidden/>
          </w:rPr>
        </w:r>
        <w:r>
          <w:rPr>
            <w:noProof/>
            <w:webHidden/>
          </w:rPr>
          <w:fldChar w:fldCharType="separate"/>
        </w:r>
        <w:r>
          <w:rPr>
            <w:noProof/>
            <w:webHidden/>
          </w:rPr>
          <w:t>26</w:t>
        </w:r>
        <w:r>
          <w:rPr>
            <w:noProof/>
            <w:webHidden/>
          </w:rPr>
          <w:fldChar w:fldCharType="end"/>
        </w:r>
      </w:hyperlink>
    </w:p>
    <w:p w14:paraId="60E89A9C" w14:textId="6FA15072" w:rsidR="0019051F" w:rsidRDefault="0019051F">
      <w:pPr>
        <w:pStyle w:val="Innehll2"/>
        <w:rPr>
          <w:rFonts w:asciiTheme="minorHAnsi" w:eastAsiaTheme="minorEastAsia" w:hAnsiTheme="minorHAnsi" w:cstheme="minorBidi"/>
          <w:noProof/>
          <w:kern w:val="2"/>
          <w14:ligatures w14:val="standardContextual"/>
        </w:rPr>
      </w:pPr>
      <w:hyperlink w:anchor="_Toc211431622" w:history="1">
        <w:r w:rsidRPr="0007773A">
          <w:rPr>
            <w:rStyle w:val="Hyperlnk"/>
            <w:rFonts w:eastAsia="MS Gothic"/>
            <w:noProof/>
          </w:rPr>
          <w:t>Kolhydratladdning (Nutricia) vid elektiv tarmkirurgi</w:t>
        </w:r>
        <w:r>
          <w:rPr>
            <w:noProof/>
            <w:webHidden/>
          </w:rPr>
          <w:tab/>
        </w:r>
        <w:r>
          <w:rPr>
            <w:noProof/>
            <w:webHidden/>
          </w:rPr>
          <w:fldChar w:fldCharType="begin"/>
        </w:r>
        <w:r>
          <w:rPr>
            <w:noProof/>
            <w:webHidden/>
          </w:rPr>
          <w:instrText xml:space="preserve"> PAGEREF _Toc211431622 \h </w:instrText>
        </w:r>
        <w:r>
          <w:rPr>
            <w:noProof/>
            <w:webHidden/>
          </w:rPr>
        </w:r>
        <w:r>
          <w:rPr>
            <w:noProof/>
            <w:webHidden/>
          </w:rPr>
          <w:fldChar w:fldCharType="separate"/>
        </w:r>
        <w:r>
          <w:rPr>
            <w:noProof/>
            <w:webHidden/>
          </w:rPr>
          <w:t>27</w:t>
        </w:r>
        <w:r>
          <w:rPr>
            <w:noProof/>
            <w:webHidden/>
          </w:rPr>
          <w:fldChar w:fldCharType="end"/>
        </w:r>
      </w:hyperlink>
    </w:p>
    <w:p w14:paraId="56802FA8" w14:textId="7589A089" w:rsidR="0019051F" w:rsidRDefault="0019051F">
      <w:pPr>
        <w:pStyle w:val="Innehll2"/>
        <w:rPr>
          <w:rFonts w:asciiTheme="minorHAnsi" w:eastAsiaTheme="minorEastAsia" w:hAnsiTheme="minorHAnsi" w:cstheme="minorBidi"/>
          <w:noProof/>
          <w:kern w:val="2"/>
          <w14:ligatures w14:val="standardContextual"/>
        </w:rPr>
      </w:pPr>
      <w:hyperlink w:anchor="_Toc211431623" w:history="1">
        <w:r w:rsidRPr="0007773A">
          <w:rPr>
            <w:rStyle w:val="Hyperlnk"/>
            <w:rFonts w:eastAsia="MS Gothic"/>
            <w:noProof/>
          </w:rPr>
          <w:t>Uppföljning</w:t>
        </w:r>
        <w:r>
          <w:rPr>
            <w:noProof/>
            <w:webHidden/>
          </w:rPr>
          <w:tab/>
        </w:r>
        <w:r>
          <w:rPr>
            <w:noProof/>
            <w:webHidden/>
          </w:rPr>
          <w:fldChar w:fldCharType="begin"/>
        </w:r>
        <w:r>
          <w:rPr>
            <w:noProof/>
            <w:webHidden/>
          </w:rPr>
          <w:instrText xml:space="preserve"> PAGEREF _Toc211431623 \h </w:instrText>
        </w:r>
        <w:r>
          <w:rPr>
            <w:noProof/>
            <w:webHidden/>
          </w:rPr>
        </w:r>
        <w:r>
          <w:rPr>
            <w:noProof/>
            <w:webHidden/>
          </w:rPr>
          <w:fldChar w:fldCharType="separate"/>
        </w:r>
        <w:r>
          <w:rPr>
            <w:noProof/>
            <w:webHidden/>
          </w:rPr>
          <w:t>27</w:t>
        </w:r>
        <w:r>
          <w:rPr>
            <w:noProof/>
            <w:webHidden/>
          </w:rPr>
          <w:fldChar w:fldCharType="end"/>
        </w:r>
      </w:hyperlink>
    </w:p>
    <w:p w14:paraId="0EB129D5" w14:textId="67A6B6F4" w:rsidR="0019051F" w:rsidRDefault="0019051F">
      <w:pPr>
        <w:pStyle w:val="Innehll1"/>
        <w:rPr>
          <w:rFonts w:asciiTheme="minorHAnsi" w:eastAsiaTheme="minorEastAsia" w:hAnsiTheme="minorHAnsi" w:cstheme="minorBidi"/>
          <w:noProof/>
          <w:kern w:val="2"/>
          <w14:ligatures w14:val="standardContextual"/>
        </w:rPr>
      </w:pPr>
      <w:hyperlink w:anchor="_Toc211431624" w:history="1">
        <w:r w:rsidRPr="0007773A">
          <w:rPr>
            <w:rStyle w:val="Hyperlnk"/>
            <w:rFonts w:eastAsia="MS Gothic"/>
            <w:noProof/>
          </w:rPr>
          <w:t>Dokumentinformation</w:t>
        </w:r>
        <w:r>
          <w:rPr>
            <w:noProof/>
            <w:webHidden/>
          </w:rPr>
          <w:tab/>
        </w:r>
        <w:r>
          <w:rPr>
            <w:noProof/>
            <w:webHidden/>
          </w:rPr>
          <w:fldChar w:fldCharType="begin"/>
        </w:r>
        <w:r>
          <w:rPr>
            <w:noProof/>
            <w:webHidden/>
          </w:rPr>
          <w:instrText xml:space="preserve"> PAGEREF _Toc211431624 \h </w:instrText>
        </w:r>
        <w:r>
          <w:rPr>
            <w:noProof/>
            <w:webHidden/>
          </w:rPr>
        </w:r>
        <w:r>
          <w:rPr>
            <w:noProof/>
            <w:webHidden/>
          </w:rPr>
          <w:fldChar w:fldCharType="separate"/>
        </w:r>
        <w:r>
          <w:rPr>
            <w:noProof/>
            <w:webHidden/>
          </w:rPr>
          <w:t>27</w:t>
        </w:r>
        <w:r>
          <w:rPr>
            <w:noProof/>
            <w:webHidden/>
          </w:rPr>
          <w:fldChar w:fldCharType="end"/>
        </w:r>
      </w:hyperlink>
    </w:p>
    <w:p w14:paraId="3D9E9623" w14:textId="1528A505" w:rsidR="0019051F" w:rsidRDefault="0019051F">
      <w:pPr>
        <w:pStyle w:val="Innehll1"/>
        <w:rPr>
          <w:rFonts w:asciiTheme="minorHAnsi" w:eastAsiaTheme="minorEastAsia" w:hAnsiTheme="minorHAnsi" w:cstheme="minorBidi"/>
          <w:noProof/>
          <w:kern w:val="2"/>
          <w14:ligatures w14:val="standardContextual"/>
        </w:rPr>
      </w:pPr>
      <w:hyperlink w:anchor="_Toc211431625" w:history="1">
        <w:r w:rsidRPr="0007773A">
          <w:rPr>
            <w:rStyle w:val="Hyperlnk"/>
            <w:rFonts w:eastAsia="MS Gothic"/>
            <w:noProof/>
          </w:rPr>
          <w:t>Referensförteckning</w:t>
        </w:r>
        <w:r>
          <w:rPr>
            <w:noProof/>
            <w:webHidden/>
          </w:rPr>
          <w:tab/>
        </w:r>
        <w:r>
          <w:rPr>
            <w:noProof/>
            <w:webHidden/>
          </w:rPr>
          <w:fldChar w:fldCharType="begin"/>
        </w:r>
        <w:r>
          <w:rPr>
            <w:noProof/>
            <w:webHidden/>
          </w:rPr>
          <w:instrText xml:space="preserve"> PAGEREF _Toc211431625 \h </w:instrText>
        </w:r>
        <w:r>
          <w:rPr>
            <w:noProof/>
            <w:webHidden/>
          </w:rPr>
        </w:r>
        <w:r>
          <w:rPr>
            <w:noProof/>
            <w:webHidden/>
          </w:rPr>
          <w:fldChar w:fldCharType="separate"/>
        </w:r>
        <w:r>
          <w:rPr>
            <w:noProof/>
            <w:webHidden/>
          </w:rPr>
          <w:t>27</w:t>
        </w:r>
        <w:r>
          <w:rPr>
            <w:noProof/>
            <w:webHidden/>
          </w:rPr>
          <w:fldChar w:fldCharType="end"/>
        </w:r>
      </w:hyperlink>
    </w:p>
    <w:p w14:paraId="07F29AAE" w14:textId="09AA64F3" w:rsidR="0019051F" w:rsidRDefault="0019051F">
      <w:pPr>
        <w:pStyle w:val="Innehll1"/>
        <w:rPr>
          <w:rFonts w:asciiTheme="minorHAnsi" w:eastAsiaTheme="minorEastAsia" w:hAnsiTheme="minorHAnsi" w:cstheme="minorBidi"/>
          <w:noProof/>
          <w:kern w:val="2"/>
          <w14:ligatures w14:val="standardContextual"/>
        </w:rPr>
      </w:pPr>
      <w:hyperlink w:anchor="_Toc211431626" w:history="1">
        <w:r w:rsidRPr="0007773A">
          <w:rPr>
            <w:rStyle w:val="Hyperlnk"/>
            <w:rFonts w:eastAsia="MS Gothic"/>
            <w:noProof/>
          </w:rPr>
          <w:t>Länkförteckning</w:t>
        </w:r>
        <w:r>
          <w:rPr>
            <w:noProof/>
            <w:webHidden/>
          </w:rPr>
          <w:tab/>
        </w:r>
        <w:r>
          <w:rPr>
            <w:noProof/>
            <w:webHidden/>
          </w:rPr>
          <w:fldChar w:fldCharType="begin"/>
        </w:r>
        <w:r>
          <w:rPr>
            <w:noProof/>
            <w:webHidden/>
          </w:rPr>
          <w:instrText xml:space="preserve"> PAGEREF _Toc211431626 \h </w:instrText>
        </w:r>
        <w:r>
          <w:rPr>
            <w:noProof/>
            <w:webHidden/>
          </w:rPr>
        </w:r>
        <w:r>
          <w:rPr>
            <w:noProof/>
            <w:webHidden/>
          </w:rPr>
          <w:fldChar w:fldCharType="separate"/>
        </w:r>
        <w:r>
          <w:rPr>
            <w:noProof/>
            <w:webHidden/>
          </w:rPr>
          <w:t>28</w:t>
        </w:r>
        <w:r>
          <w:rPr>
            <w:noProof/>
            <w:webHidden/>
          </w:rPr>
          <w:fldChar w:fldCharType="end"/>
        </w:r>
      </w:hyperlink>
    </w:p>
    <w:p w14:paraId="0124B026" w14:textId="597FA84F" w:rsidR="0019051F" w:rsidRDefault="0019051F">
      <w:pPr>
        <w:pStyle w:val="Innehll1"/>
        <w:rPr>
          <w:rFonts w:asciiTheme="minorHAnsi" w:eastAsiaTheme="minorEastAsia" w:hAnsiTheme="minorHAnsi" w:cstheme="minorBidi"/>
          <w:noProof/>
          <w:kern w:val="2"/>
          <w14:ligatures w14:val="standardContextual"/>
        </w:rPr>
      </w:pPr>
      <w:hyperlink w:anchor="_Toc211431627" w:history="1">
        <w:r w:rsidRPr="0007773A">
          <w:rPr>
            <w:rStyle w:val="Hyperlnk"/>
            <w:rFonts w:eastAsia="MS Gothic"/>
            <w:noProof/>
          </w:rPr>
          <w:t>Bilaga, Inför anestesibedömning på SÄS</w:t>
        </w:r>
        <w:r>
          <w:rPr>
            <w:noProof/>
            <w:webHidden/>
          </w:rPr>
          <w:tab/>
        </w:r>
        <w:r>
          <w:rPr>
            <w:noProof/>
            <w:webHidden/>
          </w:rPr>
          <w:fldChar w:fldCharType="begin"/>
        </w:r>
        <w:r>
          <w:rPr>
            <w:noProof/>
            <w:webHidden/>
          </w:rPr>
          <w:instrText xml:space="preserve"> PAGEREF _Toc211431627 \h </w:instrText>
        </w:r>
        <w:r>
          <w:rPr>
            <w:noProof/>
            <w:webHidden/>
          </w:rPr>
        </w:r>
        <w:r>
          <w:rPr>
            <w:noProof/>
            <w:webHidden/>
          </w:rPr>
          <w:fldChar w:fldCharType="separate"/>
        </w:r>
        <w:r>
          <w:rPr>
            <w:noProof/>
            <w:webHidden/>
          </w:rPr>
          <w:t>30</w:t>
        </w:r>
        <w:r>
          <w:rPr>
            <w:noProof/>
            <w:webHidden/>
          </w:rPr>
          <w:fldChar w:fldCharType="end"/>
        </w:r>
      </w:hyperlink>
    </w:p>
    <w:p w14:paraId="77865859" w14:textId="5B692BA2" w:rsidR="0019051F" w:rsidRDefault="0019051F">
      <w:pPr>
        <w:pStyle w:val="Innehll2"/>
        <w:rPr>
          <w:rFonts w:asciiTheme="minorHAnsi" w:eastAsiaTheme="minorEastAsia" w:hAnsiTheme="minorHAnsi" w:cstheme="minorBidi"/>
          <w:noProof/>
          <w:kern w:val="2"/>
          <w14:ligatures w14:val="standardContextual"/>
        </w:rPr>
      </w:pPr>
      <w:hyperlink w:anchor="_Toc211431628" w:history="1">
        <w:r w:rsidRPr="0007773A">
          <w:rPr>
            <w:rStyle w:val="Hyperlnk"/>
            <w:rFonts w:eastAsia="MS Gothic"/>
            <w:noProof/>
          </w:rPr>
          <w:t>Elektiva öppen-, slutenvårdspatienter samt polikliniska akutpatienter som ska opereras på Op1, Op2 och endoskopi</w:t>
        </w:r>
        <w:r>
          <w:rPr>
            <w:noProof/>
            <w:webHidden/>
          </w:rPr>
          <w:tab/>
        </w:r>
        <w:r>
          <w:rPr>
            <w:noProof/>
            <w:webHidden/>
          </w:rPr>
          <w:fldChar w:fldCharType="begin"/>
        </w:r>
        <w:r>
          <w:rPr>
            <w:noProof/>
            <w:webHidden/>
          </w:rPr>
          <w:instrText xml:space="preserve"> PAGEREF _Toc211431628 \h </w:instrText>
        </w:r>
        <w:r>
          <w:rPr>
            <w:noProof/>
            <w:webHidden/>
          </w:rPr>
        </w:r>
        <w:r>
          <w:rPr>
            <w:noProof/>
            <w:webHidden/>
          </w:rPr>
          <w:fldChar w:fldCharType="separate"/>
        </w:r>
        <w:r>
          <w:rPr>
            <w:noProof/>
            <w:webHidden/>
          </w:rPr>
          <w:t>30</w:t>
        </w:r>
        <w:r>
          <w:rPr>
            <w:noProof/>
            <w:webHidden/>
          </w:rPr>
          <w:fldChar w:fldCharType="end"/>
        </w:r>
      </w:hyperlink>
    </w:p>
    <w:p w14:paraId="3634B92D" w14:textId="77F85786" w:rsidR="005C747B" w:rsidRPr="00B20A75" w:rsidRDefault="005C747B" w:rsidP="005C747B">
      <w:pPr>
        <w:spacing w:before="240" w:after="40"/>
        <w:rPr>
          <w:b/>
          <w:bCs/>
        </w:rPr>
      </w:pPr>
      <w:r w:rsidRPr="2B771DC3">
        <w:rPr>
          <w:rFonts w:ascii="Arial" w:hAnsi="Arial"/>
          <w:color w:val="0000FF"/>
          <w:sz w:val="22"/>
          <w:szCs w:val="22"/>
          <w:u w:val="single"/>
        </w:rPr>
        <w:fldChar w:fldCharType="end"/>
      </w:r>
      <w:r w:rsidRPr="00B20A75">
        <w:rPr>
          <w:b/>
          <w:bCs/>
        </w:rPr>
        <w:t>Bilaga</w:t>
      </w:r>
    </w:p>
    <w:p w14:paraId="1FB0D249" w14:textId="77777777" w:rsidR="005C747B" w:rsidRPr="00B20A75" w:rsidRDefault="005C747B" w:rsidP="005C747B">
      <w:pPr>
        <w:pStyle w:val="Punktlista"/>
        <w:tabs>
          <w:tab w:val="left" w:pos="1349"/>
        </w:tabs>
        <w:spacing w:line="288" w:lineRule="auto"/>
        <w:ind w:left="1352" w:hanging="360"/>
        <w:rPr>
          <w:rStyle w:val="Hyperlnk"/>
          <w:color w:val="auto"/>
        </w:rPr>
      </w:pPr>
      <w:hyperlink r:id="rId10">
        <w:r w:rsidRPr="4112A96C">
          <w:rPr>
            <w:rStyle w:val="Hyperlnk"/>
          </w:rPr>
          <w:t>Operationsanmälan - checklista, SÄS</w:t>
        </w:r>
      </w:hyperlink>
    </w:p>
    <w:p w14:paraId="5D7FF350" w14:textId="77777777" w:rsidR="005C747B" w:rsidRDefault="005C747B" w:rsidP="005C747B">
      <w:pPr>
        <w:pStyle w:val="Punktlista"/>
        <w:tabs>
          <w:tab w:val="left" w:pos="1349"/>
        </w:tabs>
        <w:spacing w:line="288" w:lineRule="auto"/>
        <w:ind w:left="1352" w:hanging="360"/>
      </w:pPr>
      <w:hyperlink r:id="rId11">
        <w:r w:rsidRPr="4112A96C">
          <w:rPr>
            <w:rStyle w:val="Hyperlnk"/>
          </w:rPr>
          <w:t>Checklista vid anmälan av akuta patienter inför operation</w:t>
        </w:r>
      </w:hyperlink>
    </w:p>
    <w:p w14:paraId="6EC355AD" w14:textId="77777777" w:rsidR="00992E60" w:rsidRDefault="00992E60">
      <w:pPr>
        <w:spacing w:after="0" w:line="240" w:lineRule="auto"/>
        <w:ind w:left="0" w:right="0"/>
        <w:rPr>
          <w:rFonts w:ascii="Verdana" w:eastAsiaTheme="majorEastAsia" w:hAnsi="Verdana" w:cstheme="majorBidi"/>
          <w:bCs/>
          <w:color w:val="000000" w:themeColor="text1"/>
          <w:sz w:val="36"/>
          <w:szCs w:val="26"/>
        </w:rPr>
      </w:pPr>
      <w:bookmarkStart w:id="31" w:name="_Toc256001102"/>
      <w:bookmarkStart w:id="32" w:name="_Toc256001035"/>
      <w:bookmarkStart w:id="33" w:name="_Toc256000968"/>
      <w:bookmarkStart w:id="34" w:name="_Toc256000901"/>
      <w:bookmarkStart w:id="35" w:name="_Toc256000836"/>
      <w:bookmarkStart w:id="36" w:name="_Toc256000771"/>
      <w:bookmarkStart w:id="37" w:name="_Toc256000706"/>
      <w:bookmarkStart w:id="38" w:name="_Toc256000641"/>
      <w:bookmarkStart w:id="39" w:name="_Toc256000576"/>
      <w:bookmarkStart w:id="40" w:name="_Toc256000379"/>
      <w:bookmarkStart w:id="41" w:name="_Toc256000316"/>
      <w:bookmarkStart w:id="42" w:name="_Toc256000253"/>
      <w:bookmarkStart w:id="43" w:name="_Toc256000190"/>
      <w:bookmarkStart w:id="44" w:name="_Toc256000127"/>
      <w:bookmarkStart w:id="45" w:name="_Toc256000064"/>
      <w:bookmarkStart w:id="46" w:name="_Toc256000001"/>
      <w:bookmarkStart w:id="47" w:name="_Toc450563095"/>
      <w:bookmarkStart w:id="48" w:name="_Toc450567842"/>
      <w:bookmarkStart w:id="49" w:name="_Toc454441805"/>
      <w:bookmarkStart w:id="50" w:name="_Toc256000509"/>
      <w:bookmarkStart w:id="51" w:name="_Toc256000444"/>
      <w:bookmarkStart w:id="52" w:name="_Toc466283478"/>
      <w:bookmarkStart w:id="53" w:name="_Toc468281447"/>
      <w:bookmarkStart w:id="54" w:name="_Toc485740437"/>
      <w:bookmarkStart w:id="55" w:name="_Toc487723606"/>
      <w:bookmarkStart w:id="56" w:name="_Toc75353330"/>
      <w:bookmarkStart w:id="57" w:name="_Toc96427943"/>
      <w:bookmarkStart w:id="58" w:name="_Toc97740062"/>
      <w:r>
        <w:br w:type="page"/>
      </w:r>
    </w:p>
    <w:p w14:paraId="10A63821" w14:textId="1088E4EF" w:rsidR="005C747B" w:rsidRPr="00C8004A" w:rsidRDefault="005C747B" w:rsidP="005C747B">
      <w:pPr>
        <w:pStyle w:val="Rubrik2"/>
      </w:pPr>
      <w:bookmarkStart w:id="59" w:name="_Toc211431603"/>
      <w:r w:rsidRPr="00C8004A">
        <w:lastRenderedPageBreak/>
        <w:t>Förutsättningar</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53C40B53" w14:textId="77777777" w:rsidR="005C747B" w:rsidRPr="00C8004A" w:rsidRDefault="005C747B" w:rsidP="005C747B">
      <w:r w:rsidRPr="00C8004A">
        <w:t>Avsikten med denna sammanställning av aktuella riktlinjer är:</w:t>
      </w:r>
    </w:p>
    <w:p w14:paraId="22F357FB" w14:textId="77777777" w:rsidR="005C747B" w:rsidRPr="00C8004A" w:rsidRDefault="005C747B" w:rsidP="005C747B">
      <w:pPr>
        <w:pStyle w:val="Punktlista"/>
        <w:tabs>
          <w:tab w:val="left" w:pos="1349"/>
        </w:tabs>
        <w:spacing w:line="288" w:lineRule="auto"/>
        <w:ind w:left="1352" w:hanging="360"/>
      </w:pPr>
      <w:r>
        <w:t>att standardisera vården så att varje patient ska ha optimala förutsättningar att säkert genomgå anestesi, operation och återhämtning.</w:t>
      </w:r>
    </w:p>
    <w:p w14:paraId="6C82F014" w14:textId="77777777" w:rsidR="005C747B" w:rsidRPr="00C8004A" w:rsidRDefault="005C747B" w:rsidP="005C747B">
      <w:pPr>
        <w:pStyle w:val="Punktlista"/>
        <w:tabs>
          <w:tab w:val="left" w:pos="1349"/>
        </w:tabs>
        <w:spacing w:line="288" w:lineRule="auto"/>
        <w:ind w:left="1352" w:hanging="360"/>
      </w:pPr>
      <w:r>
        <w:t>att patienterna ska komma väl förberedda till operationsmottagningen.</w:t>
      </w:r>
    </w:p>
    <w:p w14:paraId="76411C6F" w14:textId="77777777" w:rsidR="005C747B" w:rsidRPr="00C8004A" w:rsidRDefault="005C747B" w:rsidP="005C747B">
      <w:pPr>
        <w:pStyle w:val="Punktlista"/>
        <w:tabs>
          <w:tab w:val="left" w:pos="1349"/>
        </w:tabs>
        <w:spacing w:line="288" w:lineRule="auto"/>
        <w:ind w:left="1352" w:hanging="360"/>
      </w:pPr>
      <w:r>
        <w:t>att minska risken för sena strykningar i operationsprogrammet.</w:t>
      </w:r>
    </w:p>
    <w:p w14:paraId="3AECC131" w14:textId="77777777" w:rsidR="005C747B" w:rsidRPr="00C8004A" w:rsidRDefault="005C747B" w:rsidP="005C747B">
      <w:pPr>
        <w:pStyle w:val="Rubrik3"/>
      </w:pPr>
      <w:bookmarkStart w:id="60" w:name="_Toc256001103"/>
      <w:bookmarkStart w:id="61" w:name="_Toc256001036"/>
      <w:bookmarkStart w:id="62" w:name="_Toc256000969"/>
      <w:bookmarkStart w:id="63" w:name="_Toc256000902"/>
      <w:bookmarkStart w:id="64" w:name="_Toc256000837"/>
      <w:bookmarkStart w:id="65" w:name="_Toc256000772"/>
      <w:bookmarkStart w:id="66" w:name="_Toc256000707"/>
      <w:bookmarkStart w:id="67" w:name="_Toc256000642"/>
      <w:bookmarkStart w:id="68" w:name="_Toc256000577"/>
      <w:bookmarkStart w:id="69" w:name="_Toc256000380"/>
      <w:bookmarkStart w:id="70" w:name="_Toc256000317"/>
      <w:bookmarkStart w:id="71" w:name="_Toc256000254"/>
      <w:bookmarkStart w:id="72" w:name="_Toc256000191"/>
      <w:bookmarkStart w:id="73" w:name="_Toc256000128"/>
      <w:bookmarkStart w:id="74" w:name="_Toc256000065"/>
      <w:bookmarkStart w:id="75" w:name="_Toc256000002"/>
      <w:bookmarkStart w:id="76" w:name="_Toc450563096"/>
      <w:bookmarkStart w:id="77" w:name="_Toc450567843"/>
      <w:bookmarkStart w:id="78" w:name="_Toc454441806"/>
      <w:bookmarkStart w:id="79" w:name="_Toc256000510"/>
      <w:bookmarkStart w:id="80" w:name="_Toc256000445"/>
      <w:bookmarkStart w:id="81" w:name="_Toc466283479"/>
      <w:bookmarkStart w:id="82" w:name="_Toc468281448"/>
      <w:bookmarkStart w:id="83" w:name="_Toc485740438"/>
      <w:bookmarkStart w:id="84" w:name="_Toc487723607"/>
      <w:bookmarkStart w:id="85" w:name="_Toc75353331"/>
      <w:bookmarkStart w:id="86" w:name="_Toc96427944"/>
      <w:bookmarkStart w:id="87" w:name="_Toc97740063"/>
      <w:bookmarkStart w:id="88" w:name="_Toc211431604"/>
      <w:r w:rsidRPr="00C8004A">
        <w:t>Handläggning vid ofullständig preoperativ utredning</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p w14:paraId="27BC39D0" w14:textId="77777777" w:rsidR="005C747B" w:rsidRPr="00C8004A" w:rsidRDefault="005C747B" w:rsidP="005C747B">
      <w:r w:rsidRPr="00C8004A">
        <w:t>Patienter där riktlinjerna i detta kompendium uppenbart åsidosatts, kommer att strykas från operationsprogrammet och sändas tillbaka till respektive avdelning eller mottagning för kompletterande utredning.</w:t>
      </w:r>
    </w:p>
    <w:p w14:paraId="7B029F33" w14:textId="77777777" w:rsidR="005C747B" w:rsidRPr="00C8004A" w:rsidRDefault="005C747B" w:rsidP="005C747B">
      <w:pPr>
        <w:pStyle w:val="Rubrik3"/>
      </w:pPr>
      <w:bookmarkStart w:id="89" w:name="_Toc256001104"/>
      <w:bookmarkStart w:id="90" w:name="_Toc256001037"/>
      <w:bookmarkStart w:id="91" w:name="_Toc256000970"/>
      <w:bookmarkStart w:id="92" w:name="_Toc256000903"/>
      <w:bookmarkStart w:id="93" w:name="_Toc256000838"/>
      <w:bookmarkStart w:id="94" w:name="_Toc256000773"/>
      <w:bookmarkStart w:id="95" w:name="_Toc256000708"/>
      <w:bookmarkStart w:id="96" w:name="_Toc256000643"/>
      <w:bookmarkStart w:id="97" w:name="_Toc256000578"/>
      <w:bookmarkStart w:id="98" w:name="_Toc256000381"/>
      <w:bookmarkStart w:id="99" w:name="_Toc256000318"/>
      <w:bookmarkStart w:id="100" w:name="_Toc256000255"/>
      <w:bookmarkStart w:id="101" w:name="_Toc256000192"/>
      <w:bookmarkStart w:id="102" w:name="_Toc256000129"/>
      <w:bookmarkStart w:id="103" w:name="_Toc256000066"/>
      <w:bookmarkStart w:id="104" w:name="_Toc256000003"/>
      <w:bookmarkStart w:id="105" w:name="_Toc450563097"/>
      <w:bookmarkStart w:id="106" w:name="_Toc450567844"/>
      <w:bookmarkStart w:id="107" w:name="_Toc454441807"/>
      <w:bookmarkStart w:id="108" w:name="_Toc256000511"/>
      <w:bookmarkStart w:id="109" w:name="_Toc256000446"/>
      <w:bookmarkStart w:id="110" w:name="_Toc466283480"/>
      <w:bookmarkStart w:id="111" w:name="_Toc468281449"/>
      <w:bookmarkStart w:id="112" w:name="_Toc485740439"/>
      <w:bookmarkStart w:id="113" w:name="_Toc487723608"/>
      <w:bookmarkStart w:id="114" w:name="_Toc75353332"/>
      <w:bookmarkStart w:id="115" w:name="_Toc96427945"/>
      <w:bookmarkStart w:id="116" w:name="_Toc97740064"/>
      <w:bookmarkStart w:id="117" w:name="_Toc211431605"/>
      <w:r>
        <w:t>Rutiner för preoperativ utredning</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2EA26209" w14:textId="77777777" w:rsidR="005C747B" w:rsidRPr="00C8004A" w:rsidRDefault="005C747B" w:rsidP="005C747B">
      <w:r>
        <w:t>Det åligger anmälande läkare att utifrån detta dokument ordinera utredningen inför den preoperativa bedömning. För att patienten ska vara färdig för anestesi och operation på avsedd dag får varje klinik också utarbeta rutiner för att i tid fånga upp de patienter som kräver kompletterande utredning.   Narkosläkare eller narkossköterska genomför bedömningen någon-några dagar innan operationen.</w:t>
      </w:r>
    </w:p>
    <w:p w14:paraId="2697CC83" w14:textId="77777777" w:rsidR="005C747B" w:rsidRPr="00C8004A" w:rsidRDefault="005C747B" w:rsidP="005C747B">
      <w:r>
        <w:t xml:space="preserve">Preoperativ bedömning ska ske av patienter som ska behandlas på alla SÄS operationsenheter, samt specifika åtgärder i narkos såsom CT, MR, ECT eller </w:t>
      </w:r>
      <w:proofErr w:type="spellStart"/>
      <w:r>
        <w:t>elkonvertering</w:t>
      </w:r>
      <w:proofErr w:type="spellEnd"/>
      <w:r>
        <w:t>.</w:t>
      </w:r>
    </w:p>
    <w:p w14:paraId="288D7DE1" w14:textId="77777777" w:rsidR="005C747B" w:rsidRPr="00C8004A" w:rsidRDefault="005C747B" w:rsidP="005C747B">
      <w:pPr>
        <w:pStyle w:val="Rubrik3"/>
      </w:pPr>
      <w:bookmarkStart w:id="118" w:name="_Toc256001105"/>
      <w:bookmarkStart w:id="119" w:name="_Toc256001038"/>
      <w:bookmarkStart w:id="120" w:name="_Toc256000971"/>
      <w:bookmarkStart w:id="121" w:name="_Toc256000904"/>
      <w:bookmarkStart w:id="122" w:name="_Toc256000839"/>
      <w:bookmarkStart w:id="123" w:name="_Toc256000774"/>
      <w:bookmarkStart w:id="124" w:name="_Toc256000709"/>
      <w:bookmarkStart w:id="125" w:name="_Toc256000644"/>
      <w:bookmarkStart w:id="126" w:name="_Toc256000579"/>
      <w:bookmarkStart w:id="127" w:name="_Toc256000382"/>
      <w:bookmarkStart w:id="128" w:name="_Toc256000319"/>
      <w:bookmarkStart w:id="129" w:name="_Toc256000256"/>
      <w:bookmarkStart w:id="130" w:name="_Toc256000193"/>
      <w:bookmarkStart w:id="131" w:name="_Toc256000130"/>
      <w:bookmarkStart w:id="132" w:name="_Toc256000067"/>
      <w:bookmarkStart w:id="133" w:name="_Toc256000004"/>
      <w:bookmarkStart w:id="134" w:name="_Toc450563098"/>
      <w:bookmarkStart w:id="135" w:name="_Toc450567845"/>
      <w:bookmarkStart w:id="136" w:name="_Toc454441808"/>
      <w:bookmarkStart w:id="137" w:name="_Toc256000512"/>
      <w:bookmarkStart w:id="138" w:name="_Toc256000447"/>
      <w:bookmarkStart w:id="139" w:name="_Toc466283481"/>
      <w:bookmarkStart w:id="140" w:name="_Toc468281450"/>
      <w:bookmarkStart w:id="141" w:name="_Toc485740440"/>
      <w:bookmarkStart w:id="142" w:name="_Toc487723609"/>
      <w:bookmarkStart w:id="143" w:name="_Toc75353333"/>
      <w:bookmarkStart w:id="144" w:name="_Toc96427946"/>
      <w:bookmarkStart w:id="145" w:name="_Toc97740065"/>
      <w:bookmarkStart w:id="146" w:name="_Toc211431606"/>
      <w:r w:rsidRPr="00C8004A">
        <w:t>Barn</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p w14:paraId="5722F4BB" w14:textId="77777777" w:rsidR="005C747B" w:rsidRPr="00C8004A" w:rsidRDefault="005C747B" w:rsidP="005C747B">
      <w:r w:rsidRPr="00C8004A">
        <w:t xml:space="preserve">Barn opereras i första hand på operation 2, där speciell utrustning och kompetens för barnanestesi finns. Mycket små barn, mindre än 12 månader och/eller under 10 kg kroppsvikt, opereras sällan </w:t>
      </w:r>
      <w:proofErr w:type="spellStart"/>
      <w:r w:rsidRPr="00C8004A">
        <w:t>elektivt</w:t>
      </w:r>
      <w:proofErr w:type="spellEnd"/>
      <w:r w:rsidRPr="00C8004A">
        <w:t xml:space="preserve"> på SÄS, utan åtgärdas oftast på Drottning Silvias barnsjukhus i Göteborg (DSBS).</w:t>
      </w:r>
    </w:p>
    <w:p w14:paraId="73139B86" w14:textId="77777777" w:rsidR="005C747B" w:rsidRPr="00C8004A" w:rsidRDefault="005C747B" w:rsidP="005C747B">
      <w:r>
        <w:t>Se också ”</w:t>
      </w:r>
      <w:proofErr w:type="spellStart"/>
      <w:r>
        <w:fldChar w:fldCharType="begin"/>
      </w:r>
      <w:r>
        <w:instrText>HYPERLINK "https://mellanarkiv-offentlig.vgregion.se/alfresco/s/archive/stream/public/v1/source/available/SOFIA/SAS9642-738863596-141/SURROGATE/Perioperativ%20handl%c3%a4ggning%20av%20barn%20med%20Mb%20Down%20(Trisomi%2021)%20vid%20S%c3%84S.pdf" \h</w:instrText>
      </w:r>
      <w:r>
        <w:fldChar w:fldCharType="separate"/>
      </w:r>
      <w:r w:rsidRPr="2B771DC3">
        <w:rPr>
          <w:rStyle w:val="Hyperlnk"/>
        </w:rPr>
        <w:t>Perioperativ</w:t>
      </w:r>
      <w:proofErr w:type="spellEnd"/>
      <w:r w:rsidRPr="2B771DC3">
        <w:rPr>
          <w:rStyle w:val="Hyperlnk"/>
        </w:rPr>
        <w:t xml:space="preserve"> handläggning av barn med Mb Down (</w:t>
      </w:r>
      <w:proofErr w:type="spellStart"/>
      <w:r w:rsidRPr="2B771DC3">
        <w:rPr>
          <w:rStyle w:val="Hyperlnk"/>
        </w:rPr>
        <w:t>Trisomi</w:t>
      </w:r>
      <w:proofErr w:type="spellEnd"/>
      <w:r w:rsidRPr="2B771DC3">
        <w:rPr>
          <w:rStyle w:val="Hyperlnk"/>
        </w:rPr>
        <w:t xml:space="preserve"> 21) vid SÄS</w:t>
      </w:r>
      <w:r>
        <w:fldChar w:fldCharType="end"/>
      </w:r>
      <w:r>
        <w:t>”.</w:t>
      </w:r>
    </w:p>
    <w:p w14:paraId="52424B9B" w14:textId="77777777" w:rsidR="005C747B" w:rsidRPr="00C8004A" w:rsidRDefault="005C747B" w:rsidP="005C747B">
      <w:r w:rsidRPr="00C8004A">
        <w:lastRenderedPageBreak/>
        <w:t>I akuta situationer där mindre barn behöver sövas får den ansvarige narkos</w:t>
      </w:r>
      <w:r w:rsidRPr="00C8004A">
        <w:softHyphen/>
        <w:t>läkaren, tillsammans med kirurgen, bestämma hur man ska agera i det enskilda fallet.</w:t>
      </w:r>
    </w:p>
    <w:p w14:paraId="545B50C0" w14:textId="77777777" w:rsidR="005C747B" w:rsidRPr="00C8004A" w:rsidRDefault="005C747B" w:rsidP="005C747B">
      <w:r w:rsidRPr="00C8004A">
        <w:t xml:space="preserve">Små barn kan </w:t>
      </w:r>
      <w:proofErr w:type="spellStart"/>
      <w:r w:rsidRPr="00C8004A">
        <w:t>elektivt</w:t>
      </w:r>
      <w:proofErr w:type="spellEnd"/>
      <w:r w:rsidRPr="00C8004A">
        <w:t xml:space="preserve"> genomgå diagnostiska åtgärder (MR, CT </w:t>
      </w:r>
      <w:proofErr w:type="gramStart"/>
      <w:r w:rsidRPr="00C8004A">
        <w:t>m.m.</w:t>
      </w:r>
      <w:proofErr w:type="gramEnd"/>
      <w:r w:rsidRPr="00C8004A">
        <w:t xml:space="preserve">) i narkos, detta organiseras efter kontakt med narkosläkare på operation 1 (tfn </w:t>
      </w:r>
      <w:r w:rsidRPr="00C8004A">
        <w:rPr>
          <w:b/>
        </w:rPr>
        <w:t>3076</w:t>
      </w:r>
      <w:r w:rsidRPr="00C8004A">
        <w:t>).</w:t>
      </w:r>
    </w:p>
    <w:p w14:paraId="4E35AE9D" w14:textId="77777777" w:rsidR="005C747B" w:rsidRPr="00C8004A" w:rsidRDefault="005C747B" w:rsidP="005C747B">
      <w:r w:rsidRPr="00C8004A">
        <w:t xml:space="preserve">Dessa riktlinjer är anpassade till Svensk Förening för Barnanestesi och Barnintensivvård, </w:t>
      </w:r>
      <w:proofErr w:type="spellStart"/>
      <w:r w:rsidRPr="00C8004A">
        <w:t>SFBABI:s</w:t>
      </w:r>
      <w:proofErr w:type="spellEnd"/>
      <w:r w:rsidRPr="00C8004A">
        <w:t xml:space="preserve"> rekommendationer [1].</w:t>
      </w:r>
    </w:p>
    <w:p w14:paraId="7C78A735" w14:textId="77777777" w:rsidR="005C747B" w:rsidRPr="00C8004A" w:rsidRDefault="005C747B" w:rsidP="005C747B">
      <w:pPr>
        <w:pStyle w:val="Rubrik3"/>
      </w:pPr>
      <w:bookmarkStart w:id="147" w:name="_Toc256001107"/>
      <w:bookmarkStart w:id="148" w:name="_Toc256001040"/>
      <w:bookmarkStart w:id="149" w:name="_Toc256000973"/>
      <w:bookmarkStart w:id="150" w:name="_Toc256000906"/>
      <w:bookmarkStart w:id="151" w:name="_Toc256000841"/>
      <w:bookmarkStart w:id="152" w:name="_Toc256000776"/>
      <w:bookmarkStart w:id="153" w:name="_Toc256000711"/>
      <w:bookmarkStart w:id="154" w:name="_Toc256000646"/>
      <w:bookmarkStart w:id="155" w:name="_Toc256000581"/>
      <w:bookmarkStart w:id="156" w:name="_Toc256000384"/>
      <w:bookmarkStart w:id="157" w:name="_Toc256000321"/>
      <w:bookmarkStart w:id="158" w:name="_Toc256000258"/>
      <w:bookmarkStart w:id="159" w:name="_Toc256000195"/>
      <w:bookmarkStart w:id="160" w:name="_Toc256000132"/>
      <w:bookmarkStart w:id="161" w:name="_Toc256000069"/>
      <w:bookmarkStart w:id="162" w:name="_Toc256000006"/>
      <w:bookmarkStart w:id="163" w:name="_Toc450563100"/>
      <w:bookmarkStart w:id="164" w:name="_Toc450567847"/>
      <w:bookmarkStart w:id="165" w:name="_Toc454441810"/>
      <w:bookmarkStart w:id="166" w:name="_Toc256000514"/>
      <w:bookmarkStart w:id="167" w:name="_Toc256000449"/>
      <w:bookmarkStart w:id="168" w:name="_Toc466283483"/>
      <w:bookmarkStart w:id="169" w:name="_Toc468281452"/>
      <w:bookmarkStart w:id="170" w:name="_Toc485740442"/>
      <w:bookmarkStart w:id="171" w:name="_Toc487723611"/>
      <w:bookmarkStart w:id="172" w:name="_Toc75353335"/>
      <w:bookmarkStart w:id="173" w:name="_Toc96427948"/>
      <w:bookmarkStart w:id="174" w:name="_Toc97740067"/>
      <w:bookmarkStart w:id="175" w:name="_Toc211431607"/>
      <w:r>
        <w:t>Preoperativ riskbedömning</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3BB384DB" w14:textId="77777777" w:rsidR="005C747B" w:rsidRPr="00C8004A" w:rsidRDefault="005C747B" w:rsidP="005C747B">
      <w:r>
        <w:t>De flesta patienter är relativt friska och har goda förutsättningar att klara operativa ingrepp utan större problem. I tveksamma fall bör patienten bedömas fysiskt av narkosläkare. I enstaka fall bör anmälande doktor diskutera med narkosläkare före operationsanmälan görs.</w:t>
      </w:r>
    </w:p>
    <w:p w14:paraId="70FC8EE9" w14:textId="77777777" w:rsidR="005C747B" w:rsidRPr="00C8004A" w:rsidRDefault="005C747B" w:rsidP="005C747B">
      <w:pPr>
        <w:rPr>
          <w:lang w:val="en-US"/>
        </w:rPr>
      </w:pPr>
      <w:hyperlink r:id="rId12">
        <w:r w:rsidRPr="6DD67737">
          <w:rPr>
            <w:rStyle w:val="Hyperlnk"/>
            <w:lang w:val="en-US"/>
          </w:rPr>
          <w:t>Clinical Frailty Scale (CFS)</w:t>
        </w:r>
      </w:hyperlink>
      <w:r w:rsidRPr="6DD67737">
        <w:rPr>
          <w:lang w:val="en-US"/>
        </w:rPr>
        <w:t xml:space="preserve"> </w:t>
      </w:r>
      <w:proofErr w:type="spellStart"/>
      <w:r w:rsidRPr="6DD67737">
        <w:rPr>
          <w:lang w:val="en-US"/>
        </w:rPr>
        <w:t>eller</w:t>
      </w:r>
      <w:proofErr w:type="spellEnd"/>
      <w:r w:rsidRPr="6DD67737">
        <w:rPr>
          <w:lang w:val="en-US"/>
        </w:rPr>
        <w:t xml:space="preserve"> </w:t>
      </w:r>
      <w:proofErr w:type="spellStart"/>
      <w:r w:rsidRPr="6DD67737">
        <w:rPr>
          <w:lang w:val="en-US"/>
        </w:rPr>
        <w:t>ett</w:t>
      </w:r>
      <w:proofErr w:type="spellEnd"/>
      <w:r w:rsidRPr="6DD67737">
        <w:rPr>
          <w:lang w:val="en-US"/>
        </w:rPr>
        <w:t xml:space="preserve"> </w:t>
      </w:r>
      <w:proofErr w:type="spellStart"/>
      <w:r w:rsidRPr="6DD67737">
        <w:rPr>
          <w:lang w:val="en-US"/>
        </w:rPr>
        <w:t>preoperativt</w:t>
      </w:r>
      <w:proofErr w:type="spellEnd"/>
      <w:r w:rsidRPr="6DD67737">
        <w:rPr>
          <w:lang w:val="en-US"/>
        </w:rPr>
        <w:t xml:space="preserve"> </w:t>
      </w:r>
      <w:proofErr w:type="spellStart"/>
      <w:r w:rsidRPr="6DD67737">
        <w:rPr>
          <w:lang w:val="en-US"/>
        </w:rPr>
        <w:t>riskvärderingsverktyg</w:t>
      </w:r>
      <w:proofErr w:type="spellEnd"/>
      <w:r w:rsidRPr="6DD67737">
        <w:rPr>
          <w:lang w:val="en-US"/>
        </w:rPr>
        <w:t xml:space="preserve"> </w:t>
      </w:r>
      <w:proofErr w:type="spellStart"/>
      <w:r w:rsidRPr="6DD67737">
        <w:rPr>
          <w:lang w:val="en-US"/>
        </w:rPr>
        <w:t>som</w:t>
      </w:r>
      <w:proofErr w:type="spellEnd"/>
      <w:r w:rsidRPr="6DD67737">
        <w:rPr>
          <w:lang w:val="en-US"/>
        </w:rPr>
        <w:t xml:space="preserve"> </w:t>
      </w:r>
      <w:hyperlink r:id="rId13">
        <w:r w:rsidRPr="6DD67737">
          <w:rPr>
            <w:rStyle w:val="Hyperlnk"/>
            <w:lang w:val="en-US"/>
          </w:rPr>
          <w:t>POSSUM scoring</w:t>
        </w:r>
      </w:hyperlink>
      <w:r w:rsidRPr="6DD67737">
        <w:rPr>
          <w:lang w:val="en-US"/>
        </w:rPr>
        <w:t xml:space="preserve"> </w:t>
      </w:r>
      <w:proofErr w:type="spellStart"/>
      <w:r w:rsidRPr="6DD67737">
        <w:rPr>
          <w:lang w:val="en-US"/>
        </w:rPr>
        <w:t>kan</w:t>
      </w:r>
      <w:proofErr w:type="spellEnd"/>
      <w:r w:rsidRPr="6DD67737">
        <w:rPr>
          <w:lang w:val="en-US"/>
        </w:rPr>
        <w:t xml:space="preserve"> </w:t>
      </w:r>
      <w:proofErr w:type="spellStart"/>
      <w:r w:rsidRPr="6DD67737">
        <w:rPr>
          <w:lang w:val="en-US"/>
        </w:rPr>
        <w:t>vägleda</w:t>
      </w:r>
      <w:proofErr w:type="spellEnd"/>
      <w:r w:rsidRPr="6DD67737">
        <w:rPr>
          <w:lang w:val="en-US"/>
        </w:rPr>
        <w:t xml:space="preserve"> </w:t>
      </w:r>
      <w:proofErr w:type="spellStart"/>
      <w:r w:rsidRPr="6DD67737">
        <w:rPr>
          <w:lang w:val="en-US"/>
        </w:rPr>
        <w:t>i</w:t>
      </w:r>
      <w:proofErr w:type="spellEnd"/>
      <w:r w:rsidRPr="6DD67737">
        <w:rPr>
          <w:lang w:val="en-US"/>
        </w:rPr>
        <w:t xml:space="preserve"> dessa </w:t>
      </w:r>
      <w:proofErr w:type="spellStart"/>
      <w:r w:rsidRPr="6DD67737">
        <w:rPr>
          <w:lang w:val="en-US"/>
        </w:rPr>
        <w:t>ställningstaganden</w:t>
      </w:r>
      <w:proofErr w:type="spellEnd"/>
      <w:r w:rsidRPr="6DD67737">
        <w:rPr>
          <w:lang w:val="en-US"/>
        </w:rPr>
        <w:t>.</w:t>
      </w:r>
    </w:p>
    <w:p w14:paraId="24037A2E" w14:textId="77777777" w:rsidR="005C747B" w:rsidRPr="00C8004A" w:rsidRDefault="005C747B" w:rsidP="005C747B">
      <w:pPr>
        <w:pStyle w:val="MellanrubrikVGR"/>
      </w:pPr>
      <w:bookmarkStart w:id="176" w:name="_Toc256001108"/>
      <w:bookmarkStart w:id="177" w:name="_Toc256001041"/>
      <w:bookmarkStart w:id="178" w:name="_Toc256000974"/>
      <w:bookmarkStart w:id="179" w:name="_Toc256000907"/>
      <w:bookmarkStart w:id="180" w:name="_Toc256000842"/>
      <w:bookmarkStart w:id="181" w:name="_Toc256000777"/>
      <w:bookmarkStart w:id="182" w:name="_Toc256000712"/>
      <w:bookmarkStart w:id="183" w:name="_Toc256000647"/>
      <w:bookmarkStart w:id="184" w:name="_Toc256000582"/>
      <w:bookmarkStart w:id="185" w:name="_Toc256000385"/>
      <w:bookmarkStart w:id="186" w:name="_Toc256000322"/>
      <w:bookmarkStart w:id="187" w:name="_Toc256000259"/>
      <w:bookmarkStart w:id="188" w:name="_Toc256000196"/>
      <w:bookmarkStart w:id="189" w:name="_Toc256000133"/>
      <w:bookmarkStart w:id="190" w:name="_Toc256000070"/>
      <w:bookmarkStart w:id="191" w:name="_Toc256000007"/>
      <w:bookmarkStart w:id="192" w:name="_Toc450563101"/>
      <w:bookmarkStart w:id="193" w:name="_Toc450567848"/>
      <w:bookmarkStart w:id="194" w:name="_Toc454441811"/>
      <w:bookmarkStart w:id="195" w:name="_Toc256000515"/>
      <w:bookmarkStart w:id="196" w:name="_Toc256000450"/>
      <w:bookmarkStart w:id="197" w:name="_Toc466283484"/>
      <w:bookmarkStart w:id="198" w:name="_Toc468281453"/>
      <w:bookmarkStart w:id="199" w:name="_Toc485740443"/>
      <w:bookmarkStart w:id="200" w:name="_Toc487723612"/>
      <w:bookmarkStart w:id="201" w:name="_Toc75353336"/>
      <w:bookmarkStart w:id="202" w:name="_Toc96427949"/>
      <w:bookmarkStart w:id="203" w:name="_Toc97740068"/>
      <w:r w:rsidRPr="00C8004A">
        <w:t>Riskbedömning av patient</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3473022A" w14:textId="77777777" w:rsidR="005C747B" w:rsidRPr="00C8004A" w:rsidRDefault="005C747B" w:rsidP="005C747B">
      <w:r>
        <w:t xml:space="preserve">Risknivå </w:t>
      </w:r>
      <w:proofErr w:type="gramStart"/>
      <w:r>
        <w:t>1-2</w:t>
      </w:r>
      <w:proofErr w:type="gramEnd"/>
      <w:r>
        <w:t xml:space="preserve"> samt ≤ 1 riskfaktor på nivå 3: </w:t>
      </w:r>
      <w:proofErr w:type="spellStart"/>
      <w:r>
        <w:t>pat</w:t>
      </w:r>
      <w:proofErr w:type="spellEnd"/>
      <w:r>
        <w:t xml:space="preserve"> kan sättas upp för operation och preoperativt bedömas av narkosläkare eller narkossköterska utifrån journalanteckningar och hälsodeklaration.</w:t>
      </w:r>
    </w:p>
    <w:p w14:paraId="3B26DBBA" w14:textId="77777777" w:rsidR="005C747B" w:rsidRDefault="005C747B" w:rsidP="005C747B">
      <w:r>
        <w:t>&gt; 1 Riskfaktor på nivå 3: ska ses av narkosläkare på preoperativ mottagning. De patienter som önskar detta bokas också till narkosläkare. Vid osäkerhet kontakta anestesikonsult för diskussion.</w:t>
      </w:r>
    </w:p>
    <w:p w14:paraId="5CC83992" w14:textId="77777777" w:rsidR="005C747B" w:rsidRPr="00C8004A" w:rsidRDefault="005C747B" w:rsidP="005C747B">
      <w:r>
        <w:t>&gt; 1 Riskfaktor på nivå 4: diskussion anmälande läkare - anestesikonsult motiverad.</w:t>
      </w:r>
    </w:p>
    <w:p w14:paraId="5438403B" w14:textId="77777777" w:rsidR="00992E60" w:rsidRDefault="00992E60">
      <w:pPr>
        <w:spacing w:after="0" w:line="240" w:lineRule="auto"/>
        <w:ind w:left="0" w:right="0"/>
        <w:rPr>
          <w:rFonts w:ascii="Verdana" w:hAnsi="Verdana"/>
          <w:b/>
          <w:color w:val="000000"/>
          <w:szCs w:val="18"/>
        </w:rPr>
      </w:pPr>
      <w:bookmarkStart w:id="204" w:name="_Toc256001109"/>
      <w:bookmarkStart w:id="205" w:name="_Toc256001042"/>
      <w:bookmarkStart w:id="206" w:name="_Toc256000975"/>
      <w:bookmarkStart w:id="207" w:name="_Toc256000908"/>
      <w:bookmarkStart w:id="208" w:name="_Toc256000843"/>
      <w:bookmarkStart w:id="209" w:name="_Toc256000778"/>
      <w:bookmarkStart w:id="210" w:name="_Toc256000713"/>
      <w:bookmarkStart w:id="211" w:name="_Toc256000648"/>
      <w:bookmarkStart w:id="212" w:name="_Toc256000583"/>
      <w:bookmarkStart w:id="213" w:name="_Toc256000386"/>
      <w:bookmarkStart w:id="214" w:name="_Toc256000323"/>
      <w:bookmarkStart w:id="215" w:name="_Toc256000260"/>
      <w:bookmarkStart w:id="216" w:name="_Toc256000197"/>
      <w:bookmarkStart w:id="217" w:name="_Toc256000134"/>
      <w:bookmarkStart w:id="218" w:name="_Toc256000071"/>
      <w:bookmarkStart w:id="219" w:name="_Toc256000008"/>
      <w:bookmarkStart w:id="220" w:name="_Toc450563102"/>
      <w:bookmarkStart w:id="221" w:name="_Toc450567849"/>
      <w:bookmarkStart w:id="222" w:name="_Toc454441812"/>
      <w:bookmarkStart w:id="223" w:name="_Toc256000516"/>
      <w:bookmarkStart w:id="224" w:name="_Toc256000451"/>
      <w:bookmarkStart w:id="225" w:name="_Toc466283485"/>
      <w:bookmarkStart w:id="226" w:name="_Toc468281454"/>
      <w:bookmarkStart w:id="227" w:name="_Toc485740444"/>
      <w:bookmarkStart w:id="228" w:name="_Toc487723613"/>
      <w:bookmarkStart w:id="229" w:name="_Toc75353337"/>
      <w:bookmarkStart w:id="230" w:name="_Toc96427950"/>
      <w:bookmarkStart w:id="231" w:name="_Toc97740069"/>
      <w:r>
        <w:br w:type="page"/>
      </w:r>
    </w:p>
    <w:p w14:paraId="08558F6D" w14:textId="56BAB82B" w:rsidR="005C747B" w:rsidRPr="00C8004A" w:rsidRDefault="005C747B" w:rsidP="005C747B">
      <w:pPr>
        <w:pStyle w:val="MellanrubrikVGR"/>
      </w:pPr>
      <w:r w:rsidRPr="00C8004A">
        <w:lastRenderedPageBreak/>
        <w:t>Preoperativt riskbedömningssystem</w:t>
      </w:r>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tbl>
      <w:tblPr>
        <w:tblW w:w="893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reoperativt riskbedömningssystem"/>
        <w:tblDescription w:val="Tabellen illustrerar riskvärdering när olika preoperativa kontroller är aktuella beroende på patientens ålder och klniska bild. "/>
      </w:tblPr>
      <w:tblGrid>
        <w:gridCol w:w="1507"/>
        <w:gridCol w:w="1830"/>
        <w:gridCol w:w="1695"/>
        <w:gridCol w:w="1752"/>
        <w:gridCol w:w="2146"/>
      </w:tblGrid>
      <w:tr w:rsidR="005C747B" w:rsidRPr="00C8004A" w14:paraId="3C16C63F" w14:textId="77777777" w:rsidTr="003A0294">
        <w:trPr>
          <w:trHeight w:val="292"/>
          <w:tblHeader/>
        </w:trPr>
        <w:tc>
          <w:tcPr>
            <w:tcW w:w="1507" w:type="dxa"/>
            <w:shd w:val="clear" w:color="auto" w:fill="auto"/>
          </w:tcPr>
          <w:p w14:paraId="556C05F7" w14:textId="77777777" w:rsidR="005C747B" w:rsidRPr="00C8004A" w:rsidRDefault="005C747B" w:rsidP="00A32953">
            <w:pPr>
              <w:keepNext/>
              <w:keepLines/>
              <w:spacing w:before="40" w:after="40" w:line="240" w:lineRule="auto"/>
              <w:ind w:left="0" w:right="0"/>
              <w:rPr>
                <w:rFonts w:ascii="Arial Fet" w:eastAsia="Calibri" w:hAnsi="Arial Fet" w:cs="Calibri"/>
                <w:b/>
                <w:sz w:val="21"/>
                <w:szCs w:val="22"/>
                <w:lang w:eastAsia="en-US"/>
              </w:rPr>
            </w:pPr>
          </w:p>
        </w:tc>
        <w:tc>
          <w:tcPr>
            <w:tcW w:w="1830" w:type="dxa"/>
            <w:shd w:val="clear" w:color="auto" w:fill="C0E399"/>
          </w:tcPr>
          <w:p w14:paraId="2C2DA581" w14:textId="77777777" w:rsidR="005C747B" w:rsidRPr="00C8004A" w:rsidRDefault="005C747B" w:rsidP="00A32953">
            <w:pPr>
              <w:keepNext/>
              <w:keepLines/>
              <w:spacing w:before="40" w:after="40" w:line="240" w:lineRule="auto"/>
              <w:ind w:left="0" w:right="0"/>
              <w:rPr>
                <w:rFonts w:ascii="Arial" w:eastAsia="Calibri" w:hAnsi="Arial" w:cs="Arial"/>
                <w:b/>
                <w:sz w:val="21"/>
                <w:lang w:eastAsia="en-US"/>
              </w:rPr>
            </w:pPr>
            <w:r w:rsidRPr="00C8004A">
              <w:rPr>
                <w:rFonts w:ascii="Arial" w:eastAsia="Calibri" w:hAnsi="Arial" w:cs="Arial"/>
                <w:b/>
                <w:sz w:val="21"/>
                <w:lang w:eastAsia="en-US"/>
              </w:rPr>
              <w:t>Risk 1</w:t>
            </w:r>
          </w:p>
        </w:tc>
        <w:tc>
          <w:tcPr>
            <w:tcW w:w="1695" w:type="dxa"/>
            <w:shd w:val="clear" w:color="auto" w:fill="FFFF9F"/>
          </w:tcPr>
          <w:p w14:paraId="6E33185B" w14:textId="77777777" w:rsidR="005C747B" w:rsidRPr="00C8004A" w:rsidRDefault="005C747B" w:rsidP="00A32953">
            <w:pPr>
              <w:keepNext/>
              <w:keepLines/>
              <w:spacing w:before="40" w:after="40" w:line="240" w:lineRule="auto"/>
              <w:ind w:left="0" w:right="0"/>
              <w:rPr>
                <w:rFonts w:ascii="Arial" w:eastAsia="Calibri" w:hAnsi="Arial" w:cs="Arial"/>
                <w:b/>
                <w:sz w:val="21"/>
                <w:lang w:eastAsia="en-US"/>
              </w:rPr>
            </w:pPr>
            <w:r w:rsidRPr="00C8004A">
              <w:rPr>
                <w:rFonts w:ascii="Arial" w:eastAsia="Calibri" w:hAnsi="Arial" w:cs="Arial"/>
                <w:b/>
                <w:sz w:val="21"/>
                <w:lang w:eastAsia="en-US"/>
              </w:rPr>
              <w:t>Risk 2</w:t>
            </w:r>
          </w:p>
        </w:tc>
        <w:tc>
          <w:tcPr>
            <w:tcW w:w="1752" w:type="dxa"/>
            <w:shd w:val="clear" w:color="auto" w:fill="FFE38B"/>
          </w:tcPr>
          <w:p w14:paraId="393A5ABD" w14:textId="77777777" w:rsidR="005C747B" w:rsidRPr="00C8004A" w:rsidRDefault="005C747B" w:rsidP="00A32953">
            <w:pPr>
              <w:keepNext/>
              <w:keepLines/>
              <w:spacing w:before="40" w:after="40" w:line="240" w:lineRule="auto"/>
              <w:ind w:left="0" w:right="0"/>
              <w:rPr>
                <w:rFonts w:ascii="Arial" w:eastAsia="Calibri" w:hAnsi="Arial" w:cs="Arial"/>
                <w:b/>
                <w:sz w:val="21"/>
                <w:lang w:eastAsia="en-US"/>
              </w:rPr>
            </w:pPr>
            <w:r w:rsidRPr="00C8004A">
              <w:rPr>
                <w:rFonts w:ascii="Arial" w:eastAsia="Calibri" w:hAnsi="Arial" w:cs="Arial"/>
                <w:b/>
                <w:sz w:val="21"/>
                <w:lang w:eastAsia="en-US"/>
              </w:rPr>
              <w:t>Risk 3</w:t>
            </w:r>
          </w:p>
        </w:tc>
        <w:tc>
          <w:tcPr>
            <w:tcW w:w="2146" w:type="dxa"/>
            <w:shd w:val="clear" w:color="auto" w:fill="FF9393"/>
          </w:tcPr>
          <w:p w14:paraId="0EB7CBEC" w14:textId="77777777" w:rsidR="005C747B" w:rsidRPr="00C8004A" w:rsidRDefault="005C747B" w:rsidP="00A32953">
            <w:pPr>
              <w:keepNext/>
              <w:keepLines/>
              <w:spacing w:before="40" w:after="40" w:line="240" w:lineRule="auto"/>
              <w:ind w:left="0" w:right="0"/>
              <w:rPr>
                <w:rFonts w:ascii="Arial" w:eastAsia="Calibri" w:hAnsi="Arial" w:cs="Arial"/>
                <w:b/>
                <w:sz w:val="21"/>
                <w:lang w:eastAsia="en-US"/>
              </w:rPr>
            </w:pPr>
            <w:r w:rsidRPr="00C8004A">
              <w:rPr>
                <w:rFonts w:ascii="Arial" w:eastAsia="Calibri" w:hAnsi="Arial" w:cs="Arial"/>
                <w:b/>
                <w:sz w:val="21"/>
                <w:lang w:eastAsia="en-US"/>
              </w:rPr>
              <w:t>Risk 4</w:t>
            </w:r>
          </w:p>
        </w:tc>
      </w:tr>
      <w:tr w:rsidR="005C747B" w:rsidRPr="00C8004A" w14:paraId="43C5D2DE" w14:textId="77777777" w:rsidTr="003A0294">
        <w:trPr>
          <w:trHeight w:val="292"/>
        </w:trPr>
        <w:tc>
          <w:tcPr>
            <w:tcW w:w="1507" w:type="dxa"/>
            <w:shd w:val="clear" w:color="auto" w:fill="auto"/>
          </w:tcPr>
          <w:p w14:paraId="50C02A7D" w14:textId="77777777" w:rsidR="005C747B" w:rsidRPr="00C8004A" w:rsidRDefault="005C747B" w:rsidP="00A32953">
            <w:pPr>
              <w:keepNext/>
              <w:keepLines/>
              <w:spacing w:before="40" w:after="40" w:line="240" w:lineRule="auto"/>
              <w:ind w:left="0" w:right="0"/>
              <w:rPr>
                <w:rFonts w:ascii="Arial Fet" w:eastAsia="Calibri" w:hAnsi="Arial Fet" w:cs="Calibri"/>
                <w:b/>
                <w:sz w:val="21"/>
                <w:szCs w:val="22"/>
                <w:lang w:eastAsia="en-US"/>
              </w:rPr>
            </w:pPr>
            <w:r w:rsidRPr="00C8004A">
              <w:rPr>
                <w:rFonts w:ascii="Arial Fet" w:eastAsia="Calibri" w:hAnsi="Arial Fet" w:cs="Calibri"/>
                <w:b/>
                <w:sz w:val="21"/>
                <w:szCs w:val="22"/>
                <w:lang w:eastAsia="en-US"/>
              </w:rPr>
              <w:t>Ålder</w:t>
            </w:r>
          </w:p>
        </w:tc>
        <w:tc>
          <w:tcPr>
            <w:tcW w:w="1830" w:type="dxa"/>
            <w:shd w:val="clear" w:color="auto" w:fill="C0E399"/>
          </w:tcPr>
          <w:p w14:paraId="772AE1D0"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&lt;65 </w:t>
            </w:r>
          </w:p>
        </w:tc>
        <w:tc>
          <w:tcPr>
            <w:tcW w:w="1695" w:type="dxa"/>
            <w:shd w:val="clear" w:color="auto" w:fill="FFFF9F"/>
          </w:tcPr>
          <w:p w14:paraId="4325D1B0"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proofErr w:type="gramStart"/>
            <w:r w:rsidRPr="6DD67737">
              <w:rPr>
                <w:rFonts w:ascii="Arial" w:eastAsia="Calibri" w:hAnsi="Arial" w:cs="Arial"/>
                <w:sz w:val="20"/>
                <w:szCs w:val="20"/>
                <w:lang w:eastAsia="en-US"/>
              </w:rPr>
              <w:t>65-74</w:t>
            </w:r>
            <w:proofErr w:type="gramEnd"/>
            <w:r w:rsidRPr="6DD67737">
              <w:rPr>
                <w:rFonts w:ascii="Arial" w:eastAsia="Calibri" w:hAnsi="Arial" w:cs="Arial"/>
                <w:sz w:val="20"/>
                <w:szCs w:val="20"/>
                <w:lang w:eastAsia="en-US"/>
              </w:rPr>
              <w:t xml:space="preserve"> </w:t>
            </w:r>
          </w:p>
        </w:tc>
        <w:tc>
          <w:tcPr>
            <w:tcW w:w="1752" w:type="dxa"/>
            <w:shd w:val="clear" w:color="auto" w:fill="FFE38B"/>
          </w:tcPr>
          <w:p w14:paraId="1CEA20C9"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proofErr w:type="gramStart"/>
            <w:r w:rsidRPr="6DD67737">
              <w:rPr>
                <w:rFonts w:ascii="Arial" w:eastAsia="Calibri" w:hAnsi="Arial" w:cs="Arial"/>
                <w:sz w:val="20"/>
                <w:szCs w:val="20"/>
                <w:lang w:eastAsia="en-US"/>
              </w:rPr>
              <w:t>75-89</w:t>
            </w:r>
            <w:proofErr w:type="gramEnd"/>
          </w:p>
        </w:tc>
        <w:tc>
          <w:tcPr>
            <w:tcW w:w="2146" w:type="dxa"/>
            <w:shd w:val="clear" w:color="auto" w:fill="FF9393"/>
          </w:tcPr>
          <w:p w14:paraId="5CF87C4F"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&gt;90</w:t>
            </w:r>
          </w:p>
        </w:tc>
      </w:tr>
      <w:tr w:rsidR="005C747B" w:rsidRPr="00C8004A" w14:paraId="252C3FC1" w14:textId="77777777" w:rsidTr="003A0294">
        <w:trPr>
          <w:trHeight w:val="292"/>
        </w:trPr>
        <w:tc>
          <w:tcPr>
            <w:tcW w:w="1507" w:type="dxa"/>
            <w:shd w:val="clear" w:color="auto" w:fill="auto"/>
          </w:tcPr>
          <w:p w14:paraId="17376545" w14:textId="77777777" w:rsidR="005C747B" w:rsidRPr="00C8004A" w:rsidRDefault="005C747B" w:rsidP="00A32953">
            <w:pPr>
              <w:spacing w:before="40" w:after="40" w:line="240" w:lineRule="auto"/>
              <w:ind w:left="0" w:right="0"/>
              <w:rPr>
                <w:rFonts w:ascii="Arial Fet" w:eastAsia="Calibri" w:hAnsi="Arial Fet" w:cs="Calibri"/>
                <w:b/>
                <w:sz w:val="21"/>
                <w:szCs w:val="22"/>
                <w:lang w:eastAsia="en-US"/>
              </w:rPr>
            </w:pPr>
            <w:r w:rsidRPr="00C8004A">
              <w:rPr>
                <w:rFonts w:ascii="Arial Fet" w:eastAsia="Calibri" w:hAnsi="Arial Fet" w:cs="Calibri"/>
                <w:b/>
                <w:sz w:val="21"/>
                <w:szCs w:val="22"/>
                <w:lang w:eastAsia="en-US"/>
              </w:rPr>
              <w:t>Hjärta</w:t>
            </w:r>
          </w:p>
        </w:tc>
        <w:tc>
          <w:tcPr>
            <w:tcW w:w="1830" w:type="dxa"/>
            <w:shd w:val="clear" w:color="auto" w:fill="C0E399"/>
          </w:tcPr>
          <w:p w14:paraId="4334BAA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Ingen hjärtsvikt.</w:t>
            </w:r>
          </w:p>
        </w:tc>
        <w:tc>
          <w:tcPr>
            <w:tcW w:w="1695" w:type="dxa"/>
            <w:shd w:val="clear" w:color="auto" w:fill="FFFF9F"/>
          </w:tcPr>
          <w:p w14:paraId="58E916B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Väl behandlad hjärtsvikt, inga kliniska svikttecken.</w:t>
            </w:r>
          </w:p>
        </w:tc>
        <w:tc>
          <w:tcPr>
            <w:tcW w:w="1752" w:type="dxa"/>
            <w:shd w:val="clear" w:color="auto" w:fill="FFE38B"/>
          </w:tcPr>
          <w:p w14:paraId="01197554"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Kliniska tecken på svikt. </w:t>
            </w:r>
          </w:p>
        </w:tc>
        <w:tc>
          <w:tcPr>
            <w:tcW w:w="2146" w:type="dxa"/>
            <w:shd w:val="clear" w:color="auto" w:fill="FF9393"/>
          </w:tcPr>
          <w:p w14:paraId="48B6BAE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Uttalad hjärtsvikt, </w:t>
            </w:r>
            <w:proofErr w:type="spellStart"/>
            <w:r w:rsidRPr="6DD67737">
              <w:rPr>
                <w:rFonts w:ascii="Arial" w:eastAsia="Calibri" w:hAnsi="Arial" w:cs="Arial"/>
                <w:sz w:val="20"/>
                <w:szCs w:val="20"/>
                <w:lang w:eastAsia="en-US"/>
              </w:rPr>
              <w:t>venstas</w:t>
            </w:r>
            <w:proofErr w:type="spellEnd"/>
            <w:r w:rsidRPr="6DD67737">
              <w:rPr>
                <w:rFonts w:ascii="Arial" w:eastAsia="Calibri" w:hAnsi="Arial" w:cs="Arial"/>
                <w:sz w:val="20"/>
                <w:szCs w:val="20"/>
                <w:lang w:eastAsia="en-US"/>
              </w:rPr>
              <w:t xml:space="preserve">, lungödem, </w:t>
            </w:r>
            <w:proofErr w:type="spellStart"/>
            <w:r w:rsidRPr="6DD67737">
              <w:rPr>
                <w:rFonts w:ascii="Arial" w:eastAsia="Calibri" w:hAnsi="Arial" w:cs="Arial"/>
                <w:sz w:val="20"/>
                <w:szCs w:val="20"/>
                <w:lang w:eastAsia="en-US"/>
              </w:rPr>
              <w:t>kardiomyopati</w:t>
            </w:r>
            <w:proofErr w:type="spellEnd"/>
            <w:r w:rsidRPr="6DD67737">
              <w:rPr>
                <w:rFonts w:ascii="Arial" w:eastAsia="Calibri" w:hAnsi="Arial" w:cs="Arial"/>
                <w:sz w:val="20"/>
                <w:szCs w:val="20"/>
                <w:lang w:eastAsia="en-US"/>
              </w:rPr>
              <w:t xml:space="preserve">. </w:t>
            </w:r>
          </w:p>
        </w:tc>
      </w:tr>
      <w:tr w:rsidR="005C747B" w:rsidRPr="00C8004A" w14:paraId="2186F876" w14:textId="77777777" w:rsidTr="003A0294">
        <w:trPr>
          <w:trHeight w:val="292"/>
        </w:trPr>
        <w:tc>
          <w:tcPr>
            <w:tcW w:w="1507" w:type="dxa"/>
            <w:shd w:val="clear" w:color="auto" w:fill="auto"/>
          </w:tcPr>
          <w:p w14:paraId="2D969147" w14:textId="77777777" w:rsidR="005C747B" w:rsidRPr="00C8004A" w:rsidRDefault="005C747B" w:rsidP="00A32953">
            <w:pPr>
              <w:spacing w:before="40" w:after="40" w:line="240" w:lineRule="auto"/>
              <w:ind w:left="0" w:right="0"/>
              <w:rPr>
                <w:rFonts w:ascii="Arial Fet" w:eastAsia="Calibri" w:hAnsi="Arial Fet" w:cs="Calibri"/>
                <w:b/>
                <w:sz w:val="21"/>
                <w:szCs w:val="22"/>
                <w:lang w:eastAsia="en-US"/>
              </w:rPr>
            </w:pPr>
            <w:r w:rsidRPr="00C8004A">
              <w:rPr>
                <w:rFonts w:ascii="Arial Fet" w:eastAsia="Calibri" w:hAnsi="Arial Fet" w:cs="Calibri"/>
                <w:b/>
                <w:sz w:val="21"/>
                <w:szCs w:val="22"/>
                <w:lang w:eastAsia="en-US"/>
              </w:rPr>
              <w:t>EKG</w:t>
            </w:r>
          </w:p>
        </w:tc>
        <w:tc>
          <w:tcPr>
            <w:tcW w:w="1830" w:type="dxa"/>
            <w:shd w:val="clear" w:color="auto" w:fill="C0E399"/>
          </w:tcPr>
          <w:p w14:paraId="0450132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Sinusrytm, frekvens </w:t>
            </w:r>
            <w:proofErr w:type="gramStart"/>
            <w:r w:rsidRPr="00C8004A">
              <w:rPr>
                <w:rFonts w:ascii="Arial" w:eastAsia="Calibri" w:hAnsi="Arial" w:cs="Arial"/>
                <w:sz w:val="20"/>
                <w:szCs w:val="20"/>
                <w:lang w:eastAsia="en-US"/>
              </w:rPr>
              <w:t>50-90</w:t>
            </w:r>
            <w:proofErr w:type="gramEnd"/>
            <w:r w:rsidRPr="00C8004A">
              <w:rPr>
                <w:rFonts w:ascii="Arial" w:eastAsia="Calibri" w:hAnsi="Arial" w:cs="Arial"/>
                <w:sz w:val="20"/>
                <w:szCs w:val="20"/>
                <w:lang w:eastAsia="en-US"/>
              </w:rPr>
              <w:t>.</w:t>
            </w:r>
          </w:p>
        </w:tc>
        <w:tc>
          <w:tcPr>
            <w:tcW w:w="1695" w:type="dxa"/>
            <w:shd w:val="clear" w:color="auto" w:fill="FFFF9F"/>
          </w:tcPr>
          <w:p w14:paraId="0EFCA30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Sinusrytm, frekvens &lt;50 </w:t>
            </w:r>
            <w:proofErr w:type="gramStart"/>
            <w:r w:rsidRPr="00C8004A">
              <w:rPr>
                <w:rFonts w:ascii="Arial" w:eastAsia="Calibri" w:hAnsi="Arial" w:cs="Arial"/>
                <w:sz w:val="20"/>
                <w:szCs w:val="20"/>
                <w:lang w:eastAsia="en-US"/>
              </w:rPr>
              <w:t>eller &gt;</w:t>
            </w:r>
            <w:proofErr w:type="gramEnd"/>
            <w:r w:rsidRPr="00C8004A">
              <w:rPr>
                <w:rFonts w:ascii="Arial" w:eastAsia="Calibri" w:hAnsi="Arial" w:cs="Arial"/>
                <w:sz w:val="20"/>
                <w:szCs w:val="20"/>
                <w:lang w:eastAsia="en-US"/>
              </w:rPr>
              <w:t>90.</w:t>
            </w:r>
          </w:p>
        </w:tc>
        <w:tc>
          <w:tcPr>
            <w:tcW w:w="1752" w:type="dxa"/>
            <w:shd w:val="clear" w:color="auto" w:fill="FFE38B"/>
          </w:tcPr>
          <w:p w14:paraId="0D06284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Förmaks</w:t>
            </w:r>
            <w:r>
              <w:rPr>
                <w:rFonts w:ascii="Arial" w:eastAsia="Calibri" w:hAnsi="Arial" w:cs="Arial"/>
                <w:sz w:val="20"/>
                <w:szCs w:val="20"/>
                <w:lang w:eastAsia="en-US"/>
              </w:rPr>
              <w:t>-</w:t>
            </w:r>
            <w:r w:rsidRPr="6DD67737">
              <w:rPr>
                <w:rFonts w:ascii="Arial" w:eastAsia="Calibri" w:hAnsi="Arial" w:cs="Arial"/>
                <w:sz w:val="20"/>
                <w:szCs w:val="20"/>
                <w:lang w:eastAsia="en-US"/>
              </w:rPr>
              <w:t xml:space="preserve">flimmer, frekvens </w:t>
            </w:r>
            <w:proofErr w:type="gramStart"/>
            <w:r w:rsidRPr="6DD67737">
              <w:rPr>
                <w:rFonts w:ascii="Arial" w:eastAsia="Calibri" w:hAnsi="Arial" w:cs="Arial"/>
                <w:sz w:val="20"/>
                <w:szCs w:val="20"/>
                <w:lang w:eastAsia="en-US"/>
              </w:rPr>
              <w:t>50-90</w:t>
            </w:r>
            <w:proofErr w:type="gramEnd"/>
            <w:r w:rsidRPr="6DD67737">
              <w:rPr>
                <w:rFonts w:ascii="Arial" w:eastAsia="Calibri" w:hAnsi="Arial" w:cs="Arial"/>
                <w:sz w:val="20"/>
                <w:szCs w:val="20"/>
                <w:lang w:eastAsia="en-US"/>
              </w:rPr>
              <w:t>. Annan avvikande hjärtrytm.</w:t>
            </w:r>
          </w:p>
        </w:tc>
        <w:tc>
          <w:tcPr>
            <w:tcW w:w="2146" w:type="dxa"/>
            <w:shd w:val="clear" w:color="auto" w:fill="FF9393"/>
          </w:tcPr>
          <w:p w14:paraId="4044914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Förmaksflimmer med </w:t>
            </w:r>
            <w:proofErr w:type="gramStart"/>
            <w:r w:rsidRPr="6DD67737">
              <w:rPr>
                <w:rFonts w:ascii="Arial" w:eastAsia="Calibri" w:hAnsi="Arial" w:cs="Arial"/>
                <w:sz w:val="20"/>
                <w:szCs w:val="20"/>
                <w:lang w:eastAsia="en-US"/>
              </w:rPr>
              <w:t>kammarfrekvens &gt;</w:t>
            </w:r>
            <w:proofErr w:type="gramEnd"/>
            <w:r w:rsidRPr="6DD67737">
              <w:rPr>
                <w:rFonts w:ascii="Arial" w:eastAsia="Calibri" w:hAnsi="Arial" w:cs="Arial"/>
                <w:sz w:val="20"/>
                <w:szCs w:val="20"/>
                <w:lang w:eastAsia="en-US"/>
              </w:rPr>
              <w:t>90. Q-våg/</w:t>
            </w:r>
            <w:r>
              <w:br/>
            </w:r>
            <w:r w:rsidRPr="6DD67737">
              <w:rPr>
                <w:rFonts w:ascii="Arial" w:eastAsia="Calibri" w:hAnsi="Arial" w:cs="Arial"/>
                <w:sz w:val="20"/>
                <w:szCs w:val="20"/>
                <w:lang w:eastAsia="en-US"/>
              </w:rPr>
              <w:t>ST-T-förändring.</w:t>
            </w:r>
          </w:p>
        </w:tc>
      </w:tr>
      <w:tr w:rsidR="005C747B" w:rsidRPr="00C8004A" w14:paraId="58AE0432" w14:textId="77777777" w:rsidTr="003A0294">
        <w:trPr>
          <w:trHeight w:val="292"/>
        </w:trPr>
        <w:tc>
          <w:tcPr>
            <w:tcW w:w="1507" w:type="dxa"/>
            <w:shd w:val="clear" w:color="auto" w:fill="auto"/>
          </w:tcPr>
          <w:p w14:paraId="51F69744" w14:textId="77777777" w:rsidR="005C747B" w:rsidRPr="00C8004A" w:rsidRDefault="005C747B" w:rsidP="00A32953">
            <w:pPr>
              <w:keepNext/>
              <w:spacing w:before="40" w:after="40" w:line="240" w:lineRule="auto"/>
              <w:ind w:left="0" w:right="0"/>
              <w:rPr>
                <w:rFonts w:ascii="Arial Fet" w:eastAsia="Calibri" w:hAnsi="Arial Fet" w:cs="Calibri"/>
                <w:b/>
                <w:sz w:val="21"/>
                <w:szCs w:val="22"/>
                <w:lang w:eastAsia="en-US"/>
              </w:rPr>
            </w:pPr>
            <w:r w:rsidRPr="00C8004A">
              <w:rPr>
                <w:rFonts w:ascii="Arial Fet" w:eastAsia="Calibri" w:hAnsi="Arial Fet" w:cs="Calibri"/>
                <w:b/>
                <w:sz w:val="21"/>
                <w:szCs w:val="22"/>
                <w:lang w:eastAsia="en-US"/>
              </w:rPr>
              <w:t>Lungor</w:t>
            </w:r>
          </w:p>
        </w:tc>
        <w:tc>
          <w:tcPr>
            <w:tcW w:w="1830" w:type="dxa"/>
            <w:shd w:val="clear" w:color="auto" w:fill="C0E399"/>
          </w:tcPr>
          <w:p w14:paraId="7C15E1B8" w14:textId="77777777" w:rsidR="005C747B" w:rsidRPr="00C8004A" w:rsidRDefault="005C747B" w:rsidP="00A32953">
            <w:pPr>
              <w:keepNext/>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Inga andningsbesvär.</w:t>
            </w:r>
          </w:p>
        </w:tc>
        <w:tc>
          <w:tcPr>
            <w:tcW w:w="1695" w:type="dxa"/>
            <w:shd w:val="clear" w:color="auto" w:fill="FFFF9F"/>
          </w:tcPr>
          <w:p w14:paraId="6E813DC3" w14:textId="77777777" w:rsidR="005C747B" w:rsidRPr="00C8004A" w:rsidRDefault="005C747B" w:rsidP="00A32953">
            <w:pPr>
              <w:keepNext/>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Dyspné</w:t>
            </w:r>
            <w:proofErr w:type="spellEnd"/>
            <w:r w:rsidRPr="00C8004A">
              <w:rPr>
                <w:rFonts w:ascii="Arial" w:eastAsia="Calibri" w:hAnsi="Arial" w:cs="Arial"/>
                <w:sz w:val="20"/>
                <w:szCs w:val="20"/>
                <w:lang w:eastAsia="en-US"/>
              </w:rPr>
              <w:t xml:space="preserve"> vid hårt arbete, kan gå upp två våningsplan i trappa i egen takt utan att stanna.</w:t>
            </w:r>
          </w:p>
        </w:tc>
        <w:tc>
          <w:tcPr>
            <w:tcW w:w="1752" w:type="dxa"/>
            <w:shd w:val="clear" w:color="auto" w:fill="FFE38B"/>
          </w:tcPr>
          <w:p w14:paraId="6F2B4DA9" w14:textId="77777777" w:rsidR="005C747B" w:rsidRPr="00C8004A" w:rsidRDefault="005C747B" w:rsidP="00A32953">
            <w:pPr>
              <w:keepNext/>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Begränsad fysisk förmåga p.g.a. </w:t>
            </w:r>
            <w:proofErr w:type="spellStart"/>
            <w:r w:rsidRPr="00C8004A">
              <w:rPr>
                <w:rFonts w:ascii="Arial" w:eastAsia="Calibri" w:hAnsi="Arial" w:cs="Arial"/>
                <w:sz w:val="20"/>
                <w:szCs w:val="20"/>
                <w:lang w:eastAsia="en-US"/>
              </w:rPr>
              <w:t>dyspné</w:t>
            </w:r>
            <w:proofErr w:type="spellEnd"/>
            <w:r w:rsidRPr="00C8004A">
              <w:rPr>
                <w:rFonts w:ascii="Arial" w:eastAsia="Calibri" w:hAnsi="Arial" w:cs="Arial"/>
                <w:sz w:val="20"/>
                <w:szCs w:val="20"/>
                <w:lang w:eastAsia="en-US"/>
              </w:rPr>
              <w:t>, kan gå upp ett våningsplan i trappa i egen takt utan att stanna.</w:t>
            </w:r>
          </w:p>
        </w:tc>
        <w:tc>
          <w:tcPr>
            <w:tcW w:w="2146" w:type="dxa"/>
            <w:shd w:val="clear" w:color="auto" w:fill="FF9393"/>
          </w:tcPr>
          <w:p w14:paraId="6B4F34EB" w14:textId="77777777" w:rsidR="005C747B" w:rsidRPr="00C8004A" w:rsidRDefault="005C747B" w:rsidP="00A32953">
            <w:pPr>
              <w:keepNext/>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Uttalade andningsbesvär, </w:t>
            </w:r>
            <w:proofErr w:type="spellStart"/>
            <w:r w:rsidRPr="00C8004A">
              <w:rPr>
                <w:rFonts w:ascii="Arial" w:eastAsia="Calibri" w:hAnsi="Arial" w:cs="Arial"/>
                <w:sz w:val="20"/>
                <w:szCs w:val="20"/>
                <w:lang w:eastAsia="en-US"/>
              </w:rPr>
              <w:t>dyspné</w:t>
            </w:r>
            <w:proofErr w:type="spellEnd"/>
            <w:r w:rsidRPr="00C8004A">
              <w:rPr>
                <w:rFonts w:ascii="Arial" w:eastAsia="Calibri" w:hAnsi="Arial" w:cs="Arial"/>
                <w:sz w:val="20"/>
                <w:szCs w:val="20"/>
                <w:lang w:eastAsia="en-US"/>
              </w:rPr>
              <w:t xml:space="preserve"> i vila, kan inte gå upp ett våningsplan i trappa utan att stanna.</w:t>
            </w:r>
          </w:p>
        </w:tc>
      </w:tr>
      <w:tr w:rsidR="005C747B" w:rsidRPr="00C8004A" w14:paraId="09B63C52" w14:textId="77777777" w:rsidTr="003A0294">
        <w:trPr>
          <w:trHeight w:val="292"/>
        </w:trPr>
        <w:tc>
          <w:tcPr>
            <w:tcW w:w="1507" w:type="dxa"/>
            <w:shd w:val="clear" w:color="auto" w:fill="auto"/>
          </w:tcPr>
          <w:p w14:paraId="26E3D080" w14:textId="77777777" w:rsidR="005C747B" w:rsidRPr="00C8004A" w:rsidRDefault="005C747B" w:rsidP="00A32953">
            <w:pPr>
              <w:spacing w:before="40" w:after="40" w:line="240" w:lineRule="auto"/>
              <w:ind w:left="0" w:right="0"/>
              <w:rPr>
                <w:rFonts w:ascii="Arial Fet" w:eastAsia="Calibri" w:hAnsi="Arial Fet" w:cs="Calibri"/>
                <w:b/>
                <w:sz w:val="21"/>
                <w:szCs w:val="22"/>
                <w:lang w:eastAsia="en-US"/>
              </w:rPr>
            </w:pPr>
            <w:r w:rsidRPr="00C8004A">
              <w:rPr>
                <w:rFonts w:ascii="Arial Fet" w:eastAsia="Calibri" w:hAnsi="Arial Fet" w:cs="Calibri"/>
                <w:b/>
                <w:sz w:val="21"/>
                <w:szCs w:val="22"/>
                <w:lang w:eastAsia="en-US"/>
              </w:rPr>
              <w:t>ASA-klass</w:t>
            </w:r>
          </w:p>
        </w:tc>
        <w:tc>
          <w:tcPr>
            <w:tcW w:w="1830" w:type="dxa"/>
            <w:shd w:val="clear" w:color="auto" w:fill="C0E399"/>
          </w:tcPr>
          <w:p w14:paraId="0CC28C4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1</w:t>
            </w:r>
          </w:p>
        </w:tc>
        <w:tc>
          <w:tcPr>
            <w:tcW w:w="1695" w:type="dxa"/>
            <w:shd w:val="clear" w:color="auto" w:fill="FFFF9F"/>
          </w:tcPr>
          <w:p w14:paraId="1E8C481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2</w:t>
            </w:r>
          </w:p>
        </w:tc>
        <w:tc>
          <w:tcPr>
            <w:tcW w:w="1752" w:type="dxa"/>
            <w:shd w:val="clear" w:color="auto" w:fill="FFE38B"/>
          </w:tcPr>
          <w:p w14:paraId="06B6CBC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3</w:t>
            </w:r>
          </w:p>
        </w:tc>
        <w:tc>
          <w:tcPr>
            <w:tcW w:w="2146" w:type="dxa"/>
            <w:shd w:val="clear" w:color="auto" w:fill="FF9393"/>
          </w:tcPr>
          <w:p w14:paraId="2DB4BCA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gramStart"/>
            <w:r w:rsidRPr="00C8004A">
              <w:rPr>
                <w:rFonts w:ascii="Arial" w:eastAsia="Calibri" w:hAnsi="Arial" w:cs="Arial"/>
                <w:sz w:val="20"/>
                <w:szCs w:val="20"/>
                <w:lang w:eastAsia="en-US"/>
              </w:rPr>
              <w:t>4-5</w:t>
            </w:r>
            <w:proofErr w:type="gramEnd"/>
          </w:p>
        </w:tc>
      </w:tr>
      <w:tr w:rsidR="005C747B" w:rsidRPr="00C8004A" w14:paraId="4E8978D8" w14:textId="77777777" w:rsidTr="003A0294">
        <w:trPr>
          <w:trHeight w:val="292"/>
        </w:trPr>
        <w:tc>
          <w:tcPr>
            <w:tcW w:w="1507" w:type="dxa"/>
            <w:shd w:val="clear" w:color="auto" w:fill="auto"/>
          </w:tcPr>
          <w:p w14:paraId="2F34CD9D" w14:textId="77777777" w:rsidR="005C747B" w:rsidRPr="00C8004A" w:rsidRDefault="005C747B" w:rsidP="00A32953">
            <w:pPr>
              <w:spacing w:before="40" w:after="40" w:line="240" w:lineRule="auto"/>
              <w:ind w:left="0" w:right="0"/>
              <w:rPr>
                <w:rFonts w:ascii="Arial Fet" w:eastAsia="Calibri" w:hAnsi="Arial Fet" w:cs="Calibri"/>
                <w:b/>
                <w:sz w:val="21"/>
                <w:szCs w:val="22"/>
                <w:lang w:eastAsia="en-US"/>
              </w:rPr>
            </w:pPr>
            <w:r w:rsidRPr="00C8004A">
              <w:rPr>
                <w:rFonts w:ascii="Arial Fet" w:eastAsia="Calibri" w:hAnsi="Arial Fet" w:cs="Calibri"/>
                <w:b/>
                <w:sz w:val="21"/>
                <w:szCs w:val="22"/>
                <w:lang w:eastAsia="en-US"/>
              </w:rPr>
              <w:t>Systoliskt blodtryck</w:t>
            </w:r>
          </w:p>
        </w:tc>
        <w:tc>
          <w:tcPr>
            <w:tcW w:w="1830" w:type="dxa"/>
            <w:shd w:val="clear" w:color="auto" w:fill="C0E399"/>
          </w:tcPr>
          <w:p w14:paraId="17C0BFE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gramStart"/>
            <w:r w:rsidRPr="6DD67737">
              <w:rPr>
                <w:rFonts w:ascii="Arial" w:eastAsia="Calibri" w:hAnsi="Arial" w:cs="Arial"/>
                <w:sz w:val="20"/>
                <w:szCs w:val="20"/>
                <w:lang w:eastAsia="en-US"/>
              </w:rPr>
              <w:t>100-130</w:t>
            </w:r>
            <w:proofErr w:type="gramEnd"/>
            <w:r w:rsidRPr="6DD67737">
              <w:rPr>
                <w:rFonts w:ascii="Arial" w:eastAsia="Calibri" w:hAnsi="Arial" w:cs="Arial"/>
                <w:sz w:val="20"/>
                <w:szCs w:val="20"/>
                <w:lang w:eastAsia="en-US"/>
              </w:rPr>
              <w:t xml:space="preserve"> </w:t>
            </w:r>
            <w:proofErr w:type="spellStart"/>
            <w:r w:rsidRPr="6DD67737">
              <w:rPr>
                <w:rFonts w:ascii="Arial" w:eastAsia="Calibri" w:hAnsi="Arial" w:cs="Arial"/>
                <w:sz w:val="20"/>
                <w:szCs w:val="20"/>
                <w:lang w:eastAsia="en-US"/>
              </w:rPr>
              <w:t>mmHg</w:t>
            </w:r>
            <w:proofErr w:type="spellEnd"/>
            <w:r w:rsidRPr="6DD67737">
              <w:rPr>
                <w:rFonts w:ascii="Arial" w:eastAsia="Calibri" w:hAnsi="Arial" w:cs="Arial"/>
                <w:sz w:val="20"/>
                <w:szCs w:val="20"/>
                <w:lang w:eastAsia="en-US"/>
              </w:rPr>
              <w:t>.</w:t>
            </w:r>
          </w:p>
        </w:tc>
        <w:tc>
          <w:tcPr>
            <w:tcW w:w="1695" w:type="dxa"/>
            <w:shd w:val="clear" w:color="auto" w:fill="FFFF9F"/>
          </w:tcPr>
          <w:p w14:paraId="588DC4E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gramStart"/>
            <w:r w:rsidRPr="6DD67737">
              <w:rPr>
                <w:rFonts w:ascii="Arial" w:eastAsia="Calibri" w:hAnsi="Arial" w:cs="Arial"/>
                <w:sz w:val="20"/>
                <w:szCs w:val="20"/>
                <w:lang w:eastAsia="en-US"/>
              </w:rPr>
              <w:t>90-99</w:t>
            </w:r>
            <w:proofErr w:type="gramEnd"/>
            <w:r w:rsidRPr="6DD67737">
              <w:rPr>
                <w:rFonts w:ascii="Arial" w:eastAsia="Calibri" w:hAnsi="Arial" w:cs="Arial"/>
                <w:sz w:val="20"/>
                <w:szCs w:val="20"/>
                <w:lang w:eastAsia="en-US"/>
              </w:rPr>
              <w:t xml:space="preserve"> eller 131-139 </w:t>
            </w:r>
            <w:proofErr w:type="spellStart"/>
            <w:r w:rsidRPr="6DD67737">
              <w:rPr>
                <w:rFonts w:ascii="Arial" w:eastAsia="Calibri" w:hAnsi="Arial" w:cs="Arial"/>
                <w:sz w:val="20"/>
                <w:szCs w:val="20"/>
                <w:lang w:eastAsia="en-US"/>
              </w:rPr>
              <w:t>mmHg</w:t>
            </w:r>
            <w:proofErr w:type="spellEnd"/>
            <w:r w:rsidRPr="6DD67737">
              <w:rPr>
                <w:rFonts w:ascii="Arial" w:eastAsia="Calibri" w:hAnsi="Arial" w:cs="Arial"/>
                <w:sz w:val="20"/>
                <w:szCs w:val="20"/>
                <w:lang w:eastAsia="en-US"/>
              </w:rPr>
              <w:t>.</w:t>
            </w:r>
          </w:p>
        </w:tc>
        <w:tc>
          <w:tcPr>
            <w:tcW w:w="1752" w:type="dxa"/>
            <w:shd w:val="clear" w:color="auto" w:fill="FFE38B"/>
          </w:tcPr>
          <w:p w14:paraId="51C875B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&gt;140 </w:t>
            </w:r>
            <w:proofErr w:type="spellStart"/>
            <w:r w:rsidRPr="6DD67737">
              <w:rPr>
                <w:rFonts w:ascii="Arial" w:eastAsia="Calibri" w:hAnsi="Arial" w:cs="Arial"/>
                <w:sz w:val="20"/>
                <w:szCs w:val="20"/>
                <w:lang w:eastAsia="en-US"/>
              </w:rPr>
              <w:t>mmHg</w:t>
            </w:r>
            <w:proofErr w:type="spellEnd"/>
            <w:r w:rsidRPr="6DD67737">
              <w:rPr>
                <w:rFonts w:ascii="Arial" w:eastAsia="Calibri" w:hAnsi="Arial" w:cs="Arial"/>
                <w:sz w:val="20"/>
                <w:szCs w:val="20"/>
                <w:lang w:eastAsia="en-US"/>
              </w:rPr>
              <w:t>.</w:t>
            </w:r>
          </w:p>
        </w:tc>
        <w:tc>
          <w:tcPr>
            <w:tcW w:w="2146" w:type="dxa"/>
            <w:shd w:val="clear" w:color="auto" w:fill="FF9393"/>
          </w:tcPr>
          <w:p w14:paraId="1257C69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&lt;90 eller</w:t>
            </w:r>
          </w:p>
          <w:p w14:paraId="4C6B618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&gt;180 </w:t>
            </w:r>
            <w:proofErr w:type="spellStart"/>
            <w:r w:rsidRPr="6DD67737">
              <w:rPr>
                <w:rFonts w:ascii="Arial" w:eastAsia="Calibri" w:hAnsi="Arial" w:cs="Arial"/>
                <w:sz w:val="20"/>
                <w:szCs w:val="20"/>
                <w:lang w:eastAsia="en-US"/>
              </w:rPr>
              <w:t>mmHg</w:t>
            </w:r>
            <w:proofErr w:type="spellEnd"/>
            <w:r w:rsidRPr="6DD67737">
              <w:rPr>
                <w:rFonts w:ascii="Arial" w:eastAsia="Calibri" w:hAnsi="Arial" w:cs="Arial"/>
                <w:sz w:val="20"/>
                <w:szCs w:val="20"/>
                <w:lang w:eastAsia="en-US"/>
              </w:rPr>
              <w:t>.</w:t>
            </w:r>
          </w:p>
        </w:tc>
      </w:tr>
      <w:tr w:rsidR="005C747B" w:rsidRPr="00C8004A" w14:paraId="0E56D782" w14:textId="77777777" w:rsidTr="003A0294">
        <w:trPr>
          <w:trHeight w:val="292"/>
        </w:trPr>
        <w:tc>
          <w:tcPr>
            <w:tcW w:w="1507" w:type="dxa"/>
            <w:shd w:val="clear" w:color="auto" w:fill="auto"/>
          </w:tcPr>
          <w:p w14:paraId="0AEDD987" w14:textId="77777777" w:rsidR="005C747B" w:rsidRPr="00C8004A" w:rsidRDefault="005C747B" w:rsidP="00A32953">
            <w:pPr>
              <w:spacing w:before="40" w:after="40" w:line="240" w:lineRule="auto"/>
              <w:ind w:left="0" w:right="0"/>
              <w:rPr>
                <w:rFonts w:ascii="Arial Fet" w:eastAsia="Calibri" w:hAnsi="Arial Fet" w:cs="Calibri"/>
                <w:b/>
                <w:sz w:val="21"/>
                <w:szCs w:val="22"/>
                <w:lang w:eastAsia="en-US"/>
              </w:rPr>
            </w:pPr>
            <w:r w:rsidRPr="00C8004A">
              <w:rPr>
                <w:rFonts w:ascii="Arial Fet" w:eastAsia="Calibri" w:hAnsi="Arial Fet" w:cs="Calibri"/>
                <w:b/>
                <w:sz w:val="21"/>
                <w:szCs w:val="22"/>
                <w:lang w:eastAsia="en-US"/>
              </w:rPr>
              <w:t>Njursvikt*</w:t>
            </w:r>
          </w:p>
        </w:tc>
        <w:tc>
          <w:tcPr>
            <w:tcW w:w="1830" w:type="dxa"/>
            <w:shd w:val="clear" w:color="auto" w:fill="C0E399"/>
          </w:tcPr>
          <w:p w14:paraId="61BEC876"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proofErr w:type="spellStart"/>
            <w:r w:rsidRPr="6DD67737">
              <w:rPr>
                <w:rFonts w:ascii="Arial" w:eastAsia="Calibri" w:hAnsi="Arial" w:cs="Arial"/>
                <w:color w:val="333333"/>
                <w:sz w:val="20"/>
                <w:szCs w:val="20"/>
                <w:lang w:eastAsia="en-US"/>
              </w:rPr>
              <w:t>eGFR</w:t>
            </w:r>
            <w:proofErr w:type="spellEnd"/>
            <w:r w:rsidRPr="6DD67737">
              <w:rPr>
                <w:rFonts w:ascii="Arial" w:eastAsia="Calibri" w:hAnsi="Arial" w:cs="Arial"/>
                <w:color w:val="333333"/>
                <w:sz w:val="20"/>
                <w:szCs w:val="20"/>
                <w:lang w:eastAsia="en-US"/>
              </w:rPr>
              <w:t xml:space="preserve"> ≥ 90 ml/min.</w:t>
            </w:r>
          </w:p>
        </w:tc>
        <w:tc>
          <w:tcPr>
            <w:tcW w:w="1695" w:type="dxa"/>
            <w:shd w:val="clear" w:color="auto" w:fill="FFFF9F"/>
          </w:tcPr>
          <w:p w14:paraId="6F1D4E73"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proofErr w:type="spellStart"/>
            <w:r w:rsidRPr="6DD67737">
              <w:rPr>
                <w:rFonts w:ascii="Arial" w:eastAsia="Calibri" w:hAnsi="Arial" w:cs="Arial"/>
                <w:color w:val="333333"/>
                <w:sz w:val="20"/>
                <w:szCs w:val="20"/>
                <w:lang w:eastAsia="en-US"/>
              </w:rPr>
              <w:t>eGFR</w:t>
            </w:r>
            <w:proofErr w:type="spellEnd"/>
            <w:r w:rsidRPr="6DD67737">
              <w:rPr>
                <w:rFonts w:ascii="Arial" w:eastAsia="Calibri" w:hAnsi="Arial" w:cs="Arial"/>
                <w:color w:val="333333"/>
                <w:sz w:val="20"/>
                <w:szCs w:val="20"/>
                <w:lang w:eastAsia="en-US"/>
              </w:rPr>
              <w:t xml:space="preserve"> </w:t>
            </w:r>
            <w:proofErr w:type="gramStart"/>
            <w:r w:rsidRPr="6DD67737">
              <w:rPr>
                <w:rFonts w:ascii="Arial" w:eastAsia="Calibri" w:hAnsi="Arial" w:cs="Arial"/>
                <w:color w:val="333333"/>
                <w:sz w:val="20"/>
                <w:szCs w:val="20"/>
                <w:lang w:eastAsia="en-US"/>
              </w:rPr>
              <w:t>60-89</w:t>
            </w:r>
            <w:proofErr w:type="gramEnd"/>
            <w:r w:rsidRPr="6DD67737">
              <w:rPr>
                <w:rFonts w:ascii="Arial" w:eastAsia="Calibri" w:hAnsi="Arial" w:cs="Arial"/>
                <w:color w:val="333333"/>
                <w:sz w:val="20"/>
                <w:szCs w:val="20"/>
                <w:lang w:eastAsia="en-US"/>
              </w:rPr>
              <w:t xml:space="preserve"> ml/min.</w:t>
            </w:r>
          </w:p>
        </w:tc>
        <w:tc>
          <w:tcPr>
            <w:tcW w:w="1752" w:type="dxa"/>
            <w:shd w:val="clear" w:color="auto" w:fill="FFE38B"/>
          </w:tcPr>
          <w:p w14:paraId="52578E15"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proofErr w:type="spellStart"/>
            <w:r w:rsidRPr="6DD67737">
              <w:rPr>
                <w:rFonts w:ascii="Arial" w:eastAsia="Calibri" w:hAnsi="Arial" w:cs="Arial"/>
                <w:color w:val="333333"/>
                <w:sz w:val="20"/>
                <w:szCs w:val="20"/>
                <w:lang w:eastAsia="en-US"/>
              </w:rPr>
              <w:t>eGFR</w:t>
            </w:r>
            <w:proofErr w:type="spellEnd"/>
            <w:r w:rsidRPr="6DD67737">
              <w:rPr>
                <w:rFonts w:ascii="Arial" w:eastAsia="Calibri" w:hAnsi="Arial" w:cs="Arial"/>
                <w:color w:val="333333"/>
                <w:sz w:val="20"/>
                <w:szCs w:val="20"/>
                <w:lang w:eastAsia="en-US"/>
              </w:rPr>
              <w:t xml:space="preserve"> </w:t>
            </w:r>
            <w:proofErr w:type="gramStart"/>
            <w:r w:rsidRPr="6DD67737">
              <w:rPr>
                <w:rFonts w:ascii="Arial" w:eastAsia="Calibri" w:hAnsi="Arial" w:cs="Arial"/>
                <w:color w:val="333333"/>
                <w:sz w:val="20"/>
                <w:szCs w:val="20"/>
                <w:lang w:eastAsia="en-US"/>
              </w:rPr>
              <w:t>30-59</w:t>
            </w:r>
            <w:proofErr w:type="gramEnd"/>
            <w:r w:rsidRPr="6DD67737">
              <w:rPr>
                <w:rFonts w:ascii="Arial" w:eastAsia="Calibri" w:hAnsi="Arial" w:cs="Arial"/>
                <w:color w:val="333333"/>
                <w:sz w:val="20"/>
                <w:szCs w:val="20"/>
                <w:lang w:eastAsia="en-US"/>
              </w:rPr>
              <w:t xml:space="preserve"> ml/min.</w:t>
            </w:r>
          </w:p>
        </w:tc>
        <w:tc>
          <w:tcPr>
            <w:tcW w:w="2146" w:type="dxa"/>
            <w:shd w:val="clear" w:color="auto" w:fill="FF9393"/>
          </w:tcPr>
          <w:p w14:paraId="03F2A2A9"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proofErr w:type="spellStart"/>
            <w:r w:rsidRPr="6DD67737">
              <w:rPr>
                <w:rFonts w:ascii="Arial" w:eastAsia="Calibri" w:hAnsi="Arial" w:cs="Arial"/>
                <w:color w:val="333333"/>
                <w:sz w:val="20"/>
                <w:szCs w:val="20"/>
                <w:lang w:eastAsia="en-US"/>
              </w:rPr>
              <w:t>eGFR</w:t>
            </w:r>
            <w:proofErr w:type="spellEnd"/>
            <w:r w:rsidRPr="6DD67737">
              <w:rPr>
                <w:rFonts w:ascii="Arial" w:eastAsia="Calibri" w:hAnsi="Arial" w:cs="Arial"/>
                <w:color w:val="333333"/>
                <w:sz w:val="20"/>
                <w:szCs w:val="20"/>
                <w:lang w:eastAsia="en-US"/>
              </w:rPr>
              <w:t xml:space="preserve"> &lt;30 ml/min.</w:t>
            </w:r>
          </w:p>
        </w:tc>
      </w:tr>
      <w:tr w:rsidR="005C747B" w:rsidRPr="00C8004A" w14:paraId="373D63BB" w14:textId="77777777" w:rsidTr="003A0294">
        <w:trPr>
          <w:trHeight w:val="292"/>
        </w:trPr>
        <w:tc>
          <w:tcPr>
            <w:tcW w:w="1507" w:type="dxa"/>
            <w:shd w:val="clear" w:color="auto" w:fill="auto"/>
          </w:tcPr>
          <w:p w14:paraId="34964CDA" w14:textId="77777777" w:rsidR="005C747B" w:rsidRPr="00C8004A" w:rsidRDefault="005C747B" w:rsidP="00A32953">
            <w:pPr>
              <w:spacing w:before="40" w:after="40" w:line="240" w:lineRule="auto"/>
              <w:ind w:left="0" w:right="0"/>
              <w:rPr>
                <w:rFonts w:ascii="Arial Fet" w:eastAsia="Calibri" w:hAnsi="Arial Fet" w:cs="Calibri"/>
                <w:b/>
                <w:sz w:val="21"/>
                <w:szCs w:val="22"/>
                <w:lang w:eastAsia="en-US"/>
              </w:rPr>
            </w:pPr>
            <w:r w:rsidRPr="00C8004A">
              <w:rPr>
                <w:rFonts w:ascii="Arial Fet" w:eastAsia="Calibri" w:hAnsi="Arial Fet" w:cs="Calibri"/>
                <w:b/>
                <w:sz w:val="21"/>
                <w:szCs w:val="22"/>
                <w:lang w:eastAsia="en-US"/>
              </w:rPr>
              <w:t>Lab</w:t>
            </w:r>
          </w:p>
        </w:tc>
        <w:tc>
          <w:tcPr>
            <w:tcW w:w="1830" w:type="dxa"/>
            <w:shd w:val="clear" w:color="auto" w:fill="C0E399"/>
          </w:tcPr>
          <w:p w14:paraId="050F0AA2"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r w:rsidRPr="6DD67737">
              <w:rPr>
                <w:rFonts w:ascii="Arial" w:eastAsia="Calibri" w:hAnsi="Arial" w:cs="Arial"/>
                <w:color w:val="333333"/>
                <w:sz w:val="20"/>
                <w:szCs w:val="20"/>
                <w:lang w:eastAsia="en-US"/>
              </w:rPr>
              <w:t xml:space="preserve">Hb </w:t>
            </w:r>
            <w:proofErr w:type="gramStart"/>
            <w:r w:rsidRPr="6DD67737">
              <w:rPr>
                <w:rFonts w:ascii="Arial" w:eastAsia="Calibri" w:hAnsi="Arial" w:cs="Arial"/>
                <w:color w:val="333333"/>
                <w:sz w:val="20"/>
                <w:szCs w:val="20"/>
                <w:lang w:eastAsia="en-US"/>
              </w:rPr>
              <w:t>130-160</w:t>
            </w:r>
            <w:proofErr w:type="gramEnd"/>
          </w:p>
          <w:p w14:paraId="2D17AE9C"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p>
        </w:tc>
        <w:tc>
          <w:tcPr>
            <w:tcW w:w="1695" w:type="dxa"/>
            <w:shd w:val="clear" w:color="auto" w:fill="FFFF9F"/>
          </w:tcPr>
          <w:p w14:paraId="009274A3"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r w:rsidRPr="6DD67737">
              <w:rPr>
                <w:rFonts w:ascii="Arial" w:eastAsia="Calibri" w:hAnsi="Arial" w:cs="Arial"/>
                <w:color w:val="333333"/>
                <w:sz w:val="20"/>
                <w:szCs w:val="20"/>
                <w:lang w:eastAsia="en-US"/>
              </w:rPr>
              <w:t xml:space="preserve">Hb </w:t>
            </w:r>
            <w:proofErr w:type="gramStart"/>
            <w:r w:rsidRPr="6DD67737">
              <w:rPr>
                <w:rFonts w:ascii="Arial" w:eastAsia="Calibri" w:hAnsi="Arial" w:cs="Arial"/>
                <w:color w:val="333333"/>
                <w:sz w:val="20"/>
                <w:szCs w:val="20"/>
                <w:lang w:eastAsia="en-US"/>
              </w:rPr>
              <w:t>115-129</w:t>
            </w:r>
            <w:proofErr w:type="gramEnd"/>
            <w:r w:rsidRPr="6DD67737">
              <w:rPr>
                <w:rFonts w:ascii="Arial" w:eastAsia="Calibri" w:hAnsi="Arial" w:cs="Arial"/>
                <w:color w:val="333333"/>
                <w:sz w:val="20"/>
                <w:szCs w:val="20"/>
                <w:lang w:eastAsia="en-US"/>
              </w:rPr>
              <w:t xml:space="preserve"> / 161-170</w:t>
            </w:r>
          </w:p>
          <w:p w14:paraId="0D913C27"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p>
        </w:tc>
        <w:tc>
          <w:tcPr>
            <w:tcW w:w="1752" w:type="dxa"/>
            <w:shd w:val="clear" w:color="auto" w:fill="FFE38B"/>
          </w:tcPr>
          <w:p w14:paraId="17BD5AB8"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r w:rsidRPr="00C8004A">
              <w:rPr>
                <w:rFonts w:ascii="Arial" w:eastAsia="Calibri" w:hAnsi="Arial" w:cs="Arial"/>
                <w:color w:val="333333"/>
                <w:sz w:val="20"/>
                <w:szCs w:val="20"/>
                <w:lang w:eastAsia="en-US"/>
              </w:rPr>
              <w:t xml:space="preserve">Hb </w:t>
            </w:r>
            <w:proofErr w:type="gramStart"/>
            <w:r w:rsidRPr="00C8004A">
              <w:rPr>
                <w:rFonts w:ascii="Arial" w:eastAsia="Calibri" w:hAnsi="Arial" w:cs="Arial"/>
                <w:color w:val="333333"/>
                <w:sz w:val="20"/>
                <w:szCs w:val="20"/>
                <w:lang w:eastAsia="en-US"/>
              </w:rPr>
              <w:t>100-114</w:t>
            </w:r>
            <w:proofErr w:type="gramEnd"/>
            <w:r w:rsidRPr="00C8004A">
              <w:rPr>
                <w:rFonts w:ascii="Arial" w:eastAsia="Calibri" w:hAnsi="Arial" w:cs="Arial"/>
                <w:color w:val="333333"/>
                <w:sz w:val="20"/>
                <w:szCs w:val="20"/>
                <w:lang w:eastAsia="en-US"/>
              </w:rPr>
              <w:t xml:space="preserve"> / 171-180</w:t>
            </w:r>
          </w:p>
          <w:p w14:paraId="564E0CD0"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r w:rsidRPr="00C8004A">
              <w:rPr>
                <w:rFonts w:ascii="Arial" w:eastAsia="Calibri" w:hAnsi="Arial" w:cs="Arial"/>
                <w:color w:val="333333"/>
                <w:sz w:val="20"/>
                <w:szCs w:val="20"/>
                <w:lang w:eastAsia="en-US"/>
              </w:rPr>
              <w:t xml:space="preserve">Na </w:t>
            </w:r>
            <w:proofErr w:type="gramStart"/>
            <w:r w:rsidRPr="00C8004A">
              <w:rPr>
                <w:rFonts w:ascii="Arial" w:eastAsia="Calibri" w:hAnsi="Arial" w:cs="Arial"/>
                <w:color w:val="333333"/>
                <w:sz w:val="20"/>
                <w:szCs w:val="20"/>
                <w:lang w:eastAsia="en-US"/>
              </w:rPr>
              <w:t>126-130</w:t>
            </w:r>
            <w:proofErr w:type="gramEnd"/>
          </w:p>
          <w:p w14:paraId="0B4E6018"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r w:rsidRPr="00C8004A">
              <w:rPr>
                <w:rFonts w:ascii="Arial" w:eastAsia="Calibri" w:hAnsi="Arial" w:cs="Arial"/>
                <w:color w:val="333333"/>
                <w:sz w:val="20"/>
                <w:szCs w:val="20"/>
                <w:lang w:eastAsia="en-US"/>
              </w:rPr>
              <w:t xml:space="preserve">K </w:t>
            </w:r>
            <w:proofErr w:type="gramStart"/>
            <w:r w:rsidRPr="00C8004A">
              <w:rPr>
                <w:rFonts w:ascii="Arial" w:eastAsia="Calibri" w:hAnsi="Arial" w:cs="Arial"/>
                <w:color w:val="333333"/>
                <w:sz w:val="20"/>
                <w:szCs w:val="20"/>
                <w:lang w:eastAsia="en-US"/>
              </w:rPr>
              <w:t>2,9-3,1</w:t>
            </w:r>
            <w:proofErr w:type="gramEnd"/>
            <w:r w:rsidRPr="00C8004A">
              <w:rPr>
                <w:rFonts w:ascii="Arial" w:eastAsia="Calibri" w:hAnsi="Arial" w:cs="Arial"/>
                <w:color w:val="333333"/>
                <w:sz w:val="20"/>
                <w:szCs w:val="20"/>
                <w:lang w:eastAsia="en-US"/>
              </w:rPr>
              <w:t xml:space="preserve"> / </w:t>
            </w:r>
            <w:r w:rsidRPr="00C8004A">
              <w:rPr>
                <w:rFonts w:ascii="Arial" w:eastAsia="Calibri" w:hAnsi="Arial" w:cs="Arial"/>
                <w:color w:val="333333"/>
                <w:sz w:val="20"/>
                <w:szCs w:val="20"/>
                <w:lang w:eastAsia="en-US"/>
              </w:rPr>
              <w:br/>
              <w:t>5,4-5,9</w:t>
            </w:r>
          </w:p>
        </w:tc>
        <w:tc>
          <w:tcPr>
            <w:tcW w:w="2146" w:type="dxa"/>
            <w:shd w:val="clear" w:color="auto" w:fill="FF9393"/>
          </w:tcPr>
          <w:p w14:paraId="58C93050"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r w:rsidRPr="00C8004A">
              <w:rPr>
                <w:rFonts w:ascii="Arial" w:eastAsia="Calibri" w:hAnsi="Arial" w:cs="Arial"/>
                <w:color w:val="333333"/>
                <w:sz w:val="20"/>
                <w:szCs w:val="20"/>
                <w:lang w:eastAsia="en-US"/>
              </w:rPr>
              <w:t>Hb &lt;100 / &gt;180</w:t>
            </w:r>
          </w:p>
          <w:p w14:paraId="394F64B9"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r w:rsidRPr="00C8004A">
              <w:rPr>
                <w:rFonts w:ascii="Arial" w:eastAsia="Calibri" w:hAnsi="Arial" w:cs="Arial"/>
                <w:color w:val="333333"/>
                <w:sz w:val="20"/>
                <w:szCs w:val="20"/>
                <w:lang w:eastAsia="en-US"/>
              </w:rPr>
              <w:t>Na &lt;126</w:t>
            </w:r>
          </w:p>
          <w:p w14:paraId="35D7EA1E" w14:textId="77777777" w:rsidR="005C747B" w:rsidRPr="00C8004A" w:rsidRDefault="005C747B" w:rsidP="00A32953">
            <w:pPr>
              <w:spacing w:before="55" w:after="55" w:line="240" w:lineRule="auto"/>
              <w:ind w:left="0" w:right="0"/>
              <w:rPr>
                <w:rFonts w:ascii="Arial" w:eastAsia="Calibri" w:hAnsi="Arial" w:cs="Arial"/>
                <w:color w:val="333333"/>
                <w:sz w:val="20"/>
                <w:szCs w:val="20"/>
                <w:lang w:eastAsia="en-US"/>
              </w:rPr>
            </w:pPr>
            <w:r w:rsidRPr="00C8004A">
              <w:rPr>
                <w:rFonts w:ascii="Arial" w:eastAsia="Calibri" w:hAnsi="Arial" w:cs="Arial"/>
                <w:color w:val="333333"/>
                <w:sz w:val="20"/>
                <w:szCs w:val="20"/>
                <w:lang w:eastAsia="en-US"/>
              </w:rPr>
              <w:t>K &lt;2,9 / &gt;5,9</w:t>
            </w:r>
          </w:p>
        </w:tc>
      </w:tr>
      <w:tr w:rsidR="005C747B" w:rsidRPr="00C8004A" w14:paraId="23D7C06D" w14:textId="77777777" w:rsidTr="003A0294">
        <w:trPr>
          <w:trHeight w:val="292"/>
        </w:trPr>
        <w:tc>
          <w:tcPr>
            <w:tcW w:w="1507" w:type="dxa"/>
            <w:shd w:val="clear" w:color="auto" w:fill="auto"/>
          </w:tcPr>
          <w:p w14:paraId="4927C6D0" w14:textId="77777777" w:rsidR="005C747B" w:rsidRDefault="005C747B" w:rsidP="00A32953">
            <w:pPr>
              <w:spacing w:before="40" w:after="40" w:line="240" w:lineRule="auto"/>
              <w:ind w:left="0" w:right="0"/>
            </w:pPr>
            <w:r w:rsidRPr="6DD67737">
              <w:rPr>
                <w:rFonts w:ascii="Arial Fet" w:eastAsia="Calibri" w:hAnsi="Arial Fet" w:cs="Calibri"/>
                <w:b/>
                <w:bCs/>
                <w:sz w:val="21"/>
                <w:szCs w:val="21"/>
                <w:lang w:eastAsia="en-US"/>
              </w:rPr>
              <w:t>Luftväg</w:t>
            </w:r>
          </w:p>
        </w:tc>
        <w:tc>
          <w:tcPr>
            <w:tcW w:w="1830" w:type="dxa"/>
            <w:shd w:val="clear" w:color="auto" w:fill="C0E399"/>
          </w:tcPr>
          <w:p w14:paraId="1602F727" w14:textId="77777777" w:rsidR="005C747B" w:rsidRDefault="005C747B" w:rsidP="00A32953">
            <w:pPr>
              <w:spacing w:before="55" w:after="55" w:line="240" w:lineRule="auto"/>
              <w:ind w:left="0" w:right="0"/>
              <w:rPr>
                <w:rFonts w:ascii="Arial" w:eastAsia="Calibri" w:hAnsi="Arial" w:cs="Arial"/>
                <w:color w:val="333333"/>
                <w:sz w:val="20"/>
                <w:szCs w:val="20"/>
                <w:lang w:eastAsia="en-US"/>
              </w:rPr>
            </w:pPr>
            <w:r w:rsidRPr="6DD67737">
              <w:rPr>
                <w:rFonts w:ascii="Arial" w:eastAsia="Calibri" w:hAnsi="Arial" w:cs="Arial"/>
                <w:color w:val="333333"/>
                <w:sz w:val="20"/>
                <w:szCs w:val="20"/>
                <w:lang w:eastAsia="en-US"/>
              </w:rPr>
              <w:t xml:space="preserve">God nackrörlighet, och gapförmåga. BMI </w:t>
            </w:r>
            <w:proofErr w:type="gramStart"/>
            <w:r w:rsidRPr="6DD67737">
              <w:rPr>
                <w:rFonts w:ascii="Arial" w:eastAsia="Calibri" w:hAnsi="Arial" w:cs="Arial"/>
                <w:color w:val="333333"/>
                <w:sz w:val="20"/>
                <w:szCs w:val="20"/>
                <w:lang w:eastAsia="en-US"/>
              </w:rPr>
              <w:t>18-30</w:t>
            </w:r>
            <w:proofErr w:type="gramEnd"/>
          </w:p>
        </w:tc>
        <w:tc>
          <w:tcPr>
            <w:tcW w:w="1695" w:type="dxa"/>
            <w:shd w:val="clear" w:color="auto" w:fill="FFFF9F"/>
          </w:tcPr>
          <w:p w14:paraId="0AD041A1" w14:textId="77777777" w:rsidR="005C747B" w:rsidRDefault="005C747B" w:rsidP="00A32953">
            <w:pPr>
              <w:spacing w:before="55" w:after="55" w:line="240" w:lineRule="auto"/>
              <w:ind w:left="0" w:right="0"/>
              <w:rPr>
                <w:rFonts w:ascii="Arial" w:eastAsia="Calibri" w:hAnsi="Arial" w:cs="Arial"/>
                <w:color w:val="333333"/>
                <w:sz w:val="20"/>
                <w:szCs w:val="20"/>
                <w:lang w:eastAsia="en-US"/>
              </w:rPr>
            </w:pPr>
            <w:r w:rsidRPr="6DD67737">
              <w:rPr>
                <w:rFonts w:ascii="Arial" w:eastAsia="Calibri" w:hAnsi="Arial" w:cs="Arial"/>
                <w:color w:val="333333"/>
                <w:sz w:val="20"/>
                <w:szCs w:val="20"/>
                <w:lang w:eastAsia="en-US"/>
              </w:rPr>
              <w:t xml:space="preserve">God nackrörlighet och gapförmåga. BMI &lt;18 eller BMI </w:t>
            </w:r>
            <w:proofErr w:type="gramStart"/>
            <w:r w:rsidRPr="6DD67737">
              <w:rPr>
                <w:rFonts w:ascii="Arial" w:eastAsia="Calibri" w:hAnsi="Arial" w:cs="Arial"/>
                <w:color w:val="333333"/>
                <w:sz w:val="20"/>
                <w:szCs w:val="20"/>
                <w:lang w:eastAsia="en-US"/>
              </w:rPr>
              <w:t>30-39</w:t>
            </w:r>
            <w:proofErr w:type="gramEnd"/>
          </w:p>
        </w:tc>
        <w:tc>
          <w:tcPr>
            <w:tcW w:w="1752" w:type="dxa"/>
            <w:shd w:val="clear" w:color="auto" w:fill="FFE38B"/>
          </w:tcPr>
          <w:p w14:paraId="72726246" w14:textId="77777777" w:rsidR="005C747B" w:rsidRDefault="005C747B" w:rsidP="00A32953">
            <w:pPr>
              <w:spacing w:before="55" w:after="55" w:line="240" w:lineRule="auto"/>
              <w:ind w:left="0" w:right="0"/>
              <w:rPr>
                <w:rFonts w:ascii="Arial" w:eastAsia="Calibri" w:hAnsi="Arial" w:cs="Arial"/>
                <w:color w:val="333333"/>
                <w:sz w:val="20"/>
                <w:szCs w:val="20"/>
                <w:lang w:eastAsia="en-US"/>
              </w:rPr>
            </w:pPr>
            <w:r w:rsidRPr="6DD67737">
              <w:rPr>
                <w:rFonts w:ascii="Arial" w:eastAsia="Calibri" w:hAnsi="Arial" w:cs="Arial"/>
                <w:color w:val="333333"/>
                <w:sz w:val="20"/>
                <w:szCs w:val="20"/>
                <w:lang w:eastAsia="en-US"/>
              </w:rPr>
              <w:t>Inskränkt nackrörlighet, begränsad förmåga att gapa.</w:t>
            </w:r>
          </w:p>
          <w:p w14:paraId="29311EC0" w14:textId="77777777" w:rsidR="005C747B" w:rsidRDefault="005C747B" w:rsidP="00A32953">
            <w:pPr>
              <w:spacing w:before="55" w:after="55" w:line="240" w:lineRule="auto"/>
              <w:ind w:left="0" w:right="0"/>
              <w:rPr>
                <w:rFonts w:ascii="Arial" w:eastAsia="Calibri" w:hAnsi="Arial" w:cs="Arial"/>
                <w:color w:val="333333"/>
                <w:sz w:val="20"/>
                <w:szCs w:val="20"/>
                <w:lang w:eastAsia="en-US"/>
              </w:rPr>
            </w:pPr>
            <w:r w:rsidRPr="6DD67737">
              <w:rPr>
                <w:rFonts w:ascii="Arial" w:eastAsia="Calibri" w:hAnsi="Arial" w:cs="Arial"/>
                <w:color w:val="333333"/>
                <w:sz w:val="20"/>
                <w:szCs w:val="20"/>
                <w:u w:val="single"/>
                <w:lang w:eastAsia="en-US"/>
              </w:rPr>
              <w:t xml:space="preserve">Eller </w:t>
            </w:r>
            <w:r w:rsidRPr="6DD67737">
              <w:rPr>
                <w:rFonts w:ascii="Arial" w:eastAsia="Calibri" w:hAnsi="Arial" w:cs="Arial"/>
                <w:color w:val="333333"/>
                <w:sz w:val="20"/>
                <w:szCs w:val="20"/>
                <w:lang w:eastAsia="en-US"/>
              </w:rPr>
              <w:t xml:space="preserve">BMI &gt;40 </w:t>
            </w:r>
            <w:r>
              <w:br/>
            </w:r>
          </w:p>
        </w:tc>
        <w:tc>
          <w:tcPr>
            <w:tcW w:w="2146" w:type="dxa"/>
            <w:shd w:val="clear" w:color="auto" w:fill="FF9393"/>
          </w:tcPr>
          <w:p w14:paraId="5C758763" w14:textId="77777777" w:rsidR="005C747B" w:rsidRDefault="005C747B" w:rsidP="00A32953">
            <w:pPr>
              <w:spacing w:before="55" w:after="55" w:line="240" w:lineRule="auto"/>
              <w:ind w:left="0" w:right="0"/>
              <w:rPr>
                <w:rFonts w:ascii="Arial" w:eastAsia="Calibri" w:hAnsi="Arial" w:cs="Arial"/>
                <w:color w:val="333333"/>
                <w:sz w:val="20"/>
                <w:szCs w:val="20"/>
                <w:lang w:eastAsia="en-US"/>
              </w:rPr>
            </w:pPr>
            <w:r w:rsidRPr="6DD67737">
              <w:rPr>
                <w:rFonts w:ascii="Arial" w:eastAsia="Calibri" w:hAnsi="Arial" w:cs="Arial"/>
                <w:color w:val="333333"/>
                <w:sz w:val="20"/>
                <w:szCs w:val="20"/>
                <w:lang w:eastAsia="en-US"/>
              </w:rPr>
              <w:t xml:space="preserve">Såväl inskränkt nackrörlighet, begränsad gapförmåga </w:t>
            </w:r>
            <w:r w:rsidRPr="6DD67737">
              <w:rPr>
                <w:rFonts w:ascii="Arial" w:eastAsia="Calibri" w:hAnsi="Arial" w:cs="Arial"/>
                <w:color w:val="333333"/>
                <w:sz w:val="20"/>
                <w:szCs w:val="20"/>
                <w:u w:val="single"/>
                <w:lang w:eastAsia="en-US"/>
              </w:rPr>
              <w:t>och</w:t>
            </w:r>
            <w:r w:rsidRPr="6DD67737">
              <w:rPr>
                <w:rFonts w:ascii="Arial" w:eastAsia="Calibri" w:hAnsi="Arial" w:cs="Arial"/>
                <w:color w:val="333333"/>
                <w:sz w:val="20"/>
                <w:szCs w:val="20"/>
                <w:lang w:eastAsia="en-US"/>
              </w:rPr>
              <w:t xml:space="preserve"> </w:t>
            </w:r>
            <w:proofErr w:type="gramStart"/>
            <w:r w:rsidRPr="6DD67737">
              <w:rPr>
                <w:rFonts w:ascii="Arial" w:eastAsia="Calibri" w:hAnsi="Arial" w:cs="Arial"/>
                <w:color w:val="333333"/>
                <w:sz w:val="20"/>
                <w:szCs w:val="20"/>
                <w:lang w:eastAsia="en-US"/>
              </w:rPr>
              <w:t>BMI &gt;</w:t>
            </w:r>
            <w:proofErr w:type="gramEnd"/>
            <w:r w:rsidRPr="6DD67737">
              <w:rPr>
                <w:rFonts w:ascii="Arial" w:eastAsia="Calibri" w:hAnsi="Arial" w:cs="Arial"/>
                <w:color w:val="333333"/>
                <w:sz w:val="20"/>
                <w:szCs w:val="20"/>
                <w:lang w:eastAsia="en-US"/>
              </w:rPr>
              <w:t xml:space="preserve">40. Samt alla </w:t>
            </w:r>
            <w:proofErr w:type="spellStart"/>
            <w:r w:rsidRPr="6DD67737">
              <w:rPr>
                <w:rFonts w:ascii="Arial" w:eastAsia="Calibri" w:hAnsi="Arial" w:cs="Arial"/>
                <w:color w:val="333333"/>
                <w:sz w:val="20"/>
                <w:szCs w:val="20"/>
                <w:lang w:eastAsia="en-US"/>
              </w:rPr>
              <w:t>pat</w:t>
            </w:r>
            <w:proofErr w:type="spellEnd"/>
            <w:r w:rsidRPr="6DD67737">
              <w:rPr>
                <w:rFonts w:ascii="Arial" w:eastAsia="Calibri" w:hAnsi="Arial" w:cs="Arial"/>
                <w:color w:val="333333"/>
                <w:sz w:val="20"/>
                <w:szCs w:val="20"/>
                <w:lang w:eastAsia="en-US"/>
              </w:rPr>
              <w:t xml:space="preserve"> med BMI &gt;45. Därtill om tidigare problem vid narkos, tex. svårintuberade patienter.</w:t>
            </w:r>
          </w:p>
        </w:tc>
      </w:tr>
      <w:tr w:rsidR="005C747B" w14:paraId="260C5BD7" w14:textId="77777777" w:rsidTr="003A0294">
        <w:trPr>
          <w:trHeight w:val="292"/>
        </w:trPr>
        <w:tc>
          <w:tcPr>
            <w:tcW w:w="1507" w:type="dxa"/>
            <w:shd w:val="clear" w:color="auto" w:fill="auto"/>
          </w:tcPr>
          <w:p w14:paraId="26FDD8CF" w14:textId="77777777" w:rsidR="005C747B" w:rsidRDefault="005C747B" w:rsidP="00A32953">
            <w:pPr>
              <w:spacing w:before="40" w:after="40" w:line="240" w:lineRule="auto"/>
              <w:ind w:left="0" w:right="0"/>
              <w:rPr>
                <w:rFonts w:ascii="Arial Fet" w:eastAsia="Calibri" w:hAnsi="Arial Fet" w:cs="Calibri"/>
                <w:b/>
                <w:bCs/>
                <w:sz w:val="21"/>
                <w:szCs w:val="21"/>
                <w:lang w:eastAsia="en-US"/>
              </w:rPr>
            </w:pPr>
            <w:r w:rsidRPr="6DD67737">
              <w:rPr>
                <w:rFonts w:ascii="Arial Fet" w:eastAsia="Calibri" w:hAnsi="Arial Fet" w:cs="Calibri"/>
                <w:b/>
                <w:bCs/>
                <w:sz w:val="21"/>
                <w:szCs w:val="21"/>
                <w:lang w:eastAsia="en-US"/>
              </w:rPr>
              <w:t>Smärta</w:t>
            </w:r>
          </w:p>
        </w:tc>
        <w:tc>
          <w:tcPr>
            <w:tcW w:w="1830" w:type="dxa"/>
            <w:shd w:val="clear" w:color="auto" w:fill="C0E399"/>
          </w:tcPr>
          <w:p w14:paraId="7373546A" w14:textId="77777777" w:rsidR="005C747B" w:rsidRDefault="005C747B" w:rsidP="00A32953">
            <w:pPr>
              <w:spacing w:before="55" w:after="55" w:line="240" w:lineRule="auto"/>
              <w:ind w:left="0" w:right="0"/>
              <w:rPr>
                <w:rFonts w:ascii="Arial" w:eastAsia="Calibri" w:hAnsi="Arial" w:cs="Arial"/>
                <w:sz w:val="20"/>
                <w:szCs w:val="20"/>
                <w:lang w:eastAsia="en-US"/>
              </w:rPr>
            </w:pPr>
          </w:p>
        </w:tc>
        <w:tc>
          <w:tcPr>
            <w:tcW w:w="1695" w:type="dxa"/>
            <w:shd w:val="clear" w:color="auto" w:fill="FFFF9F"/>
          </w:tcPr>
          <w:p w14:paraId="2A7A50D5" w14:textId="77777777" w:rsidR="005C747B" w:rsidRDefault="005C747B" w:rsidP="00A32953">
            <w:pPr>
              <w:spacing w:before="55" w:after="55" w:line="240" w:lineRule="auto"/>
              <w:ind w:left="0" w:right="0"/>
              <w:rPr>
                <w:rFonts w:ascii="Arial" w:eastAsia="Calibri" w:hAnsi="Arial" w:cs="Arial"/>
                <w:sz w:val="20"/>
                <w:szCs w:val="20"/>
                <w:lang w:eastAsia="en-US"/>
              </w:rPr>
            </w:pPr>
          </w:p>
        </w:tc>
        <w:tc>
          <w:tcPr>
            <w:tcW w:w="1752" w:type="dxa"/>
            <w:shd w:val="clear" w:color="auto" w:fill="FFE38B"/>
          </w:tcPr>
          <w:p w14:paraId="317BCBA1" w14:textId="77777777" w:rsidR="005C747B" w:rsidRDefault="005C747B" w:rsidP="00A32953">
            <w:pPr>
              <w:spacing w:before="55" w:after="55" w:line="240" w:lineRule="auto"/>
              <w:ind w:left="0" w:right="0"/>
              <w:rPr>
                <w:rFonts w:ascii="Arial" w:eastAsia="Arial" w:hAnsi="Arial" w:cs="Arial"/>
                <w:sz w:val="20"/>
                <w:szCs w:val="20"/>
              </w:rPr>
            </w:pPr>
            <w:r w:rsidRPr="6DD67737">
              <w:rPr>
                <w:rFonts w:ascii="Arial" w:eastAsia="Arial" w:hAnsi="Arial" w:cs="Arial"/>
                <w:sz w:val="20"/>
                <w:szCs w:val="20"/>
              </w:rPr>
              <w:t xml:space="preserve">Patienter med långvarigt </w:t>
            </w:r>
            <w:proofErr w:type="spellStart"/>
            <w:r w:rsidRPr="6DD67737">
              <w:rPr>
                <w:rFonts w:ascii="Arial" w:eastAsia="Arial" w:hAnsi="Arial" w:cs="Arial"/>
                <w:sz w:val="20"/>
                <w:szCs w:val="20"/>
              </w:rPr>
              <w:t>opioidbruk</w:t>
            </w:r>
            <w:proofErr w:type="spellEnd"/>
            <w:r w:rsidRPr="6DD67737">
              <w:rPr>
                <w:rFonts w:ascii="Arial" w:eastAsia="Arial" w:hAnsi="Arial" w:cs="Arial"/>
                <w:sz w:val="20"/>
                <w:szCs w:val="20"/>
              </w:rPr>
              <w:t xml:space="preserve"> inkl. </w:t>
            </w:r>
            <w:proofErr w:type="spellStart"/>
            <w:r w:rsidRPr="6DD67737">
              <w:rPr>
                <w:rFonts w:ascii="Arial" w:eastAsia="Arial" w:hAnsi="Arial" w:cs="Arial"/>
                <w:sz w:val="18"/>
                <w:szCs w:val="18"/>
              </w:rPr>
              <w:t>Buprenorfin</w:t>
            </w:r>
            <w:proofErr w:type="spellEnd"/>
            <w:r w:rsidRPr="6DD67737">
              <w:rPr>
                <w:rFonts w:ascii="Arial" w:eastAsia="Arial" w:hAnsi="Arial" w:cs="Arial"/>
                <w:sz w:val="18"/>
                <w:szCs w:val="18"/>
              </w:rPr>
              <w:t>/</w:t>
            </w:r>
            <w:r>
              <w:rPr>
                <w:rFonts w:ascii="Arial" w:eastAsia="Arial" w:hAnsi="Arial" w:cs="Arial"/>
                <w:sz w:val="18"/>
                <w:szCs w:val="18"/>
              </w:rPr>
              <w:br/>
            </w:r>
            <w:r w:rsidRPr="6DD67737">
              <w:rPr>
                <w:rFonts w:ascii="Arial" w:eastAsia="Arial" w:hAnsi="Arial" w:cs="Arial"/>
                <w:sz w:val="18"/>
                <w:szCs w:val="18"/>
              </w:rPr>
              <w:t>Metadon/</w:t>
            </w:r>
            <w:proofErr w:type="spellStart"/>
            <w:r w:rsidRPr="6DD67737">
              <w:rPr>
                <w:rFonts w:ascii="Arial" w:eastAsia="Arial" w:hAnsi="Arial" w:cs="Arial"/>
                <w:sz w:val="18"/>
                <w:szCs w:val="18"/>
              </w:rPr>
              <w:t>Subutex</w:t>
            </w:r>
            <w:proofErr w:type="spellEnd"/>
          </w:p>
        </w:tc>
        <w:tc>
          <w:tcPr>
            <w:tcW w:w="2146" w:type="dxa"/>
            <w:shd w:val="clear" w:color="auto" w:fill="FF9393"/>
          </w:tcPr>
          <w:p w14:paraId="753FA791" w14:textId="77777777" w:rsidR="005C747B" w:rsidRDefault="005C747B" w:rsidP="00A32953">
            <w:pPr>
              <w:spacing w:before="55" w:after="55" w:line="240" w:lineRule="auto"/>
              <w:ind w:left="0" w:right="0"/>
              <w:rPr>
                <w:rFonts w:ascii="Arial" w:eastAsia="Calibri" w:hAnsi="Arial" w:cs="Arial"/>
                <w:sz w:val="20"/>
                <w:szCs w:val="20"/>
                <w:lang w:eastAsia="en-US"/>
              </w:rPr>
            </w:pPr>
          </w:p>
        </w:tc>
      </w:tr>
      <w:tr w:rsidR="005C747B" w:rsidRPr="00C8004A" w14:paraId="7B541D3C" w14:textId="77777777" w:rsidTr="003A0294">
        <w:trPr>
          <w:trHeight w:val="292"/>
        </w:trPr>
        <w:tc>
          <w:tcPr>
            <w:tcW w:w="1507" w:type="dxa"/>
            <w:shd w:val="clear" w:color="auto" w:fill="auto"/>
          </w:tcPr>
          <w:p w14:paraId="432C0BD1" w14:textId="77777777" w:rsidR="005C747B" w:rsidRPr="00C8004A" w:rsidRDefault="005C747B" w:rsidP="00A32953">
            <w:pPr>
              <w:spacing w:before="40" w:after="40" w:line="240" w:lineRule="auto"/>
              <w:ind w:left="0" w:right="0"/>
              <w:rPr>
                <w:rFonts w:ascii="Arial Fet" w:eastAsia="Calibri" w:hAnsi="Arial Fet" w:cs="Calibri"/>
                <w:b/>
                <w:sz w:val="21"/>
                <w:szCs w:val="22"/>
                <w:lang w:eastAsia="en-US"/>
              </w:rPr>
            </w:pPr>
            <w:r w:rsidRPr="00C8004A">
              <w:rPr>
                <w:rFonts w:ascii="Arial Fet" w:eastAsia="Calibri" w:hAnsi="Arial Fet" w:cs="Calibri"/>
                <w:b/>
                <w:sz w:val="21"/>
                <w:szCs w:val="22"/>
                <w:lang w:eastAsia="en-US"/>
              </w:rPr>
              <w:t>Operation</w:t>
            </w:r>
          </w:p>
        </w:tc>
        <w:tc>
          <w:tcPr>
            <w:tcW w:w="1830" w:type="dxa"/>
            <w:shd w:val="clear" w:color="auto" w:fill="C0E399"/>
          </w:tcPr>
          <w:p w14:paraId="0BCE1A0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Elektivt</w:t>
            </w:r>
            <w:proofErr w:type="spellEnd"/>
            <w:r w:rsidRPr="00C8004A">
              <w:rPr>
                <w:rFonts w:ascii="Arial" w:eastAsia="Calibri" w:hAnsi="Arial" w:cs="Arial"/>
                <w:sz w:val="20"/>
                <w:szCs w:val="20"/>
                <w:lang w:eastAsia="en-US"/>
              </w:rPr>
              <w:t xml:space="preserve"> mindre ingrepp. </w:t>
            </w:r>
          </w:p>
        </w:tc>
        <w:tc>
          <w:tcPr>
            <w:tcW w:w="1695" w:type="dxa"/>
            <w:shd w:val="clear" w:color="auto" w:fill="FFFF9F"/>
          </w:tcPr>
          <w:p w14:paraId="7CCA6FB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6DD67737">
              <w:rPr>
                <w:rFonts w:ascii="Arial" w:eastAsia="Calibri" w:hAnsi="Arial" w:cs="Arial"/>
                <w:sz w:val="20"/>
                <w:szCs w:val="20"/>
                <w:lang w:eastAsia="en-US"/>
              </w:rPr>
              <w:t>Elektivt</w:t>
            </w:r>
            <w:proofErr w:type="spellEnd"/>
            <w:r w:rsidRPr="6DD67737">
              <w:rPr>
                <w:rFonts w:ascii="Arial" w:eastAsia="Calibri" w:hAnsi="Arial" w:cs="Arial"/>
                <w:sz w:val="20"/>
                <w:szCs w:val="20"/>
                <w:lang w:eastAsia="en-US"/>
              </w:rPr>
              <w:t xml:space="preserve"> större ingrepp </w:t>
            </w:r>
            <w:proofErr w:type="gramStart"/>
            <w:r w:rsidRPr="6DD67737">
              <w:rPr>
                <w:rFonts w:ascii="Arial" w:eastAsia="Calibri" w:hAnsi="Arial" w:cs="Arial"/>
                <w:sz w:val="20"/>
                <w:szCs w:val="20"/>
                <w:lang w:eastAsia="en-US"/>
              </w:rPr>
              <w:t>t.ex.</w:t>
            </w:r>
            <w:proofErr w:type="gramEnd"/>
            <w:r w:rsidRPr="6DD67737">
              <w:rPr>
                <w:rFonts w:ascii="Arial" w:eastAsia="Calibri" w:hAnsi="Arial" w:cs="Arial"/>
                <w:sz w:val="20"/>
                <w:szCs w:val="20"/>
                <w:lang w:eastAsia="en-US"/>
              </w:rPr>
              <w:t xml:space="preserve"> proteskirurgi. </w:t>
            </w:r>
          </w:p>
          <w:p w14:paraId="7D2C9725" w14:textId="77777777" w:rsidR="005C747B" w:rsidRPr="00C8004A" w:rsidRDefault="005C747B" w:rsidP="00A32953">
            <w:pPr>
              <w:suppressAutoHyphens/>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Akut mindre kirurgi.</w:t>
            </w:r>
          </w:p>
        </w:tc>
        <w:tc>
          <w:tcPr>
            <w:tcW w:w="1752" w:type="dxa"/>
            <w:shd w:val="clear" w:color="auto" w:fill="FFE38B"/>
          </w:tcPr>
          <w:p w14:paraId="32AF545D" w14:textId="77777777" w:rsidR="005C747B" w:rsidRPr="00C8004A" w:rsidRDefault="005C747B" w:rsidP="00A32953">
            <w:pPr>
              <w:spacing w:before="55" w:after="55" w:line="240" w:lineRule="auto"/>
              <w:ind w:left="0" w:right="0"/>
            </w:pPr>
            <w:r w:rsidRPr="6DD67737">
              <w:rPr>
                <w:rFonts w:ascii="Arial" w:eastAsia="Calibri" w:hAnsi="Arial" w:cs="Arial"/>
                <w:sz w:val="20"/>
                <w:szCs w:val="20"/>
                <w:lang w:eastAsia="en-US"/>
              </w:rPr>
              <w:t>Revisionskirurgi</w:t>
            </w:r>
          </w:p>
        </w:tc>
        <w:tc>
          <w:tcPr>
            <w:tcW w:w="2146" w:type="dxa"/>
            <w:shd w:val="clear" w:color="auto" w:fill="FF9393"/>
          </w:tcPr>
          <w:p w14:paraId="0B44393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Komplex kirurgi.</w:t>
            </w:r>
          </w:p>
          <w:p w14:paraId="5354E7F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6DD67737">
              <w:rPr>
                <w:rFonts w:ascii="Arial" w:eastAsia="Calibri" w:hAnsi="Arial" w:cs="Arial"/>
                <w:sz w:val="20"/>
                <w:szCs w:val="20"/>
                <w:lang w:eastAsia="en-US"/>
              </w:rPr>
              <w:t>Stor risk för intraoperativ blödning.</w:t>
            </w:r>
          </w:p>
        </w:tc>
      </w:tr>
    </w:tbl>
    <w:p w14:paraId="64F28892" w14:textId="77777777" w:rsidR="005C747B" w:rsidRPr="00D6213A" w:rsidRDefault="005C747B" w:rsidP="005C747B">
      <w:pPr>
        <w:pStyle w:val="Beskrivning"/>
        <w:rPr>
          <w:i w:val="0"/>
          <w:iCs w:val="0"/>
        </w:rPr>
      </w:pPr>
      <w:r w:rsidRPr="00D6213A">
        <w:rPr>
          <w:i w:val="0"/>
          <w:iCs w:val="0"/>
        </w:rPr>
        <w:t xml:space="preserve">*Njurfunktionen uttrycks som </w:t>
      </w:r>
      <w:proofErr w:type="spellStart"/>
      <w:r w:rsidRPr="00D6213A">
        <w:rPr>
          <w:i w:val="0"/>
          <w:iCs w:val="0"/>
        </w:rPr>
        <w:t>eGRF</w:t>
      </w:r>
      <w:proofErr w:type="spellEnd"/>
      <w:r w:rsidRPr="00D6213A">
        <w:rPr>
          <w:i w:val="0"/>
          <w:iCs w:val="0"/>
        </w:rPr>
        <w:t>.</w:t>
      </w:r>
      <w:r w:rsidRPr="00D6213A">
        <w:rPr>
          <w:i w:val="0"/>
          <w:iCs w:val="0"/>
        </w:rPr>
        <w:tab/>
      </w:r>
    </w:p>
    <w:p w14:paraId="476E39F5" w14:textId="77777777" w:rsidR="005C747B" w:rsidRPr="00D6213A" w:rsidRDefault="005C747B" w:rsidP="005C747B">
      <w:pPr>
        <w:pStyle w:val="Beskrivning"/>
        <w:rPr>
          <w:i w:val="0"/>
          <w:iCs w:val="0"/>
        </w:rPr>
      </w:pPr>
      <w:proofErr w:type="spellStart"/>
      <w:r w:rsidRPr="6DD67737">
        <w:rPr>
          <w:i w:val="0"/>
          <w:iCs w:val="0"/>
        </w:rPr>
        <w:t>eGFR</w:t>
      </w:r>
      <w:proofErr w:type="spellEnd"/>
      <w:r w:rsidRPr="6DD67737">
        <w:rPr>
          <w:i w:val="0"/>
          <w:iCs w:val="0"/>
        </w:rPr>
        <w:t xml:space="preserve">: (140 - ålder) x vikt x k / </w:t>
      </w:r>
      <w:proofErr w:type="spellStart"/>
      <w:r w:rsidRPr="6DD67737">
        <w:rPr>
          <w:i w:val="0"/>
          <w:iCs w:val="0"/>
        </w:rPr>
        <w:t>Kreatinin</w:t>
      </w:r>
      <w:proofErr w:type="spellEnd"/>
      <w:r>
        <w:br/>
      </w:r>
      <w:r w:rsidRPr="6DD67737">
        <w:rPr>
          <w:i w:val="0"/>
          <w:iCs w:val="0"/>
        </w:rPr>
        <w:t>k = 1,23 för män och 1,04 för kvinnor</w:t>
      </w:r>
    </w:p>
    <w:p w14:paraId="6AB23B93" w14:textId="77777777" w:rsidR="005C747B" w:rsidRDefault="005C747B" w:rsidP="005C747B">
      <w:pPr>
        <w:pStyle w:val="Rubrik3"/>
      </w:pPr>
      <w:bookmarkStart w:id="232" w:name="_Toc211431608"/>
      <w:r>
        <w:lastRenderedPageBreak/>
        <w:t>Schema för preoperativ utredning</w:t>
      </w:r>
      <w:bookmarkEnd w:id="232"/>
    </w:p>
    <w:p w14:paraId="52A472DB" w14:textId="77777777" w:rsidR="005C747B" w:rsidRDefault="005C747B" w:rsidP="005C747B">
      <w:pPr>
        <w:keepNext/>
        <w:keepLines/>
      </w:pPr>
      <w:r w:rsidRPr="00D60044">
        <w:rPr>
          <w:noProof/>
        </w:rPr>
        <mc:AlternateContent>
          <mc:Choice Requires="wps">
            <w:drawing>
              <wp:anchor distT="0" distB="0" distL="114300" distR="114300" simplePos="0" relativeHeight="251688960" behindDoc="0" locked="0" layoutInCell="1" allowOverlap="1" wp14:anchorId="7733C74B" wp14:editId="187181B5">
                <wp:simplePos x="0" y="0"/>
                <wp:positionH relativeFrom="column">
                  <wp:posOffset>3313480</wp:posOffset>
                </wp:positionH>
                <wp:positionV relativeFrom="paragraph">
                  <wp:posOffset>59446</wp:posOffset>
                </wp:positionV>
                <wp:extent cx="2515870" cy="935990"/>
                <wp:effectExtent l="0" t="0" r="17780" b="16510"/>
                <wp:wrapNone/>
                <wp:docPr id="1"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5870" cy="935990"/>
                        </a:xfrm>
                        <a:prstGeom prst="rect">
                          <a:avLst/>
                        </a:prstGeom>
                        <a:solidFill>
                          <a:srgbClr val="EAD5FF"/>
                        </a:solidFill>
                        <a:ln w="9525">
                          <a:solidFill>
                            <a:srgbClr val="000000"/>
                          </a:solidFill>
                          <a:miter lim="800000"/>
                          <a:headEnd/>
                          <a:tailEnd/>
                        </a:ln>
                      </wps:spPr>
                      <wps:txbx>
                        <w:txbxContent>
                          <w:p w14:paraId="18F45095" w14:textId="77777777" w:rsidR="005C747B" w:rsidRPr="00DA6FAF" w:rsidRDefault="005C747B" w:rsidP="005C747B">
                            <w:pPr>
                              <w:pStyle w:val="textrutor"/>
                            </w:pPr>
                            <w:r w:rsidRPr="00DA6FAF">
                              <w:t>Nyup</w:t>
                            </w:r>
                            <w:r>
                              <w:t>p</w:t>
                            </w:r>
                            <w:r w:rsidRPr="00DA6FAF">
                              <w:t>täckt sjukdom som medför ökad risk. Känd behandlad sjukdom som medför ökad risk med tanke på ingreppet</w:t>
                            </w:r>
                            <w:r>
                              <w:t xml:space="preserve">, t.ex. </w:t>
                            </w:r>
                            <w:r w:rsidRPr="00DA6FAF">
                              <w:t>färsk hjärtinfarkt, instabil angina, diastoliskt BT</w:t>
                            </w:r>
                            <w:r>
                              <w:t xml:space="preserve"> </w:t>
                            </w:r>
                            <w:r w:rsidRPr="00DA6FAF">
                              <w:t xml:space="preserve">&gt;110, uttalad hjärtsvikt, grav lungsjukdom, dåligt inställd diabetes, </w:t>
                            </w:r>
                            <w:r>
                              <w:t>ko</w:t>
                            </w:r>
                            <w:r w:rsidRPr="00DA6FAF">
                              <w:t>agulations</w:t>
                            </w:r>
                            <w:r>
                              <w:softHyphen/>
                            </w:r>
                            <w:r w:rsidRPr="00DA6FAF">
                              <w:t>påverkan</w:t>
                            </w:r>
                            <w:r>
                              <w:t>.</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33C74B" id="_x0000_t202" coordsize="21600,21600" o:spt="202" path="m,l,21600r21600,l21600,xe">
                <v:stroke joinstyle="miter"/>
                <v:path gradientshapeok="t" o:connecttype="rect"/>
              </v:shapetype>
              <v:shape id="Text Box 56" o:spid="_x0000_s1026" type="#_x0000_t202" style="position:absolute;left:0;text-align:left;margin-left:260.9pt;margin-top:4.7pt;width:198.1pt;height:73.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" fillcolor="#ead5ff">
                <v:textbox inset="1.3mm,,1.3mm">
                  <w:txbxContent>
                    <w:p w14:paraId="18F45095" w14:textId="77777777" w:rsidR="005C747B" w:rsidRPr="00DA6FAF" w:rsidRDefault="005C747B" w:rsidP="005C747B">
                      <w:pPr>
                        <w:pStyle w:val="textrutor"/>
                      </w:pPr>
                      <w:r w:rsidRPr="00DA6FAF">
                        <w:t>Nyup</w:t>
                      </w:r>
                      <w:r>
                        <w:t>p</w:t>
                      </w:r>
                      <w:r w:rsidRPr="00DA6FAF">
                        <w:t>täckt sjukdom som medför ökad risk. Känd behandlad sjukdom som medför ökad risk med tanke på ingreppet</w:t>
                      </w:r>
                      <w:r>
                        <w:t xml:space="preserve">, t.ex. </w:t>
                      </w:r>
                      <w:r w:rsidRPr="00DA6FAF">
                        <w:t>färsk hjärtinfarkt, instabil angina, diastoliskt BT</w:t>
                      </w:r>
                      <w:r>
                        <w:t xml:space="preserve"> </w:t>
                      </w:r>
                      <w:r w:rsidRPr="00DA6FAF">
                        <w:t xml:space="preserve">&gt;110, uttalad hjärtsvikt, grav lungsjukdom, dåligt inställd diabetes, </w:t>
                      </w:r>
                      <w:r>
                        <w:t>ko</w:t>
                      </w:r>
                      <w:r w:rsidRPr="00DA6FAF">
                        <w:t>agulations</w:t>
                      </w:r>
                      <w:r>
                        <w:softHyphen/>
                      </w:r>
                      <w:r w:rsidRPr="00DA6FAF">
                        <w:t>påverkan</w:t>
                      </w:r>
                      <w:r>
                        <w:t>.</w:t>
                      </w:r>
                    </w:p>
                  </w:txbxContent>
                </v:textbox>
              </v:shape>
            </w:pict>
          </mc:Fallback>
        </mc:AlternateContent>
      </w:r>
      <w:r w:rsidRPr="00D60044">
        <w:rPr>
          <w:noProof/>
        </w:rPr>
        <mc:AlternateContent>
          <mc:Choice Requires="wps">
            <w:drawing>
              <wp:anchor distT="0" distB="0" distL="114300" distR="114300" simplePos="0" relativeHeight="251686912" behindDoc="0" locked="0" layoutInCell="1" allowOverlap="1" wp14:anchorId="5589C12A" wp14:editId="20C43BE1">
                <wp:simplePos x="0" y="0"/>
                <wp:positionH relativeFrom="margin">
                  <wp:posOffset>40005</wp:posOffset>
                </wp:positionH>
                <wp:positionV relativeFrom="paragraph">
                  <wp:posOffset>59055</wp:posOffset>
                </wp:positionV>
                <wp:extent cx="1331595" cy="377825"/>
                <wp:effectExtent l="0" t="0" r="20955" b="22225"/>
                <wp:wrapNone/>
                <wp:docPr id="3"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1595" cy="377825"/>
                        </a:xfrm>
                        <a:prstGeom prst="rect">
                          <a:avLst/>
                        </a:prstGeom>
                        <a:solidFill>
                          <a:srgbClr val="C0E399"/>
                        </a:solidFill>
                        <a:ln w="9525">
                          <a:solidFill>
                            <a:srgbClr val="000000"/>
                          </a:solidFill>
                          <a:miter lim="800000"/>
                          <a:headEnd/>
                          <a:tailEnd/>
                        </a:ln>
                      </wps:spPr>
                      <wps:txbx>
                        <w:txbxContent>
                          <w:p w14:paraId="5567D1D4" w14:textId="77777777" w:rsidR="005C747B" w:rsidRPr="00DA6FAF" w:rsidRDefault="005C747B" w:rsidP="005C747B">
                            <w:pPr>
                              <w:pStyle w:val="textrutor"/>
                            </w:pPr>
                            <w:r w:rsidRPr="00DA6FAF">
                              <w:t>Ingen misstanke om komplicerande sjukdom</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89C12A" id="Text Box 60" o:spid="_x0000_s1027" type="#_x0000_t202" style="position:absolute;left:0;text-align:left;margin-left:3.15pt;margin-top:4.65pt;width:104.85pt;height:29.7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" fillcolor="#c0e399">
                <v:textbox inset="1.3mm,,1.3mm">
                  <w:txbxContent>
                    <w:p w14:paraId="5567D1D4" w14:textId="77777777" w:rsidR="005C747B" w:rsidRPr="00DA6FAF" w:rsidRDefault="005C747B" w:rsidP="005C747B">
                      <w:pPr>
                        <w:pStyle w:val="textrutor"/>
                      </w:pPr>
                      <w:r w:rsidRPr="00DA6FAF">
                        <w:t>Ingen misstanke om komplicerande sjukdom</w:t>
                      </w:r>
                    </w:p>
                  </w:txbxContent>
                </v:textbox>
                <w10:wrap anchorx="margin"/>
              </v:shape>
            </w:pict>
          </mc:Fallback>
        </mc:AlternateContent>
      </w:r>
      <w:r w:rsidRPr="00D60044">
        <w:rPr>
          <w:noProof/>
        </w:rPr>
        <mc:AlternateContent>
          <mc:Choice Requires="wps">
            <w:drawing>
              <wp:anchor distT="0" distB="0" distL="114300" distR="114300" simplePos="0" relativeHeight="251687936" behindDoc="0" locked="0" layoutInCell="1" allowOverlap="1" wp14:anchorId="2339F57D" wp14:editId="018B9295">
                <wp:simplePos x="0" y="0"/>
                <wp:positionH relativeFrom="column">
                  <wp:posOffset>1487805</wp:posOffset>
                </wp:positionH>
                <wp:positionV relativeFrom="paragraph">
                  <wp:posOffset>59055</wp:posOffset>
                </wp:positionV>
                <wp:extent cx="1717040" cy="665480"/>
                <wp:effectExtent l="0" t="0" r="16510" b="20320"/>
                <wp:wrapNone/>
                <wp:docPr id="59"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7040" cy="665480"/>
                        </a:xfrm>
                        <a:prstGeom prst="rect">
                          <a:avLst/>
                        </a:prstGeom>
                        <a:solidFill>
                          <a:srgbClr val="FFFF9F"/>
                        </a:solidFill>
                        <a:ln w="9525">
                          <a:solidFill>
                            <a:srgbClr val="000000"/>
                          </a:solidFill>
                          <a:miter lim="800000"/>
                          <a:headEnd/>
                          <a:tailEnd/>
                        </a:ln>
                      </wps:spPr>
                      <wps:txbx>
                        <w:txbxContent>
                          <w:p w14:paraId="3BBB6CD6" w14:textId="77777777" w:rsidR="005C747B" w:rsidRPr="00DA6FAF" w:rsidRDefault="005C747B" w:rsidP="005C747B">
                            <w:pPr>
                              <w:pStyle w:val="textrutor"/>
                            </w:pPr>
                            <w:r w:rsidRPr="00DA6FAF">
                              <w:t>Tidigare känd sjukdom, under behandling och väl kontrollerad, som inte medför avsevärd ökad risk vid planerad operation</w:t>
                            </w:r>
                            <w:r>
                              <w:t>.</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39F57D" id="Text Box 57" o:spid="_x0000_s1028" type="#_x0000_t202" style="position:absolute;left:0;text-align:left;margin-left:117.15pt;margin-top:4.65pt;width:135.2pt;height:52.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" fillcolor="#ffff9f">
                <v:textbox inset="1.3mm,,1.3mm">
                  <w:txbxContent>
                    <w:p w14:paraId="3BBB6CD6" w14:textId="77777777" w:rsidR="005C747B" w:rsidRPr="00DA6FAF" w:rsidRDefault="005C747B" w:rsidP="005C747B">
                      <w:pPr>
                        <w:pStyle w:val="textrutor"/>
                      </w:pPr>
                      <w:r w:rsidRPr="00DA6FAF">
                        <w:t>Tidigare känd sjukdom, under behandling och väl kontrollerad, som inte medför avsevärd ökad risk vid planerad operation</w:t>
                      </w:r>
                      <w:r>
                        <w:t>.</w:t>
                      </w:r>
                    </w:p>
                  </w:txbxContent>
                </v:textbox>
              </v:shape>
            </w:pict>
          </mc:Fallback>
        </mc:AlternateContent>
      </w:r>
    </w:p>
    <w:p w14:paraId="09D73073" w14:textId="77777777" w:rsidR="005C747B" w:rsidRDefault="005C747B" w:rsidP="005C747B">
      <w:pPr>
        <w:keepNext/>
        <w:keepLines/>
      </w:pPr>
      <w:r>
        <w:rPr>
          <w:rFonts w:ascii="Arial" w:hAnsi="Arial" w:cs="Arial"/>
          <w:noProof/>
        </w:rPr>
        <mc:AlternateContent>
          <mc:Choice Requires="wps">
            <w:drawing>
              <wp:anchor distT="0" distB="0" distL="114300" distR="114300" simplePos="0" relativeHeight="251680768" behindDoc="0" locked="0" layoutInCell="1" allowOverlap="1" wp14:anchorId="62830D42" wp14:editId="58A0807B">
                <wp:simplePos x="0" y="0"/>
                <wp:positionH relativeFrom="column">
                  <wp:posOffset>682153</wp:posOffset>
                </wp:positionH>
                <wp:positionV relativeFrom="paragraph">
                  <wp:posOffset>160655</wp:posOffset>
                </wp:positionV>
                <wp:extent cx="0" cy="4532400"/>
                <wp:effectExtent l="0" t="0" r="38100" b="20955"/>
                <wp:wrapNone/>
                <wp:docPr id="11"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32400"/>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333624" id="Line 55"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7pt,12.65pt" to="53.7pt,36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" strokeweight="2pt"/>
            </w:pict>
          </mc:Fallback>
        </mc:AlternateContent>
      </w:r>
    </w:p>
    <w:p w14:paraId="1F6A6D0B" w14:textId="77777777" w:rsidR="005C747B" w:rsidRDefault="005C747B" w:rsidP="005C747B">
      <w:pPr>
        <w:keepNext/>
        <w:keepLines/>
      </w:pPr>
      <w:r>
        <w:rPr>
          <w:rFonts w:ascii="Arial" w:hAnsi="Arial" w:cs="Arial"/>
          <w:noProof/>
        </w:rPr>
        <mc:AlternateContent>
          <mc:Choice Requires="wps">
            <w:drawing>
              <wp:anchor distT="0" distB="0" distL="114300" distR="114300" simplePos="0" relativeHeight="251681792" behindDoc="0" locked="0" layoutInCell="1" allowOverlap="1" wp14:anchorId="206DDC62" wp14:editId="31AC4C15">
                <wp:simplePos x="0" y="0"/>
                <wp:positionH relativeFrom="column">
                  <wp:posOffset>2389505</wp:posOffset>
                </wp:positionH>
                <wp:positionV relativeFrom="paragraph">
                  <wp:posOffset>146685</wp:posOffset>
                </wp:positionV>
                <wp:extent cx="0" cy="590400"/>
                <wp:effectExtent l="0" t="0" r="38100" b="19685"/>
                <wp:wrapNone/>
                <wp:docPr id="54"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590400"/>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634531" id="Line 55" o:spid="_x0000_s1026" style="position:absolute;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15pt,11.55pt" to="188.15pt,5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" strokeweight="2pt"/>
            </w:pict>
          </mc:Fallback>
        </mc:AlternateContent>
      </w:r>
    </w:p>
    <w:p w14:paraId="50E5FA7D" w14:textId="77777777" w:rsidR="005C747B" w:rsidRDefault="005C747B" w:rsidP="005C747B">
      <w:pPr>
        <w:pStyle w:val="textrutor"/>
        <w:keepNext/>
        <w:keepLines/>
      </w:pPr>
      <w:r w:rsidRPr="00D60044">
        <w:rPr>
          <w:noProof/>
          <w:lang w:eastAsia="sv-SE"/>
        </w:rPr>
        <mc:AlternateContent>
          <mc:Choice Requires="wps">
            <w:drawing>
              <wp:anchor distT="0" distB="0" distL="114300" distR="114300" simplePos="0" relativeHeight="251692032" behindDoc="0" locked="0" layoutInCell="1" allowOverlap="1" wp14:anchorId="39EF891C" wp14:editId="356BDBF4">
                <wp:simplePos x="0" y="0"/>
                <wp:positionH relativeFrom="column">
                  <wp:posOffset>1486535</wp:posOffset>
                </wp:positionH>
                <wp:positionV relativeFrom="paragraph">
                  <wp:posOffset>1374140</wp:posOffset>
                </wp:positionV>
                <wp:extent cx="1709420" cy="377825"/>
                <wp:effectExtent l="0" t="0" r="24130" b="22225"/>
                <wp:wrapNone/>
                <wp:docPr id="17"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377825"/>
                        </a:xfrm>
                        <a:prstGeom prst="rect">
                          <a:avLst/>
                        </a:prstGeom>
                        <a:solidFill>
                          <a:srgbClr val="FFFF9F"/>
                        </a:solidFill>
                        <a:ln w="9525">
                          <a:solidFill>
                            <a:srgbClr val="000000"/>
                          </a:solidFill>
                          <a:miter lim="800000"/>
                          <a:headEnd/>
                          <a:tailEnd/>
                        </a:ln>
                      </wps:spPr>
                      <wps:txbx>
                        <w:txbxContent>
                          <w:p w14:paraId="7D0F5E3F" w14:textId="77777777" w:rsidR="005C747B" w:rsidRDefault="005C747B" w:rsidP="005C747B">
                            <w:pPr>
                              <w:pStyle w:val="textrutor"/>
                            </w:pPr>
                            <w:r>
                              <w:t>Hypertoni, angina, hjärtsvikt, annan hjärtsjukdom.</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EF891C" id="Text Box 44" o:spid="_x0000_s1029" type="#_x0000_t202" style="position:absolute;margin-left:117.05pt;margin-top:108.2pt;width:134.6pt;height:29.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" fillcolor="#ffff9f">
                <v:textbox inset="1.3mm,,1.3mm">
                  <w:txbxContent>
                    <w:p w14:paraId="7D0F5E3F" w14:textId="77777777" w:rsidR="005C747B" w:rsidRDefault="005C747B" w:rsidP="005C747B">
                      <w:pPr>
                        <w:pStyle w:val="textrutor"/>
                      </w:pPr>
                      <w:r>
                        <w:t>Hypertoni, angina, hjärtsvikt, annan hjärtsjukdom.</w:t>
                      </w:r>
                    </w:p>
                  </w:txbxContent>
                </v:textbox>
              </v:shape>
            </w:pict>
          </mc:Fallback>
        </mc:AlternateContent>
      </w:r>
      <w:r w:rsidRPr="00D60044">
        <w:rPr>
          <w:noProof/>
          <w:lang w:eastAsia="sv-SE"/>
        </w:rPr>
        <mc:AlternateContent>
          <mc:Choice Requires="wps">
            <w:drawing>
              <wp:anchor distT="0" distB="0" distL="114300" distR="114300" simplePos="0" relativeHeight="251709440" behindDoc="0" locked="0" layoutInCell="1" allowOverlap="1" wp14:anchorId="05E1DEE2" wp14:editId="45304344">
                <wp:simplePos x="0" y="0"/>
                <wp:positionH relativeFrom="column">
                  <wp:posOffset>1483311</wp:posOffset>
                </wp:positionH>
                <wp:positionV relativeFrom="paragraph">
                  <wp:posOffset>5712460</wp:posOffset>
                </wp:positionV>
                <wp:extent cx="1712595" cy="254000"/>
                <wp:effectExtent l="0" t="0" r="20955" b="12700"/>
                <wp:wrapNone/>
                <wp:docPr id="5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2595" cy="254000"/>
                        </a:xfrm>
                        <a:prstGeom prst="rect">
                          <a:avLst/>
                        </a:prstGeom>
                        <a:solidFill>
                          <a:srgbClr val="C0C0C0"/>
                        </a:solidFill>
                        <a:ln w="9525">
                          <a:solidFill>
                            <a:srgbClr val="000000"/>
                          </a:solidFill>
                          <a:miter lim="800000"/>
                          <a:headEnd/>
                          <a:tailEnd/>
                        </a:ln>
                      </wps:spPr>
                      <wps:txbx>
                        <w:txbxContent>
                          <w:p w14:paraId="735FD47F" w14:textId="77777777" w:rsidR="005C747B" w:rsidRDefault="005C747B" w:rsidP="005C747B">
                            <w:pPr>
                              <w:pStyle w:val="textrutor"/>
                            </w:pPr>
                            <w:r>
                              <w:t>Mycket orolig patient</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E1DEE2" id="Text Box 4" o:spid="_x0000_s1030" type="#_x0000_t202" style="position:absolute;margin-left:116.8pt;margin-top:449.8pt;width:134.85pt;height:20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" fillcolor="silver">
                <v:textbox inset="1.3mm,,1.3mm">
                  <w:txbxContent>
                    <w:p w14:paraId="735FD47F" w14:textId="77777777" w:rsidR="005C747B" w:rsidRDefault="005C747B" w:rsidP="005C747B">
                      <w:pPr>
                        <w:pStyle w:val="textrutor"/>
                      </w:pPr>
                      <w:r>
                        <w:t>Mycket orolig patient</w:t>
                      </w:r>
                    </w:p>
                  </w:txbxContent>
                </v:textbox>
              </v:shape>
            </w:pict>
          </mc:Fallback>
        </mc:AlternateContent>
      </w:r>
      <w:r w:rsidRPr="00D60044">
        <w:rPr>
          <w:noProof/>
          <w:lang w:eastAsia="sv-SE"/>
        </w:rPr>
        <mc:AlternateContent>
          <mc:Choice Requires="wps">
            <w:drawing>
              <wp:anchor distT="0" distB="0" distL="114300" distR="114300" simplePos="0" relativeHeight="251702272" behindDoc="0" locked="0" layoutInCell="1" allowOverlap="1" wp14:anchorId="67916643" wp14:editId="500CFB05">
                <wp:simplePos x="0" y="0"/>
                <wp:positionH relativeFrom="column">
                  <wp:posOffset>3316605</wp:posOffset>
                </wp:positionH>
                <wp:positionV relativeFrom="paragraph">
                  <wp:posOffset>3309620</wp:posOffset>
                </wp:positionV>
                <wp:extent cx="1195070" cy="611505"/>
                <wp:effectExtent l="0" t="0" r="24130" b="17145"/>
                <wp:wrapNone/>
                <wp:docPr id="32"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070" cy="611505"/>
                        </a:xfrm>
                        <a:prstGeom prst="rect">
                          <a:avLst/>
                        </a:prstGeom>
                        <a:solidFill>
                          <a:srgbClr val="FFBD5B"/>
                        </a:solidFill>
                        <a:ln w="9525">
                          <a:solidFill>
                            <a:srgbClr val="000000"/>
                          </a:solidFill>
                          <a:miter lim="800000"/>
                          <a:headEnd/>
                          <a:tailEnd/>
                        </a:ln>
                      </wps:spPr>
                      <wps:txbx>
                        <w:txbxContent>
                          <w:p w14:paraId="35024191" w14:textId="77777777" w:rsidR="005C747B" w:rsidRDefault="005C747B" w:rsidP="005C747B">
                            <w:pPr>
                              <w:pStyle w:val="textrutor"/>
                            </w:pPr>
                            <w:r>
                              <w:t>EKG</w:t>
                            </w:r>
                            <w:r>
                              <w:br/>
                              <w:t>Glukos</w:t>
                            </w:r>
                            <w:r>
                              <w:br/>
                              <w:t>Elektrolyter</w:t>
                            </w:r>
                            <w:r>
                              <w:br/>
                              <w:t>Kreatinin</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916643" id="Text Box 27" o:spid="_x0000_s1031" type="#_x0000_t202" style="position:absolute;margin-left:261.15pt;margin-top:260.6pt;width:94.1pt;height:48.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" fillcolor="#ffbd5b">
                <v:textbox inset="1.3mm,,1.3mm">
                  <w:txbxContent>
                    <w:p w14:paraId="35024191" w14:textId="77777777" w:rsidR="005C747B" w:rsidRDefault="005C747B" w:rsidP="005C747B">
                      <w:pPr>
                        <w:pStyle w:val="textrutor"/>
                      </w:pPr>
                      <w:r>
                        <w:t>EKG</w:t>
                      </w:r>
                      <w:r>
                        <w:br/>
                        <w:t>Glukos</w:t>
                      </w:r>
                      <w:r>
                        <w:br/>
                        <w:t>Elektrolyter</w:t>
                      </w:r>
                      <w:r>
                        <w:br/>
                        <w:t>Kreatinin</w:t>
                      </w:r>
                    </w:p>
                  </w:txbxContent>
                </v:textbox>
              </v:shape>
            </w:pict>
          </mc:Fallback>
        </mc:AlternateContent>
      </w:r>
      <w:r w:rsidRPr="00D60044">
        <w:rPr>
          <w:noProof/>
          <w:lang w:eastAsia="sv-SE"/>
        </w:rPr>
        <mc:AlternateContent>
          <mc:Choice Requires="wps">
            <w:drawing>
              <wp:anchor distT="0" distB="0" distL="114300" distR="114300" simplePos="0" relativeHeight="251714560" behindDoc="0" locked="0" layoutInCell="1" allowOverlap="1" wp14:anchorId="1D06D120" wp14:editId="29917817">
                <wp:simplePos x="0" y="0"/>
                <wp:positionH relativeFrom="column">
                  <wp:posOffset>3320513</wp:posOffset>
                </wp:positionH>
                <wp:positionV relativeFrom="paragraph">
                  <wp:posOffset>1376289</wp:posOffset>
                </wp:positionV>
                <wp:extent cx="1195200" cy="986204"/>
                <wp:effectExtent l="0" t="0" r="24130" b="23495"/>
                <wp:wrapNone/>
                <wp:docPr id="2"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200" cy="986204"/>
                        </a:xfrm>
                        <a:prstGeom prst="rect">
                          <a:avLst/>
                        </a:prstGeom>
                        <a:solidFill>
                          <a:srgbClr val="FFBD5B"/>
                        </a:solidFill>
                        <a:ln w="9525">
                          <a:solidFill>
                            <a:srgbClr val="000000"/>
                          </a:solidFill>
                          <a:miter lim="800000"/>
                          <a:headEnd/>
                          <a:tailEnd/>
                        </a:ln>
                      </wps:spPr>
                      <wps:txbx>
                        <w:txbxContent>
                          <w:p w14:paraId="6113FEFE" w14:textId="77777777" w:rsidR="005C747B" w:rsidRDefault="005C747B" w:rsidP="005C747B">
                            <w:pPr>
                              <w:pStyle w:val="textrutor"/>
                            </w:pPr>
                            <w:r>
                              <w:t>Hematologi/H1</w:t>
                            </w:r>
                            <w:r>
                              <w:br/>
                              <w:t>Elektrolyter</w:t>
                            </w:r>
                            <w:r>
                              <w:br/>
                              <w:t>Kreatinin</w:t>
                            </w:r>
                          </w:p>
                          <w:p w14:paraId="572A4910" w14:textId="77777777" w:rsidR="005C747B" w:rsidRDefault="005C747B" w:rsidP="005C747B">
                            <w:pPr>
                              <w:pStyle w:val="textrutor"/>
                              <w:spacing w:before="320"/>
                            </w:pPr>
                            <w:r>
                              <w:t>EKG</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06D120" id="_x0000_s1032" type="#_x0000_t202" style="position:absolute;margin-left:261.45pt;margin-top:108.35pt;width:94.1pt;height:77.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" fillcolor="#ffbd5b">
                <v:textbox inset="1.3mm,,1.3mm">
                  <w:txbxContent>
                    <w:p w14:paraId="6113FEFE" w14:textId="77777777" w:rsidR="005C747B" w:rsidRDefault="005C747B" w:rsidP="005C747B">
                      <w:pPr>
                        <w:pStyle w:val="textrutor"/>
                      </w:pPr>
                      <w:r>
                        <w:t>Hematologi/H1</w:t>
                      </w:r>
                      <w:r>
                        <w:br/>
                        <w:t>Elektrolyter</w:t>
                      </w:r>
                      <w:r>
                        <w:br/>
                        <w:t>Kreatinin</w:t>
                      </w:r>
                    </w:p>
                    <w:p w14:paraId="572A4910" w14:textId="77777777" w:rsidR="005C747B" w:rsidRDefault="005C747B" w:rsidP="005C747B">
                      <w:pPr>
                        <w:pStyle w:val="textrutor"/>
                        <w:spacing w:before="320"/>
                      </w:pPr>
                      <w:r>
                        <w:t>EKG</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62336" behindDoc="0" locked="0" layoutInCell="1" allowOverlap="1" wp14:anchorId="4CB8DE6D" wp14:editId="6B39CDCB">
                <wp:simplePos x="0" y="0"/>
                <wp:positionH relativeFrom="column">
                  <wp:posOffset>3155901</wp:posOffset>
                </wp:positionH>
                <wp:positionV relativeFrom="paragraph">
                  <wp:posOffset>5829300</wp:posOffset>
                </wp:positionV>
                <wp:extent cx="1529715" cy="0"/>
                <wp:effectExtent l="0" t="76200" r="13335" b="95250"/>
                <wp:wrapNone/>
                <wp:docPr id="53"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9715"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E73A5B" id="Line 5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8.5pt,459pt" to="368.95pt,4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" strokeweight="2pt">
                <v:stroke endarrow="block"/>
              </v:line>
            </w:pict>
          </mc:Fallback>
        </mc:AlternateContent>
      </w:r>
      <w:r w:rsidRPr="00D60044">
        <w:rPr>
          <w:noProof/>
          <w:lang w:eastAsia="sv-SE"/>
        </w:rPr>
        <mc:AlternateContent>
          <mc:Choice Requires="wps">
            <w:drawing>
              <wp:anchor distT="0" distB="0" distL="114300" distR="114300" simplePos="0" relativeHeight="251705344" behindDoc="0" locked="0" layoutInCell="1" allowOverlap="1" wp14:anchorId="2398C88D" wp14:editId="3752A0F7">
                <wp:simplePos x="0" y="0"/>
                <wp:positionH relativeFrom="margin">
                  <wp:posOffset>4681806</wp:posOffset>
                </wp:positionH>
                <wp:positionV relativeFrom="paragraph">
                  <wp:posOffset>5716905</wp:posOffset>
                </wp:positionV>
                <wp:extent cx="1144270" cy="269875"/>
                <wp:effectExtent l="0" t="0" r="17780" b="15875"/>
                <wp:wrapNone/>
                <wp:docPr id="5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270" cy="269875"/>
                        </a:xfrm>
                        <a:prstGeom prst="rect">
                          <a:avLst/>
                        </a:prstGeom>
                        <a:solidFill>
                          <a:srgbClr val="00FFFF"/>
                        </a:solidFill>
                        <a:ln w="9525">
                          <a:solidFill>
                            <a:srgbClr val="000000"/>
                          </a:solidFill>
                          <a:miter lim="800000"/>
                          <a:headEnd/>
                          <a:tailEnd/>
                        </a:ln>
                      </wps:spPr>
                      <wps:txbx>
                        <w:txbxContent>
                          <w:p w14:paraId="53B47A3C" w14:textId="77777777" w:rsidR="005C747B" w:rsidRPr="007420E3" w:rsidRDefault="005C747B" w:rsidP="005C747B">
                            <w:pPr>
                              <w:pStyle w:val="textrutor"/>
                              <w:jc w:val="center"/>
                              <w:rPr>
                                <w:b/>
                              </w:rPr>
                            </w:pPr>
                            <w:r w:rsidRPr="007420E3">
                              <w:rPr>
                                <w:b/>
                              </w:rPr>
                              <w:t>Narkoskonsult</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98C88D" id="Text Box 3" o:spid="_x0000_s1033" type="#_x0000_t202" style="position:absolute;margin-left:368.65pt;margin-top:450.15pt;width:90.1pt;height:21.2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" fillcolor="aqua">
                <v:textbox inset="1.3mm,,1.3mm">
                  <w:txbxContent>
                    <w:p w14:paraId="53B47A3C" w14:textId="77777777" w:rsidR="005C747B" w:rsidRPr="007420E3" w:rsidRDefault="005C747B" w:rsidP="005C747B">
                      <w:pPr>
                        <w:pStyle w:val="textrutor"/>
                        <w:jc w:val="center"/>
                        <w:rPr>
                          <w:b/>
                        </w:rPr>
                      </w:pPr>
                      <w:r w:rsidRPr="007420E3">
                        <w:rPr>
                          <w:b/>
                        </w:rPr>
                        <w:t>Narkoskonsult</w:t>
                      </w:r>
                    </w:p>
                  </w:txbxContent>
                </v:textbox>
                <w10:wrap anchorx="margin"/>
              </v:shape>
            </w:pict>
          </mc:Fallback>
        </mc:AlternateContent>
      </w:r>
      <w:r w:rsidRPr="00D60044">
        <w:rPr>
          <w:noProof/>
          <w:lang w:eastAsia="sv-SE"/>
        </w:rPr>
        <mc:AlternateContent>
          <mc:Choice Requires="wps">
            <w:drawing>
              <wp:anchor distT="0" distB="0" distL="114300" distR="114300" simplePos="0" relativeHeight="251706368" behindDoc="0" locked="0" layoutInCell="1" allowOverlap="1" wp14:anchorId="77F5F21A" wp14:editId="3155CF80">
                <wp:simplePos x="0" y="0"/>
                <wp:positionH relativeFrom="column">
                  <wp:posOffset>4683125</wp:posOffset>
                </wp:positionH>
                <wp:positionV relativeFrom="paragraph">
                  <wp:posOffset>5192395</wp:posOffset>
                </wp:positionV>
                <wp:extent cx="1144270" cy="269875"/>
                <wp:effectExtent l="0" t="0" r="17780" b="15875"/>
                <wp:wrapNone/>
                <wp:docPr id="5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270" cy="269875"/>
                        </a:xfrm>
                        <a:prstGeom prst="rect">
                          <a:avLst/>
                        </a:prstGeom>
                        <a:solidFill>
                          <a:srgbClr val="00FFFF"/>
                        </a:solidFill>
                        <a:ln w="9525">
                          <a:solidFill>
                            <a:srgbClr val="000000"/>
                          </a:solidFill>
                          <a:miter lim="800000"/>
                          <a:headEnd/>
                          <a:tailEnd/>
                        </a:ln>
                      </wps:spPr>
                      <wps:txbx>
                        <w:txbxContent>
                          <w:p w14:paraId="2C796740" w14:textId="77777777" w:rsidR="005C747B" w:rsidRPr="00582820" w:rsidRDefault="005C747B" w:rsidP="005C747B">
                            <w:pPr>
                              <w:pStyle w:val="textrutor"/>
                              <w:rPr>
                                <w:b/>
                                <w:bCs/>
                              </w:rPr>
                            </w:pPr>
                            <w:r w:rsidRPr="00582820">
                              <w:rPr>
                                <w:b/>
                                <w:bCs/>
                              </w:rPr>
                              <w:t>Narkosbedömning</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F5F21A" id="Text Box 7" o:spid="_x0000_s1034" type="#_x0000_t202" style="position:absolute;margin-left:368.75pt;margin-top:408.85pt;width:90.1pt;height:21.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" fillcolor="aqua">
                <v:textbox inset="1.3mm,,1.3mm">
                  <w:txbxContent>
                    <w:p w14:paraId="2C796740" w14:textId="77777777" w:rsidR="005C747B" w:rsidRPr="00582820" w:rsidRDefault="005C747B" w:rsidP="005C747B">
                      <w:pPr>
                        <w:pStyle w:val="textrutor"/>
                        <w:rPr>
                          <w:b/>
                          <w:bCs/>
                        </w:rPr>
                      </w:pPr>
                      <w:r w:rsidRPr="00582820">
                        <w:rPr>
                          <w:b/>
                          <w:bCs/>
                        </w:rPr>
                        <w:t>Narkosbedömning</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59264" behindDoc="0" locked="0" layoutInCell="1" allowOverlap="1" wp14:anchorId="4406254F" wp14:editId="3AD2304D">
                <wp:simplePos x="0" y="0"/>
                <wp:positionH relativeFrom="column">
                  <wp:posOffset>4354195</wp:posOffset>
                </wp:positionH>
                <wp:positionV relativeFrom="paragraph">
                  <wp:posOffset>5314999</wp:posOffset>
                </wp:positionV>
                <wp:extent cx="333375" cy="0"/>
                <wp:effectExtent l="0" t="76200" r="9525" b="95250"/>
                <wp:wrapNone/>
                <wp:docPr id="48"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3375"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03723F" id="Line 5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85pt,418.5pt" to="369.1pt,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" strokeweight="2pt">
                <v:stroke endarrow="block"/>
              </v:line>
            </w:pict>
          </mc:Fallback>
        </mc:AlternateContent>
      </w:r>
      <w:r>
        <w:rPr>
          <w:rFonts w:ascii="Arial" w:hAnsi="Arial" w:cs="Arial"/>
          <w:noProof/>
          <w:lang w:eastAsia="sv-SE"/>
        </w:rPr>
        <mc:AlternateContent>
          <mc:Choice Requires="wps">
            <w:drawing>
              <wp:anchor distT="0" distB="0" distL="114300" distR="114300" simplePos="0" relativeHeight="251663360" behindDoc="0" locked="0" layoutInCell="1" allowOverlap="1" wp14:anchorId="2C93C354" wp14:editId="3BB940B0">
                <wp:simplePos x="0" y="0"/>
                <wp:positionH relativeFrom="column">
                  <wp:posOffset>3104564</wp:posOffset>
                </wp:positionH>
                <wp:positionV relativeFrom="paragraph">
                  <wp:posOffset>5308600</wp:posOffset>
                </wp:positionV>
                <wp:extent cx="228600" cy="0"/>
                <wp:effectExtent l="0" t="76200" r="19050" b="95250"/>
                <wp:wrapNone/>
                <wp:docPr id="47"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477C3A" id="Line 5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4.45pt,418pt" to="262.4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" strokeweight="2pt">
                <v:stroke endarrow="block"/>
              </v:line>
            </w:pict>
          </mc:Fallback>
        </mc:AlternateContent>
      </w:r>
      <w:r>
        <w:rPr>
          <w:rFonts w:ascii="Arial" w:hAnsi="Arial" w:cs="Arial"/>
          <w:noProof/>
          <w:lang w:eastAsia="sv-SE"/>
        </w:rPr>
        <mc:AlternateContent>
          <mc:Choice Requires="wps">
            <w:drawing>
              <wp:anchor distT="0" distB="0" distL="114300" distR="114300" simplePos="0" relativeHeight="251664384" behindDoc="0" locked="0" layoutInCell="1" allowOverlap="1" wp14:anchorId="4CF36B3D" wp14:editId="3165F20E">
                <wp:simplePos x="0" y="0"/>
                <wp:positionH relativeFrom="column">
                  <wp:posOffset>3098800</wp:posOffset>
                </wp:positionH>
                <wp:positionV relativeFrom="paragraph">
                  <wp:posOffset>4610051</wp:posOffset>
                </wp:positionV>
                <wp:extent cx="228600" cy="0"/>
                <wp:effectExtent l="0" t="76200" r="19050" b="95250"/>
                <wp:wrapNone/>
                <wp:docPr id="46"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56FF06" id="Line 5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4pt,363pt" to="262pt,3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" strokeweight="2pt">
                <v:stroke endarrow="block"/>
              </v:line>
            </w:pict>
          </mc:Fallback>
        </mc:AlternateContent>
      </w:r>
      <w:r w:rsidRPr="00D60044">
        <w:rPr>
          <w:noProof/>
          <w:lang w:eastAsia="sv-SE"/>
        </w:rPr>
        <mc:AlternateContent>
          <mc:Choice Requires="wps">
            <w:drawing>
              <wp:anchor distT="0" distB="0" distL="114300" distR="114300" simplePos="0" relativeHeight="251708416" behindDoc="0" locked="0" layoutInCell="1" allowOverlap="1" wp14:anchorId="2F03D655" wp14:editId="41424D27">
                <wp:simplePos x="0" y="0"/>
                <wp:positionH relativeFrom="column">
                  <wp:posOffset>1493520</wp:posOffset>
                </wp:positionH>
                <wp:positionV relativeFrom="paragraph">
                  <wp:posOffset>4486861</wp:posOffset>
                </wp:positionV>
                <wp:extent cx="1710055" cy="269875"/>
                <wp:effectExtent l="0" t="0" r="23495" b="15875"/>
                <wp:wrapNone/>
                <wp:docPr id="4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0055" cy="269875"/>
                        </a:xfrm>
                        <a:prstGeom prst="rect">
                          <a:avLst/>
                        </a:prstGeom>
                        <a:solidFill>
                          <a:srgbClr val="C0C0C0"/>
                        </a:solidFill>
                        <a:ln w="9525">
                          <a:solidFill>
                            <a:srgbClr val="000000"/>
                          </a:solidFill>
                          <a:miter lim="800000"/>
                          <a:headEnd/>
                          <a:tailEnd/>
                        </a:ln>
                      </wps:spPr>
                      <wps:txbx>
                        <w:txbxContent>
                          <w:p w14:paraId="2B183E83" w14:textId="77777777" w:rsidR="005C747B" w:rsidRDefault="005C747B" w:rsidP="005C747B">
                            <w:pPr>
                              <w:pStyle w:val="textrutor"/>
                            </w:pPr>
                            <w:r>
                              <w:t>Stor risk för peroperativ blödning</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03D655" id="Text Box 15" o:spid="_x0000_s1035" type="#_x0000_t202" style="position:absolute;margin-left:117.6pt;margin-top:353.3pt;width:134.65pt;height:21.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" fillcolor="silver">
                <v:textbox inset="1.3mm,,1.3mm">
                  <w:txbxContent>
                    <w:p w14:paraId="2B183E83" w14:textId="77777777" w:rsidR="005C747B" w:rsidRDefault="005C747B" w:rsidP="005C747B">
                      <w:pPr>
                        <w:pStyle w:val="textrutor"/>
                      </w:pPr>
                      <w:r>
                        <w:t>Stor risk för peroperativ blödning</w:t>
                      </w:r>
                    </w:p>
                  </w:txbxContent>
                </v:textbox>
              </v:shape>
            </w:pict>
          </mc:Fallback>
        </mc:AlternateContent>
      </w:r>
      <w:r w:rsidRPr="00D60044">
        <w:rPr>
          <w:noProof/>
          <w:lang w:eastAsia="sv-SE"/>
        </w:rPr>
        <mc:AlternateContent>
          <mc:Choice Requires="wps">
            <w:drawing>
              <wp:anchor distT="0" distB="0" distL="114300" distR="114300" simplePos="0" relativeHeight="251712512" behindDoc="0" locked="0" layoutInCell="1" allowOverlap="1" wp14:anchorId="27969594" wp14:editId="56F52262">
                <wp:simplePos x="0" y="0"/>
                <wp:positionH relativeFrom="column">
                  <wp:posOffset>3320415</wp:posOffset>
                </wp:positionH>
                <wp:positionV relativeFrom="paragraph">
                  <wp:posOffset>5005705</wp:posOffset>
                </wp:positionV>
                <wp:extent cx="1195200" cy="611505"/>
                <wp:effectExtent l="0" t="0" r="24130" b="17145"/>
                <wp:wrapNone/>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200" cy="611505"/>
                        </a:xfrm>
                        <a:prstGeom prst="rect">
                          <a:avLst/>
                        </a:prstGeom>
                        <a:solidFill>
                          <a:srgbClr val="FFBD5B"/>
                        </a:solidFill>
                        <a:ln w="9525">
                          <a:solidFill>
                            <a:srgbClr val="000000"/>
                          </a:solidFill>
                          <a:miter lim="800000"/>
                          <a:headEnd/>
                          <a:tailEnd/>
                        </a:ln>
                      </wps:spPr>
                      <wps:txbx>
                        <w:txbxContent>
                          <w:p w14:paraId="46176957" w14:textId="77777777" w:rsidR="005C747B" w:rsidRDefault="005C747B" w:rsidP="005C747B">
                            <w:pPr>
                              <w:pStyle w:val="textrutor"/>
                            </w:pPr>
                            <w:r>
                              <w:t>Elektrolyter</w:t>
                            </w:r>
                            <w:r>
                              <w:br/>
                              <w:t>Kreatinin</w:t>
                            </w:r>
                            <w:r>
                              <w:br/>
                              <w:t>APTT</w:t>
                            </w:r>
                            <w:r>
                              <w:br/>
                              <w:t>PK</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969594" id="Text Box 8" o:spid="_x0000_s1036" type="#_x0000_t202" style="position:absolute;margin-left:261.45pt;margin-top:394.15pt;width:94.1pt;height:48.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" fillcolor="#ffbd5b">
                <v:textbox inset="1.3mm,,1.3mm">
                  <w:txbxContent>
                    <w:p w14:paraId="46176957" w14:textId="77777777" w:rsidR="005C747B" w:rsidRDefault="005C747B" w:rsidP="005C747B">
                      <w:pPr>
                        <w:pStyle w:val="textrutor"/>
                      </w:pPr>
                      <w:r>
                        <w:t>Elektrolyter</w:t>
                      </w:r>
                      <w:r>
                        <w:br/>
                        <w:t>Kreatinin</w:t>
                      </w:r>
                      <w:r>
                        <w:br/>
                        <w:t>APTT</w:t>
                      </w:r>
                      <w:r>
                        <w:br/>
                        <w:t>PK</w:t>
                      </w:r>
                    </w:p>
                  </w:txbxContent>
                </v:textbox>
              </v:shape>
            </w:pict>
          </mc:Fallback>
        </mc:AlternateContent>
      </w:r>
      <w:r w:rsidRPr="00D60044">
        <w:rPr>
          <w:noProof/>
          <w:lang w:eastAsia="sv-SE"/>
        </w:rPr>
        <mc:AlternateContent>
          <mc:Choice Requires="wps">
            <w:drawing>
              <wp:anchor distT="0" distB="0" distL="114300" distR="114300" simplePos="0" relativeHeight="251710464" behindDoc="0" locked="0" layoutInCell="1" allowOverlap="1" wp14:anchorId="1534FEB8" wp14:editId="2D1C88A6">
                <wp:simplePos x="0" y="0"/>
                <wp:positionH relativeFrom="column">
                  <wp:posOffset>1485900</wp:posOffset>
                </wp:positionH>
                <wp:positionV relativeFrom="paragraph">
                  <wp:posOffset>5168949</wp:posOffset>
                </wp:positionV>
                <wp:extent cx="1712595" cy="269875"/>
                <wp:effectExtent l="0" t="0" r="20955" b="15875"/>
                <wp:wrapNone/>
                <wp:docPr id="4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2595" cy="269875"/>
                        </a:xfrm>
                        <a:prstGeom prst="rect">
                          <a:avLst/>
                        </a:prstGeom>
                        <a:solidFill>
                          <a:srgbClr val="C0C0C0"/>
                        </a:solidFill>
                        <a:ln w="9525">
                          <a:solidFill>
                            <a:srgbClr val="000000"/>
                          </a:solidFill>
                          <a:miter lim="800000"/>
                          <a:headEnd/>
                          <a:tailEnd/>
                        </a:ln>
                      </wps:spPr>
                      <wps:txbx>
                        <w:txbxContent>
                          <w:p w14:paraId="729F54C6" w14:textId="77777777" w:rsidR="005C747B" w:rsidRDefault="005C747B" w:rsidP="005C747B">
                            <w:pPr>
                              <w:pStyle w:val="textrutor"/>
                            </w:pPr>
                            <w:r>
                              <w:t>Omfattande ingrepp</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34FEB8" id="Text Box 10" o:spid="_x0000_s1037" type="#_x0000_t202" style="position:absolute;margin-left:117pt;margin-top:407pt;width:134.85pt;height:21.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" fillcolor="silver">
                <v:textbox inset="1.3mm,,1.3mm">
                  <w:txbxContent>
                    <w:p w14:paraId="729F54C6" w14:textId="77777777" w:rsidR="005C747B" w:rsidRDefault="005C747B" w:rsidP="005C747B">
                      <w:pPr>
                        <w:pStyle w:val="textrutor"/>
                      </w:pPr>
                      <w:r>
                        <w:t>Omfattande ingrepp</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61312" behindDoc="0" locked="0" layoutInCell="1" allowOverlap="1" wp14:anchorId="3AB31DCC" wp14:editId="048AFE9E">
                <wp:simplePos x="0" y="0"/>
                <wp:positionH relativeFrom="margin">
                  <wp:posOffset>2401570</wp:posOffset>
                </wp:positionH>
                <wp:positionV relativeFrom="paragraph">
                  <wp:posOffset>5444441</wp:posOffset>
                </wp:positionV>
                <wp:extent cx="0" cy="413385"/>
                <wp:effectExtent l="0" t="0" r="38100" b="24765"/>
                <wp:wrapNone/>
                <wp:docPr id="68"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413385"/>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2B72D3" id="Line 55" o:spid="_x0000_s1026" style="position:absolute;flip:x;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89.1pt,428.7pt" to="189.1pt,46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" strokeweight="2pt">
                <w10:wrap anchorx="margin"/>
              </v:line>
            </w:pict>
          </mc:Fallback>
        </mc:AlternateContent>
      </w:r>
      <w:r>
        <w:rPr>
          <w:rFonts w:ascii="Arial" w:hAnsi="Arial" w:cs="Arial"/>
          <w:noProof/>
          <w:lang w:eastAsia="sv-SE"/>
        </w:rPr>
        <mc:AlternateContent>
          <mc:Choice Requires="wps">
            <w:drawing>
              <wp:anchor distT="0" distB="0" distL="114300" distR="114300" simplePos="0" relativeHeight="251676672" behindDoc="0" locked="0" layoutInCell="1" allowOverlap="1" wp14:anchorId="6356AF44" wp14:editId="0F8EA291">
                <wp:simplePos x="0" y="0"/>
                <wp:positionH relativeFrom="margin">
                  <wp:posOffset>2395904</wp:posOffset>
                </wp:positionH>
                <wp:positionV relativeFrom="paragraph">
                  <wp:posOffset>4655820</wp:posOffset>
                </wp:positionV>
                <wp:extent cx="0" cy="539750"/>
                <wp:effectExtent l="0" t="0" r="38100" b="31750"/>
                <wp:wrapNone/>
                <wp:docPr id="67"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539750"/>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32F406" id="Line 55" o:spid="_x0000_s1026" style="position:absolute;flip:x;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88.65pt,366.6pt" to="188.65pt,40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" strokeweight="2pt">
                <w10:wrap anchorx="margin"/>
              </v:line>
            </w:pict>
          </mc:Fallback>
        </mc:AlternateContent>
      </w:r>
      <w:r>
        <w:rPr>
          <w:rFonts w:ascii="Arial" w:hAnsi="Arial" w:cs="Arial"/>
          <w:noProof/>
          <w:lang w:eastAsia="sv-SE"/>
        </w:rPr>
        <mc:AlternateContent>
          <mc:Choice Requires="wps">
            <w:drawing>
              <wp:anchor distT="0" distB="0" distL="114300" distR="114300" simplePos="0" relativeHeight="251660288" behindDoc="0" locked="0" layoutInCell="1" allowOverlap="1" wp14:anchorId="6DFF4680" wp14:editId="754094AF">
                <wp:simplePos x="0" y="0"/>
                <wp:positionH relativeFrom="column">
                  <wp:posOffset>4340419</wp:posOffset>
                </wp:positionH>
                <wp:positionV relativeFrom="paragraph">
                  <wp:posOffset>4647907</wp:posOffset>
                </wp:positionV>
                <wp:extent cx="347883" cy="0"/>
                <wp:effectExtent l="0" t="76200" r="14605" b="95250"/>
                <wp:wrapNone/>
                <wp:docPr id="42"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7883"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2A18E9" id="Line 5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75pt,366pt" to="369.1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" strokeweight="2pt">
                <v:stroke endarrow="block"/>
              </v:line>
            </w:pict>
          </mc:Fallback>
        </mc:AlternateContent>
      </w:r>
      <w:r w:rsidRPr="00D60044">
        <w:rPr>
          <w:noProof/>
          <w:lang w:eastAsia="sv-SE"/>
        </w:rPr>
        <mc:AlternateContent>
          <mc:Choice Requires="wps">
            <w:drawing>
              <wp:anchor distT="0" distB="0" distL="114300" distR="114300" simplePos="0" relativeHeight="251704320" behindDoc="0" locked="0" layoutInCell="1" allowOverlap="1" wp14:anchorId="4994E4E6" wp14:editId="701E37F9">
                <wp:simplePos x="0" y="0"/>
                <wp:positionH relativeFrom="column">
                  <wp:posOffset>4679950</wp:posOffset>
                </wp:positionH>
                <wp:positionV relativeFrom="paragraph">
                  <wp:posOffset>4465320</wp:posOffset>
                </wp:positionV>
                <wp:extent cx="1144270" cy="377825"/>
                <wp:effectExtent l="0" t="0" r="17780" b="22225"/>
                <wp:wrapNone/>
                <wp:docPr id="4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270" cy="377825"/>
                        </a:xfrm>
                        <a:prstGeom prst="rect">
                          <a:avLst/>
                        </a:prstGeom>
                        <a:solidFill>
                          <a:srgbClr val="00FFFF"/>
                        </a:solidFill>
                        <a:ln w="9525">
                          <a:solidFill>
                            <a:srgbClr val="000000"/>
                          </a:solidFill>
                          <a:miter lim="800000"/>
                          <a:headEnd/>
                          <a:tailEnd/>
                        </a:ln>
                      </wps:spPr>
                      <wps:txbx>
                        <w:txbxContent>
                          <w:p w14:paraId="1993ACFC" w14:textId="77777777" w:rsidR="005C747B" w:rsidRDefault="005C747B" w:rsidP="005C747B">
                            <w:pPr>
                              <w:pStyle w:val="textrutor"/>
                            </w:pPr>
                            <w:r>
                              <w:t>Rutiner för preop blodbeställning</w:t>
                            </w:r>
                          </w:p>
                        </w:txbxContent>
                      </wps:txbx>
                      <wps:bodyPr rot="0" vert="horz" wrap="square" lIns="4680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94E4E6" id="Text Box 16" o:spid="_x0000_s1038" type="#_x0000_t202" style="position:absolute;margin-left:368.5pt;margin-top:351.6pt;width:90.1pt;height:29.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" fillcolor="aqua">
                <v:textbox inset="1.3mm,,0">
                  <w:txbxContent>
                    <w:p w14:paraId="1993ACFC" w14:textId="77777777" w:rsidR="005C747B" w:rsidRDefault="005C747B" w:rsidP="005C747B">
                      <w:pPr>
                        <w:pStyle w:val="textrutor"/>
                      </w:pPr>
                      <w:r>
                        <w:t>Rutiner för preop blodbeställning</w:t>
                      </w:r>
                    </w:p>
                  </w:txbxContent>
                </v:textbox>
              </v:shape>
            </w:pict>
          </mc:Fallback>
        </mc:AlternateContent>
      </w:r>
      <w:r w:rsidRPr="00D60044">
        <w:rPr>
          <w:noProof/>
          <w:lang w:eastAsia="sv-SE"/>
        </w:rPr>
        <mc:AlternateContent>
          <mc:Choice Requires="wps">
            <w:drawing>
              <wp:anchor distT="0" distB="0" distL="114300" distR="114300" simplePos="0" relativeHeight="251694080" behindDoc="0" locked="0" layoutInCell="1" allowOverlap="1" wp14:anchorId="5256454A" wp14:editId="52AD0F35">
                <wp:simplePos x="0" y="0"/>
                <wp:positionH relativeFrom="column">
                  <wp:posOffset>4632911</wp:posOffset>
                </wp:positionH>
                <wp:positionV relativeFrom="paragraph">
                  <wp:posOffset>1032510</wp:posOffset>
                </wp:positionV>
                <wp:extent cx="1196340" cy="269875"/>
                <wp:effectExtent l="0" t="0" r="22860" b="15875"/>
                <wp:wrapNone/>
                <wp:docPr id="14"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340" cy="269875"/>
                        </a:xfrm>
                        <a:prstGeom prst="rect">
                          <a:avLst/>
                        </a:prstGeom>
                        <a:solidFill>
                          <a:srgbClr val="00FFFF"/>
                        </a:solidFill>
                        <a:ln w="9525">
                          <a:solidFill>
                            <a:srgbClr val="000000"/>
                          </a:solidFill>
                          <a:miter lim="800000"/>
                          <a:headEnd/>
                          <a:tailEnd/>
                        </a:ln>
                      </wps:spPr>
                      <wps:txbx>
                        <w:txbxContent>
                          <w:p w14:paraId="6823688D" w14:textId="77777777" w:rsidR="005C747B" w:rsidRPr="00265B72" w:rsidRDefault="005C747B" w:rsidP="005C747B">
                            <w:pPr>
                              <w:pStyle w:val="textrutor"/>
                              <w:jc w:val="center"/>
                              <w:rPr>
                                <w:b/>
                                <w:sz w:val="18"/>
                                <w:szCs w:val="18"/>
                              </w:rPr>
                            </w:pPr>
                            <w:r w:rsidRPr="00265B72">
                              <w:rPr>
                                <w:b/>
                                <w:sz w:val="18"/>
                                <w:szCs w:val="18"/>
                              </w:rPr>
                              <w:t>Narkosbedömning</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56454A" id="Text Box 47" o:spid="_x0000_s1039" type="#_x0000_t202" style="position:absolute;margin-left:364.8pt;margin-top:81.3pt;width:94.2pt;height:21.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" fillcolor="aqua">
                <v:textbox inset="1.3mm,,1.3mm">
                  <w:txbxContent>
                    <w:p w14:paraId="6823688D" w14:textId="77777777" w:rsidR="005C747B" w:rsidRPr="00265B72" w:rsidRDefault="005C747B" w:rsidP="005C747B">
                      <w:pPr>
                        <w:pStyle w:val="textrutor"/>
                        <w:jc w:val="center"/>
                        <w:rPr>
                          <w:b/>
                          <w:sz w:val="18"/>
                          <w:szCs w:val="18"/>
                        </w:rPr>
                      </w:pPr>
                      <w:r w:rsidRPr="00265B72">
                        <w:rPr>
                          <w:b/>
                          <w:sz w:val="18"/>
                          <w:szCs w:val="18"/>
                        </w:rPr>
                        <w:t>Narkosbedömning</w:t>
                      </w:r>
                    </w:p>
                  </w:txbxContent>
                </v:textbox>
              </v:shape>
            </w:pict>
          </mc:Fallback>
        </mc:AlternateContent>
      </w:r>
      <w:r w:rsidRPr="00D60044">
        <w:rPr>
          <w:noProof/>
          <w:lang w:eastAsia="sv-SE"/>
        </w:rPr>
        <mc:AlternateContent>
          <mc:Choice Requires="wps">
            <w:drawing>
              <wp:anchor distT="0" distB="0" distL="114300" distR="114300" simplePos="0" relativeHeight="251689984" behindDoc="0" locked="0" layoutInCell="1" allowOverlap="1" wp14:anchorId="542D5099" wp14:editId="6979F072">
                <wp:simplePos x="0" y="0"/>
                <wp:positionH relativeFrom="column">
                  <wp:posOffset>3320514</wp:posOffset>
                </wp:positionH>
                <wp:positionV relativeFrom="paragraph">
                  <wp:posOffset>264942</wp:posOffset>
                </wp:positionV>
                <wp:extent cx="2508836" cy="635000"/>
                <wp:effectExtent l="0" t="0" r="25400" b="12700"/>
                <wp:wrapNone/>
                <wp:docPr id="8"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8836" cy="635000"/>
                        </a:xfrm>
                        <a:prstGeom prst="rect">
                          <a:avLst/>
                        </a:prstGeom>
                        <a:solidFill>
                          <a:srgbClr val="FFCDE6"/>
                        </a:solidFill>
                        <a:ln w="9525">
                          <a:solidFill>
                            <a:srgbClr val="000000"/>
                          </a:solidFill>
                          <a:miter lim="800000"/>
                          <a:headEnd/>
                          <a:tailEnd/>
                        </a:ln>
                      </wps:spPr>
                      <wps:txbx>
                        <w:txbxContent>
                          <w:p w14:paraId="01802B84" w14:textId="77777777" w:rsidR="005C747B" w:rsidRPr="00DA6FAF" w:rsidRDefault="005C747B" w:rsidP="005C747B">
                            <w:pPr>
                              <w:pStyle w:val="textrutor"/>
                            </w:pPr>
                            <w:r w:rsidRPr="00DA6FAF">
                              <w:t>Patienten ska EJ opereras elektivt innan behandlingen optimerats</w:t>
                            </w:r>
                            <w:r>
                              <w:t xml:space="preserve"> och narkosbedömning</w:t>
                            </w:r>
                            <w:r w:rsidRPr="00DA6FAF">
                              <w:t xml:space="preserve"> utförts</w:t>
                            </w:r>
                            <w:r>
                              <w:t>.</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2D5099" id="Text Box 54" o:spid="_x0000_s1040" type="#_x0000_t202" style="position:absolute;margin-left:261.45pt;margin-top:20.85pt;width:197.55pt;height:50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" fillcolor="#ffcde6">
                <v:textbox inset="1.3mm,,1.3mm">
                  <w:txbxContent>
                    <w:p w14:paraId="01802B84" w14:textId="77777777" w:rsidR="005C747B" w:rsidRPr="00DA6FAF" w:rsidRDefault="005C747B" w:rsidP="005C747B">
                      <w:pPr>
                        <w:pStyle w:val="textrutor"/>
                      </w:pPr>
                      <w:r w:rsidRPr="00DA6FAF">
                        <w:t>Patienten ska EJ opereras elektivt innan behandlingen optimerats</w:t>
                      </w:r>
                      <w:r>
                        <w:t xml:space="preserve"> och narkosbedömning</w:t>
                      </w:r>
                      <w:r w:rsidRPr="00DA6FAF">
                        <w:t xml:space="preserve"> utförts</w:t>
                      </w:r>
                      <w:r>
                        <w:t>.</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65408" behindDoc="0" locked="0" layoutInCell="1" allowOverlap="1" wp14:anchorId="060A30B7" wp14:editId="4FFB9427">
                <wp:simplePos x="0" y="0"/>
                <wp:positionH relativeFrom="column">
                  <wp:posOffset>3105199</wp:posOffset>
                </wp:positionH>
                <wp:positionV relativeFrom="paragraph">
                  <wp:posOffset>4131945</wp:posOffset>
                </wp:positionV>
                <wp:extent cx="228600" cy="0"/>
                <wp:effectExtent l="0" t="76200" r="19050" b="95250"/>
                <wp:wrapNone/>
                <wp:docPr id="28"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26852E" id="Line 5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4.5pt,325.35pt" to="262.5pt,3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" strokeweight="2pt">
                <v:stroke endarrow="block"/>
              </v:line>
            </w:pict>
          </mc:Fallback>
        </mc:AlternateContent>
      </w:r>
      <w:r>
        <w:rPr>
          <w:rFonts w:ascii="Arial" w:hAnsi="Arial" w:cs="Arial"/>
          <w:noProof/>
          <w:lang w:eastAsia="sv-SE"/>
        </w:rPr>
        <mc:AlternateContent>
          <mc:Choice Requires="wps">
            <w:drawing>
              <wp:anchor distT="0" distB="0" distL="114300" distR="114300" simplePos="0" relativeHeight="251678720" behindDoc="0" locked="0" layoutInCell="1" allowOverlap="1" wp14:anchorId="016F7470" wp14:editId="2BD29F1E">
                <wp:simplePos x="0" y="0"/>
                <wp:positionH relativeFrom="margin">
                  <wp:posOffset>2398395</wp:posOffset>
                </wp:positionH>
                <wp:positionV relativeFrom="paragraph">
                  <wp:posOffset>4208780</wp:posOffset>
                </wp:positionV>
                <wp:extent cx="0" cy="288000"/>
                <wp:effectExtent l="0" t="0" r="38100" b="36195"/>
                <wp:wrapNone/>
                <wp:docPr id="66"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8000"/>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D36F0E" id="Line 55" o:spid="_x0000_s1026" style="position:absolute;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88.85pt,331.4pt" to="188.85pt,35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" strokeweight="2pt">
                <w10:wrap anchorx="margin"/>
              </v:line>
            </w:pict>
          </mc:Fallback>
        </mc:AlternateContent>
      </w:r>
      <w:r w:rsidRPr="00D60044">
        <w:rPr>
          <w:noProof/>
          <w:lang w:eastAsia="sv-SE"/>
        </w:rPr>
        <mc:AlternateContent>
          <mc:Choice Requires="wps">
            <w:drawing>
              <wp:anchor distT="0" distB="0" distL="114300" distR="114300" simplePos="0" relativeHeight="251707392" behindDoc="0" locked="0" layoutInCell="1" allowOverlap="1" wp14:anchorId="4A2EFEBE" wp14:editId="07EF90E3">
                <wp:simplePos x="0" y="0"/>
                <wp:positionH relativeFrom="column">
                  <wp:posOffset>1494155</wp:posOffset>
                </wp:positionH>
                <wp:positionV relativeFrom="paragraph">
                  <wp:posOffset>4023995</wp:posOffset>
                </wp:positionV>
                <wp:extent cx="1710055" cy="269875"/>
                <wp:effectExtent l="0" t="0" r="23495" b="15875"/>
                <wp:wrapNone/>
                <wp:docPr id="3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0055" cy="269875"/>
                        </a:xfrm>
                        <a:prstGeom prst="rect">
                          <a:avLst/>
                        </a:prstGeom>
                        <a:solidFill>
                          <a:srgbClr val="C0C0C0"/>
                        </a:solidFill>
                        <a:ln w="9525">
                          <a:solidFill>
                            <a:srgbClr val="000000"/>
                          </a:solidFill>
                          <a:miter lim="800000"/>
                          <a:headEnd/>
                          <a:tailEnd/>
                        </a:ln>
                      </wps:spPr>
                      <wps:txbx>
                        <w:txbxContent>
                          <w:p w14:paraId="27C6BF94" w14:textId="77777777" w:rsidR="005C747B" w:rsidRDefault="005C747B" w:rsidP="005C747B">
                            <w:pPr>
                              <w:pStyle w:val="textrutor"/>
                            </w:pPr>
                            <w:r>
                              <w:t>Ålder &gt;65 år</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2EFEBE" id="Text Box 21" o:spid="_x0000_s1041" type="#_x0000_t202" style="position:absolute;margin-left:117.65pt;margin-top:316.85pt;width:134.65pt;height:21.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" fillcolor="silver">
                <v:textbox inset="1.3mm,,1.3mm">
                  <w:txbxContent>
                    <w:p w14:paraId="27C6BF94" w14:textId="77777777" w:rsidR="005C747B" w:rsidRDefault="005C747B" w:rsidP="005C747B">
                      <w:pPr>
                        <w:pStyle w:val="textrutor"/>
                      </w:pPr>
                      <w:r>
                        <w:t>Ålder &gt;65 år</w:t>
                      </w:r>
                    </w:p>
                  </w:txbxContent>
                </v:textbox>
              </v:shape>
            </w:pict>
          </mc:Fallback>
        </mc:AlternateContent>
      </w:r>
      <w:r w:rsidRPr="00D60044">
        <w:rPr>
          <w:noProof/>
          <w:lang w:eastAsia="sv-SE"/>
        </w:rPr>
        <mc:AlternateContent>
          <mc:Choice Requires="wps">
            <w:drawing>
              <wp:anchor distT="0" distB="0" distL="114300" distR="114300" simplePos="0" relativeHeight="251711488" behindDoc="0" locked="0" layoutInCell="1" allowOverlap="1" wp14:anchorId="0C9605C5" wp14:editId="72681DF8">
                <wp:simplePos x="0" y="0"/>
                <wp:positionH relativeFrom="column">
                  <wp:posOffset>3316605</wp:posOffset>
                </wp:positionH>
                <wp:positionV relativeFrom="paragraph">
                  <wp:posOffset>4387850</wp:posOffset>
                </wp:positionV>
                <wp:extent cx="1195200" cy="522000"/>
                <wp:effectExtent l="0" t="0" r="24130" b="11430"/>
                <wp:wrapNone/>
                <wp:docPr id="4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200" cy="522000"/>
                        </a:xfrm>
                        <a:prstGeom prst="rect">
                          <a:avLst/>
                        </a:prstGeom>
                        <a:solidFill>
                          <a:srgbClr val="FFBD5B"/>
                        </a:solidFill>
                        <a:ln w="9525">
                          <a:solidFill>
                            <a:srgbClr val="000000"/>
                          </a:solidFill>
                          <a:miter lim="800000"/>
                          <a:headEnd/>
                          <a:tailEnd/>
                        </a:ln>
                      </wps:spPr>
                      <wps:txbx>
                        <w:txbxContent>
                          <w:p w14:paraId="1FEF89D1" w14:textId="77777777" w:rsidR="005C747B" w:rsidRDefault="005C747B" w:rsidP="005C747B">
                            <w:pPr>
                              <w:pStyle w:val="textrutor"/>
                            </w:pPr>
                            <w:r>
                              <w:t>Hematologi/H1</w:t>
                            </w:r>
                            <w:r>
                              <w:br/>
                              <w:t>ABO, BAS-test</w:t>
                            </w:r>
                            <w:r>
                              <w:br/>
                              <w:t>APTT, PK</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9605C5" id="Text Box 14" o:spid="_x0000_s1042" type="#_x0000_t202" style="position:absolute;margin-left:261.15pt;margin-top:345.5pt;width:94.1pt;height:41.1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" fillcolor="#ffbd5b">
                <v:textbox inset="1.3mm,,1.3mm">
                  <w:txbxContent>
                    <w:p w14:paraId="1FEF89D1" w14:textId="77777777" w:rsidR="005C747B" w:rsidRDefault="005C747B" w:rsidP="005C747B">
                      <w:pPr>
                        <w:pStyle w:val="textrutor"/>
                      </w:pPr>
                      <w:r>
                        <w:t>Hematologi/H1</w:t>
                      </w:r>
                      <w:r>
                        <w:br/>
                        <w:t>ABO, BAS-test</w:t>
                      </w:r>
                      <w:r>
                        <w:br/>
                        <w:t>APTT, PK</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713536" behindDoc="0" locked="0" layoutInCell="1" allowOverlap="1" wp14:anchorId="1F52B745" wp14:editId="434D956D">
                <wp:simplePos x="0" y="0"/>
                <wp:positionH relativeFrom="column">
                  <wp:posOffset>681355</wp:posOffset>
                </wp:positionH>
                <wp:positionV relativeFrom="paragraph">
                  <wp:posOffset>4123690</wp:posOffset>
                </wp:positionV>
                <wp:extent cx="812800" cy="0"/>
                <wp:effectExtent l="0" t="76200" r="25400" b="95250"/>
                <wp:wrapNone/>
                <wp:docPr id="50"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28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31AFD4" id="Line 53"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65pt,324.7pt" to="117.65pt,32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" strokeweight="2pt">
                <v:stroke endarrow="block"/>
              </v:line>
            </w:pict>
          </mc:Fallback>
        </mc:AlternateContent>
      </w:r>
      <w:r w:rsidRPr="00D60044">
        <w:rPr>
          <w:noProof/>
          <w:lang w:eastAsia="sv-SE"/>
        </w:rPr>
        <mc:AlternateContent>
          <mc:Choice Requires="wps">
            <w:drawing>
              <wp:anchor distT="0" distB="0" distL="114300" distR="114300" simplePos="0" relativeHeight="251699200" behindDoc="0" locked="0" layoutInCell="1" allowOverlap="1" wp14:anchorId="126A5BC1" wp14:editId="154EB6D6">
                <wp:simplePos x="0" y="0"/>
                <wp:positionH relativeFrom="column">
                  <wp:posOffset>3317875</wp:posOffset>
                </wp:positionH>
                <wp:positionV relativeFrom="paragraph">
                  <wp:posOffset>4023995</wp:posOffset>
                </wp:positionV>
                <wp:extent cx="1195200" cy="269240"/>
                <wp:effectExtent l="0" t="0" r="24130" b="16510"/>
                <wp:wrapNone/>
                <wp:docPr id="3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200" cy="269240"/>
                        </a:xfrm>
                        <a:prstGeom prst="rect">
                          <a:avLst/>
                        </a:prstGeom>
                        <a:solidFill>
                          <a:srgbClr val="FFBD5B"/>
                        </a:solidFill>
                        <a:ln w="9525">
                          <a:solidFill>
                            <a:srgbClr val="000000"/>
                          </a:solidFill>
                          <a:miter lim="800000"/>
                          <a:headEnd/>
                          <a:tailEnd/>
                        </a:ln>
                      </wps:spPr>
                      <wps:txbx>
                        <w:txbxContent>
                          <w:p w14:paraId="26E2BE14" w14:textId="77777777" w:rsidR="005C747B" w:rsidRDefault="005C747B" w:rsidP="005C747B">
                            <w:pPr>
                              <w:pStyle w:val="textrutor"/>
                            </w:pPr>
                            <w:r>
                              <w:t>EKG</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6A5BC1" id="Text Box 23" o:spid="_x0000_s1043" type="#_x0000_t202" style="position:absolute;margin-left:261.25pt;margin-top:316.85pt;width:94.1pt;height:21.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" fillcolor="#ffbd5b">
                <v:textbox inset="1.3mm,,1.3mm">
                  <w:txbxContent>
                    <w:p w14:paraId="26E2BE14" w14:textId="77777777" w:rsidR="005C747B" w:rsidRDefault="005C747B" w:rsidP="005C747B">
                      <w:pPr>
                        <w:pStyle w:val="textrutor"/>
                      </w:pPr>
                      <w:r>
                        <w:t>EKG</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77696" behindDoc="0" locked="0" layoutInCell="1" allowOverlap="1" wp14:anchorId="07C8DA4E" wp14:editId="3F6B9C68">
                <wp:simplePos x="0" y="0"/>
                <wp:positionH relativeFrom="column">
                  <wp:posOffset>2387600</wp:posOffset>
                </wp:positionH>
                <wp:positionV relativeFrom="paragraph">
                  <wp:posOffset>3660140</wp:posOffset>
                </wp:positionV>
                <wp:extent cx="0" cy="341630"/>
                <wp:effectExtent l="76200" t="0" r="76200" b="58420"/>
                <wp:wrapNone/>
                <wp:docPr id="62"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4163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57F881" id="Line 55" o:spid="_x0000_s1026" style="position:absolute;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pt,288.2pt" to="188pt,3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" strokeweight="2pt">
                <v:stroke endarrow="block"/>
              </v:line>
            </w:pict>
          </mc:Fallback>
        </mc:AlternateContent>
      </w:r>
      <w:r>
        <w:rPr>
          <w:rFonts w:ascii="Arial" w:hAnsi="Arial" w:cs="Arial"/>
          <w:noProof/>
          <w:lang w:eastAsia="sv-SE"/>
        </w:rPr>
        <mc:AlternateContent>
          <mc:Choice Requires="wps">
            <w:drawing>
              <wp:anchor distT="0" distB="0" distL="114300" distR="114300" simplePos="0" relativeHeight="251666432" behindDoc="0" locked="0" layoutInCell="1" allowOverlap="1" wp14:anchorId="1E5C12DB" wp14:editId="4D4C2390">
                <wp:simplePos x="0" y="0"/>
                <wp:positionH relativeFrom="column">
                  <wp:posOffset>3087370</wp:posOffset>
                </wp:positionH>
                <wp:positionV relativeFrom="paragraph">
                  <wp:posOffset>3586480</wp:posOffset>
                </wp:positionV>
                <wp:extent cx="228600" cy="0"/>
                <wp:effectExtent l="0" t="76200" r="19050" b="95250"/>
                <wp:wrapNone/>
                <wp:docPr id="31"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189899" id="Line 5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1pt,282.4pt" to="261.1pt,28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" strokeweight="2pt">
                <v:stroke endarrow="block"/>
              </v:line>
            </w:pict>
          </mc:Fallback>
        </mc:AlternateContent>
      </w:r>
      <w:r w:rsidRPr="00D60044">
        <w:rPr>
          <w:noProof/>
          <w:lang w:eastAsia="sv-SE"/>
        </w:rPr>
        <mc:AlternateContent>
          <mc:Choice Requires="wps">
            <w:drawing>
              <wp:anchor distT="0" distB="0" distL="114300" distR="114300" simplePos="0" relativeHeight="251697152" behindDoc="0" locked="0" layoutInCell="1" allowOverlap="1" wp14:anchorId="7CFD3A81" wp14:editId="19BA55FC">
                <wp:simplePos x="0" y="0"/>
                <wp:positionH relativeFrom="column">
                  <wp:posOffset>1492885</wp:posOffset>
                </wp:positionH>
                <wp:positionV relativeFrom="paragraph">
                  <wp:posOffset>3456940</wp:posOffset>
                </wp:positionV>
                <wp:extent cx="1709420" cy="269875"/>
                <wp:effectExtent l="0" t="0" r="24130" b="15875"/>
                <wp:wrapNone/>
                <wp:docPr id="34"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269875"/>
                        </a:xfrm>
                        <a:prstGeom prst="rect">
                          <a:avLst/>
                        </a:prstGeom>
                        <a:solidFill>
                          <a:srgbClr val="FFFF9F"/>
                        </a:solidFill>
                        <a:ln w="9525">
                          <a:solidFill>
                            <a:srgbClr val="000000"/>
                          </a:solidFill>
                          <a:miter lim="800000"/>
                          <a:headEnd/>
                          <a:tailEnd/>
                        </a:ln>
                      </wps:spPr>
                      <wps:txbx>
                        <w:txbxContent>
                          <w:p w14:paraId="74C7007E" w14:textId="77777777" w:rsidR="005C747B" w:rsidRDefault="005C747B" w:rsidP="005C747B">
                            <w:pPr>
                              <w:pStyle w:val="textrutor"/>
                            </w:pPr>
                            <w:r>
                              <w:t>Diabetes välinställd</w:t>
                            </w:r>
                          </w:p>
                        </w:txbxContent>
                      </wps:txbx>
                      <wps:bodyPr rot="0" vert="horz" wrap="square" lIns="4680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FD3A81" id="Text Box 25" o:spid="_x0000_s1044" type="#_x0000_t202" style="position:absolute;margin-left:117.55pt;margin-top:272.2pt;width:134.6pt;height:21.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" fillcolor="#ffff9f">
                <v:textbox inset="1.3mm,,0">
                  <w:txbxContent>
                    <w:p w14:paraId="74C7007E" w14:textId="77777777" w:rsidR="005C747B" w:rsidRDefault="005C747B" w:rsidP="005C747B">
                      <w:pPr>
                        <w:pStyle w:val="textrutor"/>
                      </w:pPr>
                      <w:r>
                        <w:t>Diabetes välinställd</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67456" behindDoc="0" locked="0" layoutInCell="1" allowOverlap="1" wp14:anchorId="1C816669" wp14:editId="2B429706">
                <wp:simplePos x="0" y="0"/>
                <wp:positionH relativeFrom="column">
                  <wp:posOffset>2392680</wp:posOffset>
                </wp:positionH>
                <wp:positionV relativeFrom="paragraph">
                  <wp:posOffset>3199130</wp:posOffset>
                </wp:positionV>
                <wp:extent cx="0" cy="377825"/>
                <wp:effectExtent l="0" t="0" r="38100" b="22225"/>
                <wp:wrapNone/>
                <wp:docPr id="60"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77825"/>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287D4E" id="Line 55"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4pt,251.9pt" to="188.4pt,2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" strokeweight="2pt"/>
            </w:pict>
          </mc:Fallback>
        </mc:AlternateContent>
      </w:r>
      <w:r>
        <w:rPr>
          <w:rFonts w:ascii="Arial" w:hAnsi="Arial" w:cs="Arial"/>
          <w:noProof/>
          <w:lang w:eastAsia="sv-SE"/>
        </w:rPr>
        <mc:AlternateContent>
          <mc:Choice Requires="wps">
            <w:drawing>
              <wp:anchor distT="0" distB="0" distL="114300" distR="114300" simplePos="0" relativeHeight="251670528" behindDoc="0" locked="0" layoutInCell="1" allowOverlap="1" wp14:anchorId="34A88298" wp14:editId="3FA6CAA6">
                <wp:simplePos x="0" y="0"/>
                <wp:positionH relativeFrom="column">
                  <wp:posOffset>4326255</wp:posOffset>
                </wp:positionH>
                <wp:positionV relativeFrom="paragraph">
                  <wp:posOffset>2593340</wp:posOffset>
                </wp:positionV>
                <wp:extent cx="361950" cy="0"/>
                <wp:effectExtent l="0" t="76200" r="19050" b="95250"/>
                <wp:wrapNone/>
                <wp:docPr id="41"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DEC56C" id="Line 5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0.65pt,204.2pt" to="369.15pt,20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" strokeweight="2pt">
                <v:stroke endarrow="block"/>
              </v:line>
            </w:pict>
          </mc:Fallback>
        </mc:AlternateContent>
      </w:r>
      <w:r w:rsidRPr="00D60044">
        <w:rPr>
          <w:noProof/>
          <w:lang w:eastAsia="sv-SE"/>
        </w:rPr>
        <mc:AlternateContent>
          <mc:Choice Requires="wps">
            <w:drawing>
              <wp:anchor distT="0" distB="0" distL="114300" distR="114300" simplePos="0" relativeHeight="251703296" behindDoc="0" locked="0" layoutInCell="1" allowOverlap="1" wp14:anchorId="7CB91C71" wp14:editId="64850898">
                <wp:simplePos x="0" y="0"/>
                <wp:positionH relativeFrom="column">
                  <wp:posOffset>4685030</wp:posOffset>
                </wp:positionH>
                <wp:positionV relativeFrom="paragraph">
                  <wp:posOffset>2453640</wp:posOffset>
                </wp:positionV>
                <wp:extent cx="1144270" cy="269875"/>
                <wp:effectExtent l="0" t="0" r="17780" b="15875"/>
                <wp:wrapNone/>
                <wp:docPr id="6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270" cy="269875"/>
                        </a:xfrm>
                        <a:prstGeom prst="rect">
                          <a:avLst/>
                        </a:prstGeom>
                        <a:solidFill>
                          <a:srgbClr val="00FFFF"/>
                        </a:solidFill>
                        <a:ln w="9525">
                          <a:solidFill>
                            <a:srgbClr val="000000"/>
                          </a:solidFill>
                          <a:miter lim="800000"/>
                          <a:headEnd/>
                          <a:tailEnd/>
                        </a:ln>
                      </wps:spPr>
                      <wps:txbx>
                        <w:txbxContent>
                          <w:p w14:paraId="4D5A9AE8" w14:textId="77777777" w:rsidR="005C747B" w:rsidRDefault="005C747B" w:rsidP="005C747B">
                            <w:pPr>
                              <w:pStyle w:val="textrutor"/>
                            </w:pPr>
                            <w:r>
                              <w:t>Överväg lungkonsult</w:t>
                            </w:r>
                          </w:p>
                        </w:txbxContent>
                      </wps:txbx>
                      <wps:bodyPr rot="0" vert="horz" wrap="square" lIns="468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B91C71" id="Text Box 32" o:spid="_x0000_s1045" type="#_x0000_t202" style="position:absolute;margin-left:368.9pt;margin-top:193.2pt;width:90.1pt;height:21.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" fillcolor="aqua">
                <v:textbox inset="1.3mm">
                  <w:txbxContent>
                    <w:p w14:paraId="4D5A9AE8" w14:textId="77777777" w:rsidR="005C747B" w:rsidRDefault="005C747B" w:rsidP="005C747B">
                      <w:pPr>
                        <w:pStyle w:val="textrutor"/>
                      </w:pPr>
                      <w:r>
                        <w:t>Överväg lungkonsult</w:t>
                      </w:r>
                    </w:p>
                  </w:txbxContent>
                </v:textbox>
              </v:shape>
            </w:pict>
          </mc:Fallback>
        </mc:AlternateContent>
      </w:r>
      <w:r w:rsidRPr="00D60044">
        <w:rPr>
          <w:noProof/>
          <w:lang w:eastAsia="sv-SE"/>
        </w:rPr>
        <mc:AlternateContent>
          <mc:Choice Requires="wps">
            <w:drawing>
              <wp:anchor distT="0" distB="0" distL="114300" distR="114300" simplePos="0" relativeHeight="251700224" behindDoc="0" locked="0" layoutInCell="1" allowOverlap="1" wp14:anchorId="5EA79EA3" wp14:editId="5F7DB0E0">
                <wp:simplePos x="0" y="0"/>
                <wp:positionH relativeFrom="column">
                  <wp:posOffset>3316605</wp:posOffset>
                </wp:positionH>
                <wp:positionV relativeFrom="paragraph">
                  <wp:posOffset>2454910</wp:posOffset>
                </wp:positionV>
                <wp:extent cx="1195200" cy="269875"/>
                <wp:effectExtent l="0" t="0" r="24130" b="15875"/>
                <wp:wrapNone/>
                <wp:docPr id="26"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200" cy="269875"/>
                        </a:xfrm>
                        <a:prstGeom prst="rect">
                          <a:avLst/>
                        </a:prstGeom>
                        <a:solidFill>
                          <a:srgbClr val="FFBD5B"/>
                        </a:solidFill>
                        <a:ln w="9525">
                          <a:solidFill>
                            <a:srgbClr val="000000"/>
                          </a:solidFill>
                          <a:miter lim="800000"/>
                          <a:headEnd/>
                          <a:tailEnd/>
                        </a:ln>
                      </wps:spPr>
                      <wps:txbx>
                        <w:txbxContent>
                          <w:p w14:paraId="1527CA19" w14:textId="77777777" w:rsidR="005C747B" w:rsidRDefault="005C747B" w:rsidP="005C747B">
                            <w:pPr>
                              <w:pStyle w:val="textrutor"/>
                            </w:pPr>
                            <w:r>
                              <w:t>Blodgas</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A79EA3" id="Text Box 34" o:spid="_x0000_s1046" type="#_x0000_t202" style="position:absolute;margin-left:261.15pt;margin-top:193.3pt;width:94.1pt;height:21.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" fillcolor="#ffbd5b">
                <v:textbox inset="1.3mm,,1.3mm">
                  <w:txbxContent>
                    <w:p w14:paraId="1527CA19" w14:textId="77777777" w:rsidR="005C747B" w:rsidRDefault="005C747B" w:rsidP="005C747B">
                      <w:pPr>
                        <w:pStyle w:val="textrutor"/>
                      </w:pPr>
                      <w:r>
                        <w:t>Blodgas</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69504" behindDoc="0" locked="0" layoutInCell="1" allowOverlap="1" wp14:anchorId="73F75D29" wp14:editId="73BDDB49">
                <wp:simplePos x="0" y="0"/>
                <wp:positionH relativeFrom="column">
                  <wp:posOffset>3094990</wp:posOffset>
                </wp:positionH>
                <wp:positionV relativeFrom="paragraph">
                  <wp:posOffset>3035300</wp:posOffset>
                </wp:positionV>
                <wp:extent cx="228600" cy="0"/>
                <wp:effectExtent l="0" t="76200" r="19050" b="95250"/>
                <wp:wrapNone/>
                <wp:docPr id="33"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530FB5" id="Line 53"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7pt,239pt" to="261.7pt,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" strokeweight="2pt">
                <v:stroke endarrow="block"/>
              </v:line>
            </w:pict>
          </mc:Fallback>
        </mc:AlternateContent>
      </w:r>
      <w:r w:rsidRPr="00D60044">
        <w:rPr>
          <w:noProof/>
          <w:lang w:eastAsia="sv-SE"/>
        </w:rPr>
        <mc:AlternateContent>
          <mc:Choice Requires="wps">
            <w:drawing>
              <wp:anchor distT="0" distB="0" distL="114300" distR="114300" simplePos="0" relativeHeight="251701248" behindDoc="0" locked="0" layoutInCell="1" allowOverlap="1" wp14:anchorId="55928737" wp14:editId="715A2105">
                <wp:simplePos x="0" y="0"/>
                <wp:positionH relativeFrom="column">
                  <wp:posOffset>3314700</wp:posOffset>
                </wp:positionH>
                <wp:positionV relativeFrom="paragraph">
                  <wp:posOffset>2827655</wp:posOffset>
                </wp:positionV>
                <wp:extent cx="1195200" cy="377825"/>
                <wp:effectExtent l="0" t="0" r="24130" b="22225"/>
                <wp:wrapNone/>
                <wp:docPr id="30"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200" cy="377825"/>
                        </a:xfrm>
                        <a:prstGeom prst="rect">
                          <a:avLst/>
                        </a:prstGeom>
                        <a:solidFill>
                          <a:srgbClr val="FFBD5B"/>
                        </a:solidFill>
                        <a:ln w="9525">
                          <a:solidFill>
                            <a:srgbClr val="000000"/>
                          </a:solidFill>
                          <a:miter lim="800000"/>
                          <a:headEnd/>
                          <a:tailEnd/>
                        </a:ln>
                      </wps:spPr>
                      <wps:txbx>
                        <w:txbxContent>
                          <w:p w14:paraId="1398216D" w14:textId="77777777" w:rsidR="005C747B" w:rsidRDefault="005C747B" w:rsidP="005C747B">
                            <w:pPr>
                              <w:pStyle w:val="textrutor"/>
                            </w:pPr>
                            <w:r>
                              <w:t>APTT, PK, Hematologi/H1</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928737" id="Text Box 29" o:spid="_x0000_s1047" type="#_x0000_t202" style="position:absolute;margin-left:261pt;margin-top:222.65pt;width:94.1pt;height:29.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" fillcolor="#ffbd5b">
                <v:textbox inset="1.3mm,,1.3mm">
                  <w:txbxContent>
                    <w:p w14:paraId="1398216D" w14:textId="77777777" w:rsidR="005C747B" w:rsidRDefault="005C747B" w:rsidP="005C747B">
                      <w:pPr>
                        <w:pStyle w:val="textrutor"/>
                      </w:pPr>
                      <w:r>
                        <w:t>APTT, PK, Hematologi/H1</w:t>
                      </w:r>
                    </w:p>
                  </w:txbxContent>
                </v:textbox>
              </v:shape>
            </w:pict>
          </mc:Fallback>
        </mc:AlternateContent>
      </w:r>
      <w:r w:rsidRPr="00D60044">
        <w:rPr>
          <w:noProof/>
          <w:lang w:eastAsia="sv-SE"/>
        </w:rPr>
        <mc:AlternateContent>
          <mc:Choice Requires="wps">
            <w:drawing>
              <wp:anchor distT="0" distB="0" distL="114300" distR="114300" simplePos="0" relativeHeight="251698176" behindDoc="0" locked="0" layoutInCell="1" allowOverlap="1" wp14:anchorId="29B1A711" wp14:editId="1F630088">
                <wp:simplePos x="0" y="0"/>
                <wp:positionH relativeFrom="column">
                  <wp:posOffset>1487805</wp:posOffset>
                </wp:positionH>
                <wp:positionV relativeFrom="paragraph">
                  <wp:posOffset>2821940</wp:posOffset>
                </wp:positionV>
                <wp:extent cx="1717040" cy="377825"/>
                <wp:effectExtent l="0" t="0" r="16510" b="22225"/>
                <wp:wrapNone/>
                <wp:docPr id="29"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7040" cy="377825"/>
                        </a:xfrm>
                        <a:prstGeom prst="rect">
                          <a:avLst/>
                        </a:prstGeom>
                        <a:solidFill>
                          <a:srgbClr val="FFFF9F"/>
                        </a:solidFill>
                        <a:ln w="9525">
                          <a:solidFill>
                            <a:srgbClr val="000000"/>
                          </a:solidFill>
                          <a:miter lim="800000"/>
                          <a:headEnd/>
                          <a:tailEnd/>
                        </a:ln>
                      </wps:spPr>
                      <wps:txbx>
                        <w:txbxContent>
                          <w:p w14:paraId="16AF6DD8" w14:textId="77777777" w:rsidR="005C747B" w:rsidRDefault="005C747B" w:rsidP="005C747B">
                            <w:pPr>
                              <w:pStyle w:val="textrutor"/>
                            </w:pPr>
                            <w:r>
                              <w:t>Känd eller misstänkt blödnings</w:t>
                            </w:r>
                            <w:r>
                              <w:softHyphen/>
                              <w:t>rubbning inkl njursvikt</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B1A711" id="Text Box 30" o:spid="_x0000_s1048" type="#_x0000_t202" style="position:absolute;margin-left:117.15pt;margin-top:222.2pt;width:135.2pt;height:29.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" fillcolor="#ffff9f">
                <v:textbox inset="1.3mm,,1.3mm">
                  <w:txbxContent>
                    <w:p w14:paraId="16AF6DD8" w14:textId="77777777" w:rsidR="005C747B" w:rsidRDefault="005C747B" w:rsidP="005C747B">
                      <w:pPr>
                        <w:pStyle w:val="textrutor"/>
                      </w:pPr>
                      <w:r>
                        <w:t>Känd eller misstänkt blödnings</w:t>
                      </w:r>
                      <w:r>
                        <w:softHyphen/>
                        <w:t>rubbning inkl njursvikt</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68480" behindDoc="0" locked="0" layoutInCell="1" allowOverlap="1" wp14:anchorId="34183494" wp14:editId="1FA5DD12">
                <wp:simplePos x="0" y="0"/>
                <wp:positionH relativeFrom="margin">
                  <wp:posOffset>2381885</wp:posOffset>
                </wp:positionH>
                <wp:positionV relativeFrom="paragraph">
                  <wp:posOffset>2709545</wp:posOffset>
                </wp:positionV>
                <wp:extent cx="0" cy="107950"/>
                <wp:effectExtent l="0" t="0" r="38100" b="25400"/>
                <wp:wrapNone/>
                <wp:docPr id="65"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07950"/>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B25577" id="Line 55" o:spid="_x0000_s1026" style="position:absolute;flip:x;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87.55pt,213.35pt" to="187.55pt,2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" strokeweight="2pt">
                <w10:wrap anchorx="margin"/>
              </v:line>
            </w:pict>
          </mc:Fallback>
        </mc:AlternateContent>
      </w:r>
      <w:r w:rsidRPr="00D60044">
        <w:rPr>
          <w:noProof/>
          <w:lang w:eastAsia="sv-SE"/>
        </w:rPr>
        <mc:AlternateContent>
          <mc:Choice Requires="wps">
            <w:drawing>
              <wp:anchor distT="0" distB="0" distL="114300" distR="114300" simplePos="0" relativeHeight="251696128" behindDoc="0" locked="0" layoutInCell="1" allowOverlap="1" wp14:anchorId="391EC412" wp14:editId="6C54B9C8">
                <wp:simplePos x="0" y="0"/>
                <wp:positionH relativeFrom="column">
                  <wp:posOffset>1487805</wp:posOffset>
                </wp:positionH>
                <wp:positionV relativeFrom="paragraph">
                  <wp:posOffset>2451735</wp:posOffset>
                </wp:positionV>
                <wp:extent cx="1717040" cy="269875"/>
                <wp:effectExtent l="0" t="0" r="16510" b="15875"/>
                <wp:wrapNone/>
                <wp:docPr id="22"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7040" cy="269875"/>
                        </a:xfrm>
                        <a:prstGeom prst="rect">
                          <a:avLst/>
                        </a:prstGeom>
                        <a:solidFill>
                          <a:srgbClr val="FFFF9F"/>
                        </a:solidFill>
                        <a:ln w="9525">
                          <a:solidFill>
                            <a:srgbClr val="000000"/>
                          </a:solidFill>
                          <a:miter lim="800000"/>
                          <a:headEnd/>
                          <a:tailEnd/>
                        </a:ln>
                      </wps:spPr>
                      <wps:txbx>
                        <w:txbxContent>
                          <w:p w14:paraId="51B632CD" w14:textId="77777777" w:rsidR="005C747B" w:rsidRDefault="005C747B" w:rsidP="005C747B">
                            <w:pPr>
                              <w:pStyle w:val="textrutor"/>
                            </w:pPr>
                            <w:r>
                              <w:t>Lungsjukdom av betydelse</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1EC412" id="Text Box 39" o:spid="_x0000_s1049" type="#_x0000_t202" style="position:absolute;margin-left:117.15pt;margin-top:193.05pt;width:135.2pt;height:21.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" fillcolor="#ffff9f">
                <v:textbox inset="1.3mm,,1.3mm">
                  <w:txbxContent>
                    <w:p w14:paraId="51B632CD" w14:textId="77777777" w:rsidR="005C747B" w:rsidRDefault="005C747B" w:rsidP="005C747B">
                      <w:pPr>
                        <w:pStyle w:val="textrutor"/>
                      </w:pPr>
                      <w:r>
                        <w:t>Lungsjukdom av betydelse</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72576" behindDoc="0" locked="0" layoutInCell="1" allowOverlap="1" wp14:anchorId="0968264B" wp14:editId="7B91CFCD">
                <wp:simplePos x="0" y="0"/>
                <wp:positionH relativeFrom="margin">
                  <wp:posOffset>2389505</wp:posOffset>
                </wp:positionH>
                <wp:positionV relativeFrom="paragraph">
                  <wp:posOffset>2280285</wp:posOffset>
                </wp:positionV>
                <wp:extent cx="0" cy="166370"/>
                <wp:effectExtent l="0" t="0" r="38100" b="24130"/>
                <wp:wrapNone/>
                <wp:docPr id="64"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6370"/>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B1CB36" id="Line 55" o:spid="_x0000_s1026"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88.15pt,179.55pt" to="188.15pt,19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" strokeweight="2pt">
                <w10:wrap anchorx="margin"/>
              </v:line>
            </w:pict>
          </mc:Fallback>
        </mc:AlternateContent>
      </w:r>
      <w:r>
        <w:rPr>
          <w:rFonts w:ascii="Arial" w:hAnsi="Arial" w:cs="Arial"/>
          <w:noProof/>
          <w:lang w:eastAsia="sv-SE"/>
        </w:rPr>
        <mc:AlternateContent>
          <mc:Choice Requires="wps">
            <w:drawing>
              <wp:anchor distT="0" distB="0" distL="114300" distR="114300" simplePos="0" relativeHeight="251671552" behindDoc="0" locked="0" layoutInCell="1" allowOverlap="1" wp14:anchorId="23DDF365" wp14:editId="14CF305A">
                <wp:simplePos x="0" y="0"/>
                <wp:positionH relativeFrom="column">
                  <wp:posOffset>3103245</wp:posOffset>
                </wp:positionH>
                <wp:positionV relativeFrom="paragraph">
                  <wp:posOffset>2595880</wp:posOffset>
                </wp:positionV>
                <wp:extent cx="228600" cy="0"/>
                <wp:effectExtent l="0" t="76200" r="19050" b="95250"/>
                <wp:wrapNone/>
                <wp:docPr id="37"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D1A275" id="Line 53"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4.35pt,204.4pt" to="262.35pt,20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" strokeweight="2pt">
                <v:stroke endarrow="block"/>
              </v:line>
            </w:pict>
          </mc:Fallback>
        </mc:AlternateContent>
      </w:r>
      <w:r w:rsidRPr="00D60044">
        <w:rPr>
          <w:noProof/>
          <w:lang w:eastAsia="sv-SE"/>
        </w:rPr>
        <mc:AlternateContent>
          <mc:Choice Requires="wps">
            <w:drawing>
              <wp:anchor distT="0" distB="0" distL="114300" distR="114300" simplePos="0" relativeHeight="251695104" behindDoc="0" locked="0" layoutInCell="1" allowOverlap="1" wp14:anchorId="6B7EAB2F" wp14:editId="757A16A4">
                <wp:simplePos x="0" y="0"/>
                <wp:positionH relativeFrom="column">
                  <wp:posOffset>1487805</wp:posOffset>
                </wp:positionH>
                <wp:positionV relativeFrom="paragraph">
                  <wp:posOffset>1837690</wp:posOffset>
                </wp:positionV>
                <wp:extent cx="1717040" cy="521970"/>
                <wp:effectExtent l="0" t="0" r="16510" b="11430"/>
                <wp:wrapNone/>
                <wp:docPr id="19"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7040" cy="521970"/>
                        </a:xfrm>
                        <a:prstGeom prst="rect">
                          <a:avLst/>
                        </a:prstGeom>
                        <a:solidFill>
                          <a:srgbClr val="FFFF9F"/>
                        </a:solidFill>
                        <a:ln w="9525">
                          <a:solidFill>
                            <a:srgbClr val="000000"/>
                          </a:solidFill>
                          <a:miter lim="800000"/>
                          <a:headEnd/>
                          <a:tailEnd/>
                        </a:ln>
                      </wps:spPr>
                      <wps:txbx>
                        <w:txbxContent>
                          <w:p w14:paraId="6AA439D4" w14:textId="77777777" w:rsidR="005C747B" w:rsidRPr="004E30F3" w:rsidRDefault="005C747B" w:rsidP="005C747B">
                            <w:pPr>
                              <w:pStyle w:val="textrutor"/>
                            </w:pPr>
                            <w:r w:rsidRPr="004E30F3">
                              <w:t>Misstanke om elektrolytrubbning, diuretikabeh, steroidbeh, njursjukdom, mag-/tarmsjukdom</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7EAB2F" id="Text Box 42" o:spid="_x0000_s1050" type="#_x0000_t202" style="position:absolute;margin-left:117.15pt;margin-top:144.7pt;width:135.2pt;height:41.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" fillcolor="#ffff9f">
                <v:textbox inset="1.3mm,,1.3mm">
                  <w:txbxContent>
                    <w:p w14:paraId="6AA439D4" w14:textId="77777777" w:rsidR="005C747B" w:rsidRPr="004E30F3" w:rsidRDefault="005C747B" w:rsidP="005C747B">
                      <w:pPr>
                        <w:pStyle w:val="textrutor"/>
                      </w:pPr>
                      <w:r w:rsidRPr="004E30F3">
                        <w:t>Misstanke om elektrolytrubbning, diuretikabeh, steroidbeh, njursjukdom, mag-/tarmsjukdom</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74624" behindDoc="0" locked="0" layoutInCell="1" allowOverlap="1" wp14:anchorId="67C3996C" wp14:editId="55E1AA36">
                <wp:simplePos x="0" y="0"/>
                <wp:positionH relativeFrom="column">
                  <wp:posOffset>3098800</wp:posOffset>
                </wp:positionH>
                <wp:positionV relativeFrom="paragraph">
                  <wp:posOffset>2100580</wp:posOffset>
                </wp:positionV>
                <wp:extent cx="228600" cy="0"/>
                <wp:effectExtent l="0" t="76200" r="19050" b="95250"/>
                <wp:wrapNone/>
                <wp:docPr id="35"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07B3DA" id="Line 53"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4pt,165.4pt" to="262pt,16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" strokeweight="2pt">
                <v:stroke endarrow="block"/>
              </v:line>
            </w:pict>
          </mc:Fallback>
        </mc:AlternateContent>
      </w:r>
      <w:r w:rsidRPr="00D60044">
        <w:rPr>
          <w:noProof/>
          <w:lang w:eastAsia="sv-SE"/>
        </w:rPr>
        <mc:AlternateContent>
          <mc:Choice Requires="wps">
            <w:drawing>
              <wp:anchor distT="0" distB="0" distL="114300" distR="114300" simplePos="0" relativeHeight="251691008" behindDoc="0" locked="0" layoutInCell="1" allowOverlap="1" wp14:anchorId="4D4BBB9F" wp14:editId="6D69B314">
                <wp:simplePos x="0" y="0"/>
                <wp:positionH relativeFrom="column">
                  <wp:posOffset>1487805</wp:posOffset>
                </wp:positionH>
                <wp:positionV relativeFrom="paragraph">
                  <wp:posOffset>383540</wp:posOffset>
                </wp:positionV>
                <wp:extent cx="1717040" cy="377825"/>
                <wp:effectExtent l="0" t="0" r="16510" b="22225"/>
                <wp:wrapNone/>
                <wp:docPr id="5"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7040" cy="377825"/>
                        </a:xfrm>
                        <a:prstGeom prst="rect">
                          <a:avLst/>
                        </a:prstGeom>
                        <a:solidFill>
                          <a:srgbClr val="FFFF9F"/>
                        </a:solidFill>
                        <a:ln w="9525">
                          <a:solidFill>
                            <a:srgbClr val="000000"/>
                          </a:solidFill>
                          <a:miter lim="800000"/>
                          <a:headEnd/>
                          <a:tailEnd/>
                        </a:ln>
                      </wps:spPr>
                      <wps:txbx>
                        <w:txbxContent>
                          <w:p w14:paraId="1B389A96" w14:textId="77777777" w:rsidR="005C747B" w:rsidRDefault="005C747B" w:rsidP="005C747B">
                            <w:pPr>
                              <w:pStyle w:val="textrutor"/>
                              <w:tabs>
                                <w:tab w:val="left" w:pos="1276"/>
                              </w:tabs>
                            </w:pPr>
                            <w:r>
                              <w:t>Förändring i tillståndet sedan senaste kontroll?</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4BBB9F" id="Text Box 52" o:spid="_x0000_s1051" type="#_x0000_t202" style="position:absolute;margin-left:117.15pt;margin-top:30.2pt;width:135.2pt;height:29.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" fillcolor="#ffff9f">
                <v:textbox inset="1.3mm,,1.3mm">
                  <w:txbxContent>
                    <w:p w14:paraId="1B389A96" w14:textId="77777777" w:rsidR="005C747B" w:rsidRDefault="005C747B" w:rsidP="005C747B">
                      <w:pPr>
                        <w:pStyle w:val="textrutor"/>
                        <w:tabs>
                          <w:tab w:val="left" w:pos="1276"/>
                        </w:tabs>
                      </w:pPr>
                      <w:r>
                        <w:t>Förändring i tillståndet sedan senaste kontroll?</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79744" behindDoc="0" locked="0" layoutInCell="1" allowOverlap="1" wp14:anchorId="0B07EAD3" wp14:editId="49C84B23">
                <wp:simplePos x="0" y="0"/>
                <wp:positionH relativeFrom="margin">
                  <wp:posOffset>2383155</wp:posOffset>
                </wp:positionH>
                <wp:positionV relativeFrom="paragraph">
                  <wp:posOffset>1736089</wp:posOffset>
                </wp:positionV>
                <wp:extent cx="0" cy="207645"/>
                <wp:effectExtent l="0" t="0" r="38100" b="20955"/>
                <wp:wrapNone/>
                <wp:docPr id="63"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07645"/>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C98404" id="Line 55" o:spid="_x0000_s1026" style="position:absolute;flip:x;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87.65pt,136.7pt" to="187.65pt,15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" strokeweight="2pt">
                <w10:wrap anchorx="margin"/>
              </v:line>
            </w:pict>
          </mc:Fallback>
        </mc:AlternateContent>
      </w:r>
      <w:r>
        <w:rPr>
          <w:rFonts w:ascii="Arial" w:hAnsi="Arial" w:cs="Arial"/>
          <w:noProof/>
          <w:lang w:eastAsia="sv-SE"/>
        </w:rPr>
        <mc:AlternateContent>
          <mc:Choice Requires="wps">
            <w:drawing>
              <wp:anchor distT="0" distB="0" distL="114300" distR="114300" simplePos="0" relativeHeight="251675648" behindDoc="0" locked="0" layoutInCell="1" allowOverlap="1" wp14:anchorId="23F7572E" wp14:editId="62D854E7">
                <wp:simplePos x="0" y="0"/>
                <wp:positionH relativeFrom="column">
                  <wp:posOffset>3096895</wp:posOffset>
                </wp:positionH>
                <wp:positionV relativeFrom="paragraph">
                  <wp:posOffset>1569085</wp:posOffset>
                </wp:positionV>
                <wp:extent cx="228600" cy="0"/>
                <wp:effectExtent l="0" t="76200" r="19050" b="95250"/>
                <wp:wrapNone/>
                <wp:docPr id="39"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9ED350" id="Line 53"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85pt,123.55pt" to="261.85pt,1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" strokeweight="2pt">
                <v:stroke endarrow="block"/>
              </v:line>
            </w:pict>
          </mc:Fallback>
        </mc:AlternateContent>
      </w:r>
      <w:r>
        <w:rPr>
          <w:rFonts w:ascii="Arial" w:hAnsi="Arial" w:cs="Arial"/>
          <w:noProof/>
          <w:lang w:eastAsia="sv-SE"/>
        </w:rPr>
        <mc:AlternateContent>
          <mc:Choice Requires="wps">
            <w:drawing>
              <wp:anchor distT="0" distB="0" distL="114300" distR="114300" simplePos="0" relativeHeight="251682816" behindDoc="0" locked="0" layoutInCell="1" allowOverlap="1" wp14:anchorId="203E0FEA" wp14:editId="07F5505D">
                <wp:simplePos x="0" y="0"/>
                <wp:positionH relativeFrom="column">
                  <wp:posOffset>2387600</wp:posOffset>
                </wp:positionH>
                <wp:positionV relativeFrom="paragraph">
                  <wp:posOffset>737870</wp:posOffset>
                </wp:positionV>
                <wp:extent cx="0" cy="720000"/>
                <wp:effectExtent l="0" t="0" r="38100" b="23495"/>
                <wp:wrapNone/>
                <wp:docPr id="57"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20000"/>
                        </a:xfrm>
                        <a:prstGeom prst="line">
                          <a:avLst/>
                        </a:prstGeom>
                        <a:noFill/>
                        <a:ln w="25400">
                          <a:solidFill>
                            <a:srgbClr val="000000"/>
                          </a:solidFill>
                          <a:round/>
                          <a:headEn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259200" id="Line 55"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pt,58.1pt" to="188pt,1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" strokeweight="2pt"/>
            </w:pict>
          </mc:Fallback>
        </mc:AlternateContent>
      </w:r>
      <w:r>
        <w:rPr>
          <w:rFonts w:ascii="Arial" w:hAnsi="Arial" w:cs="Arial"/>
          <w:noProof/>
          <w:lang w:eastAsia="sv-SE"/>
        </w:rPr>
        <mc:AlternateContent>
          <mc:Choice Requires="wps">
            <w:drawing>
              <wp:anchor distT="0" distB="0" distL="114300" distR="114300" simplePos="0" relativeHeight="251685888" behindDoc="0" locked="0" layoutInCell="1" allowOverlap="1" wp14:anchorId="6918B6C8" wp14:editId="7428FCEE">
                <wp:simplePos x="0" y="0"/>
                <wp:positionH relativeFrom="column">
                  <wp:posOffset>5249545</wp:posOffset>
                </wp:positionH>
                <wp:positionV relativeFrom="paragraph">
                  <wp:posOffset>824230</wp:posOffset>
                </wp:positionV>
                <wp:extent cx="0" cy="198120"/>
                <wp:effectExtent l="76200" t="0" r="57150" b="49530"/>
                <wp:wrapNone/>
                <wp:docPr id="7"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981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80EC6E" id="Line 55" o:spid="_x0000_s1026" style="position:absolute;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3.35pt,64.9pt" to="413.3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" strokeweight="1.5pt">
                <v:stroke endarrow="block"/>
              </v:line>
            </w:pict>
          </mc:Fallback>
        </mc:AlternateContent>
      </w:r>
      <w:r>
        <w:rPr>
          <w:rFonts w:ascii="Arial" w:hAnsi="Arial" w:cs="Arial"/>
          <w:noProof/>
          <w:lang w:eastAsia="sv-SE"/>
        </w:rPr>
        <mc:AlternateContent>
          <mc:Choice Requires="wps">
            <w:drawing>
              <wp:anchor distT="0" distB="0" distL="114300" distR="114300" simplePos="0" relativeHeight="251684864" behindDoc="0" locked="0" layoutInCell="1" allowOverlap="1" wp14:anchorId="637C3457" wp14:editId="2EF0CD71">
                <wp:simplePos x="0" y="0"/>
                <wp:positionH relativeFrom="column">
                  <wp:posOffset>3884930</wp:posOffset>
                </wp:positionH>
                <wp:positionV relativeFrom="paragraph">
                  <wp:posOffset>817245</wp:posOffset>
                </wp:positionV>
                <wp:extent cx="0" cy="198120"/>
                <wp:effectExtent l="76200" t="0" r="57150" b="49530"/>
                <wp:wrapNone/>
                <wp:docPr id="1195619056"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981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A78310" id="Line 55" o:spid="_x0000_s1026" style="position:absolute;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5.9pt,64.35pt" to="305.9pt,7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" strokeweight="1.5pt">
                <v:stroke endarrow="block"/>
              </v:line>
            </w:pict>
          </mc:Fallback>
        </mc:AlternateContent>
      </w:r>
      <w:r w:rsidRPr="00D60044">
        <w:rPr>
          <w:noProof/>
          <w:lang w:eastAsia="sv-SE"/>
        </w:rPr>
        <mc:AlternateContent>
          <mc:Choice Requires="wps">
            <w:drawing>
              <wp:anchor distT="0" distB="0" distL="114300" distR="114300" simplePos="0" relativeHeight="251693056" behindDoc="0" locked="0" layoutInCell="1" allowOverlap="1" wp14:anchorId="670627BD" wp14:editId="722F66A2">
                <wp:simplePos x="0" y="0"/>
                <wp:positionH relativeFrom="column">
                  <wp:posOffset>3317240</wp:posOffset>
                </wp:positionH>
                <wp:positionV relativeFrom="paragraph">
                  <wp:posOffset>1019810</wp:posOffset>
                </wp:positionV>
                <wp:extent cx="1195070" cy="269875"/>
                <wp:effectExtent l="0" t="0" r="24130" b="15875"/>
                <wp:wrapNone/>
                <wp:docPr id="13"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070" cy="269875"/>
                        </a:xfrm>
                        <a:prstGeom prst="rect">
                          <a:avLst/>
                        </a:prstGeom>
                        <a:solidFill>
                          <a:srgbClr val="00FFFF"/>
                        </a:solidFill>
                        <a:ln w="9525">
                          <a:solidFill>
                            <a:srgbClr val="000000"/>
                          </a:solidFill>
                          <a:miter lim="800000"/>
                          <a:headEnd/>
                          <a:tailEnd/>
                        </a:ln>
                      </wps:spPr>
                      <wps:txbx>
                        <w:txbxContent>
                          <w:p w14:paraId="3EBBDF6A" w14:textId="77777777" w:rsidR="005C747B" w:rsidRDefault="005C747B" w:rsidP="005C747B">
                            <w:pPr>
                              <w:pStyle w:val="textrutor"/>
                            </w:pPr>
                            <w:r>
                              <w:t>Specialistkonsult</w:t>
                            </w:r>
                          </w:p>
                        </w:txbxContent>
                      </wps:txbx>
                      <wps:bodyPr rot="0" vert="horz" wrap="square" lIns="46800" tIns="45720" rIns="468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0627BD" id="Text Box 48" o:spid="_x0000_s1052" type="#_x0000_t202" style="position:absolute;margin-left:261.2pt;margin-top:80.3pt;width:94.1pt;height:21.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" fillcolor="aqua">
                <v:textbox inset="1.3mm,,1.3mm">
                  <w:txbxContent>
                    <w:p w14:paraId="3EBBDF6A" w14:textId="77777777" w:rsidR="005C747B" w:rsidRDefault="005C747B" w:rsidP="005C747B">
                      <w:pPr>
                        <w:pStyle w:val="textrutor"/>
                      </w:pPr>
                      <w:r>
                        <w:t>Specialistkonsult</w:t>
                      </w:r>
                    </w:p>
                  </w:txbxContent>
                </v:textbox>
              </v:shape>
            </w:pict>
          </mc:Fallback>
        </mc:AlternateContent>
      </w:r>
      <w:r>
        <w:rPr>
          <w:rFonts w:ascii="Arial" w:hAnsi="Arial" w:cs="Arial"/>
          <w:noProof/>
          <w:lang w:eastAsia="sv-SE"/>
        </w:rPr>
        <mc:AlternateContent>
          <mc:Choice Requires="wps">
            <w:drawing>
              <wp:anchor distT="0" distB="0" distL="114300" distR="114300" simplePos="0" relativeHeight="251683840" behindDoc="0" locked="0" layoutInCell="1" allowOverlap="1" wp14:anchorId="1F81410D" wp14:editId="3CA94E4A">
                <wp:simplePos x="0" y="0"/>
                <wp:positionH relativeFrom="column">
                  <wp:posOffset>4563110</wp:posOffset>
                </wp:positionH>
                <wp:positionV relativeFrom="paragraph">
                  <wp:posOffset>57785</wp:posOffset>
                </wp:positionV>
                <wp:extent cx="0" cy="198120"/>
                <wp:effectExtent l="76200" t="0" r="57150" b="49530"/>
                <wp:wrapNone/>
                <wp:docPr id="15"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9812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7E0FE7" id="Line 55" o:spid="_x0000_s1026" style="position:absolute;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9.3pt,4.55pt" to="359.3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" strokeweight="2pt">
                <v:stroke endarrow="block"/>
              </v:line>
            </w:pict>
          </mc:Fallback>
        </mc:AlternateContent>
      </w:r>
      <w:r>
        <w:rPr>
          <w:rFonts w:ascii="Arial" w:hAnsi="Arial" w:cs="Arial"/>
          <w:noProof/>
          <w:lang w:eastAsia="sv-SE"/>
        </w:rPr>
        <mc:AlternateContent>
          <mc:Choice Requires="wps">
            <w:drawing>
              <wp:anchor distT="0" distB="0" distL="114300" distR="114300" simplePos="0" relativeHeight="251673600" behindDoc="0" locked="0" layoutInCell="1" allowOverlap="1" wp14:anchorId="462D3A0F" wp14:editId="50192EBC">
                <wp:simplePos x="0" y="0"/>
                <wp:positionH relativeFrom="column">
                  <wp:posOffset>3115310</wp:posOffset>
                </wp:positionH>
                <wp:positionV relativeFrom="paragraph">
                  <wp:posOffset>554355</wp:posOffset>
                </wp:positionV>
                <wp:extent cx="215900" cy="0"/>
                <wp:effectExtent l="0" t="76200" r="12700" b="95250"/>
                <wp:wrapNone/>
                <wp:docPr id="40"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670FCE" id="Line 53"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3pt,43.65pt" to="262.3pt,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" strokeweight="2pt">
                <v:stroke endarrow="block"/>
              </v:line>
            </w:pict>
          </mc:Fallback>
        </mc:AlternateContent>
      </w:r>
    </w:p>
    <w:p w14:paraId="21C76FCB" w14:textId="77777777" w:rsidR="005C747B" w:rsidRDefault="005C747B" w:rsidP="005C747B">
      <w:pPr>
        <w:keepNext/>
        <w:keepLines/>
      </w:pPr>
    </w:p>
    <w:p w14:paraId="7B18852D" w14:textId="77777777" w:rsidR="005C747B" w:rsidRDefault="005C747B" w:rsidP="005C747B">
      <w:pPr>
        <w:keepNext/>
        <w:keepLines/>
      </w:pPr>
    </w:p>
    <w:p w14:paraId="76BA05A8" w14:textId="77777777" w:rsidR="005C747B" w:rsidRDefault="005C747B" w:rsidP="005C747B">
      <w:pPr>
        <w:keepNext/>
        <w:keepLines/>
      </w:pPr>
    </w:p>
    <w:p w14:paraId="5977F70A" w14:textId="77777777" w:rsidR="005C747B" w:rsidRDefault="005C747B" w:rsidP="005C747B">
      <w:pPr>
        <w:keepNext/>
        <w:keepLines/>
      </w:pPr>
    </w:p>
    <w:p w14:paraId="6A4D21F5" w14:textId="77777777" w:rsidR="005C747B" w:rsidRDefault="005C747B" w:rsidP="005C747B">
      <w:pPr>
        <w:keepNext/>
        <w:keepLines/>
      </w:pPr>
    </w:p>
    <w:p w14:paraId="2C1CA05A" w14:textId="77777777" w:rsidR="005C747B" w:rsidRDefault="005C747B" w:rsidP="005C747B">
      <w:pPr>
        <w:keepNext/>
        <w:keepLines/>
      </w:pPr>
    </w:p>
    <w:p w14:paraId="61406932" w14:textId="77777777" w:rsidR="005C747B" w:rsidRDefault="005C747B" w:rsidP="005C747B">
      <w:pPr>
        <w:keepNext/>
        <w:keepLines/>
      </w:pPr>
    </w:p>
    <w:p w14:paraId="7F108E75" w14:textId="77777777" w:rsidR="005C747B" w:rsidRDefault="005C747B" w:rsidP="005C747B">
      <w:pPr>
        <w:keepNext/>
        <w:keepLines/>
      </w:pPr>
    </w:p>
    <w:p w14:paraId="393622E7" w14:textId="77777777" w:rsidR="005C747B" w:rsidRDefault="005C747B" w:rsidP="005C747B">
      <w:pPr>
        <w:keepNext/>
        <w:keepLines/>
      </w:pPr>
    </w:p>
    <w:p w14:paraId="6CE5D042" w14:textId="77777777" w:rsidR="005C747B" w:rsidRDefault="005C747B" w:rsidP="005C747B">
      <w:pPr>
        <w:keepNext/>
        <w:keepLines/>
      </w:pPr>
    </w:p>
    <w:p w14:paraId="477353BC" w14:textId="77777777" w:rsidR="005C747B" w:rsidRDefault="005C747B" w:rsidP="005C747B">
      <w:pPr>
        <w:keepNext/>
        <w:keepLines/>
      </w:pPr>
    </w:p>
    <w:p w14:paraId="2E603288" w14:textId="77777777" w:rsidR="005C747B" w:rsidRDefault="005C747B" w:rsidP="005C747B">
      <w:pPr>
        <w:keepNext/>
        <w:keepLines/>
      </w:pPr>
    </w:p>
    <w:p w14:paraId="3B7F6013" w14:textId="77777777" w:rsidR="005C747B" w:rsidRDefault="005C747B" w:rsidP="005C747B">
      <w:pPr>
        <w:keepNext/>
        <w:keepLines/>
      </w:pPr>
    </w:p>
    <w:p w14:paraId="20959C7C" w14:textId="77777777" w:rsidR="005C747B" w:rsidRDefault="005C747B" w:rsidP="005C747B">
      <w:pPr>
        <w:keepNext/>
        <w:keepLines/>
      </w:pPr>
    </w:p>
    <w:p w14:paraId="26A103E3" w14:textId="77777777" w:rsidR="005C747B" w:rsidRDefault="005C747B" w:rsidP="005C747B">
      <w:pPr>
        <w:keepNext/>
        <w:keepLines/>
      </w:pPr>
    </w:p>
    <w:p w14:paraId="0A1ECFD8" w14:textId="77777777" w:rsidR="005C747B" w:rsidRPr="009E213C" w:rsidRDefault="005C747B" w:rsidP="005C747B">
      <w:pPr>
        <w:keepNext/>
        <w:keepLines/>
      </w:pPr>
    </w:p>
    <w:p w14:paraId="5B1843AB" w14:textId="77777777" w:rsidR="005C747B" w:rsidRDefault="005C747B" w:rsidP="005C747B">
      <w:pPr>
        <w:spacing w:line="240" w:lineRule="auto"/>
        <w:ind w:left="1315" w:right="0" w:hanging="408"/>
        <w:rPr>
          <w:noProof/>
        </w:rPr>
      </w:pPr>
    </w:p>
    <w:p w14:paraId="4CE8EBC9" w14:textId="77777777" w:rsidR="005C747B" w:rsidRDefault="005C747B" w:rsidP="005C747B">
      <w:bookmarkStart w:id="233" w:name="_Toc256001110"/>
      <w:bookmarkStart w:id="234" w:name="_Toc256001043"/>
      <w:bookmarkStart w:id="235" w:name="_Toc256000976"/>
      <w:bookmarkStart w:id="236" w:name="_Toc256000909"/>
      <w:bookmarkStart w:id="237" w:name="_Toc256000844"/>
      <w:bookmarkStart w:id="238" w:name="_Toc256000779"/>
      <w:bookmarkStart w:id="239" w:name="_Toc256000714"/>
      <w:bookmarkStart w:id="240" w:name="_Toc256000649"/>
      <w:bookmarkStart w:id="241" w:name="_Toc256000584"/>
      <w:bookmarkStart w:id="242" w:name="_Toc256000387"/>
      <w:bookmarkStart w:id="243" w:name="_Toc256000324"/>
      <w:bookmarkStart w:id="244" w:name="_Toc256000261"/>
      <w:bookmarkStart w:id="245" w:name="_Toc256000198"/>
      <w:bookmarkStart w:id="246" w:name="_Toc256000135"/>
      <w:bookmarkStart w:id="247" w:name="_Toc256000072"/>
      <w:bookmarkStart w:id="248" w:name="_Toc256000009"/>
      <w:bookmarkStart w:id="249" w:name="_Toc450563103"/>
      <w:bookmarkStart w:id="250" w:name="_Toc450567850"/>
      <w:bookmarkStart w:id="251" w:name="_Toc454441813"/>
      <w:bookmarkStart w:id="252" w:name="_Toc256000517"/>
      <w:bookmarkStart w:id="253" w:name="_Toc256000452"/>
      <w:bookmarkStart w:id="254" w:name="_Toc466283486"/>
      <w:bookmarkStart w:id="255" w:name="_Toc468281455"/>
      <w:bookmarkStart w:id="256" w:name="_Toc485740445"/>
      <w:bookmarkStart w:id="257" w:name="_Toc487723614"/>
      <w:bookmarkStart w:id="258" w:name="_Toc75353338"/>
      <w:bookmarkStart w:id="259" w:name="_Toc96427951"/>
      <w:bookmarkStart w:id="260" w:name="_Toc97740070"/>
    </w:p>
    <w:p w14:paraId="1EAA50BE" w14:textId="77777777" w:rsidR="005C747B" w:rsidRDefault="005C747B" w:rsidP="005C747B"/>
    <w:p w14:paraId="06E850E2" w14:textId="77777777" w:rsidR="005C747B" w:rsidRDefault="005C747B" w:rsidP="005C747B"/>
    <w:p w14:paraId="1973A8FF" w14:textId="77777777" w:rsidR="005C747B" w:rsidRPr="00E34E67" w:rsidRDefault="005C747B" w:rsidP="005C747B">
      <w:pPr>
        <w:pStyle w:val="Rubrik3"/>
        <w:spacing w:before="600"/>
      </w:pPr>
      <w:bookmarkStart w:id="261" w:name="_Toc211431609"/>
      <w:r w:rsidRPr="00E34E67">
        <w:lastRenderedPageBreak/>
        <w:t>Journaldokumentation</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14:paraId="05270FA3" w14:textId="77777777" w:rsidR="005C747B" w:rsidRPr="00E34E67" w:rsidRDefault="005C747B" w:rsidP="005C747B">
      <w:pPr>
        <w:pStyle w:val="MellanrubrikVGR"/>
        <w:spacing w:before="120"/>
      </w:pPr>
      <w:bookmarkStart w:id="262" w:name="_Toc256001111"/>
      <w:bookmarkStart w:id="263" w:name="_Toc256001044"/>
      <w:bookmarkStart w:id="264" w:name="_Toc256000977"/>
      <w:bookmarkStart w:id="265" w:name="_Toc256000910"/>
      <w:bookmarkStart w:id="266" w:name="_Toc256000845"/>
      <w:bookmarkStart w:id="267" w:name="_Toc256000780"/>
      <w:bookmarkStart w:id="268" w:name="_Toc256000715"/>
      <w:bookmarkStart w:id="269" w:name="_Toc256000650"/>
      <w:bookmarkStart w:id="270" w:name="_Toc256000585"/>
      <w:bookmarkStart w:id="271" w:name="_Toc256000388"/>
      <w:bookmarkStart w:id="272" w:name="_Toc256000325"/>
      <w:bookmarkStart w:id="273" w:name="_Toc256000262"/>
      <w:bookmarkStart w:id="274" w:name="_Toc256000199"/>
      <w:bookmarkStart w:id="275" w:name="_Toc256000136"/>
      <w:bookmarkStart w:id="276" w:name="_Toc256000073"/>
      <w:bookmarkStart w:id="277" w:name="_Toc256000010"/>
      <w:bookmarkStart w:id="278" w:name="_Toc450563104"/>
      <w:bookmarkStart w:id="279" w:name="_Toc450567851"/>
      <w:bookmarkStart w:id="280" w:name="_Toc454441814"/>
      <w:bookmarkStart w:id="281" w:name="_Toc256000518"/>
      <w:bookmarkStart w:id="282" w:name="_Toc256000453"/>
      <w:bookmarkStart w:id="283" w:name="_Toc466283487"/>
      <w:bookmarkStart w:id="284" w:name="_Toc468281456"/>
      <w:bookmarkStart w:id="285" w:name="_Toc485740446"/>
      <w:bookmarkStart w:id="286" w:name="_Toc487723615"/>
      <w:bookmarkStart w:id="287" w:name="_Toc75353339"/>
      <w:bookmarkStart w:id="288" w:name="_Toc96427952"/>
      <w:bookmarkStart w:id="289" w:name="_Toc97740071"/>
      <w:r w:rsidRPr="00E34E67">
        <w:t xml:space="preserve">Dokumentation i </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E34E67">
        <w:t>journal</w:t>
      </w:r>
    </w:p>
    <w:p w14:paraId="468FA141" w14:textId="77777777" w:rsidR="005C747B" w:rsidRPr="00C8004A" w:rsidRDefault="005C747B" w:rsidP="005C747B">
      <w:r>
        <w:t xml:space="preserve">Inför en preoperativ bedömning ska det i journal finnas skriven anteckning innehållande minst följande uppgifter: </w:t>
      </w:r>
    </w:p>
    <w:p w14:paraId="0F2A0791" w14:textId="77777777" w:rsidR="005C747B" w:rsidRPr="00C8004A" w:rsidRDefault="005C747B" w:rsidP="005C747B">
      <w:pPr>
        <w:pStyle w:val="Punktlista"/>
        <w:tabs>
          <w:tab w:val="left" w:pos="1349"/>
        </w:tabs>
        <w:spacing w:line="288" w:lineRule="auto"/>
        <w:ind w:left="1352" w:hanging="360"/>
      </w:pPr>
      <w:r>
        <w:t>Tidigare och nuvarande sjukdomar</w:t>
      </w:r>
    </w:p>
    <w:p w14:paraId="5A710E0E" w14:textId="77777777" w:rsidR="005C747B" w:rsidRPr="00C8004A" w:rsidRDefault="005C747B" w:rsidP="005C747B">
      <w:pPr>
        <w:pStyle w:val="Punktlista"/>
        <w:tabs>
          <w:tab w:val="left" w:pos="1349"/>
        </w:tabs>
        <w:spacing w:line="288" w:lineRule="auto"/>
        <w:ind w:left="1352" w:hanging="360"/>
      </w:pPr>
      <w:r>
        <w:t>Överkänslighet/allergi</w:t>
      </w:r>
    </w:p>
    <w:p w14:paraId="3E351AC2" w14:textId="77777777" w:rsidR="005C747B" w:rsidRPr="00C8004A" w:rsidRDefault="005C747B" w:rsidP="005C747B">
      <w:pPr>
        <w:pStyle w:val="Punktlista"/>
        <w:tabs>
          <w:tab w:val="left" w:pos="1349"/>
        </w:tabs>
        <w:spacing w:line="288" w:lineRule="auto"/>
        <w:ind w:left="1352" w:hanging="360"/>
      </w:pPr>
      <w:r>
        <w:t>Enkel läkemedelsgenomgång ska genomföras så att “Aktuella ordinationer” är uppdaterad. Dokumenteras under sökordet “läkemedelsgenomgång”.</w:t>
      </w:r>
    </w:p>
    <w:p w14:paraId="16505EFE" w14:textId="77777777" w:rsidR="005C747B" w:rsidRPr="00C8004A" w:rsidRDefault="005C747B" w:rsidP="005C747B">
      <w:pPr>
        <w:pStyle w:val="Punktlista"/>
        <w:tabs>
          <w:tab w:val="left" w:pos="1349"/>
        </w:tabs>
        <w:spacing w:line="288" w:lineRule="auto"/>
        <w:ind w:left="1352" w:hanging="360"/>
      </w:pPr>
      <w:r>
        <w:t>Aktuell medicinering ska vara ordinerad i journalens läkemedelsmodul för alla slutenvårdspatienter.</w:t>
      </w:r>
    </w:p>
    <w:p w14:paraId="2458F9F0" w14:textId="77777777" w:rsidR="005C747B" w:rsidRPr="00C8004A" w:rsidRDefault="005C747B" w:rsidP="005C747B">
      <w:pPr>
        <w:pStyle w:val="Punktlista"/>
        <w:tabs>
          <w:tab w:val="left" w:pos="1349"/>
        </w:tabs>
        <w:spacing w:line="288" w:lineRule="auto"/>
        <w:ind w:left="1352" w:hanging="360"/>
      </w:pPr>
      <w:r>
        <w:t>Plan för justering av koagulationspåverkande läkemedel ska finnas.</w:t>
      </w:r>
    </w:p>
    <w:p w14:paraId="0479207E" w14:textId="77777777" w:rsidR="005C747B" w:rsidRPr="00C8004A" w:rsidRDefault="005C747B" w:rsidP="005C747B">
      <w:pPr>
        <w:pStyle w:val="Punktlista"/>
        <w:tabs>
          <w:tab w:val="left" w:pos="1349"/>
        </w:tabs>
        <w:spacing w:line="288" w:lineRule="auto"/>
        <w:ind w:left="1352" w:hanging="360"/>
      </w:pPr>
      <w:r>
        <w:t xml:space="preserve">Status: </w:t>
      </w:r>
    </w:p>
    <w:p w14:paraId="35E02D02" w14:textId="77777777" w:rsidR="005C747B" w:rsidRPr="00C8004A" w:rsidRDefault="005C747B" w:rsidP="005C747B">
      <w:pPr>
        <w:pStyle w:val="Punktlista2"/>
        <w:tabs>
          <w:tab w:val="clear" w:pos="643"/>
        </w:tabs>
        <w:spacing w:line="288" w:lineRule="auto"/>
        <w:ind w:left="1709"/>
      </w:pPr>
      <w:r>
        <w:t>fysikalisk hjärt-lungundersökning</w:t>
      </w:r>
    </w:p>
    <w:p w14:paraId="742B7825" w14:textId="77777777" w:rsidR="005C747B" w:rsidRPr="00C8004A" w:rsidRDefault="005C747B" w:rsidP="005C747B">
      <w:pPr>
        <w:pStyle w:val="Punktlista2"/>
        <w:tabs>
          <w:tab w:val="clear" w:pos="643"/>
        </w:tabs>
        <w:spacing w:line="288" w:lineRule="auto"/>
        <w:ind w:left="1709"/>
      </w:pPr>
      <w:r>
        <w:t>Blodtryck</w:t>
      </w:r>
    </w:p>
    <w:p w14:paraId="42AD1C27" w14:textId="77777777" w:rsidR="005C747B" w:rsidRPr="00C8004A" w:rsidRDefault="005C747B" w:rsidP="005C747B">
      <w:pPr>
        <w:pStyle w:val="Punktlista2"/>
        <w:tabs>
          <w:tab w:val="clear" w:pos="643"/>
        </w:tabs>
        <w:spacing w:line="288" w:lineRule="auto"/>
        <w:ind w:left="1709"/>
      </w:pPr>
      <w:r>
        <w:t xml:space="preserve">funktionsbedömning, </w:t>
      </w:r>
      <w:hyperlink w:anchor="_ASA-klasser_[3_]">
        <w:r w:rsidRPr="6DD67737">
          <w:rPr>
            <w:rStyle w:val="Hyperlnk"/>
          </w:rPr>
          <w:t>ASA-klass</w:t>
        </w:r>
      </w:hyperlink>
      <w:r>
        <w:t xml:space="preserve"> eller </w:t>
      </w:r>
      <w:hyperlink w:anchor="_MET-skalan">
        <w:r w:rsidRPr="6DD67737">
          <w:rPr>
            <w:rStyle w:val="Hyperlnk"/>
          </w:rPr>
          <w:t>MET-klassificering</w:t>
        </w:r>
      </w:hyperlink>
      <w:r>
        <w:t xml:space="preserve"> (se avsnitt längre fram i dokumentet), samt </w:t>
      </w:r>
      <w:hyperlink r:id="rId14">
        <w:r>
          <w:rPr>
            <w:rStyle w:val="Hyperlnk"/>
          </w:rPr>
          <w:t>Cl</w:t>
        </w:r>
        <w:r w:rsidRPr="6DD67737">
          <w:rPr>
            <w:rStyle w:val="Hyperlnk"/>
          </w:rPr>
          <w:t xml:space="preserve">inical </w:t>
        </w:r>
        <w:proofErr w:type="spellStart"/>
        <w:r w:rsidRPr="6DD67737">
          <w:rPr>
            <w:rStyle w:val="Hyperlnk"/>
          </w:rPr>
          <w:t>Frailty</w:t>
        </w:r>
        <w:proofErr w:type="spellEnd"/>
        <w:r w:rsidRPr="6DD67737">
          <w:rPr>
            <w:rStyle w:val="Hyperlnk"/>
          </w:rPr>
          <w:t xml:space="preserve"> </w:t>
        </w:r>
        <w:proofErr w:type="spellStart"/>
        <w:r w:rsidRPr="6DD67737">
          <w:rPr>
            <w:rStyle w:val="Hyperlnk"/>
          </w:rPr>
          <w:t>Scale</w:t>
        </w:r>
        <w:proofErr w:type="spellEnd"/>
        <w:r w:rsidRPr="6DD67737">
          <w:rPr>
            <w:rStyle w:val="Hyperlnk"/>
          </w:rPr>
          <w:t xml:space="preserve"> (CFS)</w:t>
        </w:r>
      </w:hyperlink>
      <w:r>
        <w:t>.</w:t>
      </w:r>
    </w:p>
    <w:p w14:paraId="061DCFA0" w14:textId="77777777" w:rsidR="005C747B" w:rsidRPr="00C8004A" w:rsidRDefault="005C747B" w:rsidP="005C747B">
      <w:pPr>
        <w:pStyle w:val="Punktlista"/>
        <w:tabs>
          <w:tab w:val="left" w:pos="1349"/>
        </w:tabs>
        <w:spacing w:line="288" w:lineRule="auto"/>
        <w:ind w:left="1352" w:hanging="360"/>
      </w:pPr>
      <w:r>
        <w:t xml:space="preserve">I förekommande fall ska aktuella </w:t>
      </w:r>
      <w:proofErr w:type="spellStart"/>
      <w:r>
        <w:t>lab</w:t>
      </w:r>
      <w:proofErr w:type="spellEnd"/>
      <w:r>
        <w:t xml:space="preserve"> resultat finnas</w:t>
      </w:r>
    </w:p>
    <w:p w14:paraId="40B2DD3B" w14:textId="77777777" w:rsidR="005C747B" w:rsidRPr="00C8004A" w:rsidRDefault="005C747B" w:rsidP="005C747B">
      <w:pPr>
        <w:pStyle w:val="Punktlista"/>
        <w:tabs>
          <w:tab w:val="left" w:pos="1349"/>
        </w:tabs>
        <w:spacing w:line="288" w:lineRule="auto"/>
        <w:ind w:left="1352" w:hanging="360"/>
      </w:pPr>
      <w:r>
        <w:t>I förekommande fall ska aktuellt EKG finnas.</w:t>
      </w:r>
    </w:p>
    <w:p w14:paraId="28DDEB70" w14:textId="77777777" w:rsidR="005C747B" w:rsidRPr="00C8004A" w:rsidRDefault="005C747B" w:rsidP="005C747B">
      <w:pPr>
        <w:pStyle w:val="Punktlista"/>
        <w:tabs>
          <w:tab w:val="left" w:pos="1349"/>
        </w:tabs>
        <w:spacing w:line="288" w:lineRule="auto"/>
        <w:ind w:left="1352" w:hanging="360"/>
      </w:pPr>
      <w:r>
        <w:t xml:space="preserve">Journal från tidigare relevanta vårdtillfällen vid aktuell eller annan klinik. </w:t>
      </w:r>
    </w:p>
    <w:p w14:paraId="649DFAB5" w14:textId="77777777" w:rsidR="005C747B" w:rsidRPr="00C8004A" w:rsidRDefault="005C747B" w:rsidP="005C747B">
      <w:pPr>
        <w:pStyle w:val="Punktlista"/>
        <w:tabs>
          <w:tab w:val="left" w:pos="1349"/>
        </w:tabs>
        <w:spacing w:line="288" w:lineRule="auto"/>
        <w:ind w:left="1352" w:hanging="360"/>
      </w:pPr>
      <w:r>
        <w:t>Dokumentation om ifall rökstoppsinformation har givits och om patienten accepterat (se sjukhusövergripande riktlinje ”</w:t>
      </w:r>
      <w:hyperlink r:id="rId15">
        <w:r w:rsidRPr="4112A96C">
          <w:rPr>
            <w:rStyle w:val="Hyperlnk"/>
          </w:rPr>
          <w:t>Postoperativa infektioner - generella förebyggande åtgärder</w:t>
        </w:r>
      </w:hyperlink>
      <w:r>
        <w:t>”).</w:t>
      </w:r>
    </w:p>
    <w:p w14:paraId="1BA7D57C" w14:textId="77777777" w:rsidR="005C747B" w:rsidRPr="00C8004A" w:rsidRDefault="005C747B" w:rsidP="005C747B">
      <w:pPr>
        <w:pStyle w:val="Punktlista"/>
        <w:tabs>
          <w:tab w:val="left" w:pos="1349"/>
        </w:tabs>
        <w:spacing w:line="288" w:lineRule="auto"/>
        <w:ind w:left="1352" w:hanging="360"/>
      </w:pPr>
      <w:r w:rsidRPr="4112A96C">
        <w:rPr>
          <w:b/>
          <w:bCs/>
        </w:rPr>
        <w:t>Hälsodeklaration ska vara ifylld</w:t>
      </w:r>
      <w:r>
        <w:t>.</w:t>
      </w:r>
    </w:p>
    <w:p w14:paraId="43213786" w14:textId="77777777" w:rsidR="003A0294" w:rsidRDefault="003A0294">
      <w:pPr>
        <w:spacing w:after="0" w:line="240" w:lineRule="auto"/>
        <w:ind w:left="0" w:right="0"/>
        <w:rPr>
          <w:rFonts w:ascii="Verdana" w:hAnsi="Verdana"/>
          <w:b/>
          <w:color w:val="000000"/>
          <w:szCs w:val="18"/>
        </w:rPr>
      </w:pPr>
      <w:bookmarkStart w:id="290" w:name="_Toc256001112"/>
      <w:bookmarkStart w:id="291" w:name="_Toc256001045"/>
      <w:bookmarkStart w:id="292" w:name="_Toc256000978"/>
      <w:bookmarkStart w:id="293" w:name="_Toc256000911"/>
      <w:bookmarkStart w:id="294" w:name="_Toc256000846"/>
      <w:bookmarkStart w:id="295" w:name="_Toc256000781"/>
      <w:bookmarkStart w:id="296" w:name="_Toc256000716"/>
      <w:bookmarkStart w:id="297" w:name="_Toc256000651"/>
      <w:bookmarkStart w:id="298" w:name="_Toc256000586"/>
      <w:bookmarkStart w:id="299" w:name="_Toc256000389"/>
      <w:bookmarkStart w:id="300" w:name="_Toc256000326"/>
      <w:bookmarkStart w:id="301" w:name="_Toc256000263"/>
      <w:bookmarkStart w:id="302" w:name="_Toc256000200"/>
      <w:bookmarkStart w:id="303" w:name="_Toc256000137"/>
      <w:bookmarkStart w:id="304" w:name="_Toc256000074"/>
      <w:bookmarkStart w:id="305" w:name="_Toc256000011"/>
      <w:bookmarkStart w:id="306" w:name="_Toc450563105"/>
      <w:bookmarkStart w:id="307" w:name="_Toc450567852"/>
      <w:bookmarkStart w:id="308" w:name="_Toc454441815"/>
      <w:bookmarkStart w:id="309" w:name="_Toc256000519"/>
      <w:bookmarkStart w:id="310" w:name="_Toc256000454"/>
      <w:bookmarkStart w:id="311" w:name="_Toc466283488"/>
      <w:bookmarkStart w:id="312" w:name="_Toc468281457"/>
      <w:bookmarkStart w:id="313" w:name="_Toc485740447"/>
      <w:bookmarkStart w:id="314" w:name="_Toc487723616"/>
      <w:bookmarkStart w:id="315" w:name="_Toc75353340"/>
      <w:bookmarkStart w:id="316" w:name="_Toc96427953"/>
      <w:bookmarkStart w:id="317" w:name="_Toc97740072"/>
      <w:r>
        <w:br w:type="page"/>
      </w:r>
    </w:p>
    <w:p w14:paraId="10B5C6D3" w14:textId="58B216CA" w:rsidR="005C747B" w:rsidRPr="00083A64" w:rsidRDefault="005C747B" w:rsidP="005C747B">
      <w:pPr>
        <w:pStyle w:val="MellanrubrikVGR"/>
      </w:pPr>
      <w:r w:rsidRPr="00083A64">
        <w:lastRenderedPageBreak/>
        <w:t xml:space="preserve">Dokumentation i </w:t>
      </w:r>
      <w:proofErr w:type="spellStart"/>
      <w:r w:rsidRPr="00083A64">
        <w:t>Orbit</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roofErr w:type="spellEnd"/>
    </w:p>
    <w:p w14:paraId="289938C9" w14:textId="77777777" w:rsidR="005C747B" w:rsidRPr="00C8004A" w:rsidRDefault="005C747B" w:rsidP="005C747B">
      <w:r>
        <w:t xml:space="preserve">Inför en preoperativ bedömning ska det i </w:t>
      </w:r>
      <w:proofErr w:type="spellStart"/>
      <w:r>
        <w:t>Orbit</w:t>
      </w:r>
      <w:proofErr w:type="spellEnd"/>
      <w:r>
        <w:t xml:space="preserve"> finnas följande information:</w:t>
      </w:r>
    </w:p>
    <w:p w14:paraId="19245056" w14:textId="77777777" w:rsidR="005C747B" w:rsidRPr="00083A64" w:rsidRDefault="005C747B" w:rsidP="005C747B">
      <w:pPr>
        <w:pStyle w:val="Punktlista"/>
        <w:tabs>
          <w:tab w:val="left" w:pos="1349"/>
        </w:tabs>
        <w:spacing w:line="288" w:lineRule="auto"/>
        <w:ind w:left="1352" w:hanging="360"/>
      </w:pPr>
      <w:r>
        <w:t>Operationsbehov</w:t>
      </w:r>
    </w:p>
    <w:p w14:paraId="212ABA80" w14:textId="77777777" w:rsidR="005C747B" w:rsidRPr="00083A64" w:rsidRDefault="005C747B" w:rsidP="005C747B">
      <w:pPr>
        <w:pStyle w:val="Punktlista"/>
        <w:tabs>
          <w:tab w:val="left" w:pos="1349"/>
        </w:tabs>
        <w:spacing w:line="288" w:lineRule="auto"/>
        <w:ind w:left="1352" w:hanging="360"/>
      </w:pPr>
      <w:r>
        <w:t>Rätt operationskort ska väljas.</w:t>
      </w:r>
    </w:p>
    <w:p w14:paraId="7F41905F" w14:textId="77777777" w:rsidR="005C747B" w:rsidRPr="00083A64" w:rsidRDefault="005C747B" w:rsidP="005C747B">
      <w:pPr>
        <w:pStyle w:val="Punktlista"/>
        <w:tabs>
          <w:tab w:val="left" w:pos="1349"/>
        </w:tabs>
        <w:spacing w:line="288" w:lineRule="auto"/>
        <w:ind w:left="1352" w:hanging="360"/>
      </w:pPr>
      <w:proofErr w:type="spellStart"/>
      <w:r>
        <w:t>Knivtid</w:t>
      </w:r>
      <w:proofErr w:type="spellEnd"/>
      <w:r>
        <w:t xml:space="preserve"> ska justeras om så behövs.</w:t>
      </w:r>
    </w:p>
    <w:p w14:paraId="114C7E7B" w14:textId="77777777" w:rsidR="005C747B" w:rsidRPr="00083A64" w:rsidRDefault="005C747B" w:rsidP="005C747B">
      <w:pPr>
        <w:pStyle w:val="Punktlista"/>
        <w:tabs>
          <w:tab w:val="left" w:pos="1349"/>
        </w:tabs>
        <w:spacing w:line="288" w:lineRule="auto"/>
        <w:ind w:left="1352" w:hanging="360"/>
      </w:pPr>
      <w:proofErr w:type="spellStart"/>
      <w:r>
        <w:t>Perioperativa</w:t>
      </w:r>
      <w:proofErr w:type="spellEnd"/>
      <w:r>
        <w:t xml:space="preserve"> ordinationer ska framgå</w:t>
      </w:r>
    </w:p>
    <w:p w14:paraId="3E9CF2CD" w14:textId="77777777" w:rsidR="005C747B" w:rsidRPr="00083A64" w:rsidRDefault="005C747B" w:rsidP="005C747B">
      <w:pPr>
        <w:pStyle w:val="Punktlista"/>
        <w:tabs>
          <w:tab w:val="left" w:pos="1349"/>
        </w:tabs>
        <w:spacing w:line="288" w:lineRule="auto"/>
        <w:ind w:left="1352" w:hanging="360"/>
      </w:pPr>
      <w:r>
        <w:t>Diagnos</w:t>
      </w:r>
    </w:p>
    <w:p w14:paraId="261B6C34" w14:textId="77777777" w:rsidR="005C747B" w:rsidRPr="00083A64" w:rsidRDefault="005C747B" w:rsidP="005C747B">
      <w:pPr>
        <w:pStyle w:val="Punktlista"/>
        <w:tabs>
          <w:tab w:val="left" w:pos="1349"/>
        </w:tabs>
        <w:spacing w:line="288" w:lineRule="auto"/>
        <w:ind w:left="1352" w:hanging="360"/>
      </w:pPr>
      <w:r>
        <w:t>Vilken operation som planeras</w:t>
      </w:r>
    </w:p>
    <w:p w14:paraId="0512D68B" w14:textId="77777777" w:rsidR="005C747B" w:rsidRPr="00083A64" w:rsidRDefault="005C747B" w:rsidP="005C747B">
      <w:pPr>
        <w:pStyle w:val="Punktlista"/>
        <w:tabs>
          <w:tab w:val="left" w:pos="1349"/>
        </w:tabs>
        <w:spacing w:line="288" w:lineRule="auto"/>
        <w:ind w:left="1352" w:hanging="360"/>
      </w:pPr>
      <w:r>
        <w:t>Pat läge på operationsbordet</w:t>
      </w:r>
    </w:p>
    <w:p w14:paraId="3EBD4932" w14:textId="77777777" w:rsidR="005C747B" w:rsidRPr="00083A64" w:rsidRDefault="005C747B" w:rsidP="005C747B">
      <w:pPr>
        <w:pStyle w:val="Punktlista"/>
        <w:tabs>
          <w:tab w:val="left" w:pos="1349"/>
        </w:tabs>
        <w:spacing w:line="288" w:lineRule="auto"/>
        <w:ind w:left="1352" w:hanging="360"/>
      </w:pPr>
      <w:r>
        <w:t xml:space="preserve">Önskemål om anestesiform, särskilt om det är möjligt att genomföra ingreppet i lokalanestesi med </w:t>
      </w:r>
      <w:proofErr w:type="spellStart"/>
      <w:r>
        <w:t>sedering</w:t>
      </w:r>
      <w:proofErr w:type="spellEnd"/>
    </w:p>
    <w:p w14:paraId="7EADCD90" w14:textId="77777777" w:rsidR="005C747B" w:rsidRPr="00083A64" w:rsidRDefault="005C747B" w:rsidP="005C747B">
      <w:pPr>
        <w:pStyle w:val="Punktlista"/>
        <w:tabs>
          <w:tab w:val="left" w:pos="1349"/>
        </w:tabs>
        <w:spacing w:line="288" w:lineRule="auto"/>
        <w:ind w:left="1352" w:hanging="360"/>
      </w:pPr>
      <w:r>
        <w:t>Operatör</w:t>
      </w:r>
    </w:p>
    <w:p w14:paraId="6CB41BAD" w14:textId="77777777" w:rsidR="005C747B" w:rsidRPr="00083A64" w:rsidRDefault="005C747B" w:rsidP="005C747B">
      <w:pPr>
        <w:pStyle w:val="Punktlista"/>
        <w:tabs>
          <w:tab w:val="left" w:pos="1349"/>
        </w:tabs>
        <w:spacing w:line="288" w:lineRule="auto"/>
        <w:ind w:left="1352" w:hanging="360"/>
      </w:pPr>
      <w:r>
        <w:t>Patientens vikt och längd (BMI)</w:t>
      </w:r>
    </w:p>
    <w:p w14:paraId="54969A2E" w14:textId="77777777" w:rsidR="005C747B" w:rsidRPr="00083A64" w:rsidRDefault="005C747B" w:rsidP="005C747B">
      <w:pPr>
        <w:pStyle w:val="Punktlista"/>
        <w:tabs>
          <w:tab w:val="left" w:pos="1349"/>
        </w:tabs>
        <w:spacing w:line="288" w:lineRule="auto"/>
        <w:ind w:left="1352" w:hanging="360"/>
      </w:pPr>
      <w:r>
        <w:t>Blodtryck</w:t>
      </w:r>
    </w:p>
    <w:p w14:paraId="30A5CAED" w14:textId="77777777" w:rsidR="005C747B" w:rsidRPr="00083A64" w:rsidRDefault="005C747B" w:rsidP="005C747B">
      <w:pPr>
        <w:pStyle w:val="Punktlista"/>
        <w:tabs>
          <w:tab w:val="left" w:pos="1349"/>
        </w:tabs>
        <w:spacing w:line="288" w:lineRule="auto"/>
        <w:ind w:left="1352" w:hanging="360"/>
      </w:pPr>
      <w:r>
        <w:t>Speciella önskemål från ansvarig kirurg om postoperativ övervakning om sådana finns.</w:t>
      </w:r>
    </w:p>
    <w:p w14:paraId="6366B55F" w14:textId="77777777" w:rsidR="005C747B" w:rsidRPr="00083A64" w:rsidRDefault="005C747B" w:rsidP="005C747B">
      <w:pPr>
        <w:pStyle w:val="MellanrubrikVGR"/>
      </w:pPr>
      <w:bookmarkStart w:id="318" w:name="_Toc256001113"/>
      <w:bookmarkStart w:id="319" w:name="_Toc256001046"/>
      <w:bookmarkStart w:id="320" w:name="_Toc256000979"/>
      <w:bookmarkStart w:id="321" w:name="_Toc256000912"/>
      <w:bookmarkStart w:id="322" w:name="_Toc256000847"/>
      <w:bookmarkStart w:id="323" w:name="_Toc256000782"/>
      <w:bookmarkStart w:id="324" w:name="_Toc256000717"/>
      <w:bookmarkStart w:id="325" w:name="_Toc256000652"/>
      <w:bookmarkStart w:id="326" w:name="_Toc256000587"/>
      <w:bookmarkStart w:id="327" w:name="_Toc256000390"/>
      <w:bookmarkStart w:id="328" w:name="_Toc256000327"/>
      <w:bookmarkStart w:id="329" w:name="_Toc256000264"/>
      <w:bookmarkStart w:id="330" w:name="_Toc256000201"/>
      <w:bookmarkStart w:id="331" w:name="_Toc256000138"/>
      <w:bookmarkStart w:id="332" w:name="_Toc256000075"/>
      <w:bookmarkStart w:id="333" w:name="_Toc256000012"/>
      <w:bookmarkStart w:id="334" w:name="_Toc450563106"/>
      <w:bookmarkStart w:id="335" w:name="_Toc450567853"/>
      <w:bookmarkStart w:id="336" w:name="_Toc454441816"/>
      <w:bookmarkStart w:id="337" w:name="_Toc256000520"/>
      <w:bookmarkStart w:id="338" w:name="_Toc256000455"/>
      <w:bookmarkStart w:id="339" w:name="_Toc466283489"/>
      <w:bookmarkStart w:id="340" w:name="_Toc468281458"/>
      <w:bookmarkStart w:id="341" w:name="_Toc485740448"/>
      <w:bookmarkStart w:id="342" w:name="_Toc487723617"/>
      <w:bookmarkStart w:id="343" w:name="_Toc75353341"/>
      <w:bookmarkStart w:id="344" w:name="_Toc96427954"/>
      <w:bookmarkStart w:id="345" w:name="_Toc97740073"/>
      <w:r w:rsidRPr="00083A64">
        <w:t xml:space="preserve">Dokumentation i både journal och </w:t>
      </w:r>
      <w:proofErr w:type="spellStart"/>
      <w:r w:rsidRPr="00083A64">
        <w:t>Orbit</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roofErr w:type="spellEnd"/>
    </w:p>
    <w:p w14:paraId="7648DE17" w14:textId="77777777" w:rsidR="005C747B" w:rsidRPr="00C8004A" w:rsidRDefault="005C747B" w:rsidP="005C747B">
      <w:r>
        <w:t xml:space="preserve">För att visa att den preoperativa bedömningen är gjord ska anestesianteckningen i </w:t>
      </w:r>
      <w:proofErr w:type="spellStart"/>
      <w:r>
        <w:t>Orbit</w:t>
      </w:r>
      <w:proofErr w:type="spellEnd"/>
      <w:r>
        <w:t xml:space="preserve"> fyllas i och patienten markeras som ”Klar för anestesi”, s.k. “</w:t>
      </w:r>
      <w:proofErr w:type="gramStart"/>
      <w:r>
        <w:t>Klar grön</w:t>
      </w:r>
      <w:proofErr w:type="gramEnd"/>
      <w:r>
        <w:t>”. Patienten ska inte anlända till operation före “</w:t>
      </w:r>
      <w:proofErr w:type="gramStart"/>
      <w:r>
        <w:t>Klar grön</w:t>
      </w:r>
      <w:proofErr w:type="gramEnd"/>
      <w:r>
        <w:t>”.</w:t>
      </w:r>
    </w:p>
    <w:p w14:paraId="647D1DBA" w14:textId="77777777" w:rsidR="005C747B" w:rsidRDefault="005C747B" w:rsidP="005C747B">
      <w:r>
        <w:t xml:space="preserve">Vid de tillfällen då narkosläkaren önskar </w:t>
      </w:r>
      <w:r w:rsidRPr="6DD67737">
        <w:rPr>
          <w:u w:val="single"/>
        </w:rPr>
        <w:t>utökad utredning,</w:t>
      </w:r>
      <w:r>
        <w:t xml:space="preserve"> eller inte kan acceptera patienten för anestesi, kontaktas operatör, avdelning, jour eller operationsplanerare på dennes klinik. Anteckning görs också i </w:t>
      </w:r>
      <w:proofErr w:type="spellStart"/>
      <w:r>
        <w:t>Orbit</w:t>
      </w:r>
      <w:proofErr w:type="spellEnd"/>
      <w:r>
        <w:t xml:space="preserve"> om vad som saknas för godkännande och vilka åtgärder som initierats. Viktig information skrivs även in som anteckning i journalen.</w:t>
      </w:r>
    </w:p>
    <w:p w14:paraId="1A79C341" w14:textId="77777777" w:rsidR="003A0294" w:rsidRDefault="003A0294">
      <w:pPr>
        <w:spacing w:after="0" w:line="240" w:lineRule="auto"/>
        <w:ind w:left="0" w:right="0"/>
        <w:rPr>
          <w:rFonts w:ascii="Verdana" w:eastAsiaTheme="majorEastAsia" w:hAnsi="Verdana" w:cstheme="majorBidi"/>
          <w:bCs/>
          <w:color w:val="000000" w:themeColor="text1"/>
          <w:sz w:val="36"/>
          <w:szCs w:val="26"/>
        </w:rPr>
      </w:pPr>
      <w:bookmarkStart w:id="346" w:name="_Toc256001114"/>
      <w:bookmarkStart w:id="347" w:name="_Toc256001047"/>
      <w:bookmarkStart w:id="348" w:name="_Toc256000980"/>
      <w:bookmarkStart w:id="349" w:name="_Toc256000913"/>
      <w:bookmarkStart w:id="350" w:name="_Toc256000848"/>
      <w:bookmarkStart w:id="351" w:name="_Toc256000783"/>
      <w:bookmarkStart w:id="352" w:name="_Toc256000718"/>
      <w:bookmarkStart w:id="353" w:name="_Toc256000653"/>
      <w:bookmarkStart w:id="354" w:name="_Toc256000588"/>
      <w:bookmarkStart w:id="355" w:name="_Toc256000391"/>
      <w:bookmarkStart w:id="356" w:name="_Toc256000328"/>
      <w:bookmarkStart w:id="357" w:name="_Toc256000265"/>
      <w:bookmarkStart w:id="358" w:name="_Toc256000202"/>
      <w:bookmarkStart w:id="359" w:name="_Toc256000139"/>
      <w:bookmarkStart w:id="360" w:name="_Toc256000076"/>
      <w:bookmarkStart w:id="361" w:name="_Toc256000013"/>
      <w:bookmarkStart w:id="362" w:name="_Toc450563107"/>
      <w:bookmarkStart w:id="363" w:name="_Toc450567854"/>
      <w:bookmarkStart w:id="364" w:name="_Toc454441817"/>
      <w:bookmarkStart w:id="365" w:name="_Toc256000521"/>
      <w:bookmarkStart w:id="366" w:name="_Toc256000456"/>
      <w:bookmarkStart w:id="367" w:name="_Toc466283490"/>
      <w:bookmarkStart w:id="368" w:name="_Toc468281459"/>
      <w:bookmarkStart w:id="369" w:name="_Toc485740449"/>
      <w:bookmarkStart w:id="370" w:name="_Toc487723618"/>
      <w:bookmarkStart w:id="371" w:name="_Toc75353342"/>
      <w:bookmarkStart w:id="372" w:name="_Toc96427955"/>
      <w:bookmarkStart w:id="373" w:name="_Toc97740074"/>
      <w:r>
        <w:br w:type="page"/>
      </w:r>
    </w:p>
    <w:p w14:paraId="2EEA4EB3" w14:textId="6C5BD7FC" w:rsidR="005C747B" w:rsidRPr="00C8004A" w:rsidRDefault="005C747B" w:rsidP="005C747B">
      <w:pPr>
        <w:pStyle w:val="Rubrik2"/>
      </w:pPr>
      <w:bookmarkStart w:id="374" w:name="_Toc211431610"/>
      <w:r>
        <w:lastRenderedPageBreak/>
        <w:t>Genomförande</w:t>
      </w:r>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6DD9F29B" w14:textId="77777777" w:rsidR="005C747B" w:rsidRPr="00C8004A" w:rsidRDefault="005C747B" w:rsidP="005C747B">
      <w:pPr>
        <w:pStyle w:val="Rubrik3"/>
        <w:spacing w:before="120"/>
      </w:pPr>
      <w:bookmarkStart w:id="375" w:name="_Toc256001116"/>
      <w:bookmarkStart w:id="376" w:name="_Toc256001049"/>
      <w:bookmarkStart w:id="377" w:name="_Toc256000982"/>
      <w:bookmarkStart w:id="378" w:name="_Toc256000915"/>
      <w:bookmarkStart w:id="379" w:name="_Toc256000850"/>
      <w:bookmarkStart w:id="380" w:name="_Toc256000785"/>
      <w:bookmarkStart w:id="381" w:name="_Toc256000720"/>
      <w:bookmarkStart w:id="382" w:name="_Toc256000655"/>
      <w:bookmarkStart w:id="383" w:name="_Toc256000590"/>
      <w:bookmarkStart w:id="384" w:name="_Toc256000393"/>
      <w:bookmarkStart w:id="385" w:name="_Toc256000330"/>
      <w:bookmarkStart w:id="386" w:name="_Toc256000267"/>
      <w:bookmarkStart w:id="387" w:name="_Toc256000204"/>
      <w:bookmarkStart w:id="388" w:name="_Toc256000141"/>
      <w:bookmarkStart w:id="389" w:name="_Toc256000078"/>
      <w:bookmarkStart w:id="390" w:name="_Toc256000015"/>
      <w:bookmarkStart w:id="391" w:name="_Toc450563109"/>
      <w:bookmarkStart w:id="392" w:name="_Toc450567856"/>
      <w:bookmarkStart w:id="393" w:name="_Toc454441819"/>
      <w:bookmarkStart w:id="394" w:name="_Toc256000523"/>
      <w:bookmarkStart w:id="395" w:name="_Toc256000458"/>
      <w:bookmarkStart w:id="396" w:name="_Toc466283492"/>
      <w:bookmarkStart w:id="397" w:name="_Toc468281461"/>
      <w:bookmarkStart w:id="398" w:name="_Toc485740451"/>
      <w:bookmarkStart w:id="399" w:name="_Toc487723620"/>
      <w:bookmarkStart w:id="400" w:name="_Toc75353344"/>
      <w:bookmarkStart w:id="401" w:name="_Toc96427957"/>
      <w:bookmarkStart w:id="402" w:name="_Toc97740076"/>
      <w:bookmarkStart w:id="403" w:name="_Toc211431611"/>
      <w:r w:rsidRPr="00C8004A">
        <w:t>Preoperativ utredning</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p w14:paraId="5D3D0C62" w14:textId="77777777" w:rsidR="005C747B" w:rsidRPr="00C8004A" w:rsidRDefault="005C747B" w:rsidP="005C747B">
      <w:pPr>
        <w:pStyle w:val="MellanrubrikVGR"/>
        <w:spacing w:before="120"/>
      </w:pPr>
      <w:bookmarkStart w:id="404" w:name="_Toc256001117"/>
      <w:bookmarkStart w:id="405" w:name="_Toc256001050"/>
      <w:bookmarkStart w:id="406" w:name="_Toc256000983"/>
      <w:bookmarkStart w:id="407" w:name="_Toc256000916"/>
      <w:bookmarkStart w:id="408" w:name="_Toc256000851"/>
      <w:bookmarkStart w:id="409" w:name="_Toc256000786"/>
      <w:bookmarkStart w:id="410" w:name="_Toc256000721"/>
      <w:bookmarkStart w:id="411" w:name="_Toc256000656"/>
      <w:bookmarkStart w:id="412" w:name="_Toc256000591"/>
      <w:bookmarkStart w:id="413" w:name="_Toc256000394"/>
      <w:bookmarkStart w:id="414" w:name="_Toc256000331"/>
      <w:bookmarkStart w:id="415" w:name="_Toc256000268"/>
      <w:bookmarkStart w:id="416" w:name="_Toc256000205"/>
      <w:bookmarkStart w:id="417" w:name="_Toc256000142"/>
      <w:bookmarkStart w:id="418" w:name="_Toc256000079"/>
      <w:bookmarkStart w:id="419" w:name="_Toc256000016"/>
      <w:bookmarkStart w:id="420" w:name="_Toc450563110"/>
      <w:bookmarkStart w:id="421" w:name="_Toc450567857"/>
      <w:bookmarkStart w:id="422" w:name="_Toc454441820"/>
      <w:bookmarkStart w:id="423" w:name="_Toc256000524"/>
      <w:bookmarkStart w:id="424" w:name="_Toc256000459"/>
      <w:bookmarkStart w:id="425" w:name="_Toc466283493"/>
      <w:bookmarkStart w:id="426" w:name="_Toc468281462"/>
      <w:bookmarkStart w:id="427" w:name="_Toc485740452"/>
      <w:bookmarkStart w:id="428" w:name="_Toc487723621"/>
      <w:bookmarkStart w:id="429" w:name="_Toc75353345"/>
      <w:bookmarkStart w:id="430" w:name="_Toc96427958"/>
      <w:bookmarkStart w:id="431" w:name="_Toc97740077"/>
      <w:r w:rsidRPr="00C8004A">
        <w:t>Blodtryck</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14:paraId="0A10F0FC" w14:textId="77777777" w:rsidR="005C747B" w:rsidRPr="00C8004A" w:rsidRDefault="005C747B" w:rsidP="005C747B">
      <w:r w:rsidRPr="00C8004A">
        <w:t>Blodtryck ska tas på alla vuxna patienter</w:t>
      </w:r>
    </w:p>
    <w:p w14:paraId="46F99DCE" w14:textId="77777777" w:rsidR="005C747B" w:rsidRPr="00C8004A" w:rsidRDefault="005C747B" w:rsidP="005C747B">
      <w:pPr>
        <w:rPr>
          <w:lang w:val="en-US"/>
        </w:rPr>
      </w:pPr>
      <w:proofErr w:type="spellStart"/>
      <w:r w:rsidRPr="2B771DC3">
        <w:rPr>
          <w:lang w:val="en-US"/>
        </w:rPr>
        <w:t>Systoliskt</w:t>
      </w:r>
      <w:proofErr w:type="spellEnd"/>
      <w:r w:rsidRPr="2B771DC3">
        <w:rPr>
          <w:lang w:val="en-US"/>
        </w:rPr>
        <w:t xml:space="preserve"> 100-140 mmHg / </w:t>
      </w:r>
      <w:proofErr w:type="spellStart"/>
      <w:r w:rsidRPr="2B771DC3">
        <w:rPr>
          <w:lang w:val="en-US"/>
        </w:rPr>
        <w:t>Diastoliskt</w:t>
      </w:r>
      <w:proofErr w:type="spellEnd"/>
      <w:r w:rsidRPr="2B771DC3">
        <w:rPr>
          <w:lang w:val="en-US"/>
        </w:rPr>
        <w:t xml:space="preserve"> 60-90 mmHg </w:t>
      </w:r>
      <w:proofErr w:type="spellStart"/>
      <w:r w:rsidRPr="2B771DC3">
        <w:rPr>
          <w:lang w:val="en-US"/>
        </w:rPr>
        <w:t>är</w:t>
      </w:r>
      <w:proofErr w:type="spellEnd"/>
      <w:r w:rsidRPr="2B771DC3">
        <w:rPr>
          <w:lang w:val="en-US"/>
        </w:rPr>
        <w:t xml:space="preserve"> </w:t>
      </w:r>
      <w:proofErr w:type="spellStart"/>
      <w:r w:rsidRPr="2B771DC3">
        <w:rPr>
          <w:lang w:val="en-US"/>
        </w:rPr>
        <w:t>normalt</w:t>
      </w:r>
      <w:proofErr w:type="spellEnd"/>
    </w:p>
    <w:p w14:paraId="7127D2C2" w14:textId="77777777" w:rsidR="005C747B" w:rsidRPr="00C8004A" w:rsidRDefault="005C747B" w:rsidP="005C747B">
      <w:proofErr w:type="spellStart"/>
      <w:r w:rsidRPr="2B771DC3">
        <w:rPr>
          <w:lang w:val="en-US"/>
        </w:rPr>
        <w:t>Systoliskt</w:t>
      </w:r>
      <w:proofErr w:type="spellEnd"/>
      <w:r w:rsidRPr="2B771DC3">
        <w:rPr>
          <w:lang w:val="en-US"/>
        </w:rPr>
        <w:t xml:space="preserve"> 160-180 mmHg / </w:t>
      </w:r>
      <w:proofErr w:type="spellStart"/>
      <w:r w:rsidRPr="2B771DC3">
        <w:rPr>
          <w:lang w:val="en-US"/>
        </w:rPr>
        <w:t>Diastoliskt</w:t>
      </w:r>
      <w:proofErr w:type="spellEnd"/>
      <w:r w:rsidRPr="2B771DC3">
        <w:rPr>
          <w:lang w:val="en-US"/>
        </w:rPr>
        <w:t xml:space="preserve"> 100-110 mmHg</w:t>
      </w:r>
      <w:r>
        <w:t xml:space="preserve"> föranleder remiss från anmälande läkare till distriktsläkare för behandling om ingreppet kan skjutas upp utan större medicinsk risk</w:t>
      </w:r>
    </w:p>
    <w:p w14:paraId="1FCD3E09" w14:textId="77777777" w:rsidR="005C747B" w:rsidRPr="00C8004A" w:rsidRDefault="005C747B" w:rsidP="005C747B">
      <w:pPr>
        <w:rPr>
          <w:lang w:val="en-US"/>
        </w:rPr>
      </w:pPr>
      <w:proofErr w:type="spellStart"/>
      <w:r w:rsidRPr="2B771DC3">
        <w:rPr>
          <w:lang w:val="en-US"/>
        </w:rPr>
        <w:t>Systoliskt</w:t>
      </w:r>
      <w:proofErr w:type="spellEnd"/>
      <w:r w:rsidRPr="2B771DC3">
        <w:rPr>
          <w:lang w:val="en-US"/>
        </w:rPr>
        <w:t xml:space="preserve"> &gt;180 mmHg / </w:t>
      </w:r>
      <w:proofErr w:type="spellStart"/>
      <w:r w:rsidRPr="2B771DC3">
        <w:rPr>
          <w:lang w:val="en-US"/>
        </w:rPr>
        <w:t>Diastoliskt</w:t>
      </w:r>
      <w:proofErr w:type="spellEnd"/>
      <w:r w:rsidRPr="2B771DC3">
        <w:rPr>
          <w:lang w:val="en-US"/>
        </w:rPr>
        <w:t xml:space="preserve"> &gt;110 mmHg: </w:t>
      </w:r>
      <w:proofErr w:type="spellStart"/>
      <w:r w:rsidRPr="2B771DC3">
        <w:rPr>
          <w:lang w:val="en-US"/>
        </w:rPr>
        <w:t>behandling</w:t>
      </w:r>
      <w:proofErr w:type="spellEnd"/>
      <w:r w:rsidRPr="2B771DC3">
        <w:rPr>
          <w:lang w:val="en-US"/>
        </w:rPr>
        <w:t xml:space="preserve"> </w:t>
      </w:r>
      <w:proofErr w:type="spellStart"/>
      <w:r w:rsidRPr="2B771DC3">
        <w:rPr>
          <w:lang w:val="en-US"/>
        </w:rPr>
        <w:t>före</w:t>
      </w:r>
      <w:proofErr w:type="spellEnd"/>
      <w:r w:rsidRPr="2B771DC3">
        <w:rPr>
          <w:lang w:val="en-US"/>
        </w:rPr>
        <w:t xml:space="preserve"> </w:t>
      </w:r>
      <w:proofErr w:type="spellStart"/>
      <w:r w:rsidRPr="2B771DC3">
        <w:rPr>
          <w:lang w:val="en-US"/>
        </w:rPr>
        <w:t>godkännande</w:t>
      </w:r>
      <w:proofErr w:type="spellEnd"/>
      <w:r w:rsidRPr="2B771DC3">
        <w:rPr>
          <w:lang w:val="en-US"/>
        </w:rPr>
        <w:t xml:space="preserve"> </w:t>
      </w:r>
      <w:proofErr w:type="spellStart"/>
      <w:r w:rsidRPr="2B771DC3">
        <w:rPr>
          <w:lang w:val="en-US"/>
        </w:rPr>
        <w:t>krävs</w:t>
      </w:r>
      <w:proofErr w:type="spellEnd"/>
      <w:r w:rsidRPr="2B771DC3">
        <w:rPr>
          <w:lang w:val="en-US"/>
        </w:rPr>
        <w:t xml:space="preserve"> </w:t>
      </w:r>
      <w:proofErr w:type="spellStart"/>
      <w:r w:rsidRPr="2B771DC3">
        <w:rPr>
          <w:lang w:val="en-US"/>
        </w:rPr>
        <w:t>i</w:t>
      </w:r>
      <w:proofErr w:type="spellEnd"/>
      <w:r w:rsidRPr="2B771DC3">
        <w:rPr>
          <w:lang w:val="en-US"/>
        </w:rPr>
        <w:t xml:space="preserve"> </w:t>
      </w:r>
      <w:proofErr w:type="spellStart"/>
      <w:r w:rsidRPr="2B771DC3">
        <w:rPr>
          <w:lang w:val="en-US"/>
        </w:rPr>
        <w:t>princip</w:t>
      </w:r>
      <w:proofErr w:type="spellEnd"/>
      <w:r w:rsidRPr="2B771DC3">
        <w:rPr>
          <w:lang w:val="en-US"/>
        </w:rPr>
        <w:t>.</w:t>
      </w:r>
    </w:p>
    <w:p w14:paraId="1FD1A5EE" w14:textId="77777777" w:rsidR="005C747B" w:rsidRPr="00C8004A" w:rsidRDefault="005C747B" w:rsidP="005C747B">
      <w:pPr>
        <w:pStyle w:val="MellanrubrikVGR"/>
        <w:spacing w:before="120"/>
      </w:pPr>
      <w:bookmarkStart w:id="432" w:name="_Toc256001118"/>
      <w:bookmarkStart w:id="433" w:name="_Toc256001051"/>
      <w:bookmarkStart w:id="434" w:name="_Toc256000984"/>
      <w:bookmarkStart w:id="435" w:name="_Toc256000917"/>
      <w:bookmarkStart w:id="436" w:name="_Toc256000852"/>
      <w:bookmarkStart w:id="437" w:name="_Toc256000787"/>
      <w:bookmarkStart w:id="438" w:name="_Toc256000722"/>
      <w:bookmarkStart w:id="439" w:name="_Toc256000657"/>
      <w:bookmarkStart w:id="440" w:name="_Toc256000592"/>
      <w:bookmarkStart w:id="441" w:name="_Toc256000395"/>
      <w:bookmarkStart w:id="442" w:name="_Toc256000332"/>
      <w:bookmarkStart w:id="443" w:name="_Toc256000269"/>
      <w:bookmarkStart w:id="444" w:name="_Toc256000206"/>
      <w:bookmarkStart w:id="445" w:name="_Toc256000143"/>
      <w:bookmarkStart w:id="446" w:name="_Toc256000080"/>
      <w:bookmarkStart w:id="447" w:name="_Toc256000017"/>
      <w:bookmarkStart w:id="448" w:name="_Toc450563111"/>
      <w:bookmarkStart w:id="449" w:name="_Toc450567858"/>
      <w:bookmarkStart w:id="450" w:name="_Toc454441821"/>
      <w:bookmarkStart w:id="451" w:name="_Toc256000525"/>
      <w:bookmarkStart w:id="452" w:name="_Toc256000460"/>
      <w:bookmarkStart w:id="453" w:name="_Toc466283494"/>
      <w:bookmarkStart w:id="454" w:name="_Toc468281463"/>
      <w:bookmarkStart w:id="455" w:name="_Toc485740453"/>
      <w:bookmarkStart w:id="456" w:name="_Toc487723622"/>
      <w:bookmarkStart w:id="457" w:name="_Toc75353346"/>
      <w:bookmarkStart w:id="458" w:name="_Toc96427959"/>
      <w:bookmarkStart w:id="459" w:name="_Toc97740078"/>
      <w:r>
        <w:t>Preoperativt EKG</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48D759F3" w14:textId="77777777" w:rsidR="005C747B" w:rsidRPr="00C8004A" w:rsidRDefault="005C747B" w:rsidP="005C747B">
      <w:pPr>
        <w:pStyle w:val="Punktlista"/>
        <w:tabs>
          <w:tab w:val="left" w:pos="1349"/>
        </w:tabs>
        <w:spacing w:line="288" w:lineRule="auto"/>
        <w:ind w:left="1352" w:hanging="360"/>
      </w:pPr>
      <w:r>
        <w:t>Alla patienter över 65 år.</w:t>
      </w:r>
    </w:p>
    <w:p w14:paraId="08A2ABDA" w14:textId="77777777" w:rsidR="005C747B" w:rsidRPr="00C8004A" w:rsidRDefault="005C747B" w:rsidP="005C747B">
      <w:pPr>
        <w:pStyle w:val="Punktlista"/>
        <w:tabs>
          <w:tab w:val="left" w:pos="1349"/>
        </w:tabs>
        <w:spacing w:line="288" w:lineRule="auto"/>
        <w:ind w:left="1352" w:hanging="360"/>
      </w:pPr>
      <w:r>
        <w:t xml:space="preserve">Då anamnes eller status ger misstanke om hjärt-/kärlsjukdom </w:t>
      </w:r>
      <w:proofErr w:type="spellStart"/>
      <w:r>
        <w:t>inkl</w:t>
      </w:r>
      <w:proofErr w:type="spellEnd"/>
      <w:r>
        <w:t xml:space="preserve"> hypertoni.</w:t>
      </w:r>
    </w:p>
    <w:p w14:paraId="63A7853D" w14:textId="77777777" w:rsidR="005C747B" w:rsidRDefault="005C747B" w:rsidP="005C747B">
      <w:pPr>
        <w:pStyle w:val="Punktlista"/>
        <w:tabs>
          <w:tab w:val="left" w:pos="1349"/>
        </w:tabs>
        <w:spacing w:line="288" w:lineRule="auto"/>
        <w:ind w:left="1352" w:hanging="360"/>
      </w:pPr>
      <w:r>
        <w:t xml:space="preserve">Vid kardiovaskulära riskfaktorer såsom rökning, KOL, sömnapnésyndrom, hereditet för hjärtkärlsjukdom, </w:t>
      </w:r>
      <w:proofErr w:type="spellStart"/>
      <w:r>
        <w:t>hyperlipidemi</w:t>
      </w:r>
      <w:proofErr w:type="spellEnd"/>
      <w:r>
        <w:t>.</w:t>
      </w:r>
    </w:p>
    <w:p w14:paraId="2CAF5419" w14:textId="77777777" w:rsidR="005C747B" w:rsidRPr="00C8004A" w:rsidRDefault="005C747B" w:rsidP="005C747B">
      <w:pPr>
        <w:pStyle w:val="Punktlista"/>
        <w:tabs>
          <w:tab w:val="left" w:pos="1349"/>
        </w:tabs>
        <w:spacing w:line="288" w:lineRule="auto"/>
        <w:ind w:left="1352" w:hanging="360"/>
      </w:pPr>
      <w:r>
        <w:t xml:space="preserve">Vid systemsjukdom som kan förknippas med hjärtsjukdom, </w:t>
      </w:r>
      <w:proofErr w:type="gramStart"/>
      <w:r>
        <w:t>t.ex.</w:t>
      </w:r>
      <w:proofErr w:type="gramEnd"/>
      <w:r>
        <w:t xml:space="preserve"> </w:t>
      </w:r>
      <w:proofErr w:type="spellStart"/>
      <w:r>
        <w:t>amyloidos</w:t>
      </w:r>
      <w:proofErr w:type="spellEnd"/>
      <w:r>
        <w:t xml:space="preserve">, </w:t>
      </w:r>
      <w:proofErr w:type="spellStart"/>
      <w:r>
        <w:t>Down´s</w:t>
      </w:r>
      <w:proofErr w:type="spellEnd"/>
      <w:r>
        <w:t xml:space="preserve"> syndrom, diabetes </w:t>
      </w:r>
      <w:proofErr w:type="spellStart"/>
      <w:r>
        <w:t>mellitus</w:t>
      </w:r>
      <w:proofErr w:type="spellEnd"/>
      <w:r>
        <w:t xml:space="preserve"> (patient äldre än 25 år), obesitas m.fl.</w:t>
      </w:r>
    </w:p>
    <w:p w14:paraId="5D39FBE0" w14:textId="77777777" w:rsidR="005C747B" w:rsidRPr="00C8004A" w:rsidRDefault="005C747B" w:rsidP="005C747B">
      <w:pPr>
        <w:pStyle w:val="Punktlista"/>
        <w:tabs>
          <w:tab w:val="left" w:pos="1349"/>
        </w:tabs>
        <w:spacing w:line="288" w:lineRule="auto"/>
        <w:ind w:left="1352" w:hanging="360"/>
      </w:pPr>
      <w:r>
        <w:t>Inför stor kirurgi.</w:t>
      </w:r>
    </w:p>
    <w:p w14:paraId="1480B471" w14:textId="77777777" w:rsidR="005C747B" w:rsidRPr="00C8004A" w:rsidRDefault="005C747B" w:rsidP="005C747B">
      <w:pPr>
        <w:pStyle w:val="Punktlista"/>
        <w:tabs>
          <w:tab w:val="left" w:pos="1349"/>
        </w:tabs>
        <w:spacing w:line="288" w:lineRule="auto"/>
        <w:ind w:left="1352" w:hanging="360"/>
      </w:pPr>
      <w:r>
        <w:t>Patienter med sömnapné-syndrom.</w:t>
      </w:r>
    </w:p>
    <w:p w14:paraId="28971464" w14:textId="77777777" w:rsidR="005C747B" w:rsidRPr="00C8004A" w:rsidRDefault="005C747B" w:rsidP="005C747B">
      <w:pPr>
        <w:pStyle w:val="Punktlista"/>
        <w:tabs>
          <w:tab w:val="left" w:pos="1349"/>
        </w:tabs>
        <w:spacing w:line="288" w:lineRule="auto"/>
        <w:ind w:left="1352" w:hanging="360"/>
      </w:pPr>
      <w:r>
        <w:t>Upp till 6 månader gamla EKG kan accepteras om det inte finns några förändringar i status eller anamnes som motsäger detta.</w:t>
      </w:r>
    </w:p>
    <w:p w14:paraId="46F602CA" w14:textId="77777777" w:rsidR="005C747B" w:rsidRPr="00C8004A" w:rsidRDefault="005C747B" w:rsidP="005C747B">
      <w:pPr>
        <w:pStyle w:val="MellanrubrikVGR"/>
      </w:pPr>
      <w:r>
        <w:br w:type="page"/>
      </w:r>
      <w:bookmarkStart w:id="460" w:name="_Toc256001119"/>
      <w:bookmarkStart w:id="461" w:name="_Toc256001052"/>
      <w:bookmarkStart w:id="462" w:name="_Toc256000985"/>
      <w:bookmarkStart w:id="463" w:name="_Toc256000918"/>
      <w:bookmarkStart w:id="464" w:name="_Toc256000853"/>
      <w:bookmarkStart w:id="465" w:name="_Toc256000788"/>
      <w:bookmarkStart w:id="466" w:name="_Toc256000723"/>
      <w:bookmarkStart w:id="467" w:name="_Toc256000658"/>
      <w:bookmarkStart w:id="468" w:name="_Toc256000593"/>
      <w:bookmarkStart w:id="469" w:name="_Toc256000396"/>
      <w:bookmarkStart w:id="470" w:name="_Toc256000333"/>
      <w:bookmarkStart w:id="471" w:name="_Toc256000270"/>
      <w:bookmarkStart w:id="472" w:name="_Toc256000207"/>
      <w:bookmarkStart w:id="473" w:name="_Toc256000144"/>
      <w:bookmarkStart w:id="474" w:name="_Toc256000081"/>
      <w:bookmarkStart w:id="475" w:name="_Toc256000018"/>
      <w:bookmarkStart w:id="476" w:name="_Toc450563112"/>
      <w:bookmarkStart w:id="477" w:name="_Toc450567859"/>
      <w:bookmarkStart w:id="478" w:name="_Toc454441822"/>
      <w:bookmarkStart w:id="479" w:name="_Toc256000526"/>
      <w:bookmarkStart w:id="480" w:name="_Toc256000461"/>
      <w:bookmarkStart w:id="481" w:name="_Toc466283495"/>
      <w:bookmarkStart w:id="482" w:name="_Toc468281464"/>
      <w:bookmarkStart w:id="483" w:name="_Toc485740454"/>
      <w:bookmarkStart w:id="484" w:name="_Toc487723623"/>
      <w:bookmarkStart w:id="485" w:name="_Toc75353347"/>
      <w:bookmarkStart w:id="486" w:name="_Toc96427960"/>
      <w:bookmarkStart w:id="487" w:name="_Toc97740079"/>
      <w:r>
        <w:lastRenderedPageBreak/>
        <w:t>Laboratorieanalyser inför operation</w:t>
      </w:r>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66D5DDA4" w14:textId="77777777" w:rsidR="005C747B" w:rsidRDefault="005C747B" w:rsidP="005C747B">
      <w:pPr>
        <w:rPr>
          <w:i/>
          <w:iCs/>
        </w:rPr>
      </w:pPr>
      <w:r w:rsidRPr="6DD67737">
        <w:rPr>
          <w:i/>
          <w:iCs/>
        </w:rPr>
        <w:t>Prover ≤3 mån från operation.</w:t>
      </w:r>
    </w:p>
    <w:p w14:paraId="35A4C9C0" w14:textId="77777777" w:rsidR="005C747B" w:rsidRDefault="005C747B" w:rsidP="005C747B">
      <w:pPr>
        <w:rPr>
          <w:i/>
          <w:iCs/>
        </w:rPr>
      </w:pPr>
      <w:r w:rsidRPr="6DD67737">
        <w:rPr>
          <w:i/>
          <w:iCs/>
        </w:rPr>
        <w:t>Akut sjukdom, akut ingrepp ≤1v från operation.</w:t>
      </w:r>
    </w:p>
    <w:tbl>
      <w:tblPr>
        <w:tblW w:w="8093"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Laboratorieanalyser inför operation"/>
        <w:tblDescription w:val="Tabellen listar olika laboratorieanalyser och beskriver när de är aktuella beroende på patientens grunndsjukdom och vilken typ av operativt ingrepp som planeras."/>
      </w:tblPr>
      <w:tblGrid>
        <w:gridCol w:w="1714"/>
        <w:gridCol w:w="6379"/>
      </w:tblGrid>
      <w:tr w:rsidR="005C747B" w:rsidRPr="00C8004A" w14:paraId="6A2B5640" w14:textId="77777777" w:rsidTr="00A32953">
        <w:tc>
          <w:tcPr>
            <w:tcW w:w="1714" w:type="dxa"/>
          </w:tcPr>
          <w:p w14:paraId="0DDC972E" w14:textId="77777777" w:rsidR="005C747B" w:rsidRPr="00C8004A" w:rsidRDefault="005C747B" w:rsidP="00A32953">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Fullständig blodbild H1</w:t>
            </w:r>
          </w:p>
        </w:tc>
        <w:tc>
          <w:tcPr>
            <w:tcW w:w="6379" w:type="dxa"/>
          </w:tcPr>
          <w:p w14:paraId="62A07DAD" w14:textId="77777777" w:rsidR="005C747B" w:rsidRPr="00C8004A" w:rsidRDefault="005C747B" w:rsidP="00A32953">
            <w:pPr>
              <w:tabs>
                <w:tab w:val="left" w:pos="357"/>
              </w:tabs>
              <w:suppressAutoHyphens/>
              <w:spacing w:after="60" w:line="240" w:lineRule="auto"/>
              <w:ind w:left="0" w:right="0"/>
              <w:rPr>
                <w:rFonts w:eastAsia="Calibri" w:cs="Arial"/>
                <w:sz w:val="21"/>
                <w:szCs w:val="20"/>
                <w:lang w:eastAsia="en-US"/>
              </w:rPr>
            </w:pPr>
            <w:r w:rsidRPr="00C8004A">
              <w:rPr>
                <w:rFonts w:eastAsia="Calibri" w:cs="Arial"/>
                <w:sz w:val="21"/>
                <w:szCs w:val="20"/>
                <w:lang w:eastAsia="en-US"/>
              </w:rPr>
              <w:t>Större operativa ingrepp eller ingrepp där större blodförlust kan förväntas.</w:t>
            </w:r>
          </w:p>
          <w:p w14:paraId="42023801" w14:textId="77777777" w:rsidR="005C747B" w:rsidRPr="00C8004A" w:rsidRDefault="005C747B" w:rsidP="00A32953">
            <w:pPr>
              <w:tabs>
                <w:tab w:val="left" w:pos="357"/>
              </w:tabs>
              <w:spacing w:after="60" w:line="240" w:lineRule="auto"/>
              <w:ind w:left="0" w:right="0"/>
              <w:rPr>
                <w:rFonts w:eastAsia="Calibri" w:cs="Arial"/>
                <w:sz w:val="21"/>
                <w:szCs w:val="20"/>
                <w:lang w:eastAsia="en-US"/>
              </w:rPr>
            </w:pPr>
            <w:r w:rsidRPr="00C8004A">
              <w:rPr>
                <w:rFonts w:eastAsia="Calibri" w:cs="Arial"/>
                <w:sz w:val="21"/>
                <w:szCs w:val="20"/>
                <w:lang w:eastAsia="en-US"/>
              </w:rPr>
              <w:t xml:space="preserve">Patient som behandlas med </w:t>
            </w:r>
            <w:proofErr w:type="spellStart"/>
            <w:r w:rsidRPr="00C8004A">
              <w:rPr>
                <w:rFonts w:eastAsia="Calibri" w:cs="Arial"/>
                <w:sz w:val="21"/>
                <w:szCs w:val="20"/>
                <w:lang w:eastAsia="en-US"/>
              </w:rPr>
              <w:t>immunosuppresiv</w:t>
            </w:r>
            <w:proofErr w:type="spellEnd"/>
            <w:r w:rsidRPr="00C8004A">
              <w:rPr>
                <w:rFonts w:eastAsia="Calibri" w:cs="Arial"/>
                <w:sz w:val="21"/>
                <w:szCs w:val="20"/>
                <w:lang w:eastAsia="en-US"/>
              </w:rPr>
              <w:t xml:space="preserve"> behandling.</w:t>
            </w:r>
          </w:p>
        </w:tc>
      </w:tr>
      <w:tr w:rsidR="005C747B" w:rsidRPr="00C8004A" w14:paraId="125E5D8F" w14:textId="77777777" w:rsidTr="00A32953">
        <w:tc>
          <w:tcPr>
            <w:tcW w:w="1714" w:type="dxa"/>
          </w:tcPr>
          <w:p w14:paraId="1B98D7ED" w14:textId="77777777" w:rsidR="005C747B" w:rsidRPr="00C8004A" w:rsidRDefault="005C747B" w:rsidP="00A32953">
            <w:pPr>
              <w:suppressAutoHyphens/>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Elektrolyt-status</w:t>
            </w:r>
            <w:r w:rsidRPr="00C8004A">
              <w:rPr>
                <w:rFonts w:ascii="Arial Fet" w:hAnsi="Arial Fet" w:cs="Calibri"/>
                <w:b/>
                <w:sz w:val="21"/>
                <w:szCs w:val="22"/>
                <w:lang w:eastAsia="en-US"/>
              </w:rPr>
              <w:br/>
            </w:r>
            <w:r w:rsidRPr="00C8004A">
              <w:rPr>
                <w:rFonts w:ascii="Arial" w:hAnsi="Arial" w:cs="Calibri"/>
                <w:sz w:val="21"/>
                <w:szCs w:val="22"/>
                <w:lang w:eastAsia="en-US"/>
              </w:rPr>
              <w:t>(S-Elektrolyter,</w:t>
            </w:r>
            <w:r w:rsidRPr="00C8004A">
              <w:rPr>
                <w:rFonts w:ascii="Arial" w:hAnsi="Arial" w:cs="Calibri"/>
                <w:sz w:val="21"/>
                <w:szCs w:val="22"/>
                <w:lang w:eastAsia="en-US"/>
              </w:rPr>
              <w:br/>
              <w:t>S-</w:t>
            </w:r>
            <w:proofErr w:type="spellStart"/>
            <w:r w:rsidRPr="00C8004A">
              <w:rPr>
                <w:rFonts w:ascii="Arial" w:hAnsi="Arial" w:cs="Calibri"/>
                <w:sz w:val="21"/>
                <w:szCs w:val="22"/>
                <w:lang w:eastAsia="en-US"/>
              </w:rPr>
              <w:t>Kreatinin</w:t>
            </w:r>
            <w:proofErr w:type="spellEnd"/>
            <w:r w:rsidRPr="00C8004A">
              <w:rPr>
                <w:rFonts w:ascii="Arial" w:hAnsi="Arial" w:cs="Calibri"/>
                <w:sz w:val="21"/>
                <w:szCs w:val="22"/>
                <w:lang w:eastAsia="en-US"/>
              </w:rPr>
              <w:t>, S-Albumin)</w:t>
            </w:r>
          </w:p>
        </w:tc>
        <w:tc>
          <w:tcPr>
            <w:tcW w:w="6379" w:type="dxa"/>
          </w:tcPr>
          <w:p w14:paraId="51A0708B" w14:textId="77777777" w:rsidR="005C747B" w:rsidRPr="00C8004A" w:rsidRDefault="005C747B" w:rsidP="00A32953">
            <w:pPr>
              <w:tabs>
                <w:tab w:val="left" w:pos="357"/>
              </w:tabs>
              <w:suppressAutoHyphens/>
              <w:spacing w:after="60" w:line="240" w:lineRule="auto"/>
              <w:ind w:left="0" w:right="0"/>
              <w:rPr>
                <w:rFonts w:eastAsia="Calibri" w:cs="Arial"/>
                <w:sz w:val="21"/>
                <w:szCs w:val="20"/>
                <w:lang w:eastAsia="en-US"/>
              </w:rPr>
            </w:pPr>
            <w:r w:rsidRPr="00C8004A">
              <w:rPr>
                <w:rFonts w:eastAsia="Calibri" w:cs="Arial"/>
                <w:sz w:val="21"/>
                <w:szCs w:val="20"/>
                <w:lang w:eastAsia="en-US"/>
              </w:rPr>
              <w:t>Akut metabol störning, infektionssjukdom med allmänpåverkan, akuta buksymtom, diabetes, hypertoni, hjärtsvikt, malabsorption, malnutrition, vätske- och elektrolytrubbning, njursjukdom.</w:t>
            </w:r>
          </w:p>
          <w:p w14:paraId="130A6F59" w14:textId="77777777" w:rsidR="005C747B" w:rsidRPr="00C8004A" w:rsidRDefault="005C747B" w:rsidP="00A32953">
            <w:pPr>
              <w:tabs>
                <w:tab w:val="left" w:pos="357"/>
              </w:tabs>
              <w:suppressAutoHyphens/>
              <w:spacing w:after="60" w:line="240" w:lineRule="auto"/>
              <w:ind w:left="0" w:right="0"/>
              <w:rPr>
                <w:rFonts w:eastAsia="Calibri" w:cs="Arial"/>
                <w:sz w:val="21"/>
                <w:szCs w:val="20"/>
                <w:lang w:eastAsia="en-US"/>
              </w:rPr>
            </w:pPr>
            <w:r w:rsidRPr="00C8004A">
              <w:rPr>
                <w:rFonts w:eastAsia="Calibri" w:cs="Arial"/>
                <w:sz w:val="21"/>
                <w:szCs w:val="20"/>
                <w:lang w:eastAsia="en-US"/>
              </w:rPr>
              <w:t xml:space="preserve">Behandling med </w:t>
            </w:r>
            <w:proofErr w:type="spellStart"/>
            <w:r w:rsidRPr="00C8004A">
              <w:rPr>
                <w:rFonts w:eastAsia="Calibri" w:cs="Arial"/>
                <w:sz w:val="21"/>
                <w:szCs w:val="20"/>
                <w:lang w:eastAsia="en-US"/>
              </w:rPr>
              <w:t>diuretika</w:t>
            </w:r>
            <w:proofErr w:type="spellEnd"/>
            <w:r w:rsidRPr="00C8004A">
              <w:rPr>
                <w:rFonts w:eastAsia="Calibri" w:cs="Arial"/>
                <w:sz w:val="21"/>
                <w:szCs w:val="20"/>
                <w:lang w:eastAsia="en-US"/>
              </w:rPr>
              <w:t xml:space="preserve">, steroider och </w:t>
            </w:r>
            <w:proofErr w:type="spellStart"/>
            <w:r w:rsidRPr="00C8004A">
              <w:rPr>
                <w:rFonts w:eastAsia="Calibri" w:cs="Arial"/>
                <w:sz w:val="21"/>
                <w:szCs w:val="20"/>
                <w:lang w:eastAsia="en-US"/>
              </w:rPr>
              <w:t>nefrotoxiska</w:t>
            </w:r>
            <w:proofErr w:type="spellEnd"/>
            <w:r w:rsidRPr="00C8004A">
              <w:rPr>
                <w:rFonts w:eastAsia="Calibri" w:cs="Arial"/>
                <w:sz w:val="21"/>
                <w:szCs w:val="20"/>
                <w:lang w:eastAsia="en-US"/>
              </w:rPr>
              <w:t xml:space="preserve"> läkemedel, särskilt i kombination med SSRI hos äldre.</w:t>
            </w:r>
          </w:p>
        </w:tc>
      </w:tr>
      <w:tr w:rsidR="005C747B" w:rsidRPr="00C8004A" w14:paraId="425DC662" w14:textId="77777777" w:rsidTr="00A32953">
        <w:tc>
          <w:tcPr>
            <w:tcW w:w="1714" w:type="dxa"/>
          </w:tcPr>
          <w:p w14:paraId="49380194" w14:textId="77777777" w:rsidR="005C747B" w:rsidRPr="00C8004A" w:rsidRDefault="005C747B" w:rsidP="00A32953">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P-Glukos</w:t>
            </w:r>
          </w:p>
        </w:tc>
        <w:tc>
          <w:tcPr>
            <w:tcW w:w="6379" w:type="dxa"/>
          </w:tcPr>
          <w:p w14:paraId="04A16150" w14:textId="77777777" w:rsidR="005C747B" w:rsidRPr="00C8004A" w:rsidRDefault="005C747B" w:rsidP="00A32953">
            <w:pPr>
              <w:tabs>
                <w:tab w:val="left" w:pos="357"/>
              </w:tabs>
              <w:suppressAutoHyphens/>
              <w:spacing w:after="60" w:line="240" w:lineRule="auto"/>
              <w:ind w:left="0" w:right="0"/>
              <w:rPr>
                <w:rFonts w:eastAsia="Calibri" w:cs="Arial"/>
                <w:sz w:val="21"/>
                <w:szCs w:val="20"/>
                <w:lang w:eastAsia="en-US"/>
              </w:rPr>
            </w:pPr>
            <w:r w:rsidRPr="00C8004A">
              <w:rPr>
                <w:rFonts w:eastAsia="Calibri" w:cs="Arial"/>
                <w:sz w:val="21"/>
                <w:szCs w:val="20"/>
                <w:lang w:eastAsia="en-US"/>
              </w:rPr>
              <w:t xml:space="preserve">Diabetes, hypoglykemi, </w:t>
            </w:r>
            <w:proofErr w:type="spellStart"/>
            <w:r w:rsidRPr="00C8004A">
              <w:rPr>
                <w:rFonts w:eastAsia="Calibri" w:cs="Arial"/>
                <w:sz w:val="21"/>
                <w:szCs w:val="20"/>
                <w:lang w:eastAsia="en-US"/>
              </w:rPr>
              <w:t>pancreassjukdom</w:t>
            </w:r>
            <w:proofErr w:type="spellEnd"/>
            <w:r w:rsidRPr="00C8004A">
              <w:rPr>
                <w:rFonts w:eastAsia="Calibri" w:cs="Arial"/>
                <w:sz w:val="21"/>
                <w:szCs w:val="20"/>
                <w:lang w:eastAsia="en-US"/>
              </w:rPr>
              <w:t>, endokrin sjukdom och steroidbehandling.</w:t>
            </w:r>
          </w:p>
          <w:p w14:paraId="3E1EE5AC" w14:textId="77777777" w:rsidR="005C747B" w:rsidRPr="00C8004A" w:rsidRDefault="005C747B" w:rsidP="00A32953">
            <w:pPr>
              <w:tabs>
                <w:tab w:val="left" w:pos="357"/>
              </w:tabs>
              <w:spacing w:after="60" w:line="240" w:lineRule="auto"/>
              <w:ind w:left="0" w:right="0"/>
              <w:rPr>
                <w:rFonts w:eastAsia="Calibri" w:cs="Arial"/>
                <w:sz w:val="21"/>
                <w:szCs w:val="21"/>
                <w:lang w:eastAsia="en-US"/>
              </w:rPr>
            </w:pPr>
            <w:r w:rsidRPr="6DD67737">
              <w:rPr>
                <w:rFonts w:eastAsia="Calibri" w:cs="Arial"/>
                <w:sz w:val="21"/>
                <w:szCs w:val="21"/>
                <w:lang w:eastAsia="en-US"/>
              </w:rPr>
              <w:t>Barn med bristfälligt näringsintag.</w:t>
            </w:r>
          </w:p>
        </w:tc>
      </w:tr>
      <w:tr w:rsidR="005C747B" w:rsidRPr="00C8004A" w14:paraId="43078A94" w14:textId="77777777" w:rsidTr="00A32953">
        <w:tc>
          <w:tcPr>
            <w:tcW w:w="1714" w:type="dxa"/>
          </w:tcPr>
          <w:p w14:paraId="229081B5" w14:textId="77777777" w:rsidR="005C747B" w:rsidRPr="00C8004A" w:rsidRDefault="005C747B" w:rsidP="00A32953">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 xml:space="preserve">P-PK (INR), </w:t>
            </w:r>
            <w:r w:rsidRPr="00C8004A">
              <w:rPr>
                <w:rFonts w:ascii="Arial Fet" w:hAnsi="Arial Fet" w:cs="Calibri"/>
                <w:b/>
                <w:sz w:val="21"/>
                <w:szCs w:val="22"/>
                <w:lang w:eastAsia="en-US"/>
              </w:rPr>
              <w:br/>
              <w:t>P-APTT</w:t>
            </w:r>
          </w:p>
        </w:tc>
        <w:tc>
          <w:tcPr>
            <w:tcW w:w="6379" w:type="dxa"/>
          </w:tcPr>
          <w:p w14:paraId="1CCCCA02" w14:textId="77777777" w:rsidR="005C747B" w:rsidRPr="00C8004A" w:rsidRDefault="005C747B" w:rsidP="00A32953">
            <w:pPr>
              <w:tabs>
                <w:tab w:val="left" w:pos="357"/>
              </w:tabs>
              <w:suppressAutoHyphens/>
              <w:spacing w:after="60" w:line="240" w:lineRule="auto"/>
              <w:ind w:left="0" w:right="0"/>
              <w:rPr>
                <w:rFonts w:eastAsia="Calibri" w:cs="Arial"/>
                <w:sz w:val="21"/>
                <w:szCs w:val="21"/>
                <w:lang w:eastAsia="en-US"/>
              </w:rPr>
            </w:pPr>
            <w:r w:rsidRPr="0D0D9811">
              <w:rPr>
                <w:rFonts w:eastAsia="Calibri" w:cs="Arial"/>
                <w:sz w:val="21"/>
                <w:szCs w:val="21"/>
                <w:lang w:eastAsia="en-US"/>
              </w:rPr>
              <w:t xml:space="preserve">Leversjukdom, malabsorption, malnutrition, blödningstendens (se hälsodeklaration), hereditet för blödarsjuka, </w:t>
            </w:r>
            <w:proofErr w:type="spellStart"/>
            <w:r w:rsidRPr="0D0D9811">
              <w:rPr>
                <w:rFonts w:eastAsia="Calibri" w:cs="Arial"/>
                <w:sz w:val="21"/>
                <w:szCs w:val="21"/>
                <w:lang w:eastAsia="en-US"/>
              </w:rPr>
              <w:t>antikoagulantiaterapi</w:t>
            </w:r>
            <w:proofErr w:type="spellEnd"/>
            <w:r w:rsidRPr="0D0D9811">
              <w:rPr>
                <w:rFonts w:eastAsia="Calibri" w:cs="Arial"/>
                <w:sz w:val="21"/>
                <w:szCs w:val="21"/>
                <w:lang w:eastAsia="en-US"/>
              </w:rPr>
              <w:t xml:space="preserve">, spridd </w:t>
            </w:r>
            <w:proofErr w:type="spellStart"/>
            <w:r w:rsidRPr="0D0D9811">
              <w:rPr>
                <w:rFonts w:eastAsia="Calibri" w:cs="Arial"/>
                <w:sz w:val="21"/>
                <w:szCs w:val="21"/>
                <w:lang w:eastAsia="en-US"/>
              </w:rPr>
              <w:t>malignitet</w:t>
            </w:r>
            <w:proofErr w:type="spellEnd"/>
            <w:r w:rsidRPr="0D0D9811">
              <w:rPr>
                <w:rFonts w:eastAsia="Calibri" w:cs="Arial"/>
                <w:sz w:val="21"/>
                <w:szCs w:val="21"/>
                <w:lang w:eastAsia="en-US"/>
              </w:rPr>
              <w:t xml:space="preserve">, alkoholism, kronisk </w:t>
            </w:r>
            <w:proofErr w:type="spellStart"/>
            <w:r w:rsidRPr="0D0D9811">
              <w:rPr>
                <w:rFonts w:eastAsia="Calibri" w:cs="Arial"/>
                <w:sz w:val="21"/>
                <w:szCs w:val="21"/>
                <w:lang w:eastAsia="en-US"/>
              </w:rPr>
              <w:t>pancreatit</w:t>
            </w:r>
            <w:proofErr w:type="spellEnd"/>
            <w:r w:rsidRPr="0D0D9811">
              <w:rPr>
                <w:rFonts w:eastAsia="Calibri" w:cs="Arial"/>
                <w:sz w:val="21"/>
                <w:szCs w:val="21"/>
                <w:lang w:eastAsia="en-US"/>
              </w:rPr>
              <w:t>.</w:t>
            </w:r>
          </w:p>
          <w:p w14:paraId="776E6C9D" w14:textId="77777777" w:rsidR="005C747B" w:rsidRDefault="005C747B" w:rsidP="00A32953">
            <w:pPr>
              <w:tabs>
                <w:tab w:val="left" w:pos="357"/>
              </w:tabs>
              <w:spacing w:after="60" w:line="240" w:lineRule="auto"/>
              <w:ind w:left="0" w:right="0"/>
              <w:rPr>
                <w:rFonts w:eastAsia="Calibri" w:cs="Arial"/>
                <w:sz w:val="21"/>
                <w:szCs w:val="21"/>
                <w:lang w:eastAsia="en-US"/>
              </w:rPr>
            </w:pPr>
            <w:r w:rsidRPr="0D0D9811">
              <w:rPr>
                <w:rFonts w:eastAsia="Calibri" w:cs="Arial"/>
                <w:sz w:val="21"/>
                <w:szCs w:val="21"/>
                <w:lang w:eastAsia="en-US"/>
              </w:rPr>
              <w:t>Inför kärlkirurgi och övrig större kirurgi.</w:t>
            </w:r>
          </w:p>
          <w:p w14:paraId="6249C496" w14:textId="77777777" w:rsidR="005C747B" w:rsidRPr="00C8004A" w:rsidRDefault="005C747B" w:rsidP="00A32953">
            <w:pPr>
              <w:tabs>
                <w:tab w:val="left" w:pos="357"/>
              </w:tabs>
              <w:spacing w:after="60" w:line="240" w:lineRule="auto"/>
              <w:ind w:left="0" w:right="0"/>
              <w:rPr>
                <w:rFonts w:eastAsia="Calibri" w:cs="Arial"/>
                <w:sz w:val="21"/>
                <w:szCs w:val="20"/>
                <w:lang w:eastAsia="en-US"/>
              </w:rPr>
            </w:pPr>
            <w:r w:rsidRPr="00C8004A">
              <w:rPr>
                <w:rFonts w:eastAsia="Calibri" w:cs="Arial"/>
                <w:sz w:val="21"/>
                <w:szCs w:val="20"/>
                <w:lang w:eastAsia="en-US"/>
              </w:rPr>
              <w:t>Multisjuk patient inför spinal/epidural anestesi.</w:t>
            </w:r>
          </w:p>
        </w:tc>
      </w:tr>
      <w:tr w:rsidR="005C747B" w:rsidRPr="00C8004A" w14:paraId="554E0C29" w14:textId="77777777" w:rsidTr="00A32953">
        <w:tc>
          <w:tcPr>
            <w:tcW w:w="1714" w:type="dxa"/>
          </w:tcPr>
          <w:p w14:paraId="135C32AD" w14:textId="77777777" w:rsidR="005C747B" w:rsidRPr="00C8004A" w:rsidRDefault="005C747B" w:rsidP="00A32953">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Leverstatus</w:t>
            </w:r>
          </w:p>
        </w:tc>
        <w:tc>
          <w:tcPr>
            <w:tcW w:w="6379" w:type="dxa"/>
          </w:tcPr>
          <w:p w14:paraId="5310C155" w14:textId="77777777" w:rsidR="005C747B" w:rsidRPr="00C8004A" w:rsidRDefault="005C747B" w:rsidP="00A32953">
            <w:pPr>
              <w:tabs>
                <w:tab w:val="left" w:pos="357"/>
              </w:tabs>
              <w:spacing w:after="60" w:line="240" w:lineRule="auto"/>
              <w:ind w:left="0" w:right="0"/>
              <w:rPr>
                <w:rFonts w:eastAsia="Calibri" w:cs="Arial"/>
                <w:sz w:val="21"/>
                <w:szCs w:val="20"/>
                <w:lang w:eastAsia="en-US"/>
              </w:rPr>
            </w:pPr>
            <w:r w:rsidRPr="00C8004A">
              <w:rPr>
                <w:rFonts w:eastAsia="Calibri" w:cs="Arial"/>
                <w:sz w:val="21"/>
                <w:szCs w:val="20"/>
                <w:lang w:eastAsia="en-US"/>
              </w:rPr>
              <w:t xml:space="preserve">Leversjukdom, gallvägsstas, patienter med PTC-drän, malabsorption, malnutrition, blödningstendens, hereditet för blödarsjuka, </w:t>
            </w:r>
            <w:proofErr w:type="spellStart"/>
            <w:r w:rsidRPr="00C8004A">
              <w:rPr>
                <w:rFonts w:eastAsia="Calibri" w:cs="Arial"/>
                <w:sz w:val="21"/>
                <w:szCs w:val="20"/>
                <w:lang w:eastAsia="en-US"/>
              </w:rPr>
              <w:t>antikoagulantiaterapi</w:t>
            </w:r>
            <w:proofErr w:type="spellEnd"/>
            <w:r w:rsidRPr="00C8004A">
              <w:rPr>
                <w:rFonts w:eastAsia="Calibri" w:cs="Arial"/>
                <w:sz w:val="21"/>
                <w:szCs w:val="20"/>
                <w:lang w:eastAsia="en-US"/>
              </w:rPr>
              <w:t xml:space="preserve">, spridd </w:t>
            </w:r>
            <w:proofErr w:type="spellStart"/>
            <w:r w:rsidRPr="00C8004A">
              <w:rPr>
                <w:rFonts w:eastAsia="Calibri" w:cs="Arial"/>
                <w:sz w:val="21"/>
                <w:szCs w:val="20"/>
                <w:lang w:eastAsia="en-US"/>
              </w:rPr>
              <w:t>malignitet</w:t>
            </w:r>
            <w:proofErr w:type="spellEnd"/>
            <w:r w:rsidRPr="00C8004A">
              <w:rPr>
                <w:rFonts w:eastAsia="Calibri" w:cs="Arial"/>
                <w:sz w:val="21"/>
                <w:szCs w:val="20"/>
                <w:lang w:eastAsia="en-US"/>
              </w:rPr>
              <w:t xml:space="preserve">, alkoholism, kronisk </w:t>
            </w:r>
            <w:proofErr w:type="spellStart"/>
            <w:r w:rsidRPr="00C8004A">
              <w:rPr>
                <w:rFonts w:eastAsia="Calibri" w:cs="Arial"/>
                <w:sz w:val="21"/>
                <w:szCs w:val="20"/>
                <w:lang w:eastAsia="en-US"/>
              </w:rPr>
              <w:t>pancreatit</w:t>
            </w:r>
            <w:proofErr w:type="spellEnd"/>
            <w:r w:rsidRPr="00C8004A">
              <w:rPr>
                <w:rFonts w:eastAsia="Calibri" w:cs="Arial"/>
                <w:sz w:val="21"/>
                <w:szCs w:val="20"/>
                <w:lang w:eastAsia="en-US"/>
              </w:rPr>
              <w:t>.</w:t>
            </w:r>
          </w:p>
          <w:p w14:paraId="44D5B358" w14:textId="77777777" w:rsidR="005C747B" w:rsidRPr="00C8004A" w:rsidRDefault="005C747B" w:rsidP="00A32953">
            <w:pPr>
              <w:tabs>
                <w:tab w:val="left" w:pos="357"/>
              </w:tabs>
              <w:spacing w:after="60" w:line="240" w:lineRule="auto"/>
              <w:ind w:left="0" w:right="0"/>
              <w:rPr>
                <w:rFonts w:eastAsia="Calibri" w:cs="Arial"/>
                <w:sz w:val="21"/>
                <w:szCs w:val="20"/>
                <w:lang w:eastAsia="en-US"/>
              </w:rPr>
            </w:pPr>
            <w:r w:rsidRPr="00C8004A">
              <w:rPr>
                <w:rFonts w:eastAsia="Calibri" w:cs="Arial"/>
                <w:sz w:val="21"/>
                <w:szCs w:val="20"/>
                <w:lang w:eastAsia="en-US"/>
              </w:rPr>
              <w:t xml:space="preserve">Inför kärlkirurgi och övrig större kirurgi. </w:t>
            </w:r>
          </w:p>
        </w:tc>
      </w:tr>
      <w:tr w:rsidR="005C747B" w:rsidRPr="00C8004A" w14:paraId="7C3F27D0" w14:textId="77777777" w:rsidTr="00A32953">
        <w:tc>
          <w:tcPr>
            <w:tcW w:w="1714" w:type="dxa"/>
          </w:tcPr>
          <w:p w14:paraId="2E356EE4" w14:textId="77777777" w:rsidR="005C747B" w:rsidRPr="00C8004A" w:rsidRDefault="005C747B" w:rsidP="00A32953">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B-TPK</w:t>
            </w:r>
          </w:p>
        </w:tc>
        <w:tc>
          <w:tcPr>
            <w:tcW w:w="6379" w:type="dxa"/>
          </w:tcPr>
          <w:p w14:paraId="52EBED2E" w14:textId="77777777" w:rsidR="005C747B" w:rsidRPr="00C8004A" w:rsidRDefault="005C747B" w:rsidP="00A32953">
            <w:pPr>
              <w:tabs>
                <w:tab w:val="left" w:pos="357"/>
              </w:tabs>
              <w:spacing w:after="60" w:line="240" w:lineRule="auto"/>
              <w:ind w:left="0" w:right="0"/>
              <w:rPr>
                <w:rFonts w:eastAsia="Calibri" w:cs="Arial"/>
                <w:sz w:val="21"/>
                <w:szCs w:val="21"/>
                <w:lang w:eastAsia="en-US"/>
              </w:rPr>
            </w:pPr>
            <w:r w:rsidRPr="0D0D9811">
              <w:rPr>
                <w:rFonts w:eastAsia="Calibri" w:cs="Arial"/>
                <w:sz w:val="21"/>
                <w:szCs w:val="21"/>
                <w:lang w:eastAsia="en-US"/>
              </w:rPr>
              <w:t xml:space="preserve">Känd </w:t>
            </w:r>
            <w:proofErr w:type="spellStart"/>
            <w:r w:rsidRPr="0D0D9811">
              <w:rPr>
                <w:rFonts w:eastAsia="Calibri" w:cs="Arial"/>
                <w:sz w:val="21"/>
                <w:szCs w:val="21"/>
                <w:lang w:eastAsia="en-US"/>
              </w:rPr>
              <w:t>trombocytopeni</w:t>
            </w:r>
            <w:proofErr w:type="spellEnd"/>
            <w:r w:rsidRPr="0D0D9811">
              <w:rPr>
                <w:rFonts w:eastAsia="Calibri" w:cs="Arial"/>
                <w:sz w:val="21"/>
                <w:szCs w:val="21"/>
                <w:lang w:eastAsia="en-US"/>
              </w:rPr>
              <w:t xml:space="preserve">, blödningstendens (se hälsodeklaration) och </w:t>
            </w:r>
            <w:proofErr w:type="spellStart"/>
            <w:r w:rsidRPr="0D0D9811">
              <w:rPr>
                <w:rFonts w:eastAsia="Calibri" w:cs="Arial"/>
                <w:sz w:val="21"/>
                <w:szCs w:val="21"/>
                <w:lang w:eastAsia="en-US"/>
              </w:rPr>
              <w:t>hypersplenism</w:t>
            </w:r>
            <w:proofErr w:type="spellEnd"/>
            <w:r w:rsidRPr="0D0D9811">
              <w:rPr>
                <w:rFonts w:eastAsia="Calibri" w:cs="Arial"/>
                <w:sz w:val="21"/>
                <w:szCs w:val="21"/>
                <w:lang w:eastAsia="en-US"/>
              </w:rPr>
              <w:t>.</w:t>
            </w:r>
          </w:p>
          <w:p w14:paraId="3FF6DB12" w14:textId="77777777" w:rsidR="005C747B" w:rsidRPr="00C8004A" w:rsidRDefault="005C747B" w:rsidP="00A32953">
            <w:pPr>
              <w:tabs>
                <w:tab w:val="left" w:pos="357"/>
              </w:tabs>
              <w:spacing w:after="60" w:line="240" w:lineRule="auto"/>
              <w:ind w:left="0" w:right="0"/>
              <w:rPr>
                <w:rFonts w:eastAsia="Calibri" w:cs="Arial"/>
                <w:sz w:val="21"/>
                <w:szCs w:val="21"/>
                <w:lang w:eastAsia="en-US"/>
              </w:rPr>
            </w:pPr>
            <w:r w:rsidRPr="0D0D9811">
              <w:rPr>
                <w:rFonts w:eastAsia="Calibri" w:cs="Arial"/>
                <w:sz w:val="21"/>
                <w:szCs w:val="21"/>
                <w:lang w:eastAsia="en-US"/>
              </w:rPr>
              <w:t>Inför arteriell kärlkirurgi och övrig stor kirurgi.</w:t>
            </w:r>
          </w:p>
        </w:tc>
      </w:tr>
      <w:tr w:rsidR="005C747B" w:rsidRPr="00C8004A" w14:paraId="513B8E27" w14:textId="77777777" w:rsidTr="00A32953">
        <w:tc>
          <w:tcPr>
            <w:tcW w:w="1714" w:type="dxa"/>
          </w:tcPr>
          <w:p w14:paraId="1DE75472" w14:textId="77777777" w:rsidR="005C747B" w:rsidRPr="00C8004A" w:rsidRDefault="005C747B" w:rsidP="00A32953">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Ab-</w:t>
            </w:r>
            <w:proofErr w:type="spellStart"/>
            <w:r w:rsidRPr="00C8004A">
              <w:rPr>
                <w:rFonts w:ascii="Arial Fet" w:hAnsi="Arial Fet" w:cs="Calibri"/>
                <w:b/>
                <w:sz w:val="21"/>
                <w:szCs w:val="22"/>
                <w:lang w:eastAsia="en-US"/>
              </w:rPr>
              <w:t>Syrabas</w:t>
            </w:r>
            <w:proofErr w:type="spellEnd"/>
          </w:p>
        </w:tc>
        <w:tc>
          <w:tcPr>
            <w:tcW w:w="6379" w:type="dxa"/>
          </w:tcPr>
          <w:p w14:paraId="4E9F52E2" w14:textId="77777777" w:rsidR="005C747B" w:rsidRPr="00C8004A" w:rsidRDefault="005C747B" w:rsidP="00A32953">
            <w:pPr>
              <w:tabs>
                <w:tab w:val="left" w:pos="357"/>
              </w:tabs>
              <w:suppressAutoHyphens/>
              <w:spacing w:after="60" w:line="240" w:lineRule="auto"/>
              <w:ind w:left="0" w:right="0"/>
              <w:rPr>
                <w:rFonts w:eastAsia="Calibri" w:cs="Arial"/>
                <w:sz w:val="21"/>
                <w:szCs w:val="20"/>
                <w:lang w:eastAsia="en-US"/>
              </w:rPr>
            </w:pPr>
            <w:r w:rsidRPr="00C8004A">
              <w:rPr>
                <w:rFonts w:eastAsia="Calibri" w:cs="Arial"/>
                <w:sz w:val="21"/>
                <w:szCs w:val="20"/>
                <w:lang w:eastAsia="en-US"/>
              </w:rPr>
              <w:t>Patienter med grav lungfunktionsinskränkning där större kirurgi planeras. Provet ska helst tas i anslutning till den preoperativa bedömningen.</w:t>
            </w:r>
          </w:p>
        </w:tc>
      </w:tr>
      <w:tr w:rsidR="005C747B" w:rsidRPr="00C8004A" w14:paraId="69151E5B" w14:textId="77777777" w:rsidTr="00A32953">
        <w:tc>
          <w:tcPr>
            <w:tcW w:w="1714" w:type="dxa"/>
          </w:tcPr>
          <w:p w14:paraId="74C95724" w14:textId="77777777" w:rsidR="005C747B" w:rsidRPr="00C8004A" w:rsidRDefault="005C747B" w:rsidP="00A32953">
            <w:pPr>
              <w:suppressAutoHyphens/>
              <w:spacing w:before="40" w:after="40" w:line="240" w:lineRule="auto"/>
              <w:ind w:left="0" w:right="0"/>
              <w:rPr>
                <w:rFonts w:ascii="Arial Fet" w:hAnsi="Arial Fet" w:cs="Calibri"/>
                <w:b/>
                <w:sz w:val="21"/>
                <w:szCs w:val="22"/>
                <w:lang w:eastAsia="en-US"/>
              </w:rPr>
            </w:pPr>
            <w:proofErr w:type="spellStart"/>
            <w:r w:rsidRPr="00C8004A">
              <w:rPr>
                <w:rFonts w:ascii="Arial Fet" w:hAnsi="Arial Fet" w:cs="Calibri"/>
                <w:b/>
                <w:sz w:val="21"/>
                <w:szCs w:val="22"/>
                <w:lang w:eastAsia="en-US"/>
              </w:rPr>
              <w:t>Blodgrup-pering</w:t>
            </w:r>
            <w:proofErr w:type="spellEnd"/>
          </w:p>
        </w:tc>
        <w:tc>
          <w:tcPr>
            <w:tcW w:w="6379" w:type="dxa"/>
          </w:tcPr>
          <w:p w14:paraId="6B20EC46" w14:textId="77777777" w:rsidR="005C747B" w:rsidRPr="0063133C" w:rsidRDefault="005C747B" w:rsidP="00A32953">
            <w:pPr>
              <w:tabs>
                <w:tab w:val="left" w:pos="357"/>
              </w:tabs>
              <w:suppressAutoHyphens/>
              <w:spacing w:after="60" w:line="240" w:lineRule="auto"/>
              <w:ind w:left="0" w:right="0"/>
              <w:rPr>
                <w:rFonts w:eastAsia="Calibri" w:cs="Arial"/>
                <w:sz w:val="21"/>
                <w:szCs w:val="21"/>
                <w:lang w:eastAsia="en-US"/>
              </w:rPr>
            </w:pPr>
            <w:r w:rsidRPr="6DD67737">
              <w:rPr>
                <w:rFonts w:eastAsia="Calibri" w:cs="Arial"/>
                <w:sz w:val="21"/>
                <w:szCs w:val="21"/>
                <w:lang w:eastAsia="en-US"/>
              </w:rPr>
              <w:t xml:space="preserve">se under rubrik </w:t>
            </w:r>
            <w:hyperlink w:anchor="_Blodgruppering_/_BAS-test">
              <w:r w:rsidRPr="6DD67737">
                <w:rPr>
                  <w:rStyle w:val="Hyperlnk"/>
                  <w:rFonts w:eastAsia="Calibri"/>
                  <w:sz w:val="21"/>
                  <w:szCs w:val="21"/>
                </w:rPr>
                <w:t xml:space="preserve">Blodgruppering / </w:t>
              </w:r>
              <w:proofErr w:type="spellStart"/>
              <w:r w:rsidRPr="6DD67737">
                <w:rPr>
                  <w:rStyle w:val="Hyperlnk"/>
                  <w:rFonts w:eastAsia="Calibri"/>
                  <w:sz w:val="21"/>
                  <w:szCs w:val="21"/>
                </w:rPr>
                <w:t>Bastest</w:t>
              </w:r>
              <w:proofErr w:type="spellEnd"/>
              <w:r w:rsidRPr="6DD67737">
                <w:rPr>
                  <w:rStyle w:val="Hyperlnk"/>
                  <w:rFonts w:eastAsia="Calibri"/>
                  <w:sz w:val="21"/>
                  <w:szCs w:val="21"/>
                </w:rPr>
                <w:t xml:space="preserve"> / Blodbeställning</w:t>
              </w:r>
            </w:hyperlink>
            <w:r w:rsidRPr="6DD67737">
              <w:rPr>
                <w:rFonts w:eastAsia="Calibri" w:cs="Arial"/>
                <w:sz w:val="21"/>
                <w:szCs w:val="21"/>
                <w:lang w:eastAsia="en-US"/>
              </w:rPr>
              <w:t>.</w:t>
            </w:r>
          </w:p>
        </w:tc>
      </w:tr>
      <w:tr w:rsidR="005C747B" w:rsidRPr="00C8004A" w14:paraId="1FAAFD68" w14:textId="77777777" w:rsidTr="00A32953">
        <w:tc>
          <w:tcPr>
            <w:tcW w:w="1714" w:type="dxa"/>
          </w:tcPr>
          <w:p w14:paraId="6A3A7CAC" w14:textId="77777777" w:rsidR="005C747B" w:rsidRPr="00C8004A" w:rsidRDefault="005C747B" w:rsidP="00A32953">
            <w:pPr>
              <w:suppressAutoHyphens/>
              <w:spacing w:before="40" w:after="40" w:line="240" w:lineRule="auto"/>
              <w:ind w:left="0" w:right="0"/>
              <w:rPr>
                <w:rFonts w:ascii="Arial Fet" w:hAnsi="Arial Fet" w:cs="Calibri"/>
                <w:b/>
                <w:sz w:val="21"/>
                <w:szCs w:val="22"/>
                <w:lang w:eastAsia="en-US"/>
              </w:rPr>
            </w:pPr>
            <w:proofErr w:type="spellStart"/>
            <w:r w:rsidRPr="00C8004A">
              <w:rPr>
                <w:rFonts w:ascii="Arial Fet" w:hAnsi="Arial Fet" w:cs="Calibri"/>
                <w:b/>
                <w:sz w:val="21"/>
                <w:szCs w:val="22"/>
                <w:lang w:eastAsia="en-US"/>
              </w:rPr>
              <w:t>Bastest</w:t>
            </w:r>
            <w:proofErr w:type="spellEnd"/>
            <w:r w:rsidRPr="00C8004A">
              <w:rPr>
                <w:rFonts w:ascii="Arial Fet" w:hAnsi="Arial Fet" w:cs="Calibri"/>
                <w:b/>
                <w:sz w:val="21"/>
                <w:szCs w:val="22"/>
                <w:lang w:eastAsia="en-US"/>
              </w:rPr>
              <w:t>/blod-beställning</w:t>
            </w:r>
          </w:p>
        </w:tc>
        <w:tc>
          <w:tcPr>
            <w:tcW w:w="6379" w:type="dxa"/>
          </w:tcPr>
          <w:p w14:paraId="60CDB6BD" w14:textId="77777777" w:rsidR="005C747B" w:rsidRPr="00A008C3" w:rsidRDefault="005C747B" w:rsidP="00A32953">
            <w:pPr>
              <w:tabs>
                <w:tab w:val="left" w:pos="357"/>
              </w:tabs>
              <w:spacing w:after="60" w:line="240" w:lineRule="auto"/>
              <w:ind w:left="0" w:right="192"/>
              <w:rPr>
                <w:rFonts w:eastAsia="Calibri" w:cs="Arial"/>
                <w:sz w:val="21"/>
                <w:szCs w:val="20"/>
                <w:u w:val="single"/>
                <w:lang w:eastAsia="en-US"/>
              </w:rPr>
            </w:pPr>
            <w:r w:rsidRPr="0063133C">
              <w:rPr>
                <w:rFonts w:eastAsia="Calibri" w:cs="Arial"/>
                <w:sz w:val="21"/>
                <w:szCs w:val="20"/>
                <w:lang w:eastAsia="en-US"/>
              </w:rPr>
              <w:t xml:space="preserve">Vid större kirurgi, se under rubrik </w:t>
            </w:r>
            <w:r w:rsidRPr="0063133C">
              <w:rPr>
                <w:rFonts w:eastAsia="Calibri" w:cs="Arial"/>
                <w:sz w:val="21"/>
                <w:szCs w:val="20"/>
                <w:lang w:eastAsia="en-US"/>
              </w:rPr>
              <w:fldChar w:fldCharType="begin"/>
            </w:r>
            <w:r w:rsidRPr="0063133C">
              <w:rPr>
                <w:rFonts w:eastAsia="Calibri" w:cs="Arial"/>
                <w:sz w:val="21"/>
                <w:szCs w:val="20"/>
                <w:lang w:eastAsia="en-US"/>
              </w:rPr>
              <w:instrText xml:space="preserve"> HYPERLINK  \l "_Blodgruppering_/_BAS-test" </w:instrText>
            </w:r>
            <w:r w:rsidRPr="0063133C">
              <w:rPr>
                <w:rFonts w:eastAsia="Calibri" w:cs="Arial"/>
                <w:sz w:val="21"/>
                <w:szCs w:val="20"/>
                <w:lang w:eastAsia="en-US"/>
              </w:rPr>
            </w:r>
            <w:r w:rsidRPr="0063133C">
              <w:rPr>
                <w:rFonts w:eastAsia="Calibri" w:cs="Arial"/>
                <w:sz w:val="21"/>
                <w:szCs w:val="20"/>
                <w:lang w:eastAsia="en-US"/>
              </w:rPr>
              <w:fldChar w:fldCharType="separate"/>
            </w:r>
            <w:r w:rsidRPr="0063133C">
              <w:rPr>
                <w:rStyle w:val="Hyperlnk"/>
                <w:rFonts w:eastAsia="Calibri"/>
                <w:sz w:val="21"/>
              </w:rPr>
              <w:t xml:space="preserve">Blodgruppering / </w:t>
            </w:r>
            <w:proofErr w:type="spellStart"/>
            <w:r w:rsidRPr="0063133C">
              <w:rPr>
                <w:rStyle w:val="Hyperlnk"/>
                <w:rFonts w:eastAsia="Calibri"/>
                <w:sz w:val="21"/>
              </w:rPr>
              <w:t>Bastest</w:t>
            </w:r>
            <w:proofErr w:type="spellEnd"/>
            <w:r w:rsidRPr="0063133C">
              <w:rPr>
                <w:rStyle w:val="Hyperlnk"/>
                <w:rFonts w:eastAsia="Calibri"/>
                <w:sz w:val="21"/>
              </w:rPr>
              <w:t xml:space="preserve"> / Blodbeställning.</w:t>
            </w:r>
          </w:p>
          <w:p w14:paraId="4EE84BD9" w14:textId="77777777" w:rsidR="005C747B" w:rsidRPr="0063133C" w:rsidRDefault="005C747B" w:rsidP="00A32953">
            <w:pPr>
              <w:tabs>
                <w:tab w:val="left" w:pos="357"/>
              </w:tabs>
              <w:spacing w:after="60" w:line="240" w:lineRule="auto"/>
              <w:ind w:left="0" w:right="0"/>
              <w:rPr>
                <w:rFonts w:eastAsia="Calibri" w:cs="Arial"/>
                <w:sz w:val="21"/>
                <w:szCs w:val="20"/>
                <w:lang w:eastAsia="en-US"/>
              </w:rPr>
            </w:pPr>
            <w:r w:rsidRPr="0063133C">
              <w:rPr>
                <w:rFonts w:eastAsia="Calibri" w:cs="Arial"/>
                <w:sz w:val="21"/>
                <w:szCs w:val="20"/>
                <w:lang w:eastAsia="en-US"/>
              </w:rPr>
              <w:fldChar w:fldCharType="end"/>
            </w:r>
            <w:r w:rsidRPr="0063133C">
              <w:rPr>
                <w:rFonts w:eastAsia="Calibri" w:cs="Arial"/>
                <w:sz w:val="21"/>
                <w:szCs w:val="20"/>
                <w:lang w:eastAsia="en-US"/>
              </w:rPr>
              <w:t>Patienter med anemi redan preoperativt.</w:t>
            </w:r>
          </w:p>
          <w:p w14:paraId="40B29FD8" w14:textId="77777777" w:rsidR="005C747B" w:rsidRPr="0063133C" w:rsidRDefault="005C747B" w:rsidP="00A32953">
            <w:pPr>
              <w:tabs>
                <w:tab w:val="left" w:pos="357"/>
              </w:tabs>
              <w:spacing w:after="60" w:line="240" w:lineRule="auto"/>
              <w:ind w:left="0" w:right="0"/>
              <w:rPr>
                <w:rFonts w:eastAsia="Calibri" w:cs="Arial"/>
                <w:sz w:val="21"/>
                <w:szCs w:val="20"/>
                <w:lang w:eastAsia="en-US"/>
              </w:rPr>
            </w:pPr>
            <w:r w:rsidRPr="0063133C">
              <w:rPr>
                <w:rFonts w:eastAsia="Calibri" w:cs="Arial"/>
                <w:sz w:val="21"/>
                <w:szCs w:val="20"/>
                <w:lang w:eastAsia="en-US"/>
              </w:rPr>
              <w:t xml:space="preserve">Finns </w:t>
            </w:r>
            <w:proofErr w:type="spellStart"/>
            <w:r w:rsidRPr="0063133C">
              <w:rPr>
                <w:rFonts w:eastAsia="Calibri" w:cs="Arial"/>
                <w:sz w:val="21"/>
                <w:szCs w:val="20"/>
                <w:lang w:eastAsia="en-US"/>
              </w:rPr>
              <w:t>bastest</w:t>
            </w:r>
            <w:proofErr w:type="spellEnd"/>
            <w:r w:rsidRPr="0063133C">
              <w:rPr>
                <w:rFonts w:eastAsia="Calibri" w:cs="Arial"/>
                <w:sz w:val="21"/>
                <w:szCs w:val="20"/>
                <w:lang w:eastAsia="en-US"/>
              </w:rPr>
              <w:t xml:space="preserve"> kan grupplikt blod fås snabbt (cirka 15 min).</w:t>
            </w:r>
          </w:p>
        </w:tc>
      </w:tr>
    </w:tbl>
    <w:p w14:paraId="7DC853BF" w14:textId="77777777" w:rsidR="005C747B" w:rsidRPr="00C8004A" w:rsidRDefault="005C747B" w:rsidP="005C747B">
      <w:pPr>
        <w:pStyle w:val="MellanrubrikVGR"/>
      </w:pPr>
      <w:bookmarkStart w:id="488" w:name="_Blodgruppering_/_BAS-test"/>
      <w:bookmarkStart w:id="489" w:name="_Toc256001120"/>
      <w:bookmarkStart w:id="490" w:name="_Toc256001053"/>
      <w:bookmarkStart w:id="491" w:name="_Toc256000986"/>
      <w:bookmarkStart w:id="492" w:name="_Toc256000919"/>
      <w:bookmarkStart w:id="493" w:name="_Toc256000854"/>
      <w:bookmarkStart w:id="494" w:name="_Toc256000789"/>
      <w:bookmarkStart w:id="495" w:name="_Toc256000724"/>
      <w:bookmarkStart w:id="496" w:name="_Toc256000659"/>
      <w:bookmarkStart w:id="497" w:name="_Toc256000594"/>
      <w:bookmarkStart w:id="498" w:name="_Toc256000397"/>
      <w:bookmarkStart w:id="499" w:name="_Toc256000334"/>
      <w:bookmarkStart w:id="500" w:name="_Toc256000271"/>
      <w:bookmarkStart w:id="501" w:name="_Toc256000208"/>
      <w:bookmarkStart w:id="502" w:name="_Toc256000145"/>
      <w:bookmarkStart w:id="503" w:name="_Toc256000082"/>
      <w:bookmarkStart w:id="504" w:name="_Toc256000019"/>
      <w:bookmarkStart w:id="505" w:name="_Toc450563113"/>
      <w:bookmarkStart w:id="506" w:name="_Toc450567860"/>
      <w:bookmarkStart w:id="507" w:name="_Toc454441823"/>
      <w:bookmarkStart w:id="508" w:name="_Toc256000527"/>
      <w:bookmarkStart w:id="509" w:name="_Toc256000462"/>
      <w:bookmarkStart w:id="510" w:name="_Toc466283496"/>
      <w:bookmarkStart w:id="511" w:name="_Toc468281465"/>
      <w:bookmarkStart w:id="512" w:name="_Toc485740455"/>
      <w:bookmarkStart w:id="513" w:name="_Toc487723624"/>
      <w:bookmarkStart w:id="514" w:name="_Toc75353348"/>
      <w:bookmarkStart w:id="515" w:name="_Toc96427961"/>
      <w:bookmarkStart w:id="516" w:name="_Toc97740080"/>
      <w:bookmarkEnd w:id="488"/>
      <w:r w:rsidRPr="00C8004A">
        <w:t>Blodgruppering / BAS-test / blodbeställning</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0941C5D8"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 xml:space="preserve">Blodgruppering görs i princip på alla patienter som ska opereras (AB0, </w:t>
      </w:r>
      <w:proofErr w:type="spellStart"/>
      <w:r w:rsidRPr="4112A96C">
        <w:rPr>
          <w:rStyle w:val="publishedwebb"/>
        </w:rPr>
        <w:t>Rh</w:t>
      </w:r>
      <w:proofErr w:type="spellEnd"/>
      <w:r w:rsidRPr="4112A96C">
        <w:rPr>
          <w:rStyle w:val="publishedwebb"/>
        </w:rPr>
        <w:t>). Provtagning ska utföras så tidigt som möjligt, helst redan vid mottagningsbesök i samband med att patienten sätts upp för operation, för att kunna upptäcka eventuella antikroppar. Antikroppar föranleder ytterligare provtagning, så provsvaret måste bevakas för att dessa prover ska hinna tas i tid inför operation.</w:t>
      </w:r>
    </w:p>
    <w:p w14:paraId="3B4FA1E5"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lastRenderedPageBreak/>
        <w:t xml:space="preserve">Ingrepp där risken för blodförlust bedöms som liten </w:t>
      </w:r>
      <w:proofErr w:type="gramStart"/>
      <w:r w:rsidRPr="4112A96C">
        <w:rPr>
          <w:rStyle w:val="publishedwebb"/>
        </w:rPr>
        <w:t>t.ex.</w:t>
      </w:r>
      <w:proofErr w:type="gramEnd"/>
      <w:r w:rsidRPr="4112A96C">
        <w:rPr>
          <w:rStyle w:val="publishedwebb"/>
        </w:rPr>
        <w:t xml:space="preserve"> fraktur av finger, diagnostiska undersökningar (</w:t>
      </w:r>
      <w:proofErr w:type="spellStart"/>
      <w:r w:rsidRPr="4112A96C">
        <w:rPr>
          <w:rStyle w:val="publishedwebb"/>
        </w:rPr>
        <w:t>cristapunktion</w:t>
      </w:r>
      <w:proofErr w:type="spellEnd"/>
      <w:r w:rsidRPr="4112A96C">
        <w:rPr>
          <w:rStyle w:val="publishedwebb"/>
        </w:rPr>
        <w:t>) etc. behövs inte blodgruppering.</w:t>
      </w:r>
    </w:p>
    <w:p w14:paraId="7902B165"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BAS-test tas oftast dagen före operationen eller på operationsdagen. BAS-test är giltig 5 dygn.</w:t>
      </w:r>
    </w:p>
    <w:p w14:paraId="775C5C69"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Blodbeställning ska ske enligt fastställda rutiner eller på operatörens ordination.</w:t>
      </w:r>
    </w:p>
    <w:p w14:paraId="2D521790"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För barn kan eventuell blodgruppering/provtagning ske efter nålsättning på vårdavdelningen eller operationsavdelningen.</w:t>
      </w:r>
    </w:p>
    <w:tbl>
      <w:tblPr>
        <w:tblW w:w="7939"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Caption w:val="Blodgruppering / BAS-test / blodbeställning"/>
        <w:tblDescription w:val="Tabellen listar vanliga operativa ingrepp och visar om blodgruppering, bastest eller blod/plasma behövs i samband med ingreppet."/>
      </w:tblPr>
      <w:tblGrid>
        <w:gridCol w:w="4564"/>
        <w:gridCol w:w="1226"/>
        <w:gridCol w:w="1226"/>
        <w:gridCol w:w="923"/>
      </w:tblGrid>
      <w:tr w:rsidR="005C747B" w:rsidRPr="00C8004A" w14:paraId="5AB3D798" w14:textId="77777777" w:rsidTr="00A32953">
        <w:trPr>
          <w:tblHeader/>
        </w:trPr>
        <w:tc>
          <w:tcPr>
            <w:tcW w:w="4564" w:type="dxa"/>
            <w:tcBorders>
              <w:bottom w:val="single" w:sz="4" w:space="0" w:color="auto"/>
            </w:tcBorders>
            <w:shd w:val="clear" w:color="auto" w:fill="BDD6EE"/>
          </w:tcPr>
          <w:p w14:paraId="415ECD0C"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1226" w:type="dxa"/>
            <w:tcBorders>
              <w:bottom w:val="single" w:sz="4" w:space="0" w:color="auto"/>
            </w:tcBorders>
            <w:shd w:val="clear" w:color="auto" w:fill="BDD6EE"/>
          </w:tcPr>
          <w:p w14:paraId="6CED281D" w14:textId="77777777" w:rsidR="005C747B" w:rsidRPr="00C8004A" w:rsidRDefault="005C747B" w:rsidP="00A32953">
            <w:pPr>
              <w:spacing w:before="55" w:after="55" w:line="240" w:lineRule="auto"/>
              <w:ind w:left="0" w:right="0"/>
              <w:jc w:val="center"/>
              <w:rPr>
                <w:rFonts w:ascii="Arial" w:eastAsia="Calibri" w:hAnsi="Arial" w:cs="Arial"/>
                <w:b/>
                <w:bCs/>
                <w:sz w:val="20"/>
                <w:szCs w:val="20"/>
                <w:lang w:eastAsia="en-US"/>
              </w:rPr>
            </w:pPr>
            <w:r w:rsidRPr="00C8004A">
              <w:rPr>
                <w:rFonts w:ascii="Arial" w:eastAsia="Calibri" w:hAnsi="Arial" w:cs="Arial"/>
                <w:b/>
                <w:bCs/>
                <w:sz w:val="20"/>
                <w:szCs w:val="20"/>
                <w:lang w:eastAsia="en-US"/>
              </w:rPr>
              <w:t>Blod-</w:t>
            </w:r>
            <w:r w:rsidRPr="00C8004A">
              <w:rPr>
                <w:rFonts w:ascii="Arial" w:eastAsia="Calibri" w:hAnsi="Arial" w:cs="Arial"/>
                <w:b/>
                <w:bCs/>
                <w:sz w:val="20"/>
                <w:szCs w:val="20"/>
                <w:lang w:eastAsia="en-US"/>
              </w:rPr>
              <w:br/>
              <w:t>gruppering</w:t>
            </w:r>
          </w:p>
        </w:tc>
        <w:tc>
          <w:tcPr>
            <w:tcW w:w="1226" w:type="dxa"/>
            <w:tcBorders>
              <w:bottom w:val="single" w:sz="4" w:space="0" w:color="auto"/>
            </w:tcBorders>
            <w:shd w:val="clear" w:color="auto" w:fill="BDD6EE"/>
          </w:tcPr>
          <w:p w14:paraId="6128C9CF" w14:textId="77777777" w:rsidR="005C747B" w:rsidRPr="00C8004A" w:rsidRDefault="005C747B" w:rsidP="00A32953">
            <w:pPr>
              <w:spacing w:before="55" w:after="55" w:line="240" w:lineRule="auto"/>
              <w:ind w:left="0" w:right="0"/>
              <w:jc w:val="center"/>
              <w:rPr>
                <w:rFonts w:ascii="Arial" w:eastAsia="Calibri" w:hAnsi="Arial" w:cs="Arial"/>
                <w:b/>
                <w:bCs/>
                <w:sz w:val="20"/>
                <w:szCs w:val="20"/>
                <w:lang w:eastAsia="en-US"/>
              </w:rPr>
            </w:pPr>
            <w:proofErr w:type="spellStart"/>
            <w:r w:rsidRPr="00C8004A">
              <w:rPr>
                <w:rFonts w:ascii="Arial" w:eastAsia="Calibri" w:hAnsi="Arial" w:cs="Arial"/>
                <w:b/>
                <w:bCs/>
                <w:sz w:val="20"/>
                <w:szCs w:val="20"/>
                <w:lang w:eastAsia="en-US"/>
              </w:rPr>
              <w:t>Bastest</w:t>
            </w:r>
            <w:proofErr w:type="spellEnd"/>
          </w:p>
        </w:tc>
        <w:tc>
          <w:tcPr>
            <w:tcW w:w="923" w:type="dxa"/>
            <w:tcBorders>
              <w:bottom w:val="single" w:sz="4" w:space="0" w:color="auto"/>
            </w:tcBorders>
            <w:shd w:val="clear" w:color="auto" w:fill="BDD6EE"/>
          </w:tcPr>
          <w:p w14:paraId="74D2EBFA" w14:textId="77777777" w:rsidR="005C747B" w:rsidRPr="00C8004A" w:rsidRDefault="005C747B" w:rsidP="00A32953">
            <w:pPr>
              <w:spacing w:before="55" w:after="55" w:line="240" w:lineRule="auto"/>
              <w:ind w:left="0" w:right="0"/>
              <w:jc w:val="center"/>
              <w:rPr>
                <w:rFonts w:ascii="Arial" w:eastAsia="Calibri" w:hAnsi="Arial" w:cs="Arial"/>
                <w:b/>
                <w:bCs/>
                <w:sz w:val="20"/>
                <w:szCs w:val="20"/>
                <w:lang w:eastAsia="en-US"/>
              </w:rPr>
            </w:pPr>
            <w:r w:rsidRPr="00C8004A">
              <w:rPr>
                <w:rFonts w:ascii="Arial" w:eastAsia="Calibri" w:hAnsi="Arial" w:cs="Arial"/>
                <w:b/>
                <w:bCs/>
                <w:sz w:val="20"/>
                <w:szCs w:val="20"/>
                <w:lang w:eastAsia="en-US"/>
              </w:rPr>
              <w:t>Blod / plasma</w:t>
            </w:r>
          </w:p>
        </w:tc>
      </w:tr>
      <w:tr w:rsidR="005C747B" w:rsidRPr="00C8004A" w14:paraId="557CFD98" w14:textId="77777777" w:rsidTr="00A32953">
        <w:tc>
          <w:tcPr>
            <w:tcW w:w="4564" w:type="dxa"/>
            <w:shd w:val="clear" w:color="auto" w:fill="E7E6E6"/>
          </w:tcPr>
          <w:p w14:paraId="4062D323" w14:textId="77777777" w:rsidR="005C747B" w:rsidRPr="00C8004A" w:rsidRDefault="005C747B" w:rsidP="00A32953">
            <w:pPr>
              <w:spacing w:before="55" w:after="55" w:line="240" w:lineRule="auto"/>
              <w:ind w:left="0" w:right="0"/>
              <w:rPr>
                <w:rFonts w:ascii="Arial" w:eastAsia="Calibri" w:hAnsi="Arial" w:cs="Arial"/>
                <w:b/>
                <w:bCs/>
                <w:sz w:val="20"/>
                <w:szCs w:val="20"/>
                <w:lang w:val="fi-FI" w:eastAsia="en-US"/>
              </w:rPr>
            </w:pPr>
            <w:proofErr w:type="spellStart"/>
            <w:r w:rsidRPr="00C8004A">
              <w:rPr>
                <w:rFonts w:ascii="Arial" w:eastAsia="Calibri" w:hAnsi="Arial" w:cs="Arial"/>
                <w:b/>
                <w:bCs/>
                <w:sz w:val="20"/>
                <w:szCs w:val="20"/>
                <w:lang w:val="fi-FI" w:eastAsia="en-US"/>
              </w:rPr>
              <w:t>Thyroidea</w:t>
            </w:r>
            <w:proofErr w:type="spellEnd"/>
            <w:r w:rsidRPr="00C8004A">
              <w:rPr>
                <w:rFonts w:ascii="Arial" w:eastAsia="Calibri" w:hAnsi="Arial" w:cs="Arial"/>
                <w:b/>
                <w:bCs/>
                <w:sz w:val="20"/>
                <w:szCs w:val="20"/>
                <w:lang w:val="fi-FI" w:eastAsia="en-US"/>
              </w:rPr>
              <w:t xml:space="preserve"> </w:t>
            </w:r>
            <w:proofErr w:type="spellStart"/>
            <w:r w:rsidRPr="00C8004A">
              <w:rPr>
                <w:rFonts w:ascii="Arial" w:eastAsia="Calibri" w:hAnsi="Arial" w:cs="Arial"/>
                <w:b/>
                <w:bCs/>
                <w:sz w:val="20"/>
                <w:szCs w:val="20"/>
                <w:lang w:val="fi-FI" w:eastAsia="en-US"/>
              </w:rPr>
              <w:t>och</w:t>
            </w:r>
            <w:proofErr w:type="spellEnd"/>
            <w:r w:rsidRPr="00C8004A">
              <w:rPr>
                <w:rFonts w:ascii="Arial" w:eastAsia="Calibri" w:hAnsi="Arial" w:cs="Arial"/>
                <w:b/>
                <w:bCs/>
                <w:sz w:val="20"/>
                <w:szCs w:val="20"/>
                <w:lang w:val="fi-FI" w:eastAsia="en-US"/>
              </w:rPr>
              <w:t xml:space="preserve"> </w:t>
            </w:r>
            <w:proofErr w:type="spellStart"/>
            <w:r w:rsidRPr="00C8004A">
              <w:rPr>
                <w:rFonts w:ascii="Arial" w:eastAsia="Calibri" w:hAnsi="Arial" w:cs="Arial"/>
                <w:b/>
                <w:bCs/>
                <w:sz w:val="20"/>
                <w:szCs w:val="20"/>
                <w:lang w:val="fi-FI" w:eastAsia="en-US"/>
              </w:rPr>
              <w:t>parathyroideakirurgi</w:t>
            </w:r>
            <w:proofErr w:type="spellEnd"/>
          </w:p>
        </w:tc>
        <w:tc>
          <w:tcPr>
            <w:tcW w:w="1226" w:type="dxa"/>
            <w:shd w:val="clear" w:color="auto" w:fill="E7E6E6"/>
          </w:tcPr>
          <w:p w14:paraId="2A4AB54A"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lang w:val="fi-FI"/>
              </w:rPr>
            </w:pPr>
          </w:p>
        </w:tc>
        <w:tc>
          <w:tcPr>
            <w:tcW w:w="1226" w:type="dxa"/>
            <w:shd w:val="clear" w:color="auto" w:fill="E7E6E6"/>
          </w:tcPr>
          <w:p w14:paraId="0F19ADFB"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lang w:val="fi-FI"/>
              </w:rPr>
            </w:pPr>
          </w:p>
        </w:tc>
        <w:tc>
          <w:tcPr>
            <w:tcW w:w="923" w:type="dxa"/>
            <w:shd w:val="clear" w:color="auto" w:fill="E7E6E6"/>
          </w:tcPr>
          <w:p w14:paraId="67341E58"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lang w:val="fi-FI"/>
              </w:rPr>
            </w:pPr>
          </w:p>
        </w:tc>
      </w:tr>
      <w:tr w:rsidR="005C747B" w:rsidRPr="00C8004A" w14:paraId="5954126D" w14:textId="77777777" w:rsidTr="00A32953">
        <w:tc>
          <w:tcPr>
            <w:tcW w:w="4564" w:type="dxa"/>
          </w:tcPr>
          <w:p w14:paraId="3719921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Thyreotoxisk</w:t>
            </w:r>
            <w:proofErr w:type="spellEnd"/>
            <w:r w:rsidRPr="00C8004A">
              <w:rPr>
                <w:rFonts w:ascii="Arial" w:eastAsia="Calibri" w:hAnsi="Arial" w:cs="Arial"/>
                <w:sz w:val="20"/>
                <w:szCs w:val="20"/>
                <w:lang w:eastAsia="en-US"/>
              </w:rPr>
              <w:t xml:space="preserve"> </w:t>
            </w:r>
            <w:proofErr w:type="gramStart"/>
            <w:r w:rsidRPr="00C8004A">
              <w:rPr>
                <w:rFonts w:ascii="Arial" w:eastAsia="Calibri" w:hAnsi="Arial" w:cs="Arial"/>
                <w:sz w:val="20"/>
                <w:szCs w:val="20"/>
                <w:lang w:eastAsia="en-US"/>
              </w:rPr>
              <w:t>struma cancer</w:t>
            </w:r>
            <w:proofErr w:type="gramEnd"/>
          </w:p>
        </w:tc>
        <w:tc>
          <w:tcPr>
            <w:tcW w:w="1226" w:type="dxa"/>
          </w:tcPr>
          <w:p w14:paraId="6B05C54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576E47F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D0D9811">
              <w:rPr>
                <w:rFonts w:ascii="Arial" w:eastAsia="Calibri" w:hAnsi="Arial" w:cs="Arial"/>
                <w:sz w:val="20"/>
                <w:szCs w:val="20"/>
                <w:lang w:eastAsia="en-US"/>
              </w:rPr>
              <w:t>Nej</w:t>
            </w:r>
          </w:p>
        </w:tc>
        <w:tc>
          <w:tcPr>
            <w:tcW w:w="923" w:type="dxa"/>
          </w:tcPr>
          <w:p w14:paraId="3CCB2B9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0D55FCBE" w14:textId="77777777" w:rsidTr="00A32953">
        <w:tc>
          <w:tcPr>
            <w:tcW w:w="4564" w:type="dxa"/>
          </w:tcPr>
          <w:p w14:paraId="0953BFE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Total </w:t>
            </w:r>
            <w:proofErr w:type="spellStart"/>
            <w:r w:rsidRPr="00C8004A">
              <w:rPr>
                <w:rFonts w:ascii="Arial" w:eastAsia="Calibri" w:hAnsi="Arial" w:cs="Arial"/>
                <w:sz w:val="20"/>
                <w:szCs w:val="20"/>
                <w:lang w:eastAsia="en-US"/>
              </w:rPr>
              <w:t>thyreodectomi</w:t>
            </w:r>
            <w:proofErr w:type="spellEnd"/>
          </w:p>
        </w:tc>
        <w:tc>
          <w:tcPr>
            <w:tcW w:w="1226" w:type="dxa"/>
          </w:tcPr>
          <w:p w14:paraId="6CF5043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0EB06869"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20A24C4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74D5D166" w14:textId="77777777" w:rsidTr="00A32953">
        <w:tc>
          <w:tcPr>
            <w:tcW w:w="4564" w:type="dxa"/>
          </w:tcPr>
          <w:p w14:paraId="36CDC58A"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proofErr w:type="spellStart"/>
            <w:r w:rsidRPr="00C8004A">
              <w:rPr>
                <w:rFonts w:ascii="Arial" w:eastAsia="Calibri" w:hAnsi="Arial" w:cs="Arial"/>
                <w:sz w:val="20"/>
                <w:szCs w:val="20"/>
                <w:lang w:val="en-GB" w:eastAsia="en-US"/>
              </w:rPr>
              <w:t>Hemithyridecomi</w:t>
            </w:r>
            <w:proofErr w:type="spellEnd"/>
          </w:p>
        </w:tc>
        <w:tc>
          <w:tcPr>
            <w:tcW w:w="1226" w:type="dxa"/>
          </w:tcPr>
          <w:p w14:paraId="0F2001A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59ECE25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Pr>
          <w:p w14:paraId="6FB4596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CEF8D78" w14:textId="77777777" w:rsidTr="00A32953">
        <w:tc>
          <w:tcPr>
            <w:tcW w:w="4564" w:type="dxa"/>
            <w:tcBorders>
              <w:bottom w:val="single" w:sz="4" w:space="0" w:color="auto"/>
            </w:tcBorders>
          </w:tcPr>
          <w:p w14:paraId="49CF3D4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Parathyreoidea</w:t>
            </w:r>
            <w:proofErr w:type="spellEnd"/>
            <w:r w:rsidRPr="00C8004A">
              <w:rPr>
                <w:rFonts w:ascii="Arial" w:eastAsia="Calibri" w:hAnsi="Arial" w:cs="Arial"/>
                <w:sz w:val="20"/>
                <w:szCs w:val="20"/>
                <w:lang w:eastAsia="en-US"/>
              </w:rPr>
              <w:t xml:space="preserve"> adenom</w:t>
            </w:r>
          </w:p>
        </w:tc>
        <w:tc>
          <w:tcPr>
            <w:tcW w:w="1226" w:type="dxa"/>
            <w:tcBorders>
              <w:bottom w:val="single" w:sz="4" w:space="0" w:color="auto"/>
            </w:tcBorders>
          </w:tcPr>
          <w:p w14:paraId="2E6F879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Borders>
              <w:bottom w:val="single" w:sz="4" w:space="0" w:color="auto"/>
            </w:tcBorders>
          </w:tcPr>
          <w:p w14:paraId="07B0A24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Borders>
              <w:bottom w:val="single" w:sz="4" w:space="0" w:color="auto"/>
            </w:tcBorders>
          </w:tcPr>
          <w:p w14:paraId="1E4EB7D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3BEDDD43" w14:textId="77777777" w:rsidTr="00A32953">
        <w:tc>
          <w:tcPr>
            <w:tcW w:w="4564" w:type="dxa"/>
            <w:shd w:val="clear" w:color="auto" w:fill="E7E6E6"/>
          </w:tcPr>
          <w:p w14:paraId="1D1310AF"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Bröstkirurgi</w:t>
            </w:r>
          </w:p>
        </w:tc>
        <w:tc>
          <w:tcPr>
            <w:tcW w:w="1226" w:type="dxa"/>
            <w:shd w:val="clear" w:color="auto" w:fill="E7E6E6"/>
          </w:tcPr>
          <w:p w14:paraId="7F73C61D"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rPr>
            </w:pPr>
          </w:p>
        </w:tc>
        <w:tc>
          <w:tcPr>
            <w:tcW w:w="1226" w:type="dxa"/>
            <w:shd w:val="clear" w:color="auto" w:fill="E7E6E6"/>
          </w:tcPr>
          <w:p w14:paraId="17843DC0"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rPr>
            </w:pPr>
          </w:p>
        </w:tc>
        <w:tc>
          <w:tcPr>
            <w:tcW w:w="923" w:type="dxa"/>
            <w:shd w:val="clear" w:color="auto" w:fill="E7E6E6"/>
          </w:tcPr>
          <w:p w14:paraId="4741A1ED"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rPr>
            </w:pPr>
          </w:p>
        </w:tc>
      </w:tr>
      <w:tr w:rsidR="005C747B" w:rsidRPr="00C8004A" w14:paraId="08D9FF72" w14:textId="77777777" w:rsidTr="00A32953">
        <w:tc>
          <w:tcPr>
            <w:tcW w:w="4564" w:type="dxa"/>
          </w:tcPr>
          <w:p w14:paraId="2F4E16D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Ablatio</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mammae</w:t>
            </w:r>
            <w:proofErr w:type="spellEnd"/>
            <w:r w:rsidRPr="00C8004A">
              <w:rPr>
                <w:rFonts w:ascii="Arial" w:eastAsia="Calibri" w:hAnsi="Arial" w:cs="Arial"/>
                <w:sz w:val="20"/>
                <w:szCs w:val="20"/>
                <w:lang w:eastAsia="en-US"/>
              </w:rPr>
              <w:t xml:space="preserve"> + </w:t>
            </w:r>
            <w:proofErr w:type="spellStart"/>
            <w:r w:rsidRPr="00C8004A">
              <w:rPr>
                <w:rFonts w:ascii="Arial" w:eastAsia="Calibri" w:hAnsi="Arial" w:cs="Arial"/>
                <w:sz w:val="20"/>
                <w:szCs w:val="20"/>
                <w:lang w:eastAsia="en-US"/>
              </w:rPr>
              <w:t>exaeresis</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axillae</w:t>
            </w:r>
            <w:proofErr w:type="spellEnd"/>
          </w:p>
        </w:tc>
        <w:tc>
          <w:tcPr>
            <w:tcW w:w="1226" w:type="dxa"/>
          </w:tcPr>
          <w:p w14:paraId="61CF75E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6EEBB89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Pr>
                <w:rFonts w:ascii="Arial" w:eastAsia="Calibri" w:hAnsi="Arial" w:cs="Arial"/>
                <w:sz w:val="20"/>
                <w:szCs w:val="20"/>
                <w:lang w:eastAsia="en-US"/>
              </w:rPr>
              <w:t>Nej</w:t>
            </w:r>
          </w:p>
        </w:tc>
        <w:tc>
          <w:tcPr>
            <w:tcW w:w="923" w:type="dxa"/>
          </w:tcPr>
          <w:p w14:paraId="6414B11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1688345B" w14:textId="77777777" w:rsidTr="00A32953">
        <w:tc>
          <w:tcPr>
            <w:tcW w:w="4564" w:type="dxa"/>
            <w:tcBorders>
              <w:bottom w:val="single" w:sz="4" w:space="0" w:color="auto"/>
            </w:tcBorders>
          </w:tcPr>
          <w:p w14:paraId="2E296E3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Tumor</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mammae</w:t>
            </w:r>
            <w:proofErr w:type="spellEnd"/>
            <w:r w:rsidRPr="00C8004A">
              <w:rPr>
                <w:rFonts w:ascii="Arial" w:eastAsia="Calibri" w:hAnsi="Arial" w:cs="Arial"/>
                <w:sz w:val="20"/>
                <w:szCs w:val="20"/>
                <w:lang w:eastAsia="en-US"/>
              </w:rPr>
              <w:t>, sektorresektion</w:t>
            </w:r>
          </w:p>
        </w:tc>
        <w:tc>
          <w:tcPr>
            <w:tcW w:w="1226" w:type="dxa"/>
            <w:tcBorders>
              <w:bottom w:val="single" w:sz="4" w:space="0" w:color="auto"/>
            </w:tcBorders>
          </w:tcPr>
          <w:p w14:paraId="0675F77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Borders>
              <w:bottom w:val="single" w:sz="4" w:space="0" w:color="auto"/>
            </w:tcBorders>
          </w:tcPr>
          <w:p w14:paraId="76A4697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Borders>
              <w:bottom w:val="single" w:sz="4" w:space="0" w:color="auto"/>
            </w:tcBorders>
          </w:tcPr>
          <w:p w14:paraId="1C702D5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5A9E118" w14:textId="77777777" w:rsidTr="00A32953">
        <w:tc>
          <w:tcPr>
            <w:tcW w:w="4564" w:type="dxa"/>
            <w:shd w:val="clear" w:color="auto" w:fill="E7E6E6"/>
          </w:tcPr>
          <w:p w14:paraId="024D410F"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Kärlkirurgi</w:t>
            </w:r>
          </w:p>
        </w:tc>
        <w:tc>
          <w:tcPr>
            <w:tcW w:w="1226" w:type="dxa"/>
            <w:shd w:val="clear" w:color="auto" w:fill="E7E6E6"/>
          </w:tcPr>
          <w:p w14:paraId="68C58030"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rPr>
            </w:pPr>
          </w:p>
        </w:tc>
        <w:tc>
          <w:tcPr>
            <w:tcW w:w="1226" w:type="dxa"/>
            <w:shd w:val="clear" w:color="auto" w:fill="E7E6E6"/>
          </w:tcPr>
          <w:p w14:paraId="7BD3A3ED"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rPr>
            </w:pPr>
          </w:p>
        </w:tc>
        <w:tc>
          <w:tcPr>
            <w:tcW w:w="923" w:type="dxa"/>
            <w:shd w:val="clear" w:color="auto" w:fill="E7E6E6"/>
          </w:tcPr>
          <w:p w14:paraId="0144C0EC"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rPr>
            </w:pPr>
          </w:p>
        </w:tc>
      </w:tr>
      <w:tr w:rsidR="005C747B" w:rsidRPr="00C8004A" w14:paraId="6735A32F" w14:textId="77777777" w:rsidTr="00A32953">
        <w:tc>
          <w:tcPr>
            <w:tcW w:w="4564" w:type="dxa"/>
          </w:tcPr>
          <w:p w14:paraId="212D3AE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Elektivt</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aortaaneurysm</w:t>
            </w:r>
            <w:proofErr w:type="spellEnd"/>
          </w:p>
        </w:tc>
        <w:tc>
          <w:tcPr>
            <w:tcW w:w="1226" w:type="dxa"/>
          </w:tcPr>
          <w:p w14:paraId="5F386A8E"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125CB8DC"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0A2C7949"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4+2</w:t>
            </w:r>
          </w:p>
        </w:tc>
      </w:tr>
      <w:tr w:rsidR="005C747B" w:rsidRPr="00C8004A" w14:paraId="78FB685A" w14:textId="77777777" w:rsidTr="00A32953">
        <w:tc>
          <w:tcPr>
            <w:tcW w:w="4564" w:type="dxa"/>
          </w:tcPr>
          <w:p w14:paraId="0FC22EB9"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Trombendartärectomi</w:t>
            </w:r>
            <w:proofErr w:type="spellEnd"/>
            <w:r w:rsidRPr="00C8004A">
              <w:rPr>
                <w:rFonts w:ascii="Arial" w:eastAsia="Calibri" w:hAnsi="Arial" w:cs="Arial"/>
                <w:sz w:val="20"/>
                <w:szCs w:val="20"/>
                <w:lang w:val="fi-FI" w:eastAsia="en-US"/>
              </w:rPr>
              <w:t xml:space="preserve"> (TEA) ”</w:t>
            </w:r>
            <w:proofErr w:type="spellStart"/>
            <w:r w:rsidRPr="00C8004A">
              <w:rPr>
                <w:rFonts w:ascii="Arial" w:eastAsia="Calibri" w:hAnsi="Arial" w:cs="Arial"/>
                <w:sz w:val="20"/>
                <w:szCs w:val="20"/>
                <w:lang w:val="fi-FI" w:eastAsia="en-US"/>
              </w:rPr>
              <w:t>ridbyxa</w:t>
            </w:r>
            <w:proofErr w:type="spellEnd"/>
            <w:r w:rsidRPr="00C8004A">
              <w:rPr>
                <w:rFonts w:ascii="Arial" w:eastAsia="Calibri" w:hAnsi="Arial" w:cs="Arial"/>
                <w:sz w:val="20"/>
                <w:szCs w:val="20"/>
                <w:lang w:val="fi-FI" w:eastAsia="en-US"/>
              </w:rPr>
              <w:t>”</w:t>
            </w:r>
          </w:p>
        </w:tc>
        <w:tc>
          <w:tcPr>
            <w:tcW w:w="1226" w:type="dxa"/>
          </w:tcPr>
          <w:p w14:paraId="27873138"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08780C29"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00773A12"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0</w:t>
            </w:r>
          </w:p>
        </w:tc>
      </w:tr>
      <w:tr w:rsidR="005C747B" w:rsidRPr="00C8004A" w14:paraId="04BCF0B2" w14:textId="77777777" w:rsidTr="00A32953">
        <w:tc>
          <w:tcPr>
            <w:tcW w:w="4564" w:type="dxa"/>
          </w:tcPr>
          <w:p w14:paraId="5FDF3E2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By pass </w:t>
            </w:r>
            <w:proofErr w:type="gramStart"/>
            <w:r w:rsidRPr="00C8004A">
              <w:rPr>
                <w:rFonts w:ascii="Arial" w:eastAsia="Calibri" w:hAnsi="Arial" w:cs="Arial"/>
                <w:sz w:val="20"/>
                <w:szCs w:val="20"/>
                <w:lang w:eastAsia="en-US"/>
              </w:rPr>
              <w:t>t.ex.</w:t>
            </w:r>
            <w:proofErr w:type="gramEnd"/>
            <w:r w:rsidRPr="00C8004A">
              <w:rPr>
                <w:rFonts w:ascii="Arial" w:eastAsia="Calibri" w:hAnsi="Arial" w:cs="Arial"/>
                <w:sz w:val="20"/>
                <w:szCs w:val="20"/>
                <w:lang w:eastAsia="en-US"/>
              </w:rPr>
              <w:t xml:space="preserve"> fem-</w:t>
            </w:r>
            <w:proofErr w:type="spellStart"/>
            <w:r w:rsidRPr="00C8004A">
              <w:rPr>
                <w:rFonts w:ascii="Arial" w:eastAsia="Calibri" w:hAnsi="Arial" w:cs="Arial"/>
                <w:sz w:val="20"/>
                <w:szCs w:val="20"/>
                <w:lang w:eastAsia="en-US"/>
              </w:rPr>
              <w:t>popl</w:t>
            </w:r>
            <w:proofErr w:type="spellEnd"/>
            <w:r w:rsidRPr="00C8004A">
              <w:rPr>
                <w:rFonts w:ascii="Arial" w:eastAsia="Calibri" w:hAnsi="Arial" w:cs="Arial"/>
                <w:sz w:val="20"/>
                <w:szCs w:val="20"/>
                <w:lang w:eastAsia="en-US"/>
              </w:rPr>
              <w:t xml:space="preserve"> eller sotning</w:t>
            </w:r>
          </w:p>
        </w:tc>
        <w:tc>
          <w:tcPr>
            <w:tcW w:w="1226" w:type="dxa"/>
          </w:tcPr>
          <w:p w14:paraId="1260547C"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1495C542"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50BD2EE5"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0</w:t>
            </w:r>
          </w:p>
        </w:tc>
      </w:tr>
      <w:tr w:rsidR="005C747B" w:rsidRPr="00C8004A" w14:paraId="0C66C8DC" w14:textId="77777777" w:rsidTr="00A32953">
        <w:tc>
          <w:tcPr>
            <w:tcW w:w="4564" w:type="dxa"/>
          </w:tcPr>
          <w:p w14:paraId="5F6A868C"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Carotiskirurgi</w:t>
            </w:r>
            <w:proofErr w:type="spellEnd"/>
          </w:p>
        </w:tc>
        <w:tc>
          <w:tcPr>
            <w:tcW w:w="1226" w:type="dxa"/>
          </w:tcPr>
          <w:p w14:paraId="14B8974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08915B2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4B62125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6D61D966" w14:textId="77777777" w:rsidTr="00A32953">
        <w:tc>
          <w:tcPr>
            <w:tcW w:w="4564" w:type="dxa"/>
            <w:tcBorders>
              <w:bottom w:val="single" w:sz="4" w:space="0" w:color="auto"/>
            </w:tcBorders>
          </w:tcPr>
          <w:p w14:paraId="5E34624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Varicer</w:t>
            </w:r>
          </w:p>
        </w:tc>
        <w:tc>
          <w:tcPr>
            <w:tcW w:w="1226" w:type="dxa"/>
            <w:tcBorders>
              <w:bottom w:val="single" w:sz="4" w:space="0" w:color="auto"/>
            </w:tcBorders>
          </w:tcPr>
          <w:p w14:paraId="1AAC47F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Borders>
              <w:bottom w:val="single" w:sz="4" w:space="0" w:color="auto"/>
            </w:tcBorders>
          </w:tcPr>
          <w:p w14:paraId="5E52A63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Borders>
              <w:bottom w:val="single" w:sz="4" w:space="0" w:color="auto"/>
            </w:tcBorders>
          </w:tcPr>
          <w:p w14:paraId="23BEE4F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7A39E049" w14:textId="77777777" w:rsidTr="00A32953">
        <w:tc>
          <w:tcPr>
            <w:tcW w:w="4564" w:type="dxa"/>
            <w:shd w:val="clear" w:color="auto" w:fill="E7E6E6"/>
          </w:tcPr>
          <w:p w14:paraId="5DDE14D1"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Bukkirurgi</w:t>
            </w:r>
          </w:p>
        </w:tc>
        <w:tc>
          <w:tcPr>
            <w:tcW w:w="1226" w:type="dxa"/>
            <w:shd w:val="clear" w:color="auto" w:fill="E7E6E6"/>
          </w:tcPr>
          <w:p w14:paraId="2BD16C05"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rPr>
            </w:pPr>
          </w:p>
        </w:tc>
        <w:tc>
          <w:tcPr>
            <w:tcW w:w="1226" w:type="dxa"/>
            <w:shd w:val="clear" w:color="auto" w:fill="E7E6E6"/>
          </w:tcPr>
          <w:p w14:paraId="1C29CA58"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rPr>
            </w:pPr>
          </w:p>
        </w:tc>
        <w:tc>
          <w:tcPr>
            <w:tcW w:w="923" w:type="dxa"/>
            <w:shd w:val="clear" w:color="auto" w:fill="E7E6E6"/>
          </w:tcPr>
          <w:p w14:paraId="0A44533C" w14:textId="77777777" w:rsidR="005C747B" w:rsidRPr="00C8004A" w:rsidRDefault="005C747B" w:rsidP="00A32953">
            <w:pPr>
              <w:widowControl w:val="0"/>
              <w:overflowPunct w:val="0"/>
              <w:autoSpaceDE w:val="0"/>
              <w:autoSpaceDN w:val="0"/>
              <w:adjustRightInd w:val="0"/>
              <w:spacing w:after="40" w:line="240" w:lineRule="auto"/>
              <w:ind w:left="0" w:right="0"/>
              <w:jc w:val="center"/>
              <w:textAlignment w:val="baseline"/>
              <w:rPr>
                <w:szCs w:val="20"/>
              </w:rPr>
            </w:pPr>
          </w:p>
        </w:tc>
      </w:tr>
      <w:tr w:rsidR="005C747B" w:rsidRPr="00C8004A" w14:paraId="0B5ADD01" w14:textId="77777777" w:rsidTr="00A32953">
        <w:tc>
          <w:tcPr>
            <w:tcW w:w="4564" w:type="dxa"/>
          </w:tcPr>
          <w:p w14:paraId="195E5944"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Total </w:t>
            </w:r>
            <w:proofErr w:type="spellStart"/>
            <w:r w:rsidRPr="00C8004A">
              <w:rPr>
                <w:rFonts w:ascii="Arial" w:eastAsia="Calibri" w:hAnsi="Arial" w:cs="Arial"/>
                <w:sz w:val="20"/>
                <w:szCs w:val="20"/>
                <w:lang w:eastAsia="en-US"/>
              </w:rPr>
              <w:t>gastrektomi</w:t>
            </w:r>
            <w:proofErr w:type="spellEnd"/>
          </w:p>
        </w:tc>
        <w:tc>
          <w:tcPr>
            <w:tcW w:w="1226" w:type="dxa"/>
          </w:tcPr>
          <w:p w14:paraId="53934C36"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54DF8A88"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1ED27839"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val="fi-FI" w:eastAsia="en-US"/>
              </w:rPr>
              <w:t>0</w:t>
            </w:r>
          </w:p>
        </w:tc>
      </w:tr>
      <w:tr w:rsidR="005C747B" w:rsidRPr="00C8004A" w14:paraId="550A8B27" w14:textId="77777777" w:rsidTr="00A32953">
        <w:tc>
          <w:tcPr>
            <w:tcW w:w="4564" w:type="dxa"/>
          </w:tcPr>
          <w:p w14:paraId="37DD2EFA"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Ventrikelresektion</w:t>
            </w:r>
            <w:proofErr w:type="spellEnd"/>
          </w:p>
        </w:tc>
        <w:tc>
          <w:tcPr>
            <w:tcW w:w="1226" w:type="dxa"/>
          </w:tcPr>
          <w:p w14:paraId="3B600ED4"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6F25A4F8"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1236A2A7"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val="fi-FI" w:eastAsia="en-US"/>
              </w:rPr>
              <w:t>0</w:t>
            </w:r>
          </w:p>
        </w:tc>
      </w:tr>
      <w:tr w:rsidR="005C747B" w:rsidRPr="00C8004A" w14:paraId="0328EA7D" w14:textId="77777777" w:rsidTr="00A32953">
        <w:tc>
          <w:tcPr>
            <w:tcW w:w="4564" w:type="dxa"/>
          </w:tcPr>
          <w:p w14:paraId="108930A3"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Obesitaskirurgi</w:t>
            </w:r>
            <w:proofErr w:type="spellEnd"/>
          </w:p>
        </w:tc>
        <w:tc>
          <w:tcPr>
            <w:tcW w:w="1226" w:type="dxa"/>
          </w:tcPr>
          <w:p w14:paraId="7A1B8C0B"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0DD86FFF" w14:textId="77777777" w:rsidR="005C747B" w:rsidRPr="00C8004A" w:rsidRDefault="005C747B" w:rsidP="00A32953">
            <w:pPr>
              <w:spacing w:before="55" w:after="55" w:line="240" w:lineRule="auto"/>
              <w:ind w:left="0" w:right="0"/>
            </w:pPr>
            <w:proofErr w:type="spellStart"/>
            <w:r w:rsidRPr="6DD67737">
              <w:rPr>
                <w:rFonts w:ascii="Arial" w:eastAsia="Calibri" w:hAnsi="Arial" w:cs="Arial"/>
                <w:sz w:val="20"/>
                <w:szCs w:val="20"/>
                <w:lang w:val="fi-FI" w:eastAsia="en-US"/>
              </w:rPr>
              <w:t>Nej</w:t>
            </w:r>
            <w:proofErr w:type="spellEnd"/>
          </w:p>
        </w:tc>
        <w:tc>
          <w:tcPr>
            <w:tcW w:w="923" w:type="dxa"/>
          </w:tcPr>
          <w:p w14:paraId="434D2FA0"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r w:rsidRPr="00C8004A">
              <w:rPr>
                <w:rFonts w:ascii="Arial" w:eastAsia="Calibri" w:hAnsi="Arial" w:cs="Arial"/>
                <w:sz w:val="20"/>
                <w:szCs w:val="20"/>
                <w:lang w:val="en-GB" w:eastAsia="en-US"/>
              </w:rPr>
              <w:t>0</w:t>
            </w:r>
          </w:p>
        </w:tc>
      </w:tr>
      <w:tr w:rsidR="005C747B" w:rsidRPr="00C8004A" w14:paraId="0FF070B6" w14:textId="77777777" w:rsidTr="00A32953">
        <w:tc>
          <w:tcPr>
            <w:tcW w:w="4564" w:type="dxa"/>
          </w:tcPr>
          <w:p w14:paraId="53B87D53"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proofErr w:type="spellStart"/>
            <w:r w:rsidRPr="00C8004A">
              <w:rPr>
                <w:rFonts w:ascii="Arial" w:eastAsia="Calibri" w:hAnsi="Arial" w:cs="Arial"/>
                <w:sz w:val="20"/>
                <w:szCs w:val="20"/>
                <w:lang w:val="en-GB" w:eastAsia="en-US"/>
              </w:rPr>
              <w:t>Laparoscopisk</w:t>
            </w:r>
            <w:proofErr w:type="spellEnd"/>
            <w:r w:rsidRPr="00C8004A">
              <w:rPr>
                <w:rFonts w:ascii="Arial" w:eastAsia="Calibri" w:hAnsi="Arial" w:cs="Arial"/>
                <w:sz w:val="20"/>
                <w:szCs w:val="20"/>
                <w:lang w:val="en-GB" w:eastAsia="en-US"/>
              </w:rPr>
              <w:t xml:space="preserve"> </w:t>
            </w:r>
            <w:proofErr w:type="spellStart"/>
            <w:r w:rsidRPr="00C8004A">
              <w:rPr>
                <w:rFonts w:ascii="Arial" w:eastAsia="Calibri" w:hAnsi="Arial" w:cs="Arial"/>
                <w:sz w:val="20"/>
                <w:szCs w:val="20"/>
                <w:lang w:val="en-GB" w:eastAsia="en-US"/>
              </w:rPr>
              <w:t>fundoplicatio</w:t>
            </w:r>
            <w:proofErr w:type="spellEnd"/>
          </w:p>
        </w:tc>
        <w:tc>
          <w:tcPr>
            <w:tcW w:w="1226" w:type="dxa"/>
          </w:tcPr>
          <w:p w14:paraId="67ACB0AB"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r w:rsidRPr="00C8004A">
              <w:rPr>
                <w:rFonts w:ascii="Arial" w:eastAsia="Calibri" w:hAnsi="Arial" w:cs="Arial"/>
                <w:sz w:val="20"/>
                <w:szCs w:val="20"/>
                <w:lang w:val="en-GB" w:eastAsia="en-US"/>
              </w:rPr>
              <w:t>Ja</w:t>
            </w:r>
          </w:p>
        </w:tc>
        <w:tc>
          <w:tcPr>
            <w:tcW w:w="1226" w:type="dxa"/>
          </w:tcPr>
          <w:p w14:paraId="670286F5" w14:textId="77777777" w:rsidR="005C747B" w:rsidRPr="00C8004A" w:rsidRDefault="005C747B" w:rsidP="00A32953">
            <w:pPr>
              <w:spacing w:before="55" w:after="55" w:line="240" w:lineRule="auto"/>
              <w:ind w:left="0" w:right="0"/>
            </w:pPr>
            <w:r w:rsidRPr="6DD67737">
              <w:rPr>
                <w:rFonts w:ascii="Arial" w:eastAsia="Calibri" w:hAnsi="Arial" w:cs="Arial"/>
                <w:sz w:val="20"/>
                <w:szCs w:val="20"/>
                <w:lang w:val="en-GB" w:eastAsia="en-US"/>
              </w:rPr>
              <w:t>Nej</w:t>
            </w:r>
          </w:p>
        </w:tc>
        <w:tc>
          <w:tcPr>
            <w:tcW w:w="923" w:type="dxa"/>
          </w:tcPr>
          <w:p w14:paraId="670041FD"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r w:rsidRPr="00C8004A">
              <w:rPr>
                <w:rFonts w:ascii="Arial" w:eastAsia="Calibri" w:hAnsi="Arial" w:cs="Arial"/>
                <w:sz w:val="20"/>
                <w:szCs w:val="20"/>
                <w:lang w:val="en-GB" w:eastAsia="en-US"/>
              </w:rPr>
              <w:t>0</w:t>
            </w:r>
          </w:p>
        </w:tc>
      </w:tr>
      <w:tr w:rsidR="005C747B" w:rsidRPr="00C8004A" w14:paraId="65883D5D" w14:textId="77777777" w:rsidTr="00A32953">
        <w:tc>
          <w:tcPr>
            <w:tcW w:w="4564" w:type="dxa"/>
          </w:tcPr>
          <w:p w14:paraId="1620BBE1"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proofErr w:type="spellStart"/>
            <w:r w:rsidRPr="00C8004A">
              <w:rPr>
                <w:rFonts w:ascii="Arial" w:eastAsia="Calibri" w:hAnsi="Arial" w:cs="Arial"/>
                <w:sz w:val="20"/>
                <w:szCs w:val="20"/>
                <w:lang w:val="en-GB" w:eastAsia="en-US"/>
              </w:rPr>
              <w:t>Laparoscopisk</w:t>
            </w:r>
            <w:proofErr w:type="spellEnd"/>
            <w:r w:rsidRPr="00C8004A">
              <w:rPr>
                <w:rFonts w:ascii="Arial" w:eastAsia="Calibri" w:hAnsi="Arial" w:cs="Arial"/>
                <w:sz w:val="20"/>
                <w:szCs w:val="20"/>
                <w:lang w:val="en-GB" w:eastAsia="en-US"/>
              </w:rPr>
              <w:t xml:space="preserve"> </w:t>
            </w:r>
            <w:proofErr w:type="spellStart"/>
            <w:r w:rsidRPr="00C8004A">
              <w:rPr>
                <w:rFonts w:ascii="Arial" w:eastAsia="Calibri" w:hAnsi="Arial" w:cs="Arial"/>
                <w:sz w:val="20"/>
                <w:szCs w:val="20"/>
                <w:lang w:val="en-GB" w:eastAsia="en-US"/>
              </w:rPr>
              <w:t>cholecystectomi</w:t>
            </w:r>
            <w:proofErr w:type="spellEnd"/>
          </w:p>
        </w:tc>
        <w:tc>
          <w:tcPr>
            <w:tcW w:w="1226" w:type="dxa"/>
          </w:tcPr>
          <w:p w14:paraId="00D45E57"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r w:rsidRPr="00C8004A">
              <w:rPr>
                <w:rFonts w:ascii="Arial" w:eastAsia="Calibri" w:hAnsi="Arial" w:cs="Arial"/>
                <w:sz w:val="20"/>
                <w:szCs w:val="20"/>
                <w:lang w:val="en-GB" w:eastAsia="en-US"/>
              </w:rPr>
              <w:t>Ja</w:t>
            </w:r>
          </w:p>
        </w:tc>
        <w:tc>
          <w:tcPr>
            <w:tcW w:w="1226" w:type="dxa"/>
          </w:tcPr>
          <w:p w14:paraId="6E33DA89" w14:textId="77777777" w:rsidR="005C747B" w:rsidRPr="00C8004A" w:rsidRDefault="005C747B" w:rsidP="00A32953">
            <w:pPr>
              <w:spacing w:before="55" w:after="55" w:line="240" w:lineRule="auto"/>
              <w:ind w:left="0" w:right="0"/>
            </w:pPr>
            <w:r w:rsidRPr="6DD67737">
              <w:rPr>
                <w:rFonts w:ascii="Arial" w:eastAsia="Calibri" w:hAnsi="Arial" w:cs="Arial"/>
                <w:sz w:val="20"/>
                <w:szCs w:val="20"/>
                <w:lang w:val="en-GB" w:eastAsia="en-US"/>
              </w:rPr>
              <w:t>Nej</w:t>
            </w:r>
          </w:p>
        </w:tc>
        <w:tc>
          <w:tcPr>
            <w:tcW w:w="923" w:type="dxa"/>
          </w:tcPr>
          <w:p w14:paraId="5653BD0B"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r w:rsidRPr="00C8004A">
              <w:rPr>
                <w:rFonts w:ascii="Arial" w:eastAsia="Calibri" w:hAnsi="Arial" w:cs="Arial"/>
                <w:sz w:val="20"/>
                <w:szCs w:val="20"/>
                <w:lang w:val="en-GB" w:eastAsia="en-US"/>
              </w:rPr>
              <w:t>0</w:t>
            </w:r>
          </w:p>
        </w:tc>
      </w:tr>
      <w:tr w:rsidR="005C747B" w:rsidRPr="00C8004A" w14:paraId="6F4E877C" w14:textId="77777777" w:rsidTr="00A32953">
        <w:tc>
          <w:tcPr>
            <w:tcW w:w="4564" w:type="dxa"/>
          </w:tcPr>
          <w:p w14:paraId="36A707FB"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proofErr w:type="spellStart"/>
            <w:r w:rsidRPr="00C8004A">
              <w:rPr>
                <w:rFonts w:ascii="Arial" w:eastAsia="Calibri" w:hAnsi="Arial" w:cs="Arial"/>
                <w:sz w:val="20"/>
                <w:szCs w:val="20"/>
                <w:lang w:val="en-GB" w:eastAsia="en-US"/>
              </w:rPr>
              <w:t>Tunntarmsresektion</w:t>
            </w:r>
            <w:proofErr w:type="spellEnd"/>
          </w:p>
        </w:tc>
        <w:tc>
          <w:tcPr>
            <w:tcW w:w="1226" w:type="dxa"/>
          </w:tcPr>
          <w:p w14:paraId="40E9F0F0"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r w:rsidRPr="00C8004A">
              <w:rPr>
                <w:rFonts w:ascii="Arial" w:eastAsia="Calibri" w:hAnsi="Arial" w:cs="Arial"/>
                <w:sz w:val="20"/>
                <w:szCs w:val="20"/>
                <w:lang w:val="en-GB" w:eastAsia="en-US"/>
              </w:rPr>
              <w:t>Ja</w:t>
            </w:r>
          </w:p>
        </w:tc>
        <w:tc>
          <w:tcPr>
            <w:tcW w:w="1226" w:type="dxa"/>
          </w:tcPr>
          <w:p w14:paraId="69CD0F56"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r w:rsidRPr="00C8004A">
              <w:rPr>
                <w:rFonts w:ascii="Arial" w:eastAsia="Calibri" w:hAnsi="Arial" w:cs="Arial"/>
                <w:sz w:val="20"/>
                <w:szCs w:val="20"/>
                <w:lang w:val="en-GB" w:eastAsia="en-US"/>
              </w:rPr>
              <w:t>Ja</w:t>
            </w:r>
          </w:p>
        </w:tc>
        <w:tc>
          <w:tcPr>
            <w:tcW w:w="923" w:type="dxa"/>
          </w:tcPr>
          <w:p w14:paraId="7AD24283"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r w:rsidRPr="00C8004A">
              <w:rPr>
                <w:rFonts w:ascii="Arial" w:eastAsia="Calibri" w:hAnsi="Arial" w:cs="Arial"/>
                <w:sz w:val="20"/>
                <w:szCs w:val="20"/>
                <w:lang w:val="en-GB" w:eastAsia="en-US"/>
              </w:rPr>
              <w:t>0</w:t>
            </w:r>
          </w:p>
        </w:tc>
      </w:tr>
      <w:tr w:rsidR="005C747B" w:rsidRPr="00C8004A" w14:paraId="7190C07E" w14:textId="77777777" w:rsidTr="00A32953">
        <w:tc>
          <w:tcPr>
            <w:tcW w:w="4564" w:type="dxa"/>
          </w:tcPr>
          <w:p w14:paraId="32B08F77"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proofErr w:type="spellStart"/>
            <w:r w:rsidRPr="00C8004A">
              <w:rPr>
                <w:rFonts w:ascii="Arial" w:eastAsia="Calibri" w:hAnsi="Arial" w:cs="Arial"/>
                <w:sz w:val="20"/>
                <w:szCs w:val="20"/>
                <w:lang w:val="en-GB" w:eastAsia="en-US"/>
              </w:rPr>
              <w:t>Rectumamputation</w:t>
            </w:r>
            <w:proofErr w:type="spellEnd"/>
            <w:r w:rsidRPr="00C8004A">
              <w:rPr>
                <w:rFonts w:ascii="Arial" w:eastAsia="Calibri" w:hAnsi="Arial" w:cs="Arial"/>
                <w:sz w:val="20"/>
                <w:szCs w:val="20"/>
                <w:lang w:val="en-GB" w:eastAsia="en-US"/>
              </w:rPr>
              <w:t xml:space="preserve"> / </w:t>
            </w:r>
            <w:proofErr w:type="spellStart"/>
            <w:r w:rsidRPr="00C8004A">
              <w:rPr>
                <w:rFonts w:ascii="Arial" w:eastAsia="Calibri" w:hAnsi="Arial" w:cs="Arial"/>
                <w:sz w:val="20"/>
                <w:szCs w:val="20"/>
                <w:lang w:val="en-GB" w:eastAsia="en-US"/>
              </w:rPr>
              <w:t>Rectumresektion</w:t>
            </w:r>
            <w:proofErr w:type="spellEnd"/>
          </w:p>
        </w:tc>
        <w:tc>
          <w:tcPr>
            <w:tcW w:w="1226" w:type="dxa"/>
          </w:tcPr>
          <w:p w14:paraId="3A7CA5F7"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5AF7D77C"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71129952"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0</w:t>
            </w:r>
          </w:p>
        </w:tc>
      </w:tr>
      <w:tr w:rsidR="005C747B" w:rsidRPr="00C8004A" w14:paraId="5B9E9F2D" w14:textId="77777777" w:rsidTr="00A32953">
        <w:tc>
          <w:tcPr>
            <w:tcW w:w="4564" w:type="dxa"/>
          </w:tcPr>
          <w:p w14:paraId="59359C94"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Colonresektion</w:t>
            </w:r>
            <w:proofErr w:type="spellEnd"/>
            <w:r w:rsidRPr="00C8004A">
              <w:rPr>
                <w:rFonts w:ascii="Arial" w:eastAsia="Calibri" w:hAnsi="Arial" w:cs="Arial"/>
                <w:sz w:val="20"/>
                <w:szCs w:val="20"/>
                <w:lang w:val="fi-FI" w:eastAsia="en-US"/>
              </w:rPr>
              <w:t xml:space="preserve"> </w:t>
            </w:r>
          </w:p>
        </w:tc>
        <w:tc>
          <w:tcPr>
            <w:tcW w:w="1226" w:type="dxa"/>
          </w:tcPr>
          <w:p w14:paraId="78C4CEE0"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314163E8"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34A290E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296DBFA0" w14:textId="77777777" w:rsidTr="00A32953">
        <w:tc>
          <w:tcPr>
            <w:tcW w:w="4564" w:type="dxa"/>
          </w:tcPr>
          <w:p w14:paraId="6F4D5B5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Rektopexi</w:t>
            </w:r>
            <w:proofErr w:type="spellEnd"/>
          </w:p>
        </w:tc>
        <w:tc>
          <w:tcPr>
            <w:tcW w:w="1226" w:type="dxa"/>
          </w:tcPr>
          <w:p w14:paraId="05B5D1DB"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2B406958" w14:textId="77777777" w:rsidR="005C747B" w:rsidRPr="00C8004A" w:rsidRDefault="005C747B" w:rsidP="00A32953">
            <w:pPr>
              <w:spacing w:before="55" w:after="55" w:line="240" w:lineRule="auto"/>
              <w:ind w:left="0" w:right="0"/>
            </w:pPr>
            <w:r w:rsidRPr="6DD67737">
              <w:rPr>
                <w:rFonts w:ascii="Arial" w:eastAsia="Calibri" w:hAnsi="Arial" w:cs="Arial"/>
                <w:sz w:val="20"/>
                <w:szCs w:val="20"/>
                <w:lang w:eastAsia="en-US"/>
              </w:rPr>
              <w:t>Nej</w:t>
            </w:r>
          </w:p>
        </w:tc>
        <w:tc>
          <w:tcPr>
            <w:tcW w:w="923" w:type="dxa"/>
          </w:tcPr>
          <w:p w14:paraId="611623F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2A193DD4" w14:textId="77777777" w:rsidTr="00A32953">
        <w:tc>
          <w:tcPr>
            <w:tcW w:w="4564" w:type="dxa"/>
          </w:tcPr>
          <w:p w14:paraId="725D264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Stominedläggning via </w:t>
            </w:r>
            <w:proofErr w:type="spellStart"/>
            <w:r w:rsidRPr="00C8004A">
              <w:rPr>
                <w:rFonts w:ascii="Arial" w:eastAsia="Calibri" w:hAnsi="Arial" w:cs="Arial"/>
                <w:sz w:val="20"/>
                <w:szCs w:val="20"/>
                <w:lang w:eastAsia="en-US"/>
              </w:rPr>
              <w:t>lap</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tomi</w:t>
            </w:r>
            <w:proofErr w:type="spellEnd"/>
          </w:p>
        </w:tc>
        <w:tc>
          <w:tcPr>
            <w:tcW w:w="1226" w:type="dxa"/>
          </w:tcPr>
          <w:p w14:paraId="7A91703D"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388BD244" w14:textId="77777777" w:rsidR="005C747B" w:rsidRPr="00C8004A" w:rsidRDefault="005C747B" w:rsidP="00A32953">
            <w:pPr>
              <w:spacing w:before="55" w:after="55" w:line="240" w:lineRule="auto"/>
              <w:ind w:left="0" w:right="0"/>
            </w:pPr>
            <w:proofErr w:type="spellStart"/>
            <w:r w:rsidRPr="6DD67737">
              <w:rPr>
                <w:rFonts w:ascii="Arial" w:eastAsia="Calibri" w:hAnsi="Arial" w:cs="Arial"/>
                <w:sz w:val="20"/>
                <w:szCs w:val="20"/>
                <w:lang w:val="fi-FI" w:eastAsia="en-US"/>
              </w:rPr>
              <w:t>Nej</w:t>
            </w:r>
            <w:proofErr w:type="spellEnd"/>
          </w:p>
        </w:tc>
        <w:tc>
          <w:tcPr>
            <w:tcW w:w="923" w:type="dxa"/>
          </w:tcPr>
          <w:p w14:paraId="670E492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7CCF227D" w14:textId="77777777" w:rsidTr="00A32953">
        <w:tc>
          <w:tcPr>
            <w:tcW w:w="4564" w:type="dxa"/>
          </w:tcPr>
          <w:p w14:paraId="2565ADA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Choledochusgalla</w:t>
            </w:r>
            <w:proofErr w:type="spellEnd"/>
            <w:r w:rsidRPr="00C8004A">
              <w:rPr>
                <w:rFonts w:ascii="Arial" w:eastAsia="Calibri" w:hAnsi="Arial" w:cs="Arial"/>
                <w:sz w:val="20"/>
                <w:szCs w:val="20"/>
                <w:lang w:eastAsia="en-US"/>
              </w:rPr>
              <w:t xml:space="preserve"> (”gul galla”)</w:t>
            </w:r>
          </w:p>
        </w:tc>
        <w:tc>
          <w:tcPr>
            <w:tcW w:w="1226" w:type="dxa"/>
          </w:tcPr>
          <w:p w14:paraId="48C2DB7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766B6117" w14:textId="77777777" w:rsidR="005C747B" w:rsidRPr="00C8004A" w:rsidRDefault="005C747B" w:rsidP="00A32953">
            <w:pPr>
              <w:spacing w:before="55" w:after="55" w:line="240" w:lineRule="auto"/>
              <w:ind w:left="0" w:right="0"/>
            </w:pPr>
            <w:r w:rsidRPr="6DD67737">
              <w:rPr>
                <w:rFonts w:ascii="Arial" w:eastAsia="Calibri" w:hAnsi="Arial" w:cs="Arial"/>
                <w:sz w:val="20"/>
                <w:szCs w:val="20"/>
                <w:lang w:eastAsia="en-US"/>
              </w:rPr>
              <w:t>Nej</w:t>
            </w:r>
          </w:p>
        </w:tc>
        <w:tc>
          <w:tcPr>
            <w:tcW w:w="923" w:type="dxa"/>
          </w:tcPr>
          <w:p w14:paraId="107893E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2E0D4A2D" w14:textId="77777777" w:rsidTr="00A32953">
        <w:tc>
          <w:tcPr>
            <w:tcW w:w="4564" w:type="dxa"/>
          </w:tcPr>
          <w:p w14:paraId="316B153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Öppen </w:t>
            </w:r>
            <w:proofErr w:type="spellStart"/>
            <w:r w:rsidRPr="00C8004A">
              <w:rPr>
                <w:rFonts w:ascii="Arial" w:eastAsia="Calibri" w:hAnsi="Arial" w:cs="Arial"/>
                <w:sz w:val="20"/>
                <w:szCs w:val="20"/>
                <w:lang w:eastAsia="en-US"/>
              </w:rPr>
              <w:t>cholecystectomi</w:t>
            </w:r>
            <w:proofErr w:type="spellEnd"/>
          </w:p>
        </w:tc>
        <w:tc>
          <w:tcPr>
            <w:tcW w:w="1226" w:type="dxa"/>
          </w:tcPr>
          <w:p w14:paraId="741A9A80"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3BA61C6F" w14:textId="77777777" w:rsidR="005C747B" w:rsidRPr="00C8004A" w:rsidRDefault="005C747B" w:rsidP="00A32953">
            <w:pPr>
              <w:spacing w:before="55" w:after="55" w:line="240" w:lineRule="auto"/>
              <w:ind w:left="0" w:right="0"/>
            </w:pPr>
            <w:proofErr w:type="spellStart"/>
            <w:r w:rsidRPr="6DD67737">
              <w:rPr>
                <w:rFonts w:ascii="Arial" w:eastAsia="Calibri" w:hAnsi="Arial" w:cs="Arial"/>
                <w:sz w:val="20"/>
                <w:szCs w:val="20"/>
                <w:lang w:val="fi-FI" w:eastAsia="en-US"/>
              </w:rPr>
              <w:t>Nej</w:t>
            </w:r>
            <w:proofErr w:type="spellEnd"/>
          </w:p>
        </w:tc>
        <w:tc>
          <w:tcPr>
            <w:tcW w:w="923" w:type="dxa"/>
          </w:tcPr>
          <w:p w14:paraId="6E9D9295"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0</w:t>
            </w:r>
          </w:p>
        </w:tc>
      </w:tr>
      <w:tr w:rsidR="005C747B" w:rsidRPr="00C8004A" w14:paraId="7D961699" w14:textId="77777777" w:rsidTr="00A32953">
        <w:tc>
          <w:tcPr>
            <w:tcW w:w="4564" w:type="dxa"/>
          </w:tcPr>
          <w:p w14:paraId="4EE3777D"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Splenectomi</w:t>
            </w:r>
            <w:proofErr w:type="spellEnd"/>
          </w:p>
        </w:tc>
        <w:tc>
          <w:tcPr>
            <w:tcW w:w="1226" w:type="dxa"/>
          </w:tcPr>
          <w:p w14:paraId="076BD9C5"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4F8E087F"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16E8D73E" w14:textId="77777777" w:rsidR="005C747B" w:rsidRPr="00C8004A" w:rsidRDefault="005C747B" w:rsidP="00A32953">
            <w:pPr>
              <w:spacing w:before="55" w:after="55" w:line="240" w:lineRule="auto"/>
              <w:ind w:left="0" w:right="0"/>
              <w:rPr>
                <w:rFonts w:ascii="Arial" w:eastAsia="Calibri" w:hAnsi="Arial" w:cs="Arial"/>
                <w:sz w:val="20"/>
                <w:szCs w:val="20"/>
                <w:lang w:val="en-GB" w:eastAsia="en-US"/>
              </w:rPr>
            </w:pPr>
            <w:r w:rsidRPr="00C8004A">
              <w:rPr>
                <w:rFonts w:ascii="Arial" w:eastAsia="Calibri" w:hAnsi="Arial" w:cs="Arial"/>
                <w:sz w:val="20"/>
                <w:szCs w:val="20"/>
                <w:lang w:val="en-GB" w:eastAsia="en-US"/>
              </w:rPr>
              <w:t>2</w:t>
            </w:r>
          </w:p>
        </w:tc>
      </w:tr>
      <w:tr w:rsidR="005C747B" w:rsidRPr="00C8004A" w14:paraId="56EFD5B3" w14:textId="77777777" w:rsidTr="00A32953">
        <w:tc>
          <w:tcPr>
            <w:tcW w:w="4564" w:type="dxa"/>
            <w:tcBorders>
              <w:bottom w:val="single" w:sz="4" w:space="0" w:color="auto"/>
            </w:tcBorders>
          </w:tcPr>
          <w:p w14:paraId="01EDEAD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Ärrbråck</w:t>
            </w:r>
          </w:p>
        </w:tc>
        <w:tc>
          <w:tcPr>
            <w:tcW w:w="1226" w:type="dxa"/>
            <w:tcBorders>
              <w:bottom w:val="single" w:sz="4" w:space="0" w:color="auto"/>
            </w:tcBorders>
          </w:tcPr>
          <w:p w14:paraId="1F55F18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Borders>
              <w:bottom w:val="single" w:sz="4" w:space="0" w:color="auto"/>
            </w:tcBorders>
          </w:tcPr>
          <w:p w14:paraId="3F1F71DB"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Borders>
              <w:bottom w:val="single" w:sz="4" w:space="0" w:color="auto"/>
            </w:tcBorders>
          </w:tcPr>
          <w:p w14:paraId="345FB6A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151FA6A8" w14:textId="77777777" w:rsidTr="00A32953">
        <w:tc>
          <w:tcPr>
            <w:tcW w:w="4564" w:type="dxa"/>
            <w:shd w:val="clear" w:color="auto" w:fill="auto"/>
          </w:tcPr>
          <w:p w14:paraId="49E61F7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lastRenderedPageBreak/>
              <w:t>Ljumskbråck</w:t>
            </w:r>
          </w:p>
        </w:tc>
        <w:tc>
          <w:tcPr>
            <w:tcW w:w="1226" w:type="dxa"/>
            <w:shd w:val="clear" w:color="auto" w:fill="auto"/>
          </w:tcPr>
          <w:p w14:paraId="1C5250E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shd w:val="clear" w:color="auto" w:fill="auto"/>
          </w:tcPr>
          <w:p w14:paraId="1CF78A7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shd w:val="clear" w:color="auto" w:fill="auto"/>
          </w:tcPr>
          <w:p w14:paraId="5F88909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337D9DCC" w14:textId="77777777" w:rsidTr="00A32953">
        <w:tc>
          <w:tcPr>
            <w:tcW w:w="4564" w:type="dxa"/>
            <w:shd w:val="clear" w:color="auto" w:fill="E7E6E6"/>
          </w:tcPr>
          <w:p w14:paraId="7A493E8A"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Urologi</w:t>
            </w:r>
          </w:p>
        </w:tc>
        <w:tc>
          <w:tcPr>
            <w:tcW w:w="1226" w:type="dxa"/>
            <w:shd w:val="clear" w:color="auto" w:fill="E7E6E6"/>
          </w:tcPr>
          <w:p w14:paraId="66F12738"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p>
        </w:tc>
        <w:tc>
          <w:tcPr>
            <w:tcW w:w="1226" w:type="dxa"/>
            <w:shd w:val="clear" w:color="auto" w:fill="E7E6E6"/>
          </w:tcPr>
          <w:p w14:paraId="4C7A8F8C"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14E1BF89"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p>
        </w:tc>
      </w:tr>
      <w:tr w:rsidR="005C747B" w:rsidRPr="00C8004A" w14:paraId="129091C9" w14:textId="77777777" w:rsidTr="00A32953">
        <w:tc>
          <w:tcPr>
            <w:tcW w:w="4564" w:type="dxa"/>
          </w:tcPr>
          <w:p w14:paraId="751B6955"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Total </w:t>
            </w:r>
            <w:proofErr w:type="spellStart"/>
            <w:r w:rsidRPr="00C8004A">
              <w:rPr>
                <w:rFonts w:ascii="Arial" w:eastAsia="Calibri" w:hAnsi="Arial" w:cs="Arial"/>
                <w:sz w:val="20"/>
                <w:szCs w:val="20"/>
                <w:lang w:eastAsia="en-US"/>
              </w:rPr>
              <w:t>prostatectomi</w:t>
            </w:r>
            <w:proofErr w:type="spellEnd"/>
          </w:p>
        </w:tc>
        <w:tc>
          <w:tcPr>
            <w:tcW w:w="1226" w:type="dxa"/>
          </w:tcPr>
          <w:p w14:paraId="37A4D3FF" w14:textId="77777777" w:rsidR="005C747B" w:rsidRPr="00C8004A" w:rsidRDefault="005C747B" w:rsidP="00A32953">
            <w:pPr>
              <w:keepNext/>
              <w:keepLines/>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4965A9B0" w14:textId="77777777" w:rsidR="005C747B" w:rsidRPr="00C8004A" w:rsidRDefault="005C747B" w:rsidP="00A32953">
            <w:pPr>
              <w:keepNext/>
              <w:keepLines/>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5C2BACC9" w14:textId="77777777" w:rsidR="005C747B" w:rsidRPr="00C8004A" w:rsidRDefault="005C747B" w:rsidP="00A32953">
            <w:pPr>
              <w:keepNext/>
              <w:keepLines/>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0</w:t>
            </w:r>
          </w:p>
        </w:tc>
      </w:tr>
      <w:tr w:rsidR="005C747B" w:rsidRPr="00C8004A" w14:paraId="16A29691" w14:textId="77777777" w:rsidTr="00A32953">
        <w:tc>
          <w:tcPr>
            <w:tcW w:w="4564" w:type="dxa"/>
          </w:tcPr>
          <w:p w14:paraId="4F357BAC"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Transvesical</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prostatectomi</w:t>
            </w:r>
            <w:proofErr w:type="spellEnd"/>
          </w:p>
        </w:tc>
        <w:tc>
          <w:tcPr>
            <w:tcW w:w="1226" w:type="dxa"/>
          </w:tcPr>
          <w:p w14:paraId="51D66367"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28B0522B"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0F4CF6B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37691560" w14:textId="77777777" w:rsidTr="00A32953">
        <w:tc>
          <w:tcPr>
            <w:tcW w:w="4564" w:type="dxa"/>
          </w:tcPr>
          <w:p w14:paraId="7676ED5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TUR-B och TUR-P</w:t>
            </w:r>
          </w:p>
        </w:tc>
        <w:tc>
          <w:tcPr>
            <w:tcW w:w="1226" w:type="dxa"/>
          </w:tcPr>
          <w:p w14:paraId="4B7C63C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7E0C60E4"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3BEE135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78FC72FB" w14:textId="77777777" w:rsidTr="00A32953">
        <w:tc>
          <w:tcPr>
            <w:tcW w:w="4564" w:type="dxa"/>
          </w:tcPr>
          <w:p w14:paraId="5565C7C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proofErr w:type="gramStart"/>
            <w:r w:rsidRPr="00C8004A">
              <w:rPr>
                <w:rFonts w:ascii="Arial" w:eastAsia="Calibri" w:hAnsi="Arial" w:cs="Arial"/>
                <w:sz w:val="20"/>
                <w:szCs w:val="20"/>
                <w:lang w:eastAsia="en-US"/>
              </w:rPr>
              <w:t>Cystectomi</w:t>
            </w:r>
            <w:proofErr w:type="spellEnd"/>
            <w:r w:rsidRPr="00C8004A">
              <w:rPr>
                <w:rFonts w:ascii="Arial" w:eastAsia="Calibri" w:hAnsi="Arial" w:cs="Arial"/>
                <w:sz w:val="20"/>
                <w:szCs w:val="20"/>
                <w:lang w:eastAsia="en-US"/>
              </w:rPr>
              <w:t xml:space="preserve">  +</w:t>
            </w:r>
            <w:proofErr w:type="gram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brickerdeviation</w:t>
            </w:r>
            <w:proofErr w:type="spellEnd"/>
          </w:p>
        </w:tc>
        <w:tc>
          <w:tcPr>
            <w:tcW w:w="1226" w:type="dxa"/>
          </w:tcPr>
          <w:p w14:paraId="3CAD4D0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5F718A9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21DEBCC4"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0</w:t>
            </w:r>
          </w:p>
        </w:tc>
      </w:tr>
      <w:tr w:rsidR="005C747B" w:rsidRPr="00C8004A" w14:paraId="645887F0" w14:textId="77777777" w:rsidTr="00A32953">
        <w:tc>
          <w:tcPr>
            <w:tcW w:w="4564" w:type="dxa"/>
          </w:tcPr>
          <w:p w14:paraId="07D407D7"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Njurresektion</w:t>
            </w:r>
            <w:proofErr w:type="spellEnd"/>
          </w:p>
        </w:tc>
        <w:tc>
          <w:tcPr>
            <w:tcW w:w="1226" w:type="dxa"/>
          </w:tcPr>
          <w:p w14:paraId="6C3D71EF"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0C48CBD3"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5FC003A4"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3B0D68AB" w14:textId="77777777" w:rsidTr="00A32953">
        <w:tc>
          <w:tcPr>
            <w:tcW w:w="4564" w:type="dxa"/>
          </w:tcPr>
          <w:p w14:paraId="3363E87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Nefrectomi</w:t>
            </w:r>
            <w:proofErr w:type="spellEnd"/>
          </w:p>
        </w:tc>
        <w:tc>
          <w:tcPr>
            <w:tcW w:w="1226" w:type="dxa"/>
          </w:tcPr>
          <w:p w14:paraId="1AD9F4C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368F233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2C47016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2</w:t>
            </w:r>
          </w:p>
        </w:tc>
      </w:tr>
      <w:tr w:rsidR="005C747B" w:rsidRPr="00C8004A" w14:paraId="59988303" w14:textId="77777777" w:rsidTr="00A32953">
        <w:tc>
          <w:tcPr>
            <w:tcW w:w="4564" w:type="dxa"/>
          </w:tcPr>
          <w:p w14:paraId="0C752DF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Njurbäckensten</w:t>
            </w:r>
            <w:proofErr w:type="spellEnd"/>
            <w:r w:rsidRPr="00C8004A">
              <w:rPr>
                <w:rFonts w:ascii="Arial" w:eastAsia="Calibri" w:hAnsi="Arial" w:cs="Arial"/>
                <w:sz w:val="20"/>
                <w:szCs w:val="20"/>
                <w:lang w:eastAsia="en-US"/>
              </w:rPr>
              <w:t xml:space="preserve"> eller plastik</w:t>
            </w:r>
          </w:p>
        </w:tc>
        <w:tc>
          <w:tcPr>
            <w:tcW w:w="1226" w:type="dxa"/>
          </w:tcPr>
          <w:p w14:paraId="0670CE9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30B1843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252A0F4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105D56DD" w14:textId="77777777" w:rsidTr="00A32953">
        <w:tc>
          <w:tcPr>
            <w:tcW w:w="4564" w:type="dxa"/>
          </w:tcPr>
          <w:p w14:paraId="4AE6E5B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Percutan</w:t>
            </w:r>
            <w:proofErr w:type="spellEnd"/>
            <w:r w:rsidRPr="00C8004A">
              <w:rPr>
                <w:rFonts w:ascii="Arial" w:eastAsia="Calibri" w:hAnsi="Arial" w:cs="Arial"/>
                <w:sz w:val="20"/>
                <w:szCs w:val="20"/>
                <w:lang w:eastAsia="en-US"/>
              </w:rPr>
              <w:t xml:space="preserve"> stenextraktion</w:t>
            </w:r>
          </w:p>
        </w:tc>
        <w:tc>
          <w:tcPr>
            <w:tcW w:w="1226" w:type="dxa"/>
          </w:tcPr>
          <w:p w14:paraId="1707F008"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2690261E" w14:textId="77777777" w:rsidR="005C747B" w:rsidRPr="00C8004A" w:rsidRDefault="005C747B" w:rsidP="00A32953">
            <w:pPr>
              <w:spacing w:before="55" w:after="55" w:line="240" w:lineRule="auto"/>
              <w:ind w:left="0" w:right="0"/>
            </w:pPr>
            <w:proofErr w:type="spellStart"/>
            <w:r w:rsidRPr="6DD67737">
              <w:rPr>
                <w:rFonts w:ascii="Arial" w:eastAsia="Calibri" w:hAnsi="Arial" w:cs="Arial"/>
                <w:sz w:val="20"/>
                <w:szCs w:val="20"/>
                <w:lang w:val="fi-FI" w:eastAsia="en-US"/>
              </w:rPr>
              <w:t>Nej</w:t>
            </w:r>
            <w:proofErr w:type="spellEnd"/>
          </w:p>
        </w:tc>
        <w:tc>
          <w:tcPr>
            <w:tcW w:w="923" w:type="dxa"/>
          </w:tcPr>
          <w:p w14:paraId="0313241E"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0</w:t>
            </w:r>
          </w:p>
        </w:tc>
      </w:tr>
      <w:tr w:rsidR="005C747B" w:rsidRPr="00C8004A" w14:paraId="650A498B" w14:textId="77777777" w:rsidTr="00A32953">
        <w:tc>
          <w:tcPr>
            <w:tcW w:w="4564" w:type="dxa"/>
          </w:tcPr>
          <w:p w14:paraId="67DA0618"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Obturatoriuskörtelutrymning</w:t>
            </w:r>
            <w:proofErr w:type="spellEnd"/>
          </w:p>
        </w:tc>
        <w:tc>
          <w:tcPr>
            <w:tcW w:w="1226" w:type="dxa"/>
          </w:tcPr>
          <w:p w14:paraId="3228C533"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61220061"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707574A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73DB3103" w14:textId="77777777" w:rsidTr="00A32953">
        <w:tc>
          <w:tcPr>
            <w:tcW w:w="4564" w:type="dxa"/>
            <w:shd w:val="clear" w:color="auto" w:fill="E7E6E6"/>
          </w:tcPr>
          <w:p w14:paraId="56B44FF5" w14:textId="77777777" w:rsidR="005C747B" w:rsidRPr="00C8004A" w:rsidRDefault="005C747B" w:rsidP="00A32953">
            <w:pPr>
              <w:spacing w:before="55" w:after="55" w:line="240" w:lineRule="auto"/>
              <w:ind w:left="0" w:right="0"/>
              <w:rPr>
                <w:rFonts w:ascii="Arial" w:eastAsia="Calibri" w:hAnsi="Arial" w:cs="Arial"/>
                <w:b/>
                <w:bCs/>
                <w:sz w:val="20"/>
                <w:szCs w:val="20"/>
                <w:lang w:val="fi-FI" w:eastAsia="en-US"/>
              </w:rPr>
            </w:pPr>
            <w:r w:rsidRPr="00C8004A">
              <w:rPr>
                <w:rFonts w:ascii="Arial" w:eastAsia="Calibri" w:hAnsi="Arial" w:cs="Arial"/>
                <w:b/>
                <w:bCs/>
                <w:sz w:val="20"/>
                <w:szCs w:val="20"/>
                <w:lang w:val="fi-FI" w:eastAsia="en-US"/>
              </w:rPr>
              <w:t>Gynekologi</w:t>
            </w:r>
          </w:p>
        </w:tc>
        <w:tc>
          <w:tcPr>
            <w:tcW w:w="1226" w:type="dxa"/>
            <w:shd w:val="clear" w:color="auto" w:fill="E7E6E6"/>
          </w:tcPr>
          <w:p w14:paraId="5E6C4A83" w14:textId="77777777" w:rsidR="005C747B" w:rsidRPr="00C8004A" w:rsidRDefault="005C747B" w:rsidP="00A32953">
            <w:pPr>
              <w:spacing w:before="55" w:after="55" w:line="240" w:lineRule="auto"/>
              <w:ind w:left="0" w:right="0"/>
              <w:rPr>
                <w:rFonts w:ascii="Arial" w:eastAsia="Calibri" w:hAnsi="Arial" w:cs="Arial"/>
                <w:b/>
                <w:bCs/>
                <w:sz w:val="20"/>
                <w:szCs w:val="20"/>
                <w:lang w:val="fi-FI" w:eastAsia="en-US"/>
              </w:rPr>
            </w:pPr>
          </w:p>
        </w:tc>
        <w:tc>
          <w:tcPr>
            <w:tcW w:w="1226" w:type="dxa"/>
            <w:shd w:val="clear" w:color="auto" w:fill="E7E6E6"/>
          </w:tcPr>
          <w:p w14:paraId="7B735BA1"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138F19BD"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r>
      <w:tr w:rsidR="005C747B" w:rsidRPr="00C8004A" w14:paraId="7728B97D" w14:textId="77777777" w:rsidTr="00A32953">
        <w:tc>
          <w:tcPr>
            <w:tcW w:w="4564" w:type="dxa"/>
          </w:tcPr>
          <w:p w14:paraId="3AF439A0"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Abrasio</w:t>
            </w:r>
            <w:proofErr w:type="spellEnd"/>
            <w:r w:rsidRPr="00C8004A">
              <w:rPr>
                <w:rFonts w:ascii="Arial" w:eastAsia="Calibri" w:hAnsi="Arial" w:cs="Arial"/>
                <w:sz w:val="20"/>
                <w:szCs w:val="20"/>
                <w:lang w:val="fi-FI" w:eastAsia="en-US"/>
              </w:rPr>
              <w:t xml:space="preserve"> PIN</w:t>
            </w:r>
          </w:p>
        </w:tc>
        <w:tc>
          <w:tcPr>
            <w:tcW w:w="1226" w:type="dxa"/>
          </w:tcPr>
          <w:p w14:paraId="46537A94"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0B92563D"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Nej</w:t>
            </w:r>
            <w:proofErr w:type="spellEnd"/>
          </w:p>
        </w:tc>
        <w:tc>
          <w:tcPr>
            <w:tcW w:w="923" w:type="dxa"/>
          </w:tcPr>
          <w:p w14:paraId="080306C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56E9B0AC" w14:textId="77777777" w:rsidTr="00A32953">
        <w:tc>
          <w:tcPr>
            <w:tcW w:w="4564" w:type="dxa"/>
          </w:tcPr>
          <w:p w14:paraId="7060FA80"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Exeres</w:t>
            </w:r>
            <w:proofErr w:type="spellEnd"/>
          </w:p>
        </w:tc>
        <w:tc>
          <w:tcPr>
            <w:tcW w:w="1226" w:type="dxa"/>
          </w:tcPr>
          <w:p w14:paraId="5376F7B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1609DAA9"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13163B3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D0D9811">
              <w:rPr>
                <w:rFonts w:ascii="Arial" w:eastAsia="Calibri" w:hAnsi="Arial" w:cs="Arial"/>
                <w:sz w:val="20"/>
                <w:szCs w:val="20"/>
                <w:lang w:eastAsia="en-US"/>
              </w:rPr>
              <w:t>0</w:t>
            </w:r>
          </w:p>
        </w:tc>
      </w:tr>
      <w:tr w:rsidR="005C747B" w14:paraId="3E920AD0" w14:textId="77777777" w:rsidTr="00A32953">
        <w:trPr>
          <w:trHeight w:val="300"/>
        </w:trPr>
        <w:tc>
          <w:tcPr>
            <w:tcW w:w="4564" w:type="dxa"/>
          </w:tcPr>
          <w:p w14:paraId="5E2BA993" w14:textId="77777777" w:rsidR="005C747B" w:rsidRDefault="005C747B" w:rsidP="00A32953">
            <w:pPr>
              <w:spacing w:before="55" w:after="55" w:line="240" w:lineRule="auto"/>
              <w:ind w:left="0" w:right="0"/>
              <w:rPr>
                <w:rFonts w:ascii="Arial" w:eastAsia="Calibri" w:hAnsi="Arial" w:cs="Arial"/>
                <w:sz w:val="20"/>
                <w:szCs w:val="20"/>
                <w:lang w:val="fi-FI" w:eastAsia="en-US"/>
              </w:rPr>
            </w:pPr>
            <w:proofErr w:type="spellStart"/>
            <w:r w:rsidRPr="0D0D9811">
              <w:rPr>
                <w:rFonts w:ascii="Arial" w:eastAsia="Calibri" w:hAnsi="Arial" w:cs="Arial"/>
                <w:sz w:val="20"/>
                <w:szCs w:val="20"/>
                <w:lang w:val="fi-FI" w:eastAsia="en-US"/>
              </w:rPr>
              <w:t>Exeres</w:t>
            </w:r>
            <w:proofErr w:type="spellEnd"/>
            <w:r w:rsidRPr="0D0D9811">
              <w:rPr>
                <w:rFonts w:ascii="Arial" w:eastAsia="Calibri" w:hAnsi="Arial" w:cs="Arial"/>
                <w:sz w:val="20"/>
                <w:szCs w:val="20"/>
                <w:lang w:val="fi-FI" w:eastAsia="en-US"/>
              </w:rPr>
              <w:t xml:space="preserve"> </w:t>
            </w:r>
            <w:proofErr w:type="spellStart"/>
            <w:r w:rsidRPr="0D0D9811">
              <w:rPr>
                <w:rFonts w:ascii="Arial" w:eastAsia="Calibri" w:hAnsi="Arial" w:cs="Arial"/>
                <w:sz w:val="20"/>
                <w:szCs w:val="20"/>
                <w:lang w:val="fi-FI" w:eastAsia="en-US"/>
              </w:rPr>
              <w:t>pga</w:t>
            </w:r>
            <w:proofErr w:type="spellEnd"/>
            <w:r w:rsidRPr="0D0D9811">
              <w:rPr>
                <w:rFonts w:ascii="Arial" w:eastAsia="Calibri" w:hAnsi="Arial" w:cs="Arial"/>
                <w:sz w:val="20"/>
                <w:szCs w:val="20"/>
                <w:lang w:val="fi-FI" w:eastAsia="en-US"/>
              </w:rPr>
              <w:t xml:space="preserve"> MOLA</w:t>
            </w:r>
          </w:p>
        </w:tc>
        <w:tc>
          <w:tcPr>
            <w:tcW w:w="1226" w:type="dxa"/>
          </w:tcPr>
          <w:p w14:paraId="4C15463E" w14:textId="77777777" w:rsidR="005C747B" w:rsidRDefault="005C747B" w:rsidP="00A32953">
            <w:pPr>
              <w:spacing w:before="55" w:after="55" w:line="240" w:lineRule="auto"/>
              <w:ind w:left="0" w:right="0"/>
              <w:rPr>
                <w:rFonts w:ascii="Arial" w:eastAsia="Calibri" w:hAnsi="Arial" w:cs="Arial"/>
                <w:sz w:val="20"/>
                <w:szCs w:val="20"/>
                <w:lang w:val="fi-FI" w:eastAsia="en-US"/>
              </w:rPr>
            </w:pPr>
            <w:r w:rsidRPr="0D0D9811">
              <w:rPr>
                <w:rFonts w:ascii="Arial" w:eastAsia="Calibri" w:hAnsi="Arial" w:cs="Arial"/>
                <w:sz w:val="20"/>
                <w:szCs w:val="20"/>
                <w:lang w:val="fi-FI" w:eastAsia="en-US"/>
              </w:rPr>
              <w:t>Ja</w:t>
            </w:r>
          </w:p>
        </w:tc>
        <w:tc>
          <w:tcPr>
            <w:tcW w:w="1226" w:type="dxa"/>
          </w:tcPr>
          <w:p w14:paraId="67348A31" w14:textId="77777777" w:rsidR="005C747B" w:rsidRDefault="005C747B" w:rsidP="00A32953">
            <w:pPr>
              <w:spacing w:before="55" w:after="55" w:line="240" w:lineRule="auto"/>
              <w:ind w:left="0" w:right="0"/>
            </w:pPr>
            <w:r w:rsidRPr="6DD67737">
              <w:rPr>
                <w:rFonts w:ascii="Arial" w:eastAsia="Calibri" w:hAnsi="Arial" w:cs="Arial"/>
                <w:sz w:val="20"/>
                <w:szCs w:val="20"/>
                <w:lang w:eastAsia="en-US"/>
              </w:rPr>
              <w:t>Ja</w:t>
            </w:r>
          </w:p>
        </w:tc>
        <w:tc>
          <w:tcPr>
            <w:tcW w:w="923" w:type="dxa"/>
          </w:tcPr>
          <w:p w14:paraId="65A6798D" w14:textId="77777777" w:rsidR="005C747B" w:rsidRDefault="005C747B" w:rsidP="00A32953">
            <w:pPr>
              <w:spacing w:line="240" w:lineRule="auto"/>
              <w:rPr>
                <w:rFonts w:ascii="Arial" w:eastAsia="Calibri" w:hAnsi="Arial" w:cs="Arial"/>
                <w:sz w:val="20"/>
                <w:szCs w:val="20"/>
                <w:lang w:eastAsia="en-US"/>
              </w:rPr>
            </w:pPr>
          </w:p>
        </w:tc>
      </w:tr>
      <w:tr w:rsidR="005C747B" w:rsidRPr="00C8004A" w14:paraId="283E416B" w14:textId="77777777" w:rsidTr="00A32953">
        <w:tc>
          <w:tcPr>
            <w:tcW w:w="4564" w:type="dxa"/>
          </w:tcPr>
          <w:p w14:paraId="03B59952"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Hysterectomi</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Adominell</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vaginal</w:t>
            </w:r>
            <w:proofErr w:type="spellEnd"/>
            <w:r w:rsidRPr="00C8004A">
              <w:rPr>
                <w:rFonts w:ascii="Arial" w:eastAsia="Calibri" w:hAnsi="Arial" w:cs="Arial"/>
                <w:sz w:val="20"/>
                <w:szCs w:val="20"/>
                <w:lang w:val="fi-FI" w:eastAsia="en-US"/>
              </w:rPr>
              <w:t>, LAVH</w:t>
            </w:r>
          </w:p>
        </w:tc>
        <w:tc>
          <w:tcPr>
            <w:tcW w:w="1226" w:type="dxa"/>
          </w:tcPr>
          <w:p w14:paraId="68C78467"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492F444D"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6DD67737">
              <w:rPr>
                <w:rFonts w:ascii="Arial" w:eastAsia="Calibri" w:hAnsi="Arial" w:cs="Arial"/>
                <w:sz w:val="20"/>
                <w:szCs w:val="20"/>
                <w:lang w:val="fi-FI" w:eastAsia="en-US"/>
              </w:rPr>
              <w:t>Nej</w:t>
            </w:r>
            <w:proofErr w:type="spellEnd"/>
          </w:p>
        </w:tc>
        <w:tc>
          <w:tcPr>
            <w:tcW w:w="923" w:type="dxa"/>
          </w:tcPr>
          <w:p w14:paraId="355C127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1FBF7A7C" w14:textId="77777777" w:rsidTr="00A32953">
        <w:tc>
          <w:tcPr>
            <w:tcW w:w="4564" w:type="dxa"/>
          </w:tcPr>
          <w:p w14:paraId="776070F2"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Hysteroskopi</w:t>
            </w:r>
            <w:proofErr w:type="spellEnd"/>
          </w:p>
        </w:tc>
        <w:tc>
          <w:tcPr>
            <w:tcW w:w="1226" w:type="dxa"/>
          </w:tcPr>
          <w:p w14:paraId="49D9F444"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497CB46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D0D9811">
              <w:rPr>
                <w:rFonts w:ascii="Arial" w:eastAsia="Calibri" w:hAnsi="Arial" w:cs="Arial"/>
                <w:sz w:val="20"/>
                <w:szCs w:val="20"/>
                <w:lang w:eastAsia="en-US"/>
              </w:rPr>
              <w:t>Nej</w:t>
            </w:r>
          </w:p>
        </w:tc>
        <w:tc>
          <w:tcPr>
            <w:tcW w:w="923" w:type="dxa"/>
          </w:tcPr>
          <w:p w14:paraId="50211214"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24E13E3" w14:textId="77777777" w:rsidTr="00A32953">
        <w:tc>
          <w:tcPr>
            <w:tcW w:w="4564" w:type="dxa"/>
          </w:tcPr>
          <w:p w14:paraId="0FCAAC22"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TVT, TOT</w:t>
            </w:r>
          </w:p>
        </w:tc>
        <w:tc>
          <w:tcPr>
            <w:tcW w:w="1226" w:type="dxa"/>
          </w:tcPr>
          <w:p w14:paraId="6D3A59F5"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729A0263"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195A8FD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1384EBC" w14:textId="77777777" w:rsidTr="00A32953">
        <w:tc>
          <w:tcPr>
            <w:tcW w:w="4564" w:type="dxa"/>
          </w:tcPr>
          <w:p w14:paraId="485DB5F2"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Prolaps</w:t>
            </w:r>
            <w:proofErr w:type="spellEnd"/>
          </w:p>
        </w:tc>
        <w:tc>
          <w:tcPr>
            <w:tcW w:w="1226" w:type="dxa"/>
          </w:tcPr>
          <w:p w14:paraId="4E19CD85"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4EEE4188"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2554CC8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CE53E4D" w14:textId="77777777" w:rsidTr="00A32953">
        <w:tc>
          <w:tcPr>
            <w:tcW w:w="4564" w:type="dxa"/>
          </w:tcPr>
          <w:p w14:paraId="28315266"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Lapskopi</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extrauterin</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grav</w:t>
            </w:r>
            <w:proofErr w:type="spellEnd"/>
          </w:p>
        </w:tc>
        <w:tc>
          <w:tcPr>
            <w:tcW w:w="1226" w:type="dxa"/>
          </w:tcPr>
          <w:p w14:paraId="0732CD34"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42F6F59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1737A5E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21603C7" w14:textId="77777777" w:rsidTr="00A32953">
        <w:tc>
          <w:tcPr>
            <w:tcW w:w="4564" w:type="dxa"/>
          </w:tcPr>
          <w:p w14:paraId="1193FB93"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Lapskopi</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diagnost</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cysta</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endometrios</w:t>
            </w:r>
            <w:proofErr w:type="spellEnd"/>
          </w:p>
        </w:tc>
        <w:tc>
          <w:tcPr>
            <w:tcW w:w="1226" w:type="dxa"/>
          </w:tcPr>
          <w:p w14:paraId="7526E39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6FF5B945"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40D18CD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3F270F20" w14:textId="77777777" w:rsidTr="00A32953">
        <w:tc>
          <w:tcPr>
            <w:tcW w:w="4564" w:type="dxa"/>
          </w:tcPr>
          <w:p w14:paraId="619BCF0B"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Myomenukleation</w:t>
            </w:r>
            <w:proofErr w:type="spellEnd"/>
          </w:p>
        </w:tc>
        <w:tc>
          <w:tcPr>
            <w:tcW w:w="1226" w:type="dxa"/>
          </w:tcPr>
          <w:p w14:paraId="3162CC7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364AA12F"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68166B8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6682CBDE" w14:textId="77777777" w:rsidTr="00A32953">
        <w:tc>
          <w:tcPr>
            <w:tcW w:w="4564" w:type="dxa"/>
          </w:tcPr>
          <w:p w14:paraId="587C219B"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Laptomi</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explorativ</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tumör</w:t>
            </w:r>
            <w:proofErr w:type="spellEnd"/>
          </w:p>
        </w:tc>
        <w:tc>
          <w:tcPr>
            <w:tcW w:w="1226" w:type="dxa"/>
          </w:tcPr>
          <w:p w14:paraId="2D220F20"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0EAB13F9"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5429E6A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0D5960DC" w14:textId="77777777" w:rsidTr="00A32953">
        <w:tc>
          <w:tcPr>
            <w:tcW w:w="4564" w:type="dxa"/>
          </w:tcPr>
          <w:p w14:paraId="42D3E1C2"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Prolift</w:t>
            </w:r>
            <w:proofErr w:type="spellEnd"/>
            <w:r w:rsidRPr="00C8004A">
              <w:rPr>
                <w:rFonts w:ascii="Arial" w:eastAsia="Calibri" w:hAnsi="Arial" w:cs="Arial"/>
                <w:sz w:val="20"/>
                <w:szCs w:val="20"/>
                <w:lang w:val="fi-FI" w:eastAsia="en-US"/>
              </w:rPr>
              <w:t xml:space="preserve">, </w:t>
            </w:r>
            <w:proofErr w:type="spellStart"/>
            <w:r w:rsidRPr="00C8004A">
              <w:rPr>
                <w:rFonts w:ascii="Arial" w:eastAsia="Calibri" w:hAnsi="Arial" w:cs="Arial"/>
                <w:sz w:val="20"/>
                <w:szCs w:val="20"/>
                <w:lang w:val="fi-FI" w:eastAsia="en-US"/>
              </w:rPr>
              <w:t>Sarcospinosusfixation</w:t>
            </w:r>
            <w:proofErr w:type="spellEnd"/>
          </w:p>
        </w:tc>
        <w:tc>
          <w:tcPr>
            <w:tcW w:w="1226" w:type="dxa"/>
          </w:tcPr>
          <w:p w14:paraId="5588AEB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77A350C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Pr>
          <w:p w14:paraId="4F5F129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56897CB7" w14:textId="77777777" w:rsidTr="00A32953">
        <w:tc>
          <w:tcPr>
            <w:tcW w:w="4564" w:type="dxa"/>
          </w:tcPr>
          <w:p w14:paraId="38E59344"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Vulvectomi</w:t>
            </w:r>
            <w:proofErr w:type="spellEnd"/>
          </w:p>
        </w:tc>
        <w:tc>
          <w:tcPr>
            <w:tcW w:w="1226" w:type="dxa"/>
          </w:tcPr>
          <w:p w14:paraId="5A4F6C2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33F4BC7B"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4EEF89E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1290870E" w14:textId="77777777" w:rsidTr="00A32953">
        <w:tc>
          <w:tcPr>
            <w:tcW w:w="4564" w:type="dxa"/>
          </w:tcPr>
          <w:p w14:paraId="73825B9C"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Dysplasibehandling</w:t>
            </w:r>
            <w:proofErr w:type="spellEnd"/>
          </w:p>
        </w:tc>
        <w:tc>
          <w:tcPr>
            <w:tcW w:w="1226" w:type="dxa"/>
          </w:tcPr>
          <w:p w14:paraId="6B01556C"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2D3703DA"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Nej</w:t>
            </w:r>
            <w:proofErr w:type="spellEnd"/>
          </w:p>
        </w:tc>
        <w:tc>
          <w:tcPr>
            <w:tcW w:w="923" w:type="dxa"/>
          </w:tcPr>
          <w:p w14:paraId="329B802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6E525BAA" w14:textId="77777777" w:rsidTr="00A32953">
        <w:tc>
          <w:tcPr>
            <w:tcW w:w="4564" w:type="dxa"/>
          </w:tcPr>
          <w:p w14:paraId="4D99D59D"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Spiralinsättning</w:t>
            </w:r>
            <w:proofErr w:type="spellEnd"/>
          </w:p>
        </w:tc>
        <w:tc>
          <w:tcPr>
            <w:tcW w:w="1226" w:type="dxa"/>
          </w:tcPr>
          <w:p w14:paraId="21A4C459"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Nej</w:t>
            </w:r>
            <w:proofErr w:type="spellEnd"/>
          </w:p>
        </w:tc>
        <w:tc>
          <w:tcPr>
            <w:tcW w:w="1226" w:type="dxa"/>
          </w:tcPr>
          <w:p w14:paraId="490D5BC7"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Nej</w:t>
            </w:r>
            <w:proofErr w:type="spellEnd"/>
          </w:p>
        </w:tc>
        <w:tc>
          <w:tcPr>
            <w:tcW w:w="923" w:type="dxa"/>
          </w:tcPr>
          <w:p w14:paraId="2086CC2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51D115E" w14:textId="77777777" w:rsidTr="00A32953">
        <w:tc>
          <w:tcPr>
            <w:tcW w:w="4564" w:type="dxa"/>
            <w:shd w:val="clear" w:color="auto" w:fill="E7E6E6"/>
          </w:tcPr>
          <w:p w14:paraId="689379BF"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Or</w:t>
            </w:r>
            <w:r>
              <w:rPr>
                <w:rFonts w:ascii="Arial" w:eastAsia="Calibri" w:hAnsi="Arial" w:cs="Arial"/>
                <w:b/>
                <w:bCs/>
                <w:sz w:val="20"/>
                <w:szCs w:val="20"/>
                <w:lang w:eastAsia="en-US"/>
              </w:rPr>
              <w:t>t</w:t>
            </w:r>
            <w:r w:rsidRPr="00C8004A">
              <w:rPr>
                <w:rFonts w:ascii="Arial" w:eastAsia="Calibri" w:hAnsi="Arial" w:cs="Arial"/>
                <w:b/>
                <w:bCs/>
                <w:sz w:val="20"/>
                <w:szCs w:val="20"/>
                <w:lang w:eastAsia="en-US"/>
              </w:rPr>
              <w:t>opedi</w:t>
            </w:r>
          </w:p>
        </w:tc>
        <w:tc>
          <w:tcPr>
            <w:tcW w:w="1226" w:type="dxa"/>
            <w:shd w:val="clear" w:color="auto" w:fill="E7E6E6"/>
          </w:tcPr>
          <w:p w14:paraId="7CB2914A"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p>
        </w:tc>
        <w:tc>
          <w:tcPr>
            <w:tcW w:w="1226" w:type="dxa"/>
            <w:shd w:val="clear" w:color="auto" w:fill="E7E6E6"/>
          </w:tcPr>
          <w:p w14:paraId="697CBC37"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714D7F64"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p>
        </w:tc>
      </w:tr>
      <w:tr w:rsidR="005C747B" w:rsidRPr="00C8004A" w14:paraId="4CAC4F55" w14:textId="77777777" w:rsidTr="00A32953">
        <w:tc>
          <w:tcPr>
            <w:tcW w:w="4564" w:type="dxa"/>
            <w:shd w:val="clear" w:color="auto" w:fill="E7E6E6"/>
          </w:tcPr>
          <w:p w14:paraId="07302EAD"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 Höftoperationer</w:t>
            </w:r>
          </w:p>
        </w:tc>
        <w:tc>
          <w:tcPr>
            <w:tcW w:w="1226" w:type="dxa"/>
            <w:shd w:val="clear" w:color="auto" w:fill="E7E6E6"/>
          </w:tcPr>
          <w:p w14:paraId="5E7B490F"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p>
        </w:tc>
        <w:tc>
          <w:tcPr>
            <w:tcW w:w="1226" w:type="dxa"/>
            <w:shd w:val="clear" w:color="auto" w:fill="E7E6E6"/>
          </w:tcPr>
          <w:p w14:paraId="3AAEB6B7"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5BA46465" w14:textId="77777777" w:rsidR="005C747B" w:rsidRPr="00C8004A" w:rsidRDefault="005C747B" w:rsidP="00A32953">
            <w:pPr>
              <w:keepNext/>
              <w:keepLines/>
              <w:spacing w:before="55" w:after="55" w:line="240" w:lineRule="auto"/>
              <w:ind w:left="0" w:right="0"/>
              <w:rPr>
                <w:rFonts w:ascii="Arial" w:eastAsia="Calibri" w:hAnsi="Arial" w:cs="Arial"/>
                <w:b/>
                <w:bCs/>
                <w:sz w:val="20"/>
                <w:szCs w:val="20"/>
                <w:lang w:eastAsia="en-US"/>
              </w:rPr>
            </w:pPr>
          </w:p>
        </w:tc>
      </w:tr>
      <w:tr w:rsidR="005C747B" w:rsidRPr="00C8004A" w14:paraId="2212347C" w14:textId="77777777" w:rsidTr="00A32953">
        <w:tc>
          <w:tcPr>
            <w:tcW w:w="4564" w:type="dxa"/>
          </w:tcPr>
          <w:p w14:paraId="096C452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Total höftplastik</w:t>
            </w:r>
          </w:p>
        </w:tc>
        <w:tc>
          <w:tcPr>
            <w:tcW w:w="1226" w:type="dxa"/>
          </w:tcPr>
          <w:p w14:paraId="19A59168"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7FC80B02"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385B4FD3"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0</w:t>
            </w:r>
          </w:p>
        </w:tc>
      </w:tr>
      <w:tr w:rsidR="005C747B" w:rsidRPr="00C8004A" w14:paraId="3DB21D80" w14:textId="77777777" w:rsidTr="00A32953">
        <w:tc>
          <w:tcPr>
            <w:tcW w:w="4564" w:type="dxa"/>
          </w:tcPr>
          <w:p w14:paraId="2F7442ED"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Revisionshöft</w:t>
            </w:r>
            <w:proofErr w:type="spellEnd"/>
          </w:p>
        </w:tc>
        <w:tc>
          <w:tcPr>
            <w:tcW w:w="1226" w:type="dxa"/>
          </w:tcPr>
          <w:p w14:paraId="1A385BB0"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7F221D64"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5ACE76D8"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2</w:t>
            </w:r>
          </w:p>
        </w:tc>
      </w:tr>
      <w:tr w:rsidR="005C747B" w:rsidRPr="00C8004A" w14:paraId="10EE210E" w14:textId="77777777" w:rsidTr="00A32953">
        <w:tc>
          <w:tcPr>
            <w:tcW w:w="4564" w:type="dxa"/>
          </w:tcPr>
          <w:p w14:paraId="752299F4"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proofErr w:type="spellStart"/>
            <w:r w:rsidRPr="00C8004A">
              <w:rPr>
                <w:rFonts w:ascii="Arial" w:eastAsia="Calibri" w:hAnsi="Arial" w:cs="Arial"/>
                <w:sz w:val="20"/>
                <w:szCs w:val="20"/>
                <w:lang w:val="fi-FI" w:eastAsia="en-US"/>
              </w:rPr>
              <w:t>Hemiprotes</w:t>
            </w:r>
            <w:proofErr w:type="spellEnd"/>
          </w:p>
        </w:tc>
        <w:tc>
          <w:tcPr>
            <w:tcW w:w="1226" w:type="dxa"/>
          </w:tcPr>
          <w:p w14:paraId="4B791968"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1226" w:type="dxa"/>
          </w:tcPr>
          <w:p w14:paraId="7FD076AE"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Ja</w:t>
            </w:r>
          </w:p>
        </w:tc>
        <w:tc>
          <w:tcPr>
            <w:tcW w:w="923" w:type="dxa"/>
          </w:tcPr>
          <w:p w14:paraId="7B65F17C"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0</w:t>
            </w:r>
          </w:p>
        </w:tc>
      </w:tr>
      <w:tr w:rsidR="005C747B" w:rsidRPr="00C8004A" w14:paraId="72B5531E" w14:textId="77777777" w:rsidTr="00A32953">
        <w:tc>
          <w:tcPr>
            <w:tcW w:w="4564" w:type="dxa"/>
          </w:tcPr>
          <w:p w14:paraId="1A76C512" w14:textId="77777777" w:rsidR="005C747B" w:rsidRPr="00C8004A" w:rsidRDefault="005C747B" w:rsidP="00A32953">
            <w:pPr>
              <w:spacing w:before="55" w:after="55" w:line="240" w:lineRule="auto"/>
              <w:ind w:left="0" w:right="0"/>
              <w:rPr>
                <w:rFonts w:ascii="Arial" w:eastAsia="Calibri" w:hAnsi="Arial" w:cs="Arial"/>
                <w:sz w:val="20"/>
                <w:szCs w:val="20"/>
                <w:lang w:val="fi-FI" w:eastAsia="en-US"/>
              </w:rPr>
            </w:pPr>
            <w:r w:rsidRPr="00C8004A">
              <w:rPr>
                <w:rFonts w:ascii="Arial" w:eastAsia="Calibri" w:hAnsi="Arial" w:cs="Arial"/>
                <w:sz w:val="20"/>
                <w:szCs w:val="20"/>
                <w:lang w:val="fi-FI" w:eastAsia="en-US"/>
              </w:rPr>
              <w:t>PTFF</w:t>
            </w:r>
          </w:p>
        </w:tc>
        <w:tc>
          <w:tcPr>
            <w:tcW w:w="1226" w:type="dxa"/>
          </w:tcPr>
          <w:p w14:paraId="5972F2B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29D74D8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43C4DF3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2610F3F2" w14:textId="77777777" w:rsidTr="00A32953">
        <w:tc>
          <w:tcPr>
            <w:tcW w:w="4564" w:type="dxa"/>
          </w:tcPr>
          <w:p w14:paraId="3142A0E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LIH</w:t>
            </w:r>
          </w:p>
        </w:tc>
        <w:tc>
          <w:tcPr>
            <w:tcW w:w="1226" w:type="dxa"/>
          </w:tcPr>
          <w:p w14:paraId="6424AE3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6E3B5E9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76A7FFE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246C8850" w14:textId="77777777" w:rsidTr="00A32953">
        <w:tc>
          <w:tcPr>
            <w:tcW w:w="4564" w:type="dxa"/>
          </w:tcPr>
          <w:p w14:paraId="736B5936"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roofErr w:type="spellStart"/>
            <w:r w:rsidRPr="00C8004A">
              <w:rPr>
                <w:rFonts w:ascii="Arial" w:eastAsia="Calibri" w:hAnsi="Arial" w:cs="Arial"/>
                <w:sz w:val="20"/>
                <w:szCs w:val="20"/>
                <w:lang w:eastAsia="en-US"/>
              </w:rPr>
              <w:t>Femurfraktur</w:t>
            </w:r>
            <w:proofErr w:type="spellEnd"/>
          </w:p>
        </w:tc>
        <w:tc>
          <w:tcPr>
            <w:tcW w:w="1226" w:type="dxa"/>
          </w:tcPr>
          <w:p w14:paraId="784A65B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592C723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1927BC39"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0</w:t>
            </w:r>
          </w:p>
        </w:tc>
      </w:tr>
      <w:tr w:rsidR="005C747B" w:rsidRPr="00C8004A" w14:paraId="1447DDDC" w14:textId="77777777" w:rsidTr="00A32953">
        <w:tc>
          <w:tcPr>
            <w:tcW w:w="4564" w:type="dxa"/>
            <w:shd w:val="clear" w:color="auto" w:fill="E7E6E6"/>
          </w:tcPr>
          <w:p w14:paraId="72B621FA"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 Knäoperationer</w:t>
            </w:r>
          </w:p>
        </w:tc>
        <w:tc>
          <w:tcPr>
            <w:tcW w:w="1226" w:type="dxa"/>
            <w:shd w:val="clear" w:color="auto" w:fill="E7E6E6"/>
          </w:tcPr>
          <w:p w14:paraId="50426782"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1226" w:type="dxa"/>
            <w:shd w:val="clear" w:color="auto" w:fill="E7E6E6"/>
          </w:tcPr>
          <w:p w14:paraId="1E89D174"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2834FFD9"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r>
      <w:tr w:rsidR="005C747B" w:rsidRPr="00C8004A" w14:paraId="2536E3F6" w14:textId="77777777" w:rsidTr="00A32953">
        <w:tc>
          <w:tcPr>
            <w:tcW w:w="4564" w:type="dxa"/>
          </w:tcPr>
          <w:p w14:paraId="2416F2F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Total knäplastik</w:t>
            </w:r>
          </w:p>
        </w:tc>
        <w:tc>
          <w:tcPr>
            <w:tcW w:w="1226" w:type="dxa"/>
          </w:tcPr>
          <w:p w14:paraId="1F74213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4529E30A" w14:textId="77777777" w:rsidR="005C747B" w:rsidRPr="00C8004A" w:rsidRDefault="005C747B" w:rsidP="00A32953">
            <w:pPr>
              <w:spacing w:before="55" w:after="55" w:line="240" w:lineRule="auto"/>
              <w:ind w:left="0" w:right="0"/>
            </w:pPr>
            <w:r w:rsidRPr="6DD67737">
              <w:rPr>
                <w:rFonts w:ascii="Arial" w:eastAsia="Calibri" w:hAnsi="Arial" w:cs="Arial"/>
                <w:sz w:val="20"/>
                <w:szCs w:val="20"/>
                <w:lang w:eastAsia="en-US"/>
              </w:rPr>
              <w:t>Nej</w:t>
            </w:r>
          </w:p>
        </w:tc>
        <w:tc>
          <w:tcPr>
            <w:tcW w:w="923" w:type="dxa"/>
          </w:tcPr>
          <w:p w14:paraId="72F7BDB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804ED51" w14:textId="77777777" w:rsidTr="00A32953">
        <w:tc>
          <w:tcPr>
            <w:tcW w:w="4564" w:type="dxa"/>
          </w:tcPr>
          <w:p w14:paraId="45D4283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Revisionsknä</w:t>
            </w:r>
          </w:p>
        </w:tc>
        <w:tc>
          <w:tcPr>
            <w:tcW w:w="1226" w:type="dxa"/>
          </w:tcPr>
          <w:p w14:paraId="7717834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5C13DE3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01417A7E"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0</w:t>
            </w:r>
          </w:p>
        </w:tc>
      </w:tr>
      <w:tr w:rsidR="005C747B" w:rsidRPr="00C8004A" w14:paraId="743B4E29" w14:textId="77777777" w:rsidTr="00A32953">
        <w:tc>
          <w:tcPr>
            <w:tcW w:w="4564" w:type="dxa"/>
          </w:tcPr>
          <w:p w14:paraId="00112974"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lastRenderedPageBreak/>
              <w:t>Korsbandsplastik</w:t>
            </w:r>
          </w:p>
        </w:tc>
        <w:tc>
          <w:tcPr>
            <w:tcW w:w="1226" w:type="dxa"/>
          </w:tcPr>
          <w:p w14:paraId="2D6FEAB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398CEC7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Pr>
          <w:p w14:paraId="6E5955B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243B16B5" w14:textId="77777777" w:rsidTr="00A32953">
        <w:tc>
          <w:tcPr>
            <w:tcW w:w="4564" w:type="dxa"/>
          </w:tcPr>
          <w:p w14:paraId="223269B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Artroskopi</w:t>
            </w:r>
          </w:p>
        </w:tc>
        <w:tc>
          <w:tcPr>
            <w:tcW w:w="1226" w:type="dxa"/>
          </w:tcPr>
          <w:p w14:paraId="030E5DD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593291B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Pr>
          <w:p w14:paraId="040DE5F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737C1BA9" w14:textId="77777777" w:rsidTr="00A32953">
        <w:tc>
          <w:tcPr>
            <w:tcW w:w="4564" w:type="dxa"/>
          </w:tcPr>
          <w:p w14:paraId="09E2F48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Uniknä</w:t>
            </w:r>
            <w:proofErr w:type="spellEnd"/>
            <w:r w:rsidRPr="00C8004A">
              <w:rPr>
                <w:rFonts w:ascii="Arial" w:eastAsia="Calibri" w:hAnsi="Arial" w:cs="Arial"/>
                <w:sz w:val="20"/>
                <w:szCs w:val="20"/>
                <w:lang w:eastAsia="en-US"/>
              </w:rPr>
              <w:t xml:space="preserve"> med minisnitt</w:t>
            </w:r>
          </w:p>
        </w:tc>
        <w:tc>
          <w:tcPr>
            <w:tcW w:w="1226" w:type="dxa"/>
          </w:tcPr>
          <w:p w14:paraId="62CB793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32F535B4" w14:textId="77777777" w:rsidR="005C747B" w:rsidRPr="00C8004A" w:rsidRDefault="005C747B" w:rsidP="00A32953">
            <w:pPr>
              <w:spacing w:before="55" w:after="55" w:line="240" w:lineRule="auto"/>
              <w:ind w:left="0" w:right="0"/>
            </w:pPr>
            <w:r w:rsidRPr="6DD67737">
              <w:rPr>
                <w:rFonts w:ascii="Arial" w:eastAsia="Calibri" w:hAnsi="Arial" w:cs="Arial"/>
                <w:sz w:val="20"/>
                <w:szCs w:val="20"/>
                <w:lang w:eastAsia="en-US"/>
              </w:rPr>
              <w:t>Nej</w:t>
            </w:r>
          </w:p>
        </w:tc>
        <w:tc>
          <w:tcPr>
            <w:tcW w:w="923" w:type="dxa"/>
          </w:tcPr>
          <w:p w14:paraId="0419F94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25DA7480" w14:textId="77777777" w:rsidTr="00A32953">
        <w:tc>
          <w:tcPr>
            <w:tcW w:w="4564" w:type="dxa"/>
            <w:shd w:val="clear" w:color="auto" w:fill="E7E6E6"/>
          </w:tcPr>
          <w:p w14:paraId="7B3E158E"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 Operationer på underben / fot</w:t>
            </w:r>
          </w:p>
        </w:tc>
        <w:tc>
          <w:tcPr>
            <w:tcW w:w="1226" w:type="dxa"/>
            <w:shd w:val="clear" w:color="auto" w:fill="E7E6E6"/>
          </w:tcPr>
          <w:p w14:paraId="17CDEFD6"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1226" w:type="dxa"/>
            <w:shd w:val="clear" w:color="auto" w:fill="E7E6E6"/>
          </w:tcPr>
          <w:p w14:paraId="527692F9"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29F13712"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r>
      <w:tr w:rsidR="005C747B" w:rsidRPr="00C8004A" w14:paraId="445AA962" w14:textId="77777777" w:rsidTr="00A32953">
        <w:tc>
          <w:tcPr>
            <w:tcW w:w="4564" w:type="dxa"/>
          </w:tcPr>
          <w:p w14:paraId="48B4068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Tibiafraktur</w:t>
            </w:r>
            <w:proofErr w:type="spellEnd"/>
            <w:r w:rsidRPr="00C8004A">
              <w:rPr>
                <w:rFonts w:ascii="Arial" w:eastAsia="Calibri" w:hAnsi="Arial" w:cs="Arial"/>
                <w:sz w:val="20"/>
                <w:szCs w:val="20"/>
                <w:lang w:eastAsia="en-US"/>
              </w:rPr>
              <w:t xml:space="preserve">, öppen </w:t>
            </w:r>
            <w:proofErr w:type="spellStart"/>
            <w:r w:rsidRPr="00C8004A">
              <w:rPr>
                <w:rFonts w:ascii="Arial" w:eastAsia="Calibri" w:hAnsi="Arial" w:cs="Arial"/>
                <w:sz w:val="20"/>
                <w:szCs w:val="20"/>
                <w:lang w:eastAsia="en-US"/>
              </w:rPr>
              <w:t>reposition</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osteosyntes</w:t>
            </w:r>
            <w:proofErr w:type="spellEnd"/>
          </w:p>
        </w:tc>
        <w:tc>
          <w:tcPr>
            <w:tcW w:w="1226" w:type="dxa"/>
          </w:tcPr>
          <w:p w14:paraId="3D6A389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2F09B56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2280DAE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73D24739" w14:textId="77777777" w:rsidTr="00A32953">
        <w:tc>
          <w:tcPr>
            <w:tcW w:w="4564" w:type="dxa"/>
          </w:tcPr>
          <w:p w14:paraId="6520E9CB"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Tibiafraktur</w:t>
            </w:r>
            <w:proofErr w:type="spellEnd"/>
            <w:r w:rsidRPr="00C8004A">
              <w:rPr>
                <w:rFonts w:ascii="Arial" w:eastAsia="Calibri" w:hAnsi="Arial" w:cs="Arial"/>
                <w:sz w:val="20"/>
                <w:szCs w:val="20"/>
                <w:lang w:eastAsia="en-US"/>
              </w:rPr>
              <w:t xml:space="preserve"> / märgspik</w:t>
            </w:r>
          </w:p>
        </w:tc>
        <w:tc>
          <w:tcPr>
            <w:tcW w:w="1226" w:type="dxa"/>
          </w:tcPr>
          <w:p w14:paraId="3AB5FEB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72FA8B5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10C1BF3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18A7AAB" w14:textId="77777777" w:rsidTr="00A32953">
        <w:tc>
          <w:tcPr>
            <w:tcW w:w="4564" w:type="dxa"/>
          </w:tcPr>
          <w:p w14:paraId="65033B2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Fotledsfraktur</w:t>
            </w:r>
          </w:p>
        </w:tc>
        <w:tc>
          <w:tcPr>
            <w:tcW w:w="1226" w:type="dxa"/>
          </w:tcPr>
          <w:p w14:paraId="48016BA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798B1A9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Pr>
          <w:p w14:paraId="6887EC8B"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6266F21D" w14:textId="77777777" w:rsidTr="00A32953">
        <w:tc>
          <w:tcPr>
            <w:tcW w:w="4564" w:type="dxa"/>
          </w:tcPr>
          <w:p w14:paraId="7890DAB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Artrodes</w:t>
            </w:r>
            <w:proofErr w:type="spellEnd"/>
          </w:p>
        </w:tc>
        <w:tc>
          <w:tcPr>
            <w:tcW w:w="1226" w:type="dxa"/>
          </w:tcPr>
          <w:p w14:paraId="6823B48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3CD2CB8F"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7DD7FF3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71D2D9BD" w14:textId="77777777" w:rsidTr="00A32953">
        <w:tc>
          <w:tcPr>
            <w:tcW w:w="4564" w:type="dxa"/>
            <w:shd w:val="clear" w:color="auto" w:fill="E7E6E6"/>
          </w:tcPr>
          <w:p w14:paraId="22633C98"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 Operationer på axelled</w:t>
            </w:r>
          </w:p>
        </w:tc>
        <w:tc>
          <w:tcPr>
            <w:tcW w:w="1226" w:type="dxa"/>
            <w:shd w:val="clear" w:color="auto" w:fill="E7E6E6"/>
          </w:tcPr>
          <w:p w14:paraId="541868F0"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1226" w:type="dxa"/>
            <w:shd w:val="clear" w:color="auto" w:fill="E7E6E6"/>
          </w:tcPr>
          <w:p w14:paraId="477E913C"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5D9680AA"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r>
      <w:tr w:rsidR="005C747B" w:rsidRPr="00C8004A" w14:paraId="6CADA3FA" w14:textId="77777777" w:rsidTr="00A32953">
        <w:tc>
          <w:tcPr>
            <w:tcW w:w="4564" w:type="dxa"/>
          </w:tcPr>
          <w:p w14:paraId="40F81BA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Axelprotes</w:t>
            </w:r>
          </w:p>
        </w:tc>
        <w:tc>
          <w:tcPr>
            <w:tcW w:w="1226" w:type="dxa"/>
          </w:tcPr>
          <w:p w14:paraId="0949900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66279637" w14:textId="77777777" w:rsidR="005C747B" w:rsidRPr="00C8004A" w:rsidRDefault="005C747B" w:rsidP="00A32953">
            <w:pPr>
              <w:spacing w:before="55" w:after="55" w:line="240" w:lineRule="auto"/>
              <w:ind w:left="0" w:right="0"/>
            </w:pPr>
            <w:r w:rsidRPr="6DD67737">
              <w:rPr>
                <w:rFonts w:ascii="Arial" w:eastAsia="Calibri" w:hAnsi="Arial" w:cs="Arial"/>
                <w:sz w:val="20"/>
                <w:szCs w:val="20"/>
                <w:lang w:eastAsia="en-US"/>
              </w:rPr>
              <w:t>Ja</w:t>
            </w:r>
          </w:p>
        </w:tc>
        <w:tc>
          <w:tcPr>
            <w:tcW w:w="923" w:type="dxa"/>
          </w:tcPr>
          <w:p w14:paraId="17BA99D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3E8D224C" w14:textId="77777777" w:rsidTr="00A32953">
        <w:tc>
          <w:tcPr>
            <w:tcW w:w="4564" w:type="dxa"/>
          </w:tcPr>
          <w:p w14:paraId="5C788ED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Axelartroskopi</w:t>
            </w:r>
          </w:p>
        </w:tc>
        <w:tc>
          <w:tcPr>
            <w:tcW w:w="1226" w:type="dxa"/>
          </w:tcPr>
          <w:p w14:paraId="180D23BB"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4B206AF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Pr>
          <w:p w14:paraId="35B3674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24517DA2" w14:textId="77777777" w:rsidTr="00A32953">
        <w:tc>
          <w:tcPr>
            <w:tcW w:w="4564" w:type="dxa"/>
          </w:tcPr>
          <w:p w14:paraId="476996D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D0D9811">
              <w:rPr>
                <w:rFonts w:ascii="Arial" w:eastAsia="Calibri" w:hAnsi="Arial" w:cs="Arial"/>
                <w:sz w:val="20"/>
                <w:szCs w:val="20"/>
                <w:lang w:eastAsia="en-US"/>
              </w:rPr>
              <w:t>Axelkirurgi</w:t>
            </w:r>
            <w:proofErr w:type="spellEnd"/>
            <w:r w:rsidRPr="0D0D9811">
              <w:rPr>
                <w:rFonts w:ascii="Arial" w:eastAsia="Calibri" w:hAnsi="Arial" w:cs="Arial"/>
                <w:sz w:val="20"/>
                <w:szCs w:val="20"/>
                <w:lang w:eastAsia="en-US"/>
              </w:rPr>
              <w:t xml:space="preserve"> övrig öppen</w:t>
            </w:r>
          </w:p>
        </w:tc>
        <w:tc>
          <w:tcPr>
            <w:tcW w:w="1226" w:type="dxa"/>
          </w:tcPr>
          <w:p w14:paraId="38CCE97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28260E0B" w14:textId="77777777" w:rsidR="005C747B" w:rsidRPr="00C8004A" w:rsidRDefault="005C747B" w:rsidP="00A32953">
            <w:pPr>
              <w:spacing w:before="55" w:after="55" w:line="240" w:lineRule="auto"/>
              <w:ind w:left="0" w:right="0"/>
            </w:pPr>
            <w:r w:rsidRPr="6DD67737">
              <w:rPr>
                <w:rFonts w:ascii="Arial" w:eastAsia="Calibri" w:hAnsi="Arial" w:cs="Arial"/>
                <w:sz w:val="20"/>
                <w:szCs w:val="20"/>
                <w:lang w:eastAsia="en-US"/>
              </w:rPr>
              <w:t>Ja</w:t>
            </w:r>
          </w:p>
        </w:tc>
        <w:tc>
          <w:tcPr>
            <w:tcW w:w="923" w:type="dxa"/>
          </w:tcPr>
          <w:p w14:paraId="56F5873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52EC2C06" w14:textId="77777777" w:rsidTr="00A32953">
        <w:tc>
          <w:tcPr>
            <w:tcW w:w="4564" w:type="dxa"/>
            <w:shd w:val="clear" w:color="auto" w:fill="E7E6E6"/>
          </w:tcPr>
          <w:p w14:paraId="654D8737"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 Operationer på överarm / armbåge</w:t>
            </w:r>
          </w:p>
        </w:tc>
        <w:tc>
          <w:tcPr>
            <w:tcW w:w="1226" w:type="dxa"/>
            <w:shd w:val="clear" w:color="auto" w:fill="E7E6E6"/>
          </w:tcPr>
          <w:p w14:paraId="6A49413D"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1226" w:type="dxa"/>
            <w:shd w:val="clear" w:color="auto" w:fill="E7E6E6"/>
          </w:tcPr>
          <w:p w14:paraId="1758AF75"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404FDD5E"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r>
      <w:tr w:rsidR="005C747B" w:rsidRPr="00C8004A" w14:paraId="27C14C6A" w14:textId="77777777" w:rsidTr="00A32953">
        <w:tc>
          <w:tcPr>
            <w:tcW w:w="4564" w:type="dxa"/>
          </w:tcPr>
          <w:p w14:paraId="4961C9F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Humerusfraktur</w:t>
            </w:r>
            <w:proofErr w:type="spellEnd"/>
            <w:r w:rsidRPr="00C8004A">
              <w:rPr>
                <w:rFonts w:ascii="Arial" w:eastAsia="Calibri" w:hAnsi="Arial" w:cs="Arial"/>
                <w:sz w:val="20"/>
                <w:szCs w:val="20"/>
                <w:lang w:eastAsia="en-US"/>
              </w:rPr>
              <w:t xml:space="preserve"> öppen, </w:t>
            </w:r>
            <w:proofErr w:type="spellStart"/>
            <w:r w:rsidRPr="00C8004A">
              <w:rPr>
                <w:rFonts w:ascii="Arial" w:eastAsia="Calibri" w:hAnsi="Arial" w:cs="Arial"/>
                <w:sz w:val="20"/>
                <w:szCs w:val="20"/>
                <w:lang w:eastAsia="en-US"/>
              </w:rPr>
              <w:t>reposition</w:t>
            </w:r>
            <w:proofErr w:type="spellEnd"/>
            <w:r w:rsidRPr="00C8004A">
              <w:rPr>
                <w:rFonts w:ascii="Arial" w:eastAsia="Calibri" w:hAnsi="Arial" w:cs="Arial"/>
                <w:sz w:val="20"/>
                <w:szCs w:val="20"/>
                <w:lang w:eastAsia="en-US"/>
              </w:rPr>
              <w:t xml:space="preserve"> / </w:t>
            </w:r>
            <w:proofErr w:type="spellStart"/>
            <w:r w:rsidRPr="00C8004A">
              <w:rPr>
                <w:rFonts w:ascii="Arial" w:eastAsia="Calibri" w:hAnsi="Arial" w:cs="Arial"/>
                <w:sz w:val="20"/>
                <w:szCs w:val="20"/>
                <w:lang w:eastAsia="en-US"/>
              </w:rPr>
              <w:t>osteosyntes</w:t>
            </w:r>
            <w:proofErr w:type="spellEnd"/>
          </w:p>
        </w:tc>
        <w:tc>
          <w:tcPr>
            <w:tcW w:w="1226" w:type="dxa"/>
          </w:tcPr>
          <w:p w14:paraId="478D856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1B44CD7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398B156A"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4D23AB8B" w14:textId="77777777" w:rsidTr="00A32953">
        <w:tc>
          <w:tcPr>
            <w:tcW w:w="4564" w:type="dxa"/>
          </w:tcPr>
          <w:p w14:paraId="3D9D4E3B"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Armbågsfraktur</w:t>
            </w:r>
          </w:p>
        </w:tc>
        <w:tc>
          <w:tcPr>
            <w:tcW w:w="1226" w:type="dxa"/>
          </w:tcPr>
          <w:p w14:paraId="56CF117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60DDC883"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376231F7"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03A12F9C" w14:textId="77777777" w:rsidTr="00A32953">
        <w:tc>
          <w:tcPr>
            <w:tcW w:w="4564" w:type="dxa"/>
            <w:shd w:val="clear" w:color="auto" w:fill="E7E6E6"/>
          </w:tcPr>
          <w:p w14:paraId="6C78D307"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 Operationer på underarm / handled</w:t>
            </w:r>
          </w:p>
        </w:tc>
        <w:tc>
          <w:tcPr>
            <w:tcW w:w="1226" w:type="dxa"/>
            <w:shd w:val="clear" w:color="auto" w:fill="E7E6E6"/>
          </w:tcPr>
          <w:p w14:paraId="7244A415"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1226" w:type="dxa"/>
            <w:shd w:val="clear" w:color="auto" w:fill="E7E6E6"/>
          </w:tcPr>
          <w:p w14:paraId="4E57B33D"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1583FD82"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r>
      <w:tr w:rsidR="005C747B" w:rsidRPr="00C8004A" w14:paraId="0EAC75CE" w14:textId="77777777" w:rsidTr="00A32953">
        <w:tc>
          <w:tcPr>
            <w:tcW w:w="4564" w:type="dxa"/>
          </w:tcPr>
          <w:p w14:paraId="59AC1CC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Radiusfraktur</w:t>
            </w:r>
            <w:proofErr w:type="spellEnd"/>
          </w:p>
        </w:tc>
        <w:tc>
          <w:tcPr>
            <w:tcW w:w="1226" w:type="dxa"/>
          </w:tcPr>
          <w:p w14:paraId="3ADA005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584B42C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Nej</w:t>
            </w:r>
          </w:p>
        </w:tc>
        <w:tc>
          <w:tcPr>
            <w:tcW w:w="923" w:type="dxa"/>
          </w:tcPr>
          <w:p w14:paraId="5A4E735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5B11C89F" w14:textId="77777777" w:rsidTr="00A32953">
        <w:tc>
          <w:tcPr>
            <w:tcW w:w="4564" w:type="dxa"/>
          </w:tcPr>
          <w:p w14:paraId="09300A1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Ö</w:t>
            </w:r>
            <w:r>
              <w:rPr>
                <w:rFonts w:ascii="Arial" w:eastAsia="Calibri" w:hAnsi="Arial" w:cs="Arial"/>
                <w:sz w:val="20"/>
                <w:szCs w:val="20"/>
                <w:lang w:eastAsia="en-US"/>
              </w:rPr>
              <w:t>v</w:t>
            </w:r>
            <w:r w:rsidRPr="00C8004A">
              <w:rPr>
                <w:rFonts w:ascii="Arial" w:eastAsia="Calibri" w:hAnsi="Arial" w:cs="Arial"/>
                <w:sz w:val="20"/>
                <w:szCs w:val="20"/>
                <w:lang w:eastAsia="en-US"/>
              </w:rPr>
              <w:t>riga underarmsfrakturer</w:t>
            </w:r>
          </w:p>
        </w:tc>
        <w:tc>
          <w:tcPr>
            <w:tcW w:w="1226" w:type="dxa"/>
          </w:tcPr>
          <w:p w14:paraId="130025A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07B0E623"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2879933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1BE40444" w14:textId="77777777" w:rsidTr="00A32953">
        <w:tc>
          <w:tcPr>
            <w:tcW w:w="4564" w:type="dxa"/>
            <w:shd w:val="clear" w:color="auto" w:fill="E7E6E6"/>
          </w:tcPr>
          <w:p w14:paraId="544A7093"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b/>
                <w:bCs/>
                <w:sz w:val="20"/>
                <w:szCs w:val="20"/>
                <w:lang w:eastAsia="en-US"/>
              </w:rPr>
              <w:t>- Ryggoperationer</w:t>
            </w:r>
          </w:p>
        </w:tc>
        <w:tc>
          <w:tcPr>
            <w:tcW w:w="1226" w:type="dxa"/>
            <w:shd w:val="clear" w:color="auto" w:fill="E7E6E6"/>
          </w:tcPr>
          <w:p w14:paraId="46CD980F"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1226" w:type="dxa"/>
            <w:shd w:val="clear" w:color="auto" w:fill="E7E6E6"/>
          </w:tcPr>
          <w:p w14:paraId="584F5D6D"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c>
          <w:tcPr>
            <w:tcW w:w="923" w:type="dxa"/>
            <w:shd w:val="clear" w:color="auto" w:fill="E7E6E6"/>
          </w:tcPr>
          <w:p w14:paraId="77C0009A"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p>
        </w:tc>
      </w:tr>
      <w:tr w:rsidR="005C747B" w:rsidRPr="00C8004A" w14:paraId="1813F364" w14:textId="77777777" w:rsidTr="00A32953">
        <w:tc>
          <w:tcPr>
            <w:tcW w:w="4564" w:type="dxa"/>
          </w:tcPr>
          <w:p w14:paraId="158462F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Diskbråck</w:t>
            </w:r>
          </w:p>
        </w:tc>
        <w:tc>
          <w:tcPr>
            <w:tcW w:w="1226" w:type="dxa"/>
          </w:tcPr>
          <w:p w14:paraId="12D59BC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27C54F40"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Nej</w:t>
            </w:r>
          </w:p>
        </w:tc>
        <w:tc>
          <w:tcPr>
            <w:tcW w:w="923" w:type="dxa"/>
          </w:tcPr>
          <w:p w14:paraId="577E01B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1A35C31A" w14:textId="77777777" w:rsidTr="00A32953">
        <w:tc>
          <w:tcPr>
            <w:tcW w:w="4564" w:type="dxa"/>
          </w:tcPr>
          <w:p w14:paraId="506D021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Laminektomi</w:t>
            </w:r>
            <w:proofErr w:type="spellEnd"/>
          </w:p>
        </w:tc>
        <w:tc>
          <w:tcPr>
            <w:tcW w:w="1226" w:type="dxa"/>
          </w:tcPr>
          <w:p w14:paraId="00F71AF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22D2E01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0EEC4C3F"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0</w:t>
            </w:r>
          </w:p>
        </w:tc>
      </w:tr>
      <w:tr w:rsidR="005C747B" w:rsidRPr="00C8004A" w14:paraId="492DE139" w14:textId="77777777" w:rsidTr="00A32953">
        <w:tc>
          <w:tcPr>
            <w:tcW w:w="4564" w:type="dxa"/>
            <w:tcBorders>
              <w:bottom w:val="single" w:sz="4" w:space="0" w:color="auto"/>
            </w:tcBorders>
          </w:tcPr>
          <w:p w14:paraId="1B8A6CBD"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Fusionsrygg</w:t>
            </w:r>
          </w:p>
        </w:tc>
        <w:tc>
          <w:tcPr>
            <w:tcW w:w="1226" w:type="dxa"/>
            <w:tcBorders>
              <w:bottom w:val="single" w:sz="4" w:space="0" w:color="auto"/>
            </w:tcBorders>
          </w:tcPr>
          <w:p w14:paraId="287A57E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Borders>
              <w:bottom w:val="single" w:sz="4" w:space="0" w:color="auto"/>
            </w:tcBorders>
          </w:tcPr>
          <w:p w14:paraId="788B14D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Borders>
              <w:bottom w:val="single" w:sz="4" w:space="0" w:color="auto"/>
            </w:tcBorders>
          </w:tcPr>
          <w:p w14:paraId="0AAA7A98" w14:textId="77777777" w:rsidR="005C747B" w:rsidRPr="00C8004A" w:rsidRDefault="005C747B" w:rsidP="00A32953">
            <w:pPr>
              <w:spacing w:before="55" w:after="55" w:line="240" w:lineRule="auto"/>
              <w:ind w:left="0" w:right="0"/>
            </w:pPr>
            <w:r w:rsidRPr="0D0D9811">
              <w:rPr>
                <w:rFonts w:ascii="Arial" w:eastAsia="Calibri" w:hAnsi="Arial" w:cs="Arial"/>
                <w:sz w:val="20"/>
                <w:szCs w:val="20"/>
                <w:lang w:eastAsia="en-US"/>
              </w:rPr>
              <w:t>0</w:t>
            </w:r>
          </w:p>
        </w:tc>
      </w:tr>
      <w:tr w:rsidR="005C747B" w:rsidRPr="00C8004A" w14:paraId="11ACB155" w14:textId="77777777" w:rsidTr="00A32953">
        <w:tc>
          <w:tcPr>
            <w:tcW w:w="4564" w:type="dxa"/>
            <w:shd w:val="clear" w:color="auto" w:fill="E7E6E6"/>
          </w:tcPr>
          <w:p w14:paraId="002636E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b/>
                <w:bCs/>
                <w:sz w:val="20"/>
                <w:szCs w:val="20"/>
                <w:lang w:eastAsia="en-US"/>
              </w:rPr>
              <w:t>- Amputationer</w:t>
            </w:r>
          </w:p>
        </w:tc>
        <w:tc>
          <w:tcPr>
            <w:tcW w:w="1226" w:type="dxa"/>
            <w:shd w:val="clear" w:color="auto" w:fill="E7E6E6"/>
          </w:tcPr>
          <w:p w14:paraId="551504A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
        </w:tc>
        <w:tc>
          <w:tcPr>
            <w:tcW w:w="1226" w:type="dxa"/>
            <w:shd w:val="clear" w:color="auto" w:fill="E7E6E6"/>
          </w:tcPr>
          <w:p w14:paraId="226122A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
        </w:tc>
        <w:tc>
          <w:tcPr>
            <w:tcW w:w="923" w:type="dxa"/>
            <w:shd w:val="clear" w:color="auto" w:fill="E7E6E6"/>
          </w:tcPr>
          <w:p w14:paraId="037A9B83" w14:textId="77777777" w:rsidR="005C747B" w:rsidRPr="0D0D9811" w:rsidRDefault="005C747B" w:rsidP="00A32953">
            <w:pPr>
              <w:spacing w:before="55" w:after="55" w:line="240" w:lineRule="auto"/>
              <w:ind w:left="0" w:right="0"/>
              <w:rPr>
                <w:rFonts w:ascii="Arial" w:eastAsia="Calibri" w:hAnsi="Arial" w:cs="Arial"/>
                <w:sz w:val="20"/>
                <w:szCs w:val="20"/>
                <w:lang w:eastAsia="en-US"/>
              </w:rPr>
            </w:pPr>
          </w:p>
        </w:tc>
      </w:tr>
      <w:tr w:rsidR="005C747B" w:rsidRPr="00C8004A" w14:paraId="65EE972E" w14:textId="77777777" w:rsidTr="00A32953">
        <w:tc>
          <w:tcPr>
            <w:tcW w:w="4564" w:type="dxa"/>
          </w:tcPr>
          <w:p w14:paraId="291BBAF5" w14:textId="77777777" w:rsidR="005C747B" w:rsidRPr="00C8004A" w:rsidRDefault="005C747B" w:rsidP="00A32953">
            <w:pPr>
              <w:spacing w:before="55" w:after="55" w:line="240" w:lineRule="auto"/>
              <w:ind w:left="0" w:right="0"/>
              <w:rPr>
                <w:rFonts w:ascii="Arial" w:eastAsia="Calibri" w:hAnsi="Arial" w:cs="Arial"/>
                <w:b/>
                <w:bCs/>
                <w:sz w:val="20"/>
                <w:szCs w:val="20"/>
                <w:lang w:eastAsia="en-US"/>
              </w:rPr>
            </w:pPr>
            <w:r w:rsidRPr="00C8004A">
              <w:rPr>
                <w:rFonts w:ascii="Arial" w:eastAsia="Calibri" w:hAnsi="Arial" w:cs="Arial"/>
                <w:sz w:val="20"/>
                <w:szCs w:val="20"/>
                <w:lang w:eastAsia="en-US"/>
              </w:rPr>
              <w:t>Lårben</w:t>
            </w:r>
          </w:p>
        </w:tc>
        <w:tc>
          <w:tcPr>
            <w:tcW w:w="1226" w:type="dxa"/>
          </w:tcPr>
          <w:p w14:paraId="27E021D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5C802BD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3C1DFFE4" w14:textId="77777777" w:rsidR="005C747B" w:rsidRPr="0D0D9811"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r w:rsidR="005C747B" w:rsidRPr="00C8004A" w14:paraId="27C742E6" w14:textId="77777777" w:rsidTr="00A32953">
        <w:tc>
          <w:tcPr>
            <w:tcW w:w="4564" w:type="dxa"/>
          </w:tcPr>
          <w:p w14:paraId="0D2AB940"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Underben</w:t>
            </w:r>
          </w:p>
        </w:tc>
        <w:tc>
          <w:tcPr>
            <w:tcW w:w="1226" w:type="dxa"/>
          </w:tcPr>
          <w:p w14:paraId="3B11713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1226" w:type="dxa"/>
          </w:tcPr>
          <w:p w14:paraId="27302D5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Ja</w:t>
            </w:r>
          </w:p>
        </w:tc>
        <w:tc>
          <w:tcPr>
            <w:tcW w:w="923" w:type="dxa"/>
          </w:tcPr>
          <w:p w14:paraId="7E47E91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0</w:t>
            </w:r>
          </w:p>
        </w:tc>
      </w:tr>
    </w:tbl>
    <w:p w14:paraId="225E361E" w14:textId="77777777" w:rsidR="005C747B" w:rsidRPr="00C8004A" w:rsidRDefault="005C747B" w:rsidP="005C747B">
      <w:pPr>
        <w:pStyle w:val="MellanrubrikVGR"/>
      </w:pPr>
      <w:bookmarkStart w:id="517" w:name="_Toc256001121"/>
      <w:bookmarkStart w:id="518" w:name="_Toc256001054"/>
      <w:bookmarkStart w:id="519" w:name="_Toc256000987"/>
      <w:bookmarkStart w:id="520" w:name="_Toc256000920"/>
      <w:bookmarkStart w:id="521" w:name="_Toc256000855"/>
      <w:bookmarkStart w:id="522" w:name="_Toc256000790"/>
      <w:bookmarkStart w:id="523" w:name="_Toc256000725"/>
      <w:bookmarkStart w:id="524" w:name="_Toc256000660"/>
      <w:bookmarkStart w:id="525" w:name="_Toc256000595"/>
      <w:bookmarkStart w:id="526" w:name="_Toc256000398"/>
      <w:bookmarkStart w:id="527" w:name="_Toc256000335"/>
      <w:bookmarkStart w:id="528" w:name="_Toc256000272"/>
      <w:bookmarkStart w:id="529" w:name="_Toc256000209"/>
      <w:bookmarkStart w:id="530" w:name="_Toc256000146"/>
      <w:bookmarkStart w:id="531" w:name="_Toc256000083"/>
      <w:bookmarkStart w:id="532" w:name="_Toc256000020"/>
      <w:bookmarkStart w:id="533" w:name="_Toc440900141"/>
      <w:bookmarkStart w:id="534" w:name="_Toc450563114"/>
      <w:bookmarkStart w:id="535" w:name="_Toc450567861"/>
      <w:bookmarkStart w:id="536" w:name="_Toc454441824"/>
      <w:bookmarkStart w:id="537" w:name="_Toc256000528"/>
      <w:bookmarkStart w:id="538" w:name="_Toc256000463"/>
      <w:bookmarkStart w:id="539" w:name="_Toc466283497"/>
      <w:bookmarkStart w:id="540" w:name="_Toc468281466"/>
      <w:bookmarkStart w:id="541" w:name="_Toc485740456"/>
      <w:bookmarkStart w:id="542" w:name="_Toc487723625"/>
      <w:bookmarkStart w:id="543" w:name="_Toc75353349"/>
      <w:bookmarkStart w:id="544" w:name="_Toc96427962"/>
      <w:bookmarkStart w:id="545" w:name="_Toc97740081"/>
      <w:r w:rsidRPr="00C8004A">
        <w:t>Röntgenundersökningar och konsultationer – ansvar för remiss</w:t>
      </w:r>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14:paraId="134ED818" w14:textId="77777777" w:rsidR="005C747B" w:rsidRPr="00C8004A" w:rsidRDefault="005C747B" w:rsidP="005C747B">
      <w:r>
        <w:t>Anmälande läkare bedömer och remitterar för de röntgenundersökningar och konsultationer som behövs inför den preoperativa bedömningen.</w:t>
      </w:r>
    </w:p>
    <w:p w14:paraId="52C4D73A" w14:textId="77777777" w:rsidR="005C747B" w:rsidRPr="00C8004A" w:rsidRDefault="005C747B" w:rsidP="005C747B">
      <w:r>
        <w:t>Om narkosläkare i samband med den preoperativa bedömningen beslutar att ytterligare undersökning eller konsultation krävs måste detta förmedlas till anmälande klinik som remitterar.</w:t>
      </w:r>
    </w:p>
    <w:p w14:paraId="734663BF" w14:textId="77777777" w:rsidR="003A0294" w:rsidRDefault="003A0294">
      <w:pPr>
        <w:spacing w:after="0" w:line="240" w:lineRule="auto"/>
        <w:ind w:left="0" w:right="0"/>
        <w:rPr>
          <w:rFonts w:ascii="Verdana" w:hAnsi="Verdana"/>
          <w:b/>
          <w:color w:val="000000"/>
          <w:szCs w:val="18"/>
        </w:rPr>
      </w:pPr>
      <w:bookmarkStart w:id="546" w:name="_Toc256001122"/>
      <w:bookmarkStart w:id="547" w:name="_Toc256001055"/>
      <w:bookmarkStart w:id="548" w:name="_Toc256000988"/>
      <w:bookmarkStart w:id="549" w:name="_Toc256000921"/>
      <w:bookmarkStart w:id="550" w:name="_Toc256000856"/>
      <w:bookmarkStart w:id="551" w:name="_Toc256000791"/>
      <w:bookmarkStart w:id="552" w:name="_Toc256000726"/>
      <w:bookmarkStart w:id="553" w:name="_Toc256000661"/>
      <w:bookmarkStart w:id="554" w:name="_Toc256000596"/>
      <w:bookmarkStart w:id="555" w:name="_Toc256000399"/>
      <w:bookmarkStart w:id="556" w:name="_Toc256000336"/>
      <w:bookmarkStart w:id="557" w:name="_Toc256000273"/>
      <w:bookmarkStart w:id="558" w:name="_Toc256000210"/>
      <w:bookmarkStart w:id="559" w:name="_Toc256000147"/>
      <w:bookmarkStart w:id="560" w:name="_Toc256000084"/>
      <w:bookmarkStart w:id="561" w:name="_Toc256000021"/>
      <w:bookmarkStart w:id="562" w:name="_Toc450563115"/>
      <w:bookmarkStart w:id="563" w:name="_Toc450567862"/>
      <w:bookmarkStart w:id="564" w:name="_Toc454441825"/>
      <w:bookmarkStart w:id="565" w:name="_Toc256000529"/>
      <w:bookmarkStart w:id="566" w:name="_Toc256000464"/>
      <w:bookmarkStart w:id="567" w:name="_Toc466283498"/>
      <w:bookmarkStart w:id="568" w:name="_Toc468281467"/>
      <w:bookmarkStart w:id="569" w:name="_Toc485740457"/>
      <w:bookmarkStart w:id="570" w:name="_Toc487723626"/>
      <w:bookmarkStart w:id="571" w:name="_Toc75353350"/>
      <w:bookmarkStart w:id="572" w:name="_Toc96427963"/>
      <w:bookmarkStart w:id="573" w:name="_Toc97740082"/>
      <w:r>
        <w:br w:type="page"/>
      </w:r>
    </w:p>
    <w:p w14:paraId="6481A2FC" w14:textId="4C444CE2" w:rsidR="005C747B" w:rsidRPr="00C8004A" w:rsidRDefault="005C747B" w:rsidP="005C747B">
      <w:pPr>
        <w:pStyle w:val="MellanrubrikVGR"/>
      </w:pPr>
      <w:r w:rsidRPr="00C8004A">
        <w:lastRenderedPageBreak/>
        <w:t>Lungröntgen</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14:paraId="5C56925C" w14:textId="77777777" w:rsidR="005C747B" w:rsidRPr="00C8004A" w:rsidRDefault="005C747B" w:rsidP="005C747B">
      <w:pPr>
        <w:pStyle w:val="Punktlista"/>
        <w:tabs>
          <w:tab w:val="left" w:pos="1349"/>
        </w:tabs>
        <w:spacing w:line="288" w:lineRule="auto"/>
        <w:ind w:left="1352" w:hanging="360"/>
      </w:pPr>
      <w:r>
        <w:t>Klinisk indikation.</w:t>
      </w:r>
    </w:p>
    <w:p w14:paraId="0039B415" w14:textId="77777777" w:rsidR="005C747B" w:rsidRPr="00C8004A" w:rsidRDefault="005C747B" w:rsidP="005C747B">
      <w:pPr>
        <w:pStyle w:val="Punktlista"/>
        <w:tabs>
          <w:tab w:val="left" w:pos="1349"/>
        </w:tabs>
        <w:spacing w:line="288" w:lineRule="auto"/>
        <w:ind w:left="1352" w:hanging="360"/>
      </w:pPr>
      <w:r>
        <w:t>Patienter med akuta lungsymtom.</w:t>
      </w:r>
    </w:p>
    <w:p w14:paraId="40BE493E" w14:textId="77777777" w:rsidR="005C747B" w:rsidRPr="00C8004A" w:rsidRDefault="005C747B" w:rsidP="005C747B">
      <w:pPr>
        <w:pStyle w:val="Punktlista"/>
        <w:tabs>
          <w:tab w:val="left" w:pos="1349"/>
        </w:tabs>
        <w:spacing w:line="288" w:lineRule="auto"/>
        <w:ind w:left="1352" w:hanging="360"/>
      </w:pPr>
      <w:r>
        <w:t xml:space="preserve">Vid misstanke om lungmetastas och/eller </w:t>
      </w:r>
      <w:proofErr w:type="spellStart"/>
      <w:r>
        <w:t>pleuravätska</w:t>
      </w:r>
      <w:proofErr w:type="spellEnd"/>
      <w:r>
        <w:t>.</w:t>
      </w:r>
    </w:p>
    <w:p w14:paraId="5F0CB188" w14:textId="77777777" w:rsidR="005C747B" w:rsidRPr="00C8004A" w:rsidRDefault="005C747B" w:rsidP="005C747B">
      <w:pPr>
        <w:pStyle w:val="MellanrubrikVGR"/>
      </w:pPr>
      <w:bookmarkStart w:id="574" w:name="_Toc256001123"/>
      <w:bookmarkStart w:id="575" w:name="_Toc256001056"/>
      <w:bookmarkStart w:id="576" w:name="_Toc256000989"/>
      <w:bookmarkStart w:id="577" w:name="_Toc256000922"/>
      <w:bookmarkStart w:id="578" w:name="_Toc256000857"/>
      <w:bookmarkStart w:id="579" w:name="_Toc256000792"/>
      <w:bookmarkStart w:id="580" w:name="_Toc256000727"/>
      <w:bookmarkStart w:id="581" w:name="_Toc256000662"/>
      <w:bookmarkStart w:id="582" w:name="_Toc256000597"/>
      <w:bookmarkStart w:id="583" w:name="_Toc256000400"/>
      <w:bookmarkStart w:id="584" w:name="_Toc256000337"/>
      <w:bookmarkStart w:id="585" w:name="_Toc256000274"/>
      <w:bookmarkStart w:id="586" w:name="_Toc256000211"/>
      <w:bookmarkStart w:id="587" w:name="_Toc256000148"/>
      <w:bookmarkStart w:id="588" w:name="_Toc256000085"/>
      <w:bookmarkStart w:id="589" w:name="_Toc256000022"/>
      <w:bookmarkStart w:id="590" w:name="_Toc450563116"/>
      <w:bookmarkStart w:id="591" w:name="_Toc450567863"/>
      <w:bookmarkStart w:id="592" w:name="_Toc454441826"/>
      <w:bookmarkStart w:id="593" w:name="_Toc256000530"/>
      <w:bookmarkStart w:id="594" w:name="_Toc256000465"/>
      <w:bookmarkStart w:id="595" w:name="_Toc466283499"/>
      <w:bookmarkStart w:id="596" w:name="_Toc468281468"/>
      <w:bookmarkStart w:id="597" w:name="_Toc485740458"/>
      <w:bookmarkStart w:id="598" w:name="_Toc487723627"/>
      <w:bookmarkStart w:id="599" w:name="_Toc75353351"/>
      <w:bookmarkStart w:id="600" w:name="_Toc96427964"/>
      <w:bookmarkStart w:id="601" w:name="_Toc97740083"/>
      <w:r w:rsidRPr="00C8004A">
        <w:t>Halsryggsröntgen</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p>
    <w:p w14:paraId="050386C0" w14:textId="77777777" w:rsidR="005C747B" w:rsidRPr="00C8004A" w:rsidRDefault="005C747B" w:rsidP="005C747B">
      <w:pPr>
        <w:pStyle w:val="Punktlista"/>
        <w:tabs>
          <w:tab w:val="left" w:pos="1349"/>
        </w:tabs>
        <w:spacing w:line="288" w:lineRule="auto"/>
        <w:ind w:left="1352" w:hanging="360"/>
      </w:pPr>
      <w:r>
        <w:t>RA-patienter med symtom från halsryggen om det inte gjorts senaste månaden.</w:t>
      </w:r>
    </w:p>
    <w:p w14:paraId="73552D24" w14:textId="77777777" w:rsidR="005C747B" w:rsidRPr="00C8004A" w:rsidRDefault="005C747B" w:rsidP="005C747B">
      <w:pPr>
        <w:pStyle w:val="Punktlista"/>
        <w:tabs>
          <w:tab w:val="left" w:pos="1349"/>
        </w:tabs>
        <w:spacing w:line="288" w:lineRule="auto"/>
        <w:ind w:left="1352" w:hanging="360"/>
      </w:pPr>
      <w:r>
        <w:t xml:space="preserve">Ska övervägas på patienter med </w:t>
      </w:r>
      <w:proofErr w:type="spellStart"/>
      <w:r>
        <w:t>Down´s</w:t>
      </w:r>
      <w:proofErr w:type="spellEnd"/>
      <w:r>
        <w:t xml:space="preserve"> syndrom. Se också </w:t>
      </w:r>
      <w:hyperlink r:id="rId16">
        <w:proofErr w:type="spellStart"/>
        <w:r w:rsidRPr="4112A96C">
          <w:rPr>
            <w:rStyle w:val="Hyperlnk"/>
          </w:rPr>
          <w:t>Perioperativ</w:t>
        </w:r>
        <w:proofErr w:type="spellEnd"/>
        <w:r w:rsidRPr="4112A96C">
          <w:rPr>
            <w:rStyle w:val="Hyperlnk"/>
          </w:rPr>
          <w:t xml:space="preserve"> handläggning av barn med Mb Down (</w:t>
        </w:r>
        <w:proofErr w:type="spellStart"/>
        <w:r w:rsidRPr="4112A96C">
          <w:rPr>
            <w:rStyle w:val="Hyperlnk"/>
          </w:rPr>
          <w:t>Trisomi</w:t>
        </w:r>
        <w:proofErr w:type="spellEnd"/>
        <w:r w:rsidRPr="4112A96C">
          <w:rPr>
            <w:rStyle w:val="Hyperlnk"/>
          </w:rPr>
          <w:t xml:space="preserve"> 21) vid SÄS</w:t>
        </w:r>
      </w:hyperlink>
    </w:p>
    <w:p w14:paraId="25B1C387" w14:textId="77777777" w:rsidR="005C747B" w:rsidRPr="00C8004A" w:rsidRDefault="005C747B" w:rsidP="005C747B">
      <w:pPr>
        <w:pStyle w:val="MellanrubrikVGR"/>
      </w:pPr>
      <w:bookmarkStart w:id="602" w:name="_Toc256001124"/>
      <w:bookmarkStart w:id="603" w:name="_Toc256001057"/>
      <w:bookmarkStart w:id="604" w:name="_Toc256000990"/>
      <w:bookmarkStart w:id="605" w:name="_Toc256000923"/>
      <w:bookmarkStart w:id="606" w:name="_Toc256000858"/>
      <w:bookmarkStart w:id="607" w:name="_Toc256000793"/>
      <w:bookmarkStart w:id="608" w:name="_Toc256000728"/>
      <w:bookmarkStart w:id="609" w:name="_Toc256000663"/>
      <w:bookmarkStart w:id="610" w:name="_Toc256000598"/>
      <w:bookmarkStart w:id="611" w:name="_Toc256000401"/>
      <w:bookmarkStart w:id="612" w:name="_Toc256000338"/>
      <w:bookmarkStart w:id="613" w:name="_Toc256000275"/>
      <w:bookmarkStart w:id="614" w:name="_Toc256000212"/>
      <w:bookmarkStart w:id="615" w:name="_Toc256000149"/>
      <w:bookmarkStart w:id="616" w:name="_Toc256000086"/>
      <w:bookmarkStart w:id="617" w:name="_Toc256000023"/>
      <w:bookmarkStart w:id="618" w:name="_Toc450563117"/>
      <w:bookmarkStart w:id="619" w:name="_Toc450567864"/>
      <w:bookmarkStart w:id="620" w:name="_Toc454441827"/>
      <w:bookmarkStart w:id="621" w:name="_Toc256000531"/>
      <w:bookmarkStart w:id="622" w:name="_Toc256000466"/>
      <w:bookmarkStart w:id="623" w:name="_Toc466283500"/>
      <w:bookmarkStart w:id="624" w:name="_Toc468281469"/>
      <w:bookmarkStart w:id="625" w:name="_Toc485740459"/>
      <w:bookmarkStart w:id="626" w:name="_Toc487723628"/>
      <w:bookmarkStart w:id="627" w:name="_Toc75353352"/>
      <w:bookmarkStart w:id="628" w:name="_Toc96427965"/>
      <w:bookmarkStart w:id="629" w:name="_Toc97740084"/>
      <w:r w:rsidRPr="00C8004A">
        <w:t>Spirometri</w:t>
      </w:r>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14:paraId="2FA6D8DA" w14:textId="77777777" w:rsidR="005C747B" w:rsidRPr="00C8004A" w:rsidRDefault="005C747B" w:rsidP="005C747B">
      <w:pPr>
        <w:pStyle w:val="Punktlista"/>
        <w:tabs>
          <w:tab w:val="left" w:pos="1349"/>
        </w:tabs>
        <w:spacing w:line="288" w:lineRule="auto"/>
        <w:ind w:left="1352" w:hanging="360"/>
      </w:pPr>
      <w:r>
        <w:t>Patienter med svår lungfunktionsinskränkning där större kirurgi planeras ska remitteras för spirometri om man tror att behandlingen kan optimeras.</w:t>
      </w:r>
    </w:p>
    <w:p w14:paraId="2ED9EFA0" w14:textId="77777777" w:rsidR="005C747B" w:rsidRPr="00C8004A" w:rsidRDefault="005C747B" w:rsidP="005C747B">
      <w:pPr>
        <w:pStyle w:val="MellanrubrikVGR"/>
      </w:pPr>
      <w:bookmarkStart w:id="630" w:name="_Toc256001125"/>
      <w:bookmarkStart w:id="631" w:name="_Toc256001058"/>
      <w:bookmarkStart w:id="632" w:name="_Toc256000991"/>
      <w:bookmarkStart w:id="633" w:name="_Toc256000924"/>
      <w:bookmarkStart w:id="634" w:name="_Toc256000859"/>
      <w:bookmarkStart w:id="635" w:name="_Toc256000794"/>
      <w:bookmarkStart w:id="636" w:name="_Toc256000729"/>
      <w:bookmarkStart w:id="637" w:name="_Toc256000664"/>
      <w:bookmarkStart w:id="638" w:name="_Toc256000599"/>
      <w:bookmarkStart w:id="639" w:name="_Toc256000402"/>
      <w:bookmarkStart w:id="640" w:name="_Toc256000339"/>
      <w:bookmarkStart w:id="641" w:name="_Toc256000276"/>
      <w:bookmarkStart w:id="642" w:name="_Toc256000213"/>
      <w:bookmarkStart w:id="643" w:name="_Toc256000150"/>
      <w:bookmarkStart w:id="644" w:name="_Toc256000087"/>
      <w:bookmarkStart w:id="645" w:name="_Toc256000024"/>
      <w:bookmarkStart w:id="646" w:name="_Toc450563118"/>
      <w:bookmarkStart w:id="647" w:name="_Toc450567865"/>
      <w:bookmarkStart w:id="648" w:name="_Toc454441828"/>
      <w:bookmarkStart w:id="649" w:name="_Toc256000532"/>
      <w:bookmarkStart w:id="650" w:name="_Toc256000467"/>
      <w:bookmarkStart w:id="651" w:name="_Toc466283501"/>
      <w:bookmarkStart w:id="652" w:name="_Toc468281470"/>
      <w:bookmarkStart w:id="653" w:name="_Toc485740460"/>
      <w:bookmarkStart w:id="654" w:name="_Toc487723629"/>
      <w:bookmarkStart w:id="655" w:name="_Toc75353353"/>
      <w:bookmarkStart w:id="656" w:name="_Toc96427966"/>
      <w:bookmarkStart w:id="657" w:name="_Toc97740085"/>
      <w:r w:rsidRPr="00C8004A">
        <w:t>Ultraljud av hjärta, UCG</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p>
    <w:p w14:paraId="79CA8B16" w14:textId="77777777" w:rsidR="005C747B" w:rsidRPr="00C8004A" w:rsidRDefault="005C747B" w:rsidP="005C747B">
      <w:pPr>
        <w:pStyle w:val="Punktlista"/>
        <w:tabs>
          <w:tab w:val="left" w:pos="1349"/>
        </w:tabs>
        <w:spacing w:line="288" w:lineRule="auto"/>
        <w:ind w:left="1352" w:hanging="360"/>
      </w:pPr>
      <w:r>
        <w:t>Misstänkt hjärtsvikt (t.ex. anamnes på hjärtinfarkt, låg funktionskapacitet (</w:t>
      </w:r>
      <w:proofErr w:type="gramStart"/>
      <w:r>
        <w:t>METs</w:t>
      </w:r>
      <w:proofErr w:type="gramEnd"/>
      <w:r>
        <w:t xml:space="preserve"> &lt;4) i kombination med </w:t>
      </w:r>
      <w:proofErr w:type="spellStart"/>
      <w:r>
        <w:t>dyspné</w:t>
      </w:r>
      <w:proofErr w:type="spellEnd"/>
      <w:r>
        <w:t xml:space="preserve"> och/eller perifera ödem samt där aktuellt ultraljud saknas).</w:t>
      </w:r>
    </w:p>
    <w:p w14:paraId="6A46D382" w14:textId="77777777" w:rsidR="005C747B" w:rsidRDefault="005C747B" w:rsidP="005C747B">
      <w:pPr>
        <w:pStyle w:val="Punktlista"/>
        <w:tabs>
          <w:tab w:val="left" w:pos="1349"/>
        </w:tabs>
        <w:spacing w:line="288" w:lineRule="auto"/>
        <w:ind w:left="1352" w:hanging="360"/>
      </w:pPr>
      <w:r>
        <w:t xml:space="preserve">Ej tidigare utrett blåsljud. Är blåsljudet </w:t>
      </w:r>
      <w:r w:rsidRPr="4112A96C">
        <w:rPr>
          <w:b/>
          <w:bCs/>
        </w:rPr>
        <w:t xml:space="preserve">ej </w:t>
      </w:r>
      <w:r>
        <w:t xml:space="preserve">kraftigt, patienten symtomfri </w:t>
      </w:r>
      <w:r w:rsidRPr="4112A96C">
        <w:rPr>
          <w:u w:val="single"/>
        </w:rPr>
        <w:t xml:space="preserve">och </w:t>
      </w:r>
      <w:r>
        <w:t>ingreppet litet kan UCG avstås.</w:t>
      </w:r>
    </w:p>
    <w:p w14:paraId="3A2D20A2" w14:textId="77777777" w:rsidR="005C747B" w:rsidRDefault="005C747B" w:rsidP="005C747B">
      <w:pPr>
        <w:pStyle w:val="Punktlista"/>
        <w:tabs>
          <w:tab w:val="left" w:pos="1349"/>
        </w:tabs>
        <w:spacing w:line="288" w:lineRule="auto"/>
        <w:ind w:left="1352" w:hanging="360"/>
      </w:pPr>
      <w:r w:rsidRPr="4112A96C">
        <w:t>Aortastenos där senaste UCG-undersökning &gt;1 år sedan.</w:t>
      </w:r>
    </w:p>
    <w:p w14:paraId="7049AABC" w14:textId="77777777" w:rsidR="005C747B" w:rsidRDefault="005C747B" w:rsidP="005C747B">
      <w:pPr>
        <w:pStyle w:val="Punktlista"/>
        <w:tabs>
          <w:tab w:val="left" w:pos="1349"/>
        </w:tabs>
        <w:spacing w:line="288" w:lineRule="auto"/>
        <w:ind w:left="1352" w:hanging="360"/>
      </w:pPr>
      <w:r>
        <w:t>FF-patient utan tidigare UCG.</w:t>
      </w:r>
    </w:p>
    <w:p w14:paraId="5527DDDD" w14:textId="77777777" w:rsidR="005C747B" w:rsidRDefault="005C747B" w:rsidP="005C747B">
      <w:pPr>
        <w:pStyle w:val="Punktlista"/>
        <w:numPr>
          <w:ilvl w:val="0"/>
          <w:numId w:val="0"/>
        </w:numPr>
        <w:ind w:left="992"/>
      </w:pPr>
      <w:r w:rsidRPr="4112A96C">
        <w:t xml:space="preserve">I frånvaro av nytillkomna symtom accepteras 1 år gammalt UCG som </w:t>
      </w:r>
      <w:r>
        <w:tab/>
      </w:r>
      <w:r w:rsidRPr="4112A96C">
        <w:t xml:space="preserve">aktuellt för </w:t>
      </w:r>
      <w:proofErr w:type="spellStart"/>
      <w:r w:rsidRPr="4112A96C">
        <w:t>vitie</w:t>
      </w:r>
      <w:proofErr w:type="spellEnd"/>
      <w:r w:rsidRPr="4112A96C">
        <w:t>-/hjärtsviktsdiagnostik. Grundlig anamnes samt NT-</w:t>
      </w:r>
      <w:proofErr w:type="spellStart"/>
      <w:r w:rsidRPr="4112A96C">
        <w:t>proBNP</w:t>
      </w:r>
      <w:proofErr w:type="spellEnd"/>
      <w:r w:rsidRPr="4112A96C">
        <w:t xml:space="preserve"> kan hjälpa värdera behov av nytt UCG.</w:t>
      </w:r>
    </w:p>
    <w:p w14:paraId="757752F4" w14:textId="77777777" w:rsidR="005C747B" w:rsidRPr="00C8004A" w:rsidRDefault="005C747B" w:rsidP="005C747B">
      <w:pPr>
        <w:pStyle w:val="Rubrik3"/>
      </w:pPr>
      <w:bookmarkStart w:id="658" w:name="_Toc256001126"/>
      <w:bookmarkStart w:id="659" w:name="_Toc256001059"/>
      <w:bookmarkStart w:id="660" w:name="_Toc256000992"/>
      <w:bookmarkStart w:id="661" w:name="_Toc256000925"/>
      <w:bookmarkStart w:id="662" w:name="_Toc256000860"/>
      <w:bookmarkStart w:id="663" w:name="_Toc256000795"/>
      <w:bookmarkStart w:id="664" w:name="_Toc256000730"/>
      <w:bookmarkStart w:id="665" w:name="_Toc256000665"/>
      <w:bookmarkStart w:id="666" w:name="_Toc256000600"/>
      <w:bookmarkStart w:id="667" w:name="_Toc256000403"/>
      <w:bookmarkStart w:id="668" w:name="_Toc256000340"/>
      <w:bookmarkStart w:id="669" w:name="_Toc256000277"/>
      <w:bookmarkStart w:id="670" w:name="_Toc256000214"/>
      <w:bookmarkStart w:id="671" w:name="_Toc256000151"/>
      <w:bookmarkStart w:id="672" w:name="_Toc256000088"/>
      <w:bookmarkStart w:id="673" w:name="_Toc256000025"/>
      <w:bookmarkStart w:id="674" w:name="_Toc450563119"/>
      <w:bookmarkStart w:id="675" w:name="_Toc450567866"/>
      <w:bookmarkStart w:id="676" w:name="_Toc454441829"/>
      <w:bookmarkStart w:id="677" w:name="_Toc256000533"/>
      <w:bookmarkStart w:id="678" w:name="_Toc256000468"/>
      <w:bookmarkStart w:id="679" w:name="_Toc466283502"/>
      <w:bookmarkStart w:id="680" w:name="_Toc468281471"/>
      <w:bookmarkStart w:id="681" w:name="_Toc485740461"/>
      <w:bookmarkStart w:id="682" w:name="_Toc487723630"/>
      <w:bookmarkStart w:id="683" w:name="_Toc75353354"/>
      <w:bookmarkStart w:id="684" w:name="_Toc96427967"/>
      <w:bookmarkStart w:id="685" w:name="_Toc97740086"/>
      <w:bookmarkStart w:id="686" w:name="_Toc211431612"/>
      <w:r w:rsidRPr="00C8004A">
        <w:t>Preoperativa konsultationer</w:t>
      </w:r>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7DB65B84" w14:textId="77777777" w:rsidR="005C747B" w:rsidRPr="00C8004A" w:rsidRDefault="005C747B" w:rsidP="005C747B">
      <w:r>
        <w:t xml:space="preserve">Konsultremiss ställs till den enhet som sköter patienten, </w:t>
      </w:r>
      <w:proofErr w:type="gramStart"/>
      <w:r>
        <w:t>t.ex.</w:t>
      </w:r>
      <w:proofErr w:type="gramEnd"/>
      <w:r>
        <w:t xml:space="preserve"> primärvården vid hypertoni.</w:t>
      </w:r>
    </w:p>
    <w:p w14:paraId="57E1C0FA" w14:textId="77777777" w:rsidR="005C747B" w:rsidRPr="00C8004A" w:rsidRDefault="005C747B" w:rsidP="005C747B">
      <w:pPr>
        <w:pStyle w:val="Punktlista"/>
        <w:tabs>
          <w:tab w:val="left" w:pos="1349"/>
        </w:tabs>
        <w:spacing w:line="288" w:lineRule="auto"/>
        <w:ind w:left="1352" w:hanging="360"/>
      </w:pPr>
      <w:r>
        <w:t>Hypertoni eller annan hjärt-/kärlsjukdom.</w:t>
      </w:r>
    </w:p>
    <w:p w14:paraId="0AB51190" w14:textId="77777777" w:rsidR="005C747B" w:rsidRPr="00C8004A" w:rsidRDefault="005C747B" w:rsidP="005C747B">
      <w:pPr>
        <w:pStyle w:val="Punktlista"/>
        <w:tabs>
          <w:tab w:val="left" w:pos="1349"/>
        </w:tabs>
        <w:spacing w:line="288" w:lineRule="auto"/>
        <w:ind w:left="1352" w:hanging="360"/>
      </w:pPr>
      <w:r>
        <w:t xml:space="preserve">Diabetes </w:t>
      </w:r>
      <w:proofErr w:type="spellStart"/>
      <w:r>
        <w:t>mellitus</w:t>
      </w:r>
      <w:proofErr w:type="spellEnd"/>
      <w:r>
        <w:t>.</w:t>
      </w:r>
    </w:p>
    <w:p w14:paraId="5F6F7383" w14:textId="77777777" w:rsidR="005C747B" w:rsidRPr="00C8004A" w:rsidRDefault="005C747B" w:rsidP="005C747B">
      <w:pPr>
        <w:pStyle w:val="Punktlista"/>
        <w:tabs>
          <w:tab w:val="left" w:pos="1349"/>
        </w:tabs>
        <w:spacing w:line="288" w:lineRule="auto"/>
        <w:ind w:left="1352" w:hanging="360"/>
      </w:pPr>
      <w:r>
        <w:t xml:space="preserve">Annan </w:t>
      </w:r>
      <w:proofErr w:type="spellStart"/>
      <w:r>
        <w:t>invärtesmedicinsk</w:t>
      </w:r>
      <w:proofErr w:type="spellEnd"/>
      <w:r>
        <w:t xml:space="preserve"> sjukdom som är dåligt reglerad eller där tillståndet är i försämring sedan senaste kontroll.</w:t>
      </w:r>
    </w:p>
    <w:p w14:paraId="7DDDA919" w14:textId="77777777" w:rsidR="003A0294" w:rsidRDefault="003A0294">
      <w:pPr>
        <w:spacing w:after="0" w:line="240" w:lineRule="auto"/>
        <w:ind w:left="0" w:right="0"/>
        <w:rPr>
          <w:rFonts w:ascii="Verdana" w:hAnsi="Verdana"/>
          <w:b/>
          <w:color w:val="000000"/>
          <w:szCs w:val="18"/>
        </w:rPr>
      </w:pPr>
      <w:bookmarkStart w:id="687" w:name="_Toc256001127"/>
      <w:bookmarkStart w:id="688" w:name="_Toc256001060"/>
      <w:bookmarkStart w:id="689" w:name="_Toc256000993"/>
      <w:bookmarkStart w:id="690" w:name="_Toc256000926"/>
      <w:bookmarkStart w:id="691" w:name="_Toc256000861"/>
      <w:bookmarkStart w:id="692" w:name="_Toc256000796"/>
      <w:bookmarkStart w:id="693" w:name="_Toc256000731"/>
      <w:bookmarkStart w:id="694" w:name="_Toc256000666"/>
      <w:bookmarkStart w:id="695" w:name="_Toc256000601"/>
      <w:bookmarkStart w:id="696" w:name="_Toc256000404"/>
      <w:bookmarkStart w:id="697" w:name="_Toc256000341"/>
      <w:bookmarkStart w:id="698" w:name="_Toc256000278"/>
      <w:bookmarkStart w:id="699" w:name="_Toc256000215"/>
      <w:bookmarkStart w:id="700" w:name="_Toc256000152"/>
      <w:bookmarkStart w:id="701" w:name="_Toc256000089"/>
      <w:bookmarkStart w:id="702" w:name="_Toc256000026"/>
      <w:bookmarkStart w:id="703" w:name="_Toc450563120"/>
      <w:bookmarkStart w:id="704" w:name="_Toc450567867"/>
      <w:bookmarkStart w:id="705" w:name="_Toc454441830"/>
      <w:bookmarkStart w:id="706" w:name="_Toc256000534"/>
      <w:bookmarkStart w:id="707" w:name="_Toc256000469"/>
      <w:bookmarkStart w:id="708" w:name="_Toc466283503"/>
      <w:bookmarkStart w:id="709" w:name="_Toc468281472"/>
      <w:bookmarkStart w:id="710" w:name="_Toc485740462"/>
      <w:bookmarkStart w:id="711" w:name="_Toc487723631"/>
      <w:bookmarkStart w:id="712" w:name="_Toc75353355"/>
      <w:bookmarkStart w:id="713" w:name="_Toc96427968"/>
      <w:bookmarkStart w:id="714" w:name="_Toc97740087"/>
      <w:r>
        <w:br w:type="page"/>
      </w:r>
    </w:p>
    <w:p w14:paraId="51AF5D41" w14:textId="6E6D9AEF" w:rsidR="005C747B" w:rsidRPr="00C8004A" w:rsidRDefault="005C747B" w:rsidP="005C747B">
      <w:pPr>
        <w:pStyle w:val="MellanrubrikVGR"/>
      </w:pPr>
      <w:r w:rsidRPr="00C8004A">
        <w:lastRenderedPageBreak/>
        <w:t>Neurologkonsult</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4F995955" w14:textId="77777777" w:rsidR="005C747B" w:rsidRPr="00C8004A" w:rsidRDefault="005C747B" w:rsidP="005C747B">
      <w:pPr>
        <w:pStyle w:val="Punktlista"/>
        <w:tabs>
          <w:tab w:val="left" w:pos="1349"/>
        </w:tabs>
        <w:spacing w:line="288" w:lineRule="auto"/>
        <w:ind w:left="1352" w:hanging="360"/>
      </w:pPr>
      <w:r>
        <w:t xml:space="preserve">Patient med neurologisk sjukdom som påverkar vitala funktioner, </w:t>
      </w:r>
      <w:proofErr w:type="gramStart"/>
      <w:r>
        <w:t>t.ex.</w:t>
      </w:r>
      <w:proofErr w:type="gramEnd"/>
      <w:r>
        <w:t xml:space="preserve"> </w:t>
      </w:r>
      <w:proofErr w:type="spellStart"/>
      <w:r>
        <w:t>Myastenia</w:t>
      </w:r>
      <w:proofErr w:type="spellEnd"/>
      <w:r>
        <w:t xml:space="preserve"> Gravis, Epilepsi, ALS och som inte nyligen kontrollerats av neurolog. Beakta att denna patientkategori ska ha sina mediciner i samband med operation och narkos, när så är möjligt, även om de i övrigt fastar.</w:t>
      </w:r>
    </w:p>
    <w:p w14:paraId="49050019" w14:textId="77777777" w:rsidR="005C747B" w:rsidRPr="00C8004A" w:rsidRDefault="005C747B" w:rsidP="005C747B">
      <w:pPr>
        <w:pStyle w:val="MellanrubrikVGR"/>
      </w:pPr>
      <w:bookmarkStart w:id="715" w:name="_Toc256001128"/>
      <w:bookmarkStart w:id="716" w:name="_Toc256001061"/>
      <w:bookmarkStart w:id="717" w:name="_Toc256000994"/>
      <w:bookmarkStart w:id="718" w:name="_Toc256000927"/>
      <w:bookmarkStart w:id="719" w:name="_Toc256000862"/>
      <w:bookmarkStart w:id="720" w:name="_Toc256000797"/>
      <w:bookmarkStart w:id="721" w:name="_Toc256000732"/>
      <w:bookmarkStart w:id="722" w:name="_Toc256000667"/>
      <w:bookmarkStart w:id="723" w:name="_Toc256000602"/>
      <w:bookmarkStart w:id="724" w:name="_Toc256000405"/>
      <w:bookmarkStart w:id="725" w:name="_Toc256000342"/>
      <w:bookmarkStart w:id="726" w:name="_Toc256000279"/>
      <w:bookmarkStart w:id="727" w:name="_Toc256000216"/>
      <w:bookmarkStart w:id="728" w:name="_Toc256000153"/>
      <w:bookmarkStart w:id="729" w:name="_Toc256000090"/>
      <w:bookmarkStart w:id="730" w:name="_Toc256000027"/>
      <w:bookmarkStart w:id="731" w:name="_Toc450563121"/>
      <w:bookmarkStart w:id="732" w:name="_Toc450567868"/>
      <w:bookmarkStart w:id="733" w:name="_Toc454441831"/>
      <w:bookmarkStart w:id="734" w:name="_Toc256000535"/>
      <w:bookmarkStart w:id="735" w:name="_Toc256000470"/>
      <w:bookmarkStart w:id="736" w:name="_Toc466283504"/>
      <w:bookmarkStart w:id="737" w:name="_Toc468281473"/>
      <w:bookmarkStart w:id="738" w:name="_Toc485740463"/>
      <w:bookmarkStart w:id="739" w:name="_Toc487723632"/>
      <w:bookmarkStart w:id="740" w:name="_Toc75353356"/>
      <w:bookmarkStart w:id="741" w:name="_Toc96427969"/>
      <w:bookmarkStart w:id="742" w:name="_Toc97740088"/>
      <w:r w:rsidRPr="00C8004A">
        <w:t>Kardiologkonsult</w:t>
      </w:r>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r w:rsidRPr="00C8004A">
        <w:t xml:space="preserve"> </w:t>
      </w:r>
    </w:p>
    <w:p w14:paraId="5FE1A056" w14:textId="77777777" w:rsidR="005C747B" w:rsidRPr="00C8004A" w:rsidRDefault="005C747B" w:rsidP="005C747B">
      <w:pPr>
        <w:pStyle w:val="Punktlista"/>
        <w:tabs>
          <w:tab w:val="left" w:pos="1349"/>
        </w:tabs>
        <w:spacing w:line="288" w:lineRule="auto"/>
        <w:ind w:left="1352" w:hanging="360"/>
      </w:pPr>
      <w:r>
        <w:t xml:space="preserve">Misstänkt allvarlig akut hjärtsjukdom så som akut </w:t>
      </w:r>
      <w:proofErr w:type="spellStart"/>
      <w:r>
        <w:t>koronart</w:t>
      </w:r>
      <w:proofErr w:type="spellEnd"/>
      <w:r>
        <w:t xml:space="preserve"> syndrom, </w:t>
      </w:r>
      <w:proofErr w:type="spellStart"/>
      <w:r>
        <w:t>inkompenserad</w:t>
      </w:r>
      <w:proofErr w:type="spellEnd"/>
      <w:r>
        <w:t xml:space="preserve"> hjärtsvikt eller allvarligt klaffel.</w:t>
      </w:r>
    </w:p>
    <w:p w14:paraId="6DD0FA9A" w14:textId="77777777" w:rsidR="005C747B" w:rsidRPr="00C8004A" w:rsidRDefault="005C747B" w:rsidP="005C747B">
      <w:pPr>
        <w:pStyle w:val="Punktlista"/>
        <w:tabs>
          <w:tab w:val="left" w:pos="1349"/>
        </w:tabs>
        <w:spacing w:line="288" w:lineRule="auto"/>
        <w:ind w:left="1352" w:hanging="360"/>
      </w:pPr>
      <w:r>
        <w:t>Patient med allvarlig hjärtsjukdom där man tror att behandling kan optimeras.</w:t>
      </w:r>
    </w:p>
    <w:p w14:paraId="052ACD5A" w14:textId="77777777" w:rsidR="005C747B" w:rsidRPr="00C8004A" w:rsidRDefault="005C747B" w:rsidP="005C747B">
      <w:pPr>
        <w:pStyle w:val="Punktlista"/>
        <w:tabs>
          <w:tab w:val="left" w:pos="1349"/>
        </w:tabs>
        <w:spacing w:line="288" w:lineRule="auto"/>
        <w:ind w:left="1352" w:hanging="360"/>
      </w:pPr>
      <w:r>
        <w:t>Svår hjärtsjukdom där funktionsgrad ej kan bedömas p.g.a. inskränkt rörlighet.</w:t>
      </w:r>
    </w:p>
    <w:p w14:paraId="56149C48" w14:textId="77777777" w:rsidR="005C747B" w:rsidRPr="00C8004A" w:rsidRDefault="005C747B" w:rsidP="005C747B">
      <w:pPr>
        <w:pStyle w:val="Punktlista"/>
        <w:tabs>
          <w:tab w:val="left" w:pos="1349"/>
        </w:tabs>
        <w:spacing w:line="288" w:lineRule="auto"/>
        <w:ind w:left="1352" w:hanging="360"/>
      </w:pPr>
      <w:r>
        <w:t xml:space="preserve">Patienter med otillfredsställande behandling av hjärtarytmier såsom förmaksflimmer med hög kammarfrekvens, </w:t>
      </w:r>
      <w:proofErr w:type="spellStart"/>
      <w:r>
        <w:t>AV-block</w:t>
      </w:r>
      <w:proofErr w:type="spellEnd"/>
      <w:r>
        <w:t xml:space="preserve"> II-III, komplicerade </w:t>
      </w:r>
      <w:proofErr w:type="spellStart"/>
      <w:r>
        <w:t>brady-tachyarytmier</w:t>
      </w:r>
      <w:proofErr w:type="spellEnd"/>
      <w:r>
        <w:t xml:space="preserve"> och pacemakerbehandling med misstänkt dysfunktion. </w:t>
      </w:r>
    </w:p>
    <w:p w14:paraId="6FBC64E6" w14:textId="77777777" w:rsidR="005C747B" w:rsidRPr="00C8004A" w:rsidRDefault="005C747B" w:rsidP="005C747B">
      <w:pPr>
        <w:pStyle w:val="Punktlista"/>
        <w:tabs>
          <w:tab w:val="left" w:pos="1349"/>
        </w:tabs>
        <w:spacing w:line="288" w:lineRule="auto"/>
        <w:ind w:left="1352" w:hanging="360"/>
      </w:pPr>
      <w:r>
        <w:t>Kontakt bör tas med kardiolog innan man förändrar medicineringen för patient som står på dubbel trombocythämning (</w:t>
      </w:r>
      <w:proofErr w:type="gramStart"/>
      <w:r>
        <w:t>t.ex.</w:t>
      </w:r>
      <w:proofErr w:type="gramEnd"/>
      <w:r>
        <w:t xml:space="preserve"> ASA + </w:t>
      </w:r>
      <w:proofErr w:type="spellStart"/>
      <w:r>
        <w:t>klopidogrel</w:t>
      </w:r>
      <w:proofErr w:type="spellEnd"/>
      <w:r>
        <w:t xml:space="preserve">) p.g.a. stent i </w:t>
      </w:r>
      <w:proofErr w:type="spellStart"/>
      <w:r>
        <w:t>koronarkärl</w:t>
      </w:r>
      <w:proofErr w:type="spellEnd"/>
      <w:r>
        <w:t>.</w:t>
      </w:r>
    </w:p>
    <w:p w14:paraId="2977B73A" w14:textId="77777777" w:rsidR="005C747B" w:rsidRPr="00C8004A" w:rsidRDefault="005C747B" w:rsidP="005C747B">
      <w:pPr>
        <w:pStyle w:val="MellanrubrikVGR"/>
      </w:pPr>
      <w:bookmarkStart w:id="743" w:name="_Toc256001129"/>
      <w:bookmarkStart w:id="744" w:name="_Toc256001062"/>
      <w:bookmarkStart w:id="745" w:name="_Toc256000995"/>
      <w:bookmarkStart w:id="746" w:name="_Toc256000928"/>
      <w:bookmarkStart w:id="747" w:name="_Toc256000863"/>
      <w:bookmarkStart w:id="748" w:name="_Toc256000798"/>
      <w:bookmarkStart w:id="749" w:name="_Toc256000733"/>
      <w:bookmarkStart w:id="750" w:name="_Toc256000668"/>
      <w:bookmarkStart w:id="751" w:name="_Toc256000603"/>
      <w:bookmarkStart w:id="752" w:name="_Toc256000406"/>
      <w:bookmarkStart w:id="753" w:name="_Toc256000343"/>
      <w:bookmarkStart w:id="754" w:name="_Toc256000280"/>
      <w:bookmarkStart w:id="755" w:name="_Toc256000217"/>
      <w:bookmarkStart w:id="756" w:name="_Toc256000154"/>
      <w:bookmarkStart w:id="757" w:name="_Toc256000091"/>
      <w:bookmarkStart w:id="758" w:name="_Toc256000028"/>
      <w:bookmarkStart w:id="759" w:name="_Toc450563122"/>
      <w:bookmarkStart w:id="760" w:name="_Toc450567869"/>
      <w:bookmarkStart w:id="761" w:name="_Toc454441832"/>
      <w:bookmarkStart w:id="762" w:name="_Toc256000536"/>
      <w:bookmarkStart w:id="763" w:name="_Toc256000471"/>
      <w:bookmarkStart w:id="764" w:name="_Toc466283505"/>
      <w:bookmarkStart w:id="765" w:name="_Toc468281474"/>
      <w:bookmarkStart w:id="766" w:name="_Toc485740464"/>
      <w:bookmarkStart w:id="767" w:name="_Toc487723633"/>
      <w:bookmarkStart w:id="768" w:name="_Toc75353357"/>
      <w:bookmarkStart w:id="769" w:name="_Toc96427970"/>
      <w:bookmarkStart w:id="770" w:name="_Toc97740089"/>
      <w:r w:rsidRPr="00C8004A">
        <w:t>Lungkonsult</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70BD06A8" w14:textId="77777777" w:rsidR="005C747B" w:rsidRPr="00C8004A" w:rsidRDefault="005C747B" w:rsidP="005C747B">
      <w:pPr>
        <w:pStyle w:val="Punktlista"/>
        <w:tabs>
          <w:tab w:val="left" w:pos="1349"/>
        </w:tabs>
        <w:spacing w:line="288" w:lineRule="auto"/>
        <w:ind w:left="1352" w:hanging="360"/>
      </w:pPr>
      <w:r>
        <w:t>Vid svår lungsjukdom där pågående behandling inte är optimal eller där risken för postoperativa lungkomplikationer är stor.</w:t>
      </w:r>
    </w:p>
    <w:p w14:paraId="1EB54C07" w14:textId="77777777" w:rsidR="005C747B" w:rsidRPr="00C8004A" w:rsidRDefault="005C747B" w:rsidP="005C747B">
      <w:pPr>
        <w:pStyle w:val="Punktlista"/>
        <w:tabs>
          <w:tab w:val="left" w:pos="1349"/>
        </w:tabs>
        <w:spacing w:line="288" w:lineRule="auto"/>
        <w:ind w:left="1352" w:hanging="360"/>
      </w:pPr>
      <w:r>
        <w:t>Inför lungoperationer eller större bukkirurgi på patienter med kraftigt reducerad lungfunktion.</w:t>
      </w:r>
    </w:p>
    <w:p w14:paraId="2C3258B9" w14:textId="77777777" w:rsidR="005C747B" w:rsidRPr="00C8004A" w:rsidRDefault="005C747B" w:rsidP="005C747B">
      <w:pPr>
        <w:pStyle w:val="MellanrubrikVGR"/>
      </w:pPr>
      <w:bookmarkStart w:id="771" w:name="_Toc256001130"/>
      <w:bookmarkStart w:id="772" w:name="_Toc256001063"/>
      <w:bookmarkStart w:id="773" w:name="_Toc256000996"/>
      <w:bookmarkStart w:id="774" w:name="_Toc256000929"/>
      <w:bookmarkStart w:id="775" w:name="_Toc256000864"/>
      <w:bookmarkStart w:id="776" w:name="_Toc256000799"/>
      <w:bookmarkStart w:id="777" w:name="_Toc256000734"/>
      <w:bookmarkStart w:id="778" w:name="_Toc256000669"/>
      <w:bookmarkStart w:id="779" w:name="_Toc256000604"/>
      <w:bookmarkStart w:id="780" w:name="_Toc256000407"/>
      <w:bookmarkStart w:id="781" w:name="_Toc256000344"/>
      <w:bookmarkStart w:id="782" w:name="_Toc256000281"/>
      <w:bookmarkStart w:id="783" w:name="_Toc256000218"/>
      <w:bookmarkStart w:id="784" w:name="_Toc256000155"/>
      <w:bookmarkStart w:id="785" w:name="_Toc256000092"/>
      <w:bookmarkStart w:id="786" w:name="_Toc256000029"/>
      <w:bookmarkStart w:id="787" w:name="_Toc450563123"/>
      <w:bookmarkStart w:id="788" w:name="_Toc450567870"/>
      <w:bookmarkStart w:id="789" w:name="_Toc454441833"/>
      <w:bookmarkStart w:id="790" w:name="_Toc256000537"/>
      <w:bookmarkStart w:id="791" w:name="_Toc256000472"/>
      <w:bookmarkStart w:id="792" w:name="_Toc466283506"/>
      <w:bookmarkStart w:id="793" w:name="_Toc468281475"/>
      <w:bookmarkStart w:id="794" w:name="_Toc485740465"/>
      <w:bookmarkStart w:id="795" w:name="_Toc487723634"/>
      <w:bookmarkStart w:id="796" w:name="_Toc75353358"/>
      <w:bookmarkStart w:id="797" w:name="_Toc96427971"/>
      <w:bookmarkStart w:id="798" w:name="_Toc97740090"/>
      <w:r w:rsidRPr="00C8004A">
        <w:t>Barnmedicinkonsult</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p>
    <w:p w14:paraId="2282832E" w14:textId="77777777" w:rsidR="005C747B" w:rsidRPr="00C8004A" w:rsidRDefault="005C747B" w:rsidP="005C747B">
      <w:pPr>
        <w:pStyle w:val="Punktlista"/>
        <w:tabs>
          <w:tab w:val="left" w:pos="1349"/>
        </w:tabs>
        <w:spacing w:line="288" w:lineRule="auto"/>
        <w:ind w:left="1352" w:hanging="360"/>
      </w:pPr>
      <w:r>
        <w:t xml:space="preserve">Vid försämring av grundsjukdom sedan senaste barnläkarkontakt eller vid akut försämring av hälsotillståndet, som inte har samband med operationsorsaken, </w:t>
      </w:r>
      <w:proofErr w:type="gramStart"/>
      <w:r>
        <w:t>t.ex.</w:t>
      </w:r>
      <w:proofErr w:type="gramEnd"/>
      <w:r>
        <w:t xml:space="preserve"> astma och diabetes, som kan kräva justering av medicineringen.</w:t>
      </w:r>
    </w:p>
    <w:p w14:paraId="03EF4A9D" w14:textId="77777777" w:rsidR="005C747B" w:rsidRPr="00C8004A" w:rsidRDefault="005C747B" w:rsidP="005C747B">
      <w:pPr>
        <w:pStyle w:val="Punktlista"/>
        <w:tabs>
          <w:tab w:val="left" w:pos="1349"/>
        </w:tabs>
        <w:spacing w:line="288" w:lineRule="auto"/>
        <w:ind w:left="1352" w:hanging="360"/>
      </w:pPr>
      <w:r>
        <w:t xml:space="preserve">Om operationen och eftervården kan komma att påverka barnets grundsjukdom, </w:t>
      </w:r>
      <w:proofErr w:type="gramStart"/>
      <w:r>
        <w:t>t.ex.</w:t>
      </w:r>
      <w:proofErr w:type="gramEnd"/>
      <w:r>
        <w:t xml:space="preserve"> fasta och intagande av ordinarie medicinering.</w:t>
      </w:r>
    </w:p>
    <w:p w14:paraId="0E0E26C8" w14:textId="77777777" w:rsidR="005C747B" w:rsidRPr="00C8004A" w:rsidRDefault="005C747B" w:rsidP="005C747B">
      <w:pPr>
        <w:pStyle w:val="MellanrubrikVGR"/>
      </w:pPr>
      <w:bookmarkStart w:id="799" w:name="_ASA-klasser_[3_]"/>
      <w:bookmarkStart w:id="800" w:name="_Toc436139705"/>
      <w:bookmarkStart w:id="801" w:name="_Toc256001133"/>
      <w:bookmarkStart w:id="802" w:name="_Toc256001066"/>
      <w:bookmarkStart w:id="803" w:name="_Toc256000999"/>
      <w:bookmarkStart w:id="804" w:name="_Toc256000932"/>
      <w:bookmarkStart w:id="805" w:name="_Toc256000867"/>
      <w:bookmarkStart w:id="806" w:name="_Toc256000802"/>
      <w:bookmarkStart w:id="807" w:name="_Toc256000737"/>
      <w:bookmarkStart w:id="808" w:name="_Toc256000672"/>
      <w:bookmarkStart w:id="809" w:name="_Toc256000607"/>
      <w:bookmarkStart w:id="810" w:name="_Toc256000410"/>
      <w:bookmarkStart w:id="811" w:name="_Toc256000347"/>
      <w:bookmarkStart w:id="812" w:name="_Toc256000284"/>
      <w:bookmarkStart w:id="813" w:name="_Toc256000221"/>
      <w:bookmarkStart w:id="814" w:name="_Toc256000158"/>
      <w:bookmarkStart w:id="815" w:name="_Toc256000095"/>
      <w:bookmarkStart w:id="816" w:name="_Toc256000032"/>
      <w:bookmarkStart w:id="817" w:name="_Toc450563126"/>
      <w:bookmarkStart w:id="818" w:name="_Toc450567873"/>
      <w:bookmarkStart w:id="819" w:name="_Toc454441836"/>
      <w:bookmarkStart w:id="820" w:name="_Toc256000540"/>
      <w:bookmarkStart w:id="821" w:name="_Toc256000475"/>
      <w:bookmarkStart w:id="822" w:name="_Toc466283509"/>
      <w:bookmarkStart w:id="823" w:name="_Toc468281478"/>
      <w:bookmarkStart w:id="824" w:name="_Toc485740468"/>
      <w:bookmarkStart w:id="825" w:name="_Toc487723637"/>
      <w:bookmarkStart w:id="826" w:name="_Toc75353361"/>
      <w:bookmarkStart w:id="827" w:name="_Toc96427974"/>
      <w:bookmarkStart w:id="828" w:name="_Toc97740093"/>
      <w:bookmarkEnd w:id="799"/>
      <w:r>
        <w:lastRenderedPageBreak/>
        <w:t>ASA-klasser</w:t>
      </w:r>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p>
    <w:tbl>
      <w:tblPr>
        <w:tblW w:w="7938"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ASA-klasser"/>
        <w:tblDescription w:val="Tabellen illustrerar riskbedömningsklassificering enligt ASA beroende på patientens fysiska funktion och bakomliggande sjukdomsbild, där ASA 1 visar lägst riskklass medan ASA 5 är högst."/>
      </w:tblPr>
      <w:tblGrid>
        <w:gridCol w:w="1739"/>
        <w:gridCol w:w="6199"/>
      </w:tblGrid>
      <w:tr w:rsidR="005C747B" w:rsidRPr="00C8004A" w14:paraId="0A8A0DF1" w14:textId="77777777" w:rsidTr="00A32953">
        <w:tc>
          <w:tcPr>
            <w:tcW w:w="2088" w:type="dxa"/>
          </w:tcPr>
          <w:p w14:paraId="4FF26D8B" w14:textId="77777777" w:rsidR="005C747B" w:rsidRPr="00C8004A" w:rsidRDefault="005C747B" w:rsidP="00A32953">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1</w:t>
            </w:r>
          </w:p>
        </w:tc>
        <w:tc>
          <w:tcPr>
            <w:tcW w:w="7488" w:type="dxa"/>
          </w:tcPr>
          <w:p w14:paraId="226151C1" w14:textId="77777777" w:rsidR="005C747B" w:rsidRPr="00C8004A" w:rsidRDefault="005C747B" w:rsidP="00A32953">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Frisk, icke-rökare, ingen eller minimal alkoholkonsumtion, normalviktig</w:t>
            </w:r>
          </w:p>
        </w:tc>
      </w:tr>
      <w:tr w:rsidR="005C747B" w:rsidRPr="00C8004A" w14:paraId="14881647" w14:textId="77777777" w:rsidTr="00A32953">
        <w:tc>
          <w:tcPr>
            <w:tcW w:w="2088" w:type="dxa"/>
          </w:tcPr>
          <w:p w14:paraId="6D458C32" w14:textId="77777777" w:rsidR="005C747B" w:rsidRPr="00C8004A" w:rsidRDefault="005C747B" w:rsidP="00A32953">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2</w:t>
            </w:r>
          </w:p>
        </w:tc>
        <w:tc>
          <w:tcPr>
            <w:tcW w:w="7488" w:type="dxa"/>
          </w:tcPr>
          <w:p w14:paraId="20205C77" w14:textId="77777777" w:rsidR="005C747B" w:rsidRPr="00C8004A" w:rsidRDefault="005C747B" w:rsidP="00A32953">
            <w:pPr>
              <w:spacing w:before="55" w:after="55"/>
              <w:ind w:left="0" w:right="0"/>
              <w:rPr>
                <w:rFonts w:ascii="Arial" w:eastAsia="Calibri" w:hAnsi="Arial" w:cs="Arial"/>
                <w:sz w:val="20"/>
                <w:szCs w:val="20"/>
                <w:lang w:eastAsia="en-US"/>
              </w:rPr>
            </w:pPr>
            <w:r w:rsidRPr="2B771DC3">
              <w:rPr>
                <w:rFonts w:ascii="Arial" w:eastAsia="Calibri" w:hAnsi="Arial" w:cs="Arial"/>
                <w:sz w:val="20"/>
                <w:szCs w:val="20"/>
                <w:lang w:eastAsia="en-US"/>
              </w:rPr>
              <w:t>Systemsjukdom</w:t>
            </w:r>
            <w:r w:rsidRPr="0D0D9811">
              <w:rPr>
                <w:rFonts w:ascii="Arial" w:eastAsia="Calibri" w:hAnsi="Arial" w:cs="Arial"/>
                <w:sz w:val="20"/>
                <w:szCs w:val="20"/>
                <w:lang w:eastAsia="en-US"/>
              </w:rPr>
              <w:t xml:space="preserve"> utan funktionell begränsning. </w:t>
            </w:r>
            <w:r w:rsidRPr="2B771DC3">
              <w:rPr>
                <w:rFonts w:ascii="Arial" w:eastAsia="Calibri" w:hAnsi="Arial" w:cs="Arial"/>
                <w:sz w:val="20"/>
                <w:szCs w:val="20"/>
                <w:lang w:eastAsia="en-US"/>
              </w:rPr>
              <w:t>T.ex. rökare</w:t>
            </w:r>
            <w:r w:rsidRPr="0D0D9811">
              <w:rPr>
                <w:rFonts w:ascii="Arial" w:eastAsia="Calibri" w:hAnsi="Arial" w:cs="Arial"/>
                <w:sz w:val="20"/>
                <w:szCs w:val="20"/>
                <w:lang w:eastAsia="en-US"/>
              </w:rPr>
              <w:t xml:space="preserve">, graviditet, överviktig (BMI </w:t>
            </w:r>
            <w:proofErr w:type="gramStart"/>
            <w:r w:rsidRPr="0D0D9811">
              <w:rPr>
                <w:rFonts w:ascii="Arial" w:eastAsia="Calibri" w:hAnsi="Arial" w:cs="Arial"/>
                <w:sz w:val="20"/>
                <w:szCs w:val="20"/>
                <w:lang w:eastAsia="en-US"/>
              </w:rPr>
              <w:t>30-39</w:t>
            </w:r>
            <w:proofErr w:type="gramEnd"/>
            <w:r w:rsidRPr="0D0D9811">
              <w:rPr>
                <w:rFonts w:ascii="Arial" w:eastAsia="Calibri" w:hAnsi="Arial" w:cs="Arial"/>
                <w:sz w:val="20"/>
                <w:szCs w:val="20"/>
                <w:lang w:eastAsia="en-US"/>
              </w:rPr>
              <w:t>), välkontrollerad diabetes/hypertoni, lindrig lungsjukdom.</w:t>
            </w:r>
          </w:p>
        </w:tc>
      </w:tr>
      <w:tr w:rsidR="005C747B" w:rsidRPr="00C8004A" w14:paraId="66BDC5F9" w14:textId="77777777" w:rsidTr="00A32953">
        <w:tc>
          <w:tcPr>
            <w:tcW w:w="2088" w:type="dxa"/>
          </w:tcPr>
          <w:p w14:paraId="43CB5B7D" w14:textId="77777777" w:rsidR="005C747B" w:rsidRPr="00C8004A" w:rsidRDefault="005C747B" w:rsidP="00A32953">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3</w:t>
            </w:r>
          </w:p>
        </w:tc>
        <w:tc>
          <w:tcPr>
            <w:tcW w:w="7488" w:type="dxa"/>
          </w:tcPr>
          <w:p w14:paraId="6B819F00" w14:textId="77777777" w:rsidR="005C747B" w:rsidRPr="00C8004A" w:rsidRDefault="005C747B" w:rsidP="00A32953">
            <w:pPr>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Systemsjukdomar med funktionell begränsning. </w:t>
            </w:r>
            <w:proofErr w:type="gramStart"/>
            <w:r w:rsidRPr="6DD67737">
              <w:rPr>
                <w:rFonts w:ascii="Arial" w:eastAsia="Calibri" w:hAnsi="Arial" w:cs="Arial"/>
                <w:sz w:val="20"/>
                <w:szCs w:val="20"/>
                <w:lang w:eastAsia="en-US"/>
              </w:rPr>
              <w:t>T.ex.</w:t>
            </w:r>
            <w:proofErr w:type="gramEnd"/>
            <w:r w:rsidRPr="6DD67737">
              <w:rPr>
                <w:rFonts w:ascii="Arial" w:eastAsia="Calibri" w:hAnsi="Arial" w:cs="Arial"/>
                <w:sz w:val="20"/>
                <w:szCs w:val="20"/>
                <w:lang w:eastAsia="en-US"/>
              </w:rPr>
              <w:t xml:space="preserve"> otillräckligt reglerad diabetes eller hypertoni, kronisk obstruktiv lungsjukdom (KOL), nedsatt </w:t>
            </w:r>
            <w:proofErr w:type="spellStart"/>
            <w:r w:rsidRPr="6DD67737">
              <w:rPr>
                <w:rFonts w:ascii="Arial" w:eastAsia="Calibri" w:hAnsi="Arial" w:cs="Arial"/>
                <w:sz w:val="20"/>
                <w:szCs w:val="20"/>
                <w:lang w:eastAsia="en-US"/>
              </w:rPr>
              <w:t>ejektionsfraktion</w:t>
            </w:r>
            <w:proofErr w:type="spellEnd"/>
            <w:r w:rsidRPr="6DD67737">
              <w:rPr>
                <w:rFonts w:ascii="Arial" w:eastAsia="Calibri" w:hAnsi="Arial" w:cs="Arial"/>
                <w:sz w:val="20"/>
                <w:szCs w:val="20"/>
                <w:lang w:eastAsia="en-US"/>
              </w:rPr>
              <w:t xml:space="preserve">, </w:t>
            </w:r>
            <w:proofErr w:type="spellStart"/>
            <w:r w:rsidRPr="6DD67737">
              <w:rPr>
                <w:rFonts w:ascii="Arial" w:eastAsia="Calibri" w:hAnsi="Arial" w:cs="Arial"/>
                <w:sz w:val="20"/>
                <w:szCs w:val="20"/>
                <w:lang w:eastAsia="en-US"/>
              </w:rPr>
              <w:t>ischemisk</w:t>
            </w:r>
            <w:proofErr w:type="spellEnd"/>
            <w:r w:rsidRPr="6DD67737">
              <w:rPr>
                <w:rFonts w:ascii="Arial" w:eastAsia="Calibri" w:hAnsi="Arial" w:cs="Arial"/>
                <w:sz w:val="20"/>
                <w:szCs w:val="20"/>
                <w:lang w:eastAsia="en-US"/>
              </w:rPr>
              <w:t xml:space="preserve"> hjärtsjukdom, terminal njursvikt med regelbunden dialysbehandling, prematura barn med </w:t>
            </w:r>
            <w:proofErr w:type="spellStart"/>
            <w:r w:rsidRPr="6DD67737">
              <w:rPr>
                <w:rFonts w:ascii="Arial" w:eastAsia="Calibri" w:hAnsi="Arial" w:cs="Arial"/>
                <w:sz w:val="20"/>
                <w:szCs w:val="20"/>
                <w:lang w:eastAsia="en-US"/>
              </w:rPr>
              <w:t>gestationsålder</w:t>
            </w:r>
            <w:proofErr w:type="spellEnd"/>
            <w:r w:rsidRPr="6DD67737">
              <w:rPr>
                <w:rFonts w:ascii="Arial" w:eastAsia="Calibri" w:hAnsi="Arial" w:cs="Arial"/>
                <w:sz w:val="20"/>
                <w:szCs w:val="20"/>
                <w:lang w:eastAsia="en-US"/>
              </w:rPr>
              <w:t xml:space="preserve"> &lt;60 veckor, genomgången (&gt;3 månader) hjärtinfarkt eller kranskärlsintervention, transitoriskt </w:t>
            </w:r>
            <w:proofErr w:type="spellStart"/>
            <w:r w:rsidRPr="6DD67737">
              <w:rPr>
                <w:rFonts w:ascii="Arial" w:eastAsia="Calibri" w:hAnsi="Arial" w:cs="Arial"/>
                <w:sz w:val="20"/>
                <w:szCs w:val="20"/>
                <w:lang w:eastAsia="en-US"/>
              </w:rPr>
              <w:t>ischemisk</w:t>
            </w:r>
            <w:proofErr w:type="spellEnd"/>
            <w:r w:rsidRPr="6DD67737">
              <w:rPr>
                <w:rFonts w:ascii="Arial" w:eastAsia="Calibri" w:hAnsi="Arial" w:cs="Arial"/>
                <w:sz w:val="20"/>
                <w:szCs w:val="20"/>
                <w:lang w:eastAsia="en-US"/>
              </w:rPr>
              <w:t xml:space="preserve"> attack (TIA) eller stroke.</w:t>
            </w:r>
          </w:p>
        </w:tc>
      </w:tr>
      <w:tr w:rsidR="005C747B" w:rsidRPr="00C8004A" w14:paraId="6646431E" w14:textId="77777777" w:rsidTr="00A32953">
        <w:tc>
          <w:tcPr>
            <w:tcW w:w="2088" w:type="dxa"/>
          </w:tcPr>
          <w:p w14:paraId="1960CEC8" w14:textId="77777777" w:rsidR="005C747B" w:rsidRPr="00C8004A" w:rsidRDefault="005C747B" w:rsidP="00A32953">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4</w:t>
            </w:r>
          </w:p>
        </w:tc>
        <w:tc>
          <w:tcPr>
            <w:tcW w:w="7488" w:type="dxa"/>
          </w:tcPr>
          <w:p w14:paraId="31E982A8" w14:textId="77777777" w:rsidR="005C747B" w:rsidRPr="00C8004A" w:rsidRDefault="005C747B" w:rsidP="00A32953">
            <w:pPr>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Genomgången hjärtinfarkt, PCI, TIA eller stroke &lt;3 månader. Pågående </w:t>
            </w:r>
            <w:proofErr w:type="spellStart"/>
            <w:r w:rsidRPr="6DD67737">
              <w:rPr>
                <w:rFonts w:ascii="Arial" w:eastAsia="Calibri" w:hAnsi="Arial" w:cs="Arial"/>
                <w:sz w:val="20"/>
                <w:szCs w:val="20"/>
                <w:lang w:eastAsia="en-US"/>
              </w:rPr>
              <w:t>hjärtischemi</w:t>
            </w:r>
            <w:proofErr w:type="spellEnd"/>
            <w:r w:rsidRPr="6DD67737">
              <w:rPr>
                <w:rFonts w:ascii="Arial" w:eastAsia="Calibri" w:hAnsi="Arial" w:cs="Arial"/>
                <w:sz w:val="20"/>
                <w:szCs w:val="20"/>
                <w:lang w:eastAsia="en-US"/>
              </w:rPr>
              <w:t xml:space="preserve"> eller allvarlig klaffsjukdom, uttalat nedsatt </w:t>
            </w:r>
            <w:proofErr w:type="spellStart"/>
            <w:r w:rsidRPr="6DD67737">
              <w:rPr>
                <w:rFonts w:ascii="Arial" w:eastAsia="Calibri" w:hAnsi="Arial" w:cs="Arial"/>
                <w:sz w:val="20"/>
                <w:szCs w:val="20"/>
                <w:lang w:eastAsia="en-US"/>
              </w:rPr>
              <w:t>ejektionsfraktion</w:t>
            </w:r>
            <w:proofErr w:type="spellEnd"/>
            <w:r w:rsidRPr="6DD67737">
              <w:rPr>
                <w:rFonts w:ascii="Arial" w:eastAsia="Calibri" w:hAnsi="Arial" w:cs="Arial"/>
                <w:sz w:val="20"/>
                <w:szCs w:val="20"/>
                <w:lang w:eastAsia="en-US"/>
              </w:rPr>
              <w:t>, sepsis, disseminerande intravasal koagulation (DIC), akut njursvikt eller terminal njursvikt som inte behandlas med regelbunden dialys.</w:t>
            </w:r>
          </w:p>
        </w:tc>
      </w:tr>
      <w:tr w:rsidR="005C747B" w:rsidRPr="00C8004A" w14:paraId="06F91E0B" w14:textId="77777777" w:rsidTr="00A32953">
        <w:tc>
          <w:tcPr>
            <w:tcW w:w="2088" w:type="dxa"/>
          </w:tcPr>
          <w:p w14:paraId="3089B8CE" w14:textId="77777777" w:rsidR="005C747B" w:rsidRPr="00C8004A" w:rsidRDefault="005C747B" w:rsidP="00A32953">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ASA 5</w:t>
            </w:r>
          </w:p>
        </w:tc>
        <w:tc>
          <w:tcPr>
            <w:tcW w:w="7488" w:type="dxa"/>
          </w:tcPr>
          <w:p w14:paraId="2E8387AF" w14:textId="77777777" w:rsidR="005C747B" w:rsidRPr="00C8004A" w:rsidRDefault="005C747B" w:rsidP="00A32953">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Exempel inbegriper (men begränsas inte till), </w:t>
            </w:r>
            <w:proofErr w:type="spellStart"/>
            <w:r w:rsidRPr="00C8004A">
              <w:rPr>
                <w:rFonts w:ascii="Arial" w:eastAsia="Calibri" w:hAnsi="Arial" w:cs="Arial"/>
                <w:sz w:val="20"/>
                <w:szCs w:val="20"/>
                <w:lang w:eastAsia="en-US"/>
              </w:rPr>
              <w:t>rupturerat</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abdominellt</w:t>
            </w:r>
            <w:proofErr w:type="spellEnd"/>
            <w:r w:rsidRPr="00C8004A">
              <w:rPr>
                <w:rFonts w:ascii="Arial" w:eastAsia="Calibri" w:hAnsi="Arial" w:cs="Arial"/>
                <w:sz w:val="20"/>
                <w:szCs w:val="20"/>
                <w:lang w:eastAsia="en-US"/>
              </w:rPr>
              <w:t>/</w:t>
            </w:r>
            <w:proofErr w:type="spellStart"/>
            <w:r w:rsidRPr="00C8004A">
              <w:rPr>
                <w:rFonts w:ascii="Arial" w:eastAsia="Calibri" w:hAnsi="Arial" w:cs="Arial"/>
                <w:sz w:val="20"/>
                <w:szCs w:val="20"/>
                <w:lang w:eastAsia="en-US"/>
              </w:rPr>
              <w:t>thorakalt</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aortaaneurysm</w:t>
            </w:r>
            <w:proofErr w:type="spellEnd"/>
            <w:r w:rsidRPr="00C8004A">
              <w:rPr>
                <w:rFonts w:ascii="Arial" w:eastAsia="Calibri" w:hAnsi="Arial" w:cs="Arial"/>
                <w:sz w:val="20"/>
                <w:szCs w:val="20"/>
                <w:lang w:eastAsia="en-US"/>
              </w:rPr>
              <w:t xml:space="preserve">, stort trauma, </w:t>
            </w:r>
            <w:proofErr w:type="spellStart"/>
            <w:r w:rsidRPr="00C8004A">
              <w:rPr>
                <w:rFonts w:ascii="Arial" w:eastAsia="Calibri" w:hAnsi="Arial" w:cs="Arial"/>
                <w:sz w:val="20"/>
                <w:szCs w:val="20"/>
                <w:lang w:eastAsia="en-US"/>
              </w:rPr>
              <w:t>intrakraniell</w:t>
            </w:r>
            <w:proofErr w:type="spellEnd"/>
            <w:r w:rsidRPr="00C8004A">
              <w:rPr>
                <w:rFonts w:ascii="Arial" w:eastAsia="Calibri" w:hAnsi="Arial" w:cs="Arial"/>
                <w:sz w:val="20"/>
                <w:szCs w:val="20"/>
                <w:lang w:eastAsia="en-US"/>
              </w:rPr>
              <w:t xml:space="preserve"> blödning med masseffekt, </w:t>
            </w:r>
            <w:proofErr w:type="spellStart"/>
            <w:r w:rsidRPr="00C8004A">
              <w:rPr>
                <w:rFonts w:ascii="Arial" w:eastAsia="Calibri" w:hAnsi="Arial" w:cs="Arial"/>
                <w:sz w:val="20"/>
                <w:szCs w:val="20"/>
                <w:lang w:eastAsia="en-US"/>
              </w:rPr>
              <w:t>ischemisk</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tram</w:t>
            </w:r>
            <w:proofErr w:type="spellEnd"/>
            <w:r w:rsidRPr="00C8004A">
              <w:rPr>
                <w:rFonts w:ascii="Arial" w:eastAsia="Calibri" w:hAnsi="Arial" w:cs="Arial"/>
                <w:sz w:val="20"/>
                <w:szCs w:val="20"/>
                <w:lang w:eastAsia="en-US"/>
              </w:rPr>
              <w:t xml:space="preserve"> hos patient med svår hjärtsjukdom eller multiorgansvikt.</w:t>
            </w:r>
          </w:p>
        </w:tc>
      </w:tr>
    </w:tbl>
    <w:p w14:paraId="1E023AD4" w14:textId="77777777" w:rsidR="005C747B" w:rsidRPr="00C8004A" w:rsidRDefault="005C747B" w:rsidP="005C747B">
      <w:pPr>
        <w:pStyle w:val="MellanrubrikVGR"/>
      </w:pPr>
      <w:bookmarkStart w:id="829" w:name="_MET-skalan"/>
      <w:bookmarkStart w:id="830" w:name="_Toc256001135"/>
      <w:bookmarkStart w:id="831" w:name="_Toc256001068"/>
      <w:bookmarkStart w:id="832" w:name="_Toc256001001"/>
      <w:bookmarkStart w:id="833" w:name="_Toc256000934"/>
      <w:bookmarkStart w:id="834" w:name="_Toc256000869"/>
      <w:bookmarkStart w:id="835" w:name="_Toc256000804"/>
      <w:bookmarkStart w:id="836" w:name="_Toc256000739"/>
      <w:bookmarkStart w:id="837" w:name="_Toc256000674"/>
      <w:bookmarkStart w:id="838" w:name="_Toc256000609"/>
      <w:bookmarkStart w:id="839" w:name="_Toc256000412"/>
      <w:bookmarkStart w:id="840" w:name="_Toc256000349"/>
      <w:bookmarkStart w:id="841" w:name="_Toc256000286"/>
      <w:bookmarkStart w:id="842" w:name="_Toc256000223"/>
      <w:bookmarkStart w:id="843" w:name="_Toc256000160"/>
      <w:bookmarkStart w:id="844" w:name="_Toc256000097"/>
      <w:bookmarkStart w:id="845" w:name="_Toc256000034"/>
      <w:bookmarkStart w:id="846" w:name="_Toc450563128"/>
      <w:bookmarkStart w:id="847" w:name="_Toc450567875"/>
      <w:bookmarkStart w:id="848" w:name="_Toc454441838"/>
      <w:bookmarkStart w:id="849" w:name="_Toc256000542"/>
      <w:bookmarkStart w:id="850" w:name="_Toc256000477"/>
      <w:bookmarkStart w:id="851" w:name="_Toc466283511"/>
      <w:bookmarkStart w:id="852" w:name="_Toc468281480"/>
      <w:bookmarkStart w:id="853" w:name="_Toc485740470"/>
      <w:bookmarkStart w:id="854" w:name="_Toc487723639"/>
      <w:bookmarkStart w:id="855" w:name="_Toc75353363"/>
      <w:bookmarkStart w:id="856" w:name="_Toc96427976"/>
      <w:bookmarkStart w:id="857" w:name="_Toc97740095"/>
      <w:bookmarkEnd w:id="829"/>
      <w:r w:rsidRPr="00C8004A">
        <w:t>MET-skalan</w:t>
      </w:r>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p w14:paraId="56979EA5" w14:textId="77777777" w:rsidR="005C747B" w:rsidRPr="00C8004A" w:rsidRDefault="005C747B" w:rsidP="005C747B">
      <w:r w:rsidRPr="00C8004A">
        <w:t>MET - Metabola ekvivalenter - bedömning av patientens maximala syrgasupptag.</w:t>
      </w:r>
    </w:p>
    <w:tbl>
      <w:tblPr>
        <w:tblW w:w="7927"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MET-skalan"/>
        <w:tblDescription w:val="Tabellen visar patientens maximala syrgasupptagning enligt MET-skala (metabola ekvivalenter)."/>
      </w:tblPr>
      <w:tblGrid>
        <w:gridCol w:w="1401"/>
        <w:gridCol w:w="6526"/>
      </w:tblGrid>
      <w:tr w:rsidR="005C747B" w:rsidRPr="00C8004A" w14:paraId="705FA69A" w14:textId="77777777" w:rsidTr="00A32953">
        <w:tc>
          <w:tcPr>
            <w:tcW w:w="1401" w:type="dxa"/>
          </w:tcPr>
          <w:p w14:paraId="11AE12A9"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1 MET</w:t>
            </w:r>
          </w:p>
        </w:tc>
        <w:tc>
          <w:tcPr>
            <w:tcW w:w="6526" w:type="dxa"/>
          </w:tcPr>
          <w:p w14:paraId="5E0E9464"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Klarar enbart de basala fysiska uppgifterna, att äta och klä sig.</w:t>
            </w:r>
          </w:p>
        </w:tc>
      </w:tr>
      <w:tr w:rsidR="005C747B" w:rsidRPr="00C8004A" w14:paraId="7169D819" w14:textId="77777777" w:rsidTr="00A32953">
        <w:tc>
          <w:tcPr>
            <w:tcW w:w="1401" w:type="dxa"/>
          </w:tcPr>
          <w:p w14:paraId="20875FD4"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3 MET</w:t>
            </w:r>
          </w:p>
        </w:tc>
        <w:tc>
          <w:tcPr>
            <w:tcW w:w="6526" w:type="dxa"/>
          </w:tcPr>
          <w:p w14:paraId="0474017D"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Klarar lätt hushållsarbete eller 100 m långsam promenad på platt mark.</w:t>
            </w:r>
          </w:p>
        </w:tc>
      </w:tr>
      <w:tr w:rsidR="005C747B" w:rsidRPr="00C8004A" w14:paraId="7E3A7FF4" w14:textId="77777777" w:rsidTr="00A32953">
        <w:tc>
          <w:tcPr>
            <w:tcW w:w="1401" w:type="dxa"/>
          </w:tcPr>
          <w:p w14:paraId="0494200F"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4 MET</w:t>
            </w:r>
          </w:p>
        </w:tc>
        <w:tc>
          <w:tcPr>
            <w:tcW w:w="6526" w:type="dxa"/>
          </w:tcPr>
          <w:p w14:paraId="419EA55C"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Kan gå upp en trappavsats i eget tempo.</w:t>
            </w:r>
          </w:p>
        </w:tc>
      </w:tr>
      <w:tr w:rsidR="005C747B" w:rsidRPr="00C8004A" w14:paraId="6A9971D4" w14:textId="77777777" w:rsidTr="00A32953">
        <w:tc>
          <w:tcPr>
            <w:tcW w:w="1401" w:type="dxa"/>
          </w:tcPr>
          <w:p w14:paraId="254BA310"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proofErr w:type="gramStart"/>
            <w:r w:rsidRPr="00C8004A">
              <w:rPr>
                <w:rFonts w:ascii="Arial" w:eastAsia="Calibri" w:hAnsi="Arial" w:cs="Arial"/>
                <w:sz w:val="20"/>
                <w:szCs w:val="20"/>
                <w:lang w:eastAsia="en-US"/>
              </w:rPr>
              <w:t>6-7</w:t>
            </w:r>
            <w:proofErr w:type="gramEnd"/>
            <w:r w:rsidRPr="00C8004A">
              <w:rPr>
                <w:rFonts w:ascii="Arial" w:eastAsia="Calibri" w:hAnsi="Arial" w:cs="Arial"/>
                <w:sz w:val="20"/>
                <w:szCs w:val="20"/>
                <w:lang w:eastAsia="en-US"/>
              </w:rPr>
              <w:t xml:space="preserve"> MET</w:t>
            </w:r>
          </w:p>
        </w:tc>
        <w:tc>
          <w:tcPr>
            <w:tcW w:w="6526" w:type="dxa"/>
          </w:tcPr>
          <w:p w14:paraId="61BB542F"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Klarar en kort språngmarsch eller att gå upp för backe.</w:t>
            </w:r>
          </w:p>
        </w:tc>
      </w:tr>
      <w:tr w:rsidR="005C747B" w:rsidRPr="00C8004A" w14:paraId="3E7A604D" w14:textId="77777777" w:rsidTr="00A32953">
        <w:tc>
          <w:tcPr>
            <w:tcW w:w="1401" w:type="dxa"/>
          </w:tcPr>
          <w:p w14:paraId="1BB0BB4B"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12 MET</w:t>
            </w:r>
          </w:p>
        </w:tc>
        <w:tc>
          <w:tcPr>
            <w:tcW w:w="6526" w:type="dxa"/>
          </w:tcPr>
          <w:p w14:paraId="660DE796" w14:textId="77777777" w:rsidR="005C747B" w:rsidRPr="00C8004A" w:rsidRDefault="005C747B" w:rsidP="00A32953">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Klarar fysiskt träningspass eller längre språngmarsch.</w:t>
            </w:r>
          </w:p>
        </w:tc>
      </w:tr>
    </w:tbl>
    <w:p w14:paraId="77CD38A5" w14:textId="77777777" w:rsidR="005C747B" w:rsidRDefault="005C747B" w:rsidP="005C747B">
      <w:pPr>
        <w:spacing w:before="120"/>
      </w:pPr>
      <w:r>
        <w:t>Man vet att patienter med 4 MET eller högre har mindre komplikationer under operation och anestesi. Patienter med MET lägre än 4 bör genomgå mer noggrann bedömning för optimering inför operation.</w:t>
      </w:r>
    </w:p>
    <w:p w14:paraId="17030782" w14:textId="77777777" w:rsidR="005C747B" w:rsidRPr="00C8004A" w:rsidRDefault="005C747B" w:rsidP="005C747B">
      <w:pPr>
        <w:pStyle w:val="Rubrik3"/>
      </w:pPr>
      <w:bookmarkStart w:id="858" w:name="_Toc256001136"/>
      <w:bookmarkStart w:id="859" w:name="_Toc256001069"/>
      <w:bookmarkStart w:id="860" w:name="_Toc256001002"/>
      <w:bookmarkStart w:id="861" w:name="_Toc256000935"/>
      <w:bookmarkStart w:id="862" w:name="_Toc256000870"/>
      <w:bookmarkStart w:id="863" w:name="_Toc256000805"/>
      <w:bookmarkStart w:id="864" w:name="_Toc256000740"/>
      <w:bookmarkStart w:id="865" w:name="_Toc256000675"/>
      <w:bookmarkStart w:id="866" w:name="_Toc256000610"/>
      <w:bookmarkStart w:id="867" w:name="_Toc256000413"/>
      <w:bookmarkStart w:id="868" w:name="_Toc256000350"/>
      <w:bookmarkStart w:id="869" w:name="_Toc256000287"/>
      <w:bookmarkStart w:id="870" w:name="_Toc256000224"/>
      <w:bookmarkStart w:id="871" w:name="_Toc256000161"/>
      <w:bookmarkStart w:id="872" w:name="_Toc256000098"/>
      <w:bookmarkStart w:id="873" w:name="_Toc256000035"/>
      <w:bookmarkStart w:id="874" w:name="_Toc450563129"/>
      <w:bookmarkStart w:id="875" w:name="_Toc450567876"/>
      <w:bookmarkStart w:id="876" w:name="_Toc454441839"/>
      <w:bookmarkStart w:id="877" w:name="_Toc256000543"/>
      <w:bookmarkStart w:id="878" w:name="_Toc256000478"/>
      <w:bookmarkStart w:id="879" w:name="_Toc466283512"/>
      <w:bookmarkStart w:id="880" w:name="_Toc468281481"/>
      <w:bookmarkStart w:id="881" w:name="_Toc485740471"/>
      <w:bookmarkStart w:id="882" w:name="_Toc487723640"/>
      <w:bookmarkStart w:id="883" w:name="_Toc75353364"/>
      <w:bookmarkStart w:id="884" w:name="_Toc96427977"/>
      <w:bookmarkStart w:id="885" w:name="_Toc97740096"/>
      <w:bookmarkStart w:id="886" w:name="_Toc211431613"/>
      <w:r w:rsidRPr="00C8004A">
        <w:lastRenderedPageBreak/>
        <w:t>Åtgärder för att minska riskerna för postoperativa komplikationer</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p>
    <w:p w14:paraId="6A43B98D" w14:textId="77777777" w:rsidR="005C747B" w:rsidRPr="00C8004A" w:rsidRDefault="005C747B" w:rsidP="005C747B">
      <w:pPr>
        <w:pStyle w:val="MellanrubrikVGR"/>
      </w:pPr>
      <w:bookmarkStart w:id="887" w:name="_Toc256001137"/>
      <w:bookmarkStart w:id="888" w:name="_Toc256001070"/>
      <w:bookmarkStart w:id="889" w:name="_Toc256001003"/>
      <w:bookmarkStart w:id="890" w:name="_Toc256000936"/>
      <w:bookmarkStart w:id="891" w:name="_Toc256000871"/>
      <w:bookmarkStart w:id="892" w:name="_Toc256000806"/>
      <w:bookmarkStart w:id="893" w:name="_Toc256000741"/>
      <w:bookmarkStart w:id="894" w:name="_Toc256000676"/>
      <w:bookmarkStart w:id="895" w:name="_Toc256000611"/>
      <w:bookmarkStart w:id="896" w:name="_Toc256000414"/>
      <w:bookmarkStart w:id="897" w:name="_Toc256000351"/>
      <w:bookmarkStart w:id="898" w:name="_Toc256000288"/>
      <w:bookmarkStart w:id="899" w:name="_Toc256000225"/>
      <w:bookmarkStart w:id="900" w:name="_Toc256000162"/>
      <w:bookmarkStart w:id="901" w:name="_Toc256000099"/>
      <w:bookmarkStart w:id="902" w:name="_Toc256000036"/>
      <w:bookmarkStart w:id="903" w:name="_Toc450563130"/>
      <w:bookmarkStart w:id="904" w:name="_Toc450567877"/>
      <w:bookmarkStart w:id="905" w:name="_Toc454441840"/>
      <w:bookmarkStart w:id="906" w:name="_Toc256000544"/>
      <w:bookmarkStart w:id="907" w:name="_Toc256000479"/>
      <w:bookmarkStart w:id="908" w:name="_Toc466283513"/>
      <w:bookmarkStart w:id="909" w:name="_Toc468281482"/>
      <w:bookmarkStart w:id="910" w:name="_Toc485740472"/>
      <w:bookmarkStart w:id="911" w:name="_Toc487723641"/>
      <w:bookmarkStart w:id="912" w:name="_Toc75353365"/>
      <w:bookmarkStart w:id="913" w:name="_Toc96427978"/>
      <w:bookmarkStart w:id="914" w:name="_Toc97740097"/>
      <w:r w:rsidRPr="00C8004A">
        <w:t>Antibiotikaprofylax</w:t>
      </w:r>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p>
    <w:p w14:paraId="43324052" w14:textId="77777777" w:rsidR="005C747B" w:rsidRPr="00C8004A" w:rsidRDefault="005C747B" w:rsidP="005C747B">
      <w:pPr>
        <w:rPr>
          <w:szCs w:val="20"/>
        </w:rPr>
      </w:pPr>
      <w:r w:rsidRPr="00C8004A">
        <w:rPr>
          <w:szCs w:val="20"/>
        </w:rPr>
        <w:t>Ordinera eventuell profylax enligt sjukhusövergripande riktlinje ”</w:t>
      </w:r>
      <w:hyperlink r:id="rId17" w:history="1">
        <w:r w:rsidRPr="00954585">
          <w:rPr>
            <w:rStyle w:val="Hyperlnk"/>
          </w:rPr>
          <w:t>Antibiotikaprofylax inför kirurgi</w:t>
        </w:r>
      </w:hyperlink>
      <w:r w:rsidRPr="00C8004A">
        <w:rPr>
          <w:szCs w:val="20"/>
        </w:rPr>
        <w:t>” eller interna riktlinjer.</w:t>
      </w:r>
    </w:p>
    <w:p w14:paraId="79DA6B6B" w14:textId="77777777" w:rsidR="005C747B" w:rsidRPr="00C8004A" w:rsidRDefault="005C747B" w:rsidP="005C747B">
      <w:pPr>
        <w:pStyle w:val="MellanrubrikVGR"/>
      </w:pPr>
      <w:bookmarkStart w:id="915" w:name="_Toc256001138"/>
      <w:bookmarkStart w:id="916" w:name="_Toc256001071"/>
      <w:bookmarkStart w:id="917" w:name="_Toc256001004"/>
      <w:bookmarkStart w:id="918" w:name="_Toc256000937"/>
      <w:bookmarkStart w:id="919" w:name="_Toc256000872"/>
      <w:bookmarkStart w:id="920" w:name="_Toc256000807"/>
      <w:bookmarkStart w:id="921" w:name="_Toc256000742"/>
      <w:bookmarkStart w:id="922" w:name="_Toc256000677"/>
      <w:bookmarkStart w:id="923" w:name="_Toc256000612"/>
      <w:bookmarkStart w:id="924" w:name="_Toc256000415"/>
      <w:bookmarkStart w:id="925" w:name="_Toc256000352"/>
      <w:bookmarkStart w:id="926" w:name="_Toc256000289"/>
      <w:bookmarkStart w:id="927" w:name="_Toc256000226"/>
      <w:bookmarkStart w:id="928" w:name="_Toc256000163"/>
      <w:bookmarkStart w:id="929" w:name="_Toc256000100"/>
      <w:bookmarkStart w:id="930" w:name="_Toc256000037"/>
      <w:bookmarkStart w:id="931" w:name="_Toc450563131"/>
      <w:bookmarkStart w:id="932" w:name="_Toc450567878"/>
      <w:bookmarkStart w:id="933" w:name="_Toc454441841"/>
      <w:bookmarkStart w:id="934" w:name="_Toc256000545"/>
      <w:bookmarkStart w:id="935" w:name="_Toc256000480"/>
      <w:bookmarkStart w:id="936" w:name="_Toc466283514"/>
      <w:bookmarkStart w:id="937" w:name="_Toc468281483"/>
      <w:bookmarkStart w:id="938" w:name="_Toc485740473"/>
      <w:bookmarkStart w:id="939" w:name="_Toc487723642"/>
      <w:bookmarkStart w:id="940" w:name="_Toc75353366"/>
      <w:bookmarkStart w:id="941" w:name="_Toc96427979"/>
      <w:bookmarkStart w:id="942" w:name="_Toc97740098"/>
      <w:r w:rsidRPr="00C8004A">
        <w:t>Huddesinfektion</w:t>
      </w:r>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4B57DBB6" w14:textId="77777777" w:rsidR="005C747B" w:rsidRPr="00C8004A" w:rsidRDefault="005C747B" w:rsidP="005C747B">
      <w:r w:rsidRPr="00C8004A">
        <w:t xml:space="preserve">När det gäller vårdhygieniska rutiner med dusch/tvätt liksom hårkortning/ rakning bör patienten i god tid inför operationen få information om de rutiner som gäller för aktuellt ingrepp, se rutinen </w:t>
      </w:r>
      <w:hyperlink r:id="rId18" w:history="1">
        <w:r w:rsidRPr="00954585">
          <w:rPr>
            <w:rStyle w:val="Hyperlnk"/>
          </w:rPr>
          <w:t>Preoperativ huddesinfektion/hudrengöring och eventuell hårkortning</w:t>
        </w:r>
      </w:hyperlink>
      <w:r w:rsidRPr="00C8004A">
        <w:t xml:space="preserve"> samt riktlinjen </w:t>
      </w:r>
      <w:hyperlink r:id="rId19" w:history="1">
        <w:r w:rsidRPr="00455EBA">
          <w:rPr>
            <w:rStyle w:val="Hyperlnk"/>
          </w:rPr>
          <w:t>Postoperativa infektioner - generella förebyggande åtgärder</w:t>
        </w:r>
      </w:hyperlink>
      <w:r w:rsidRPr="00C8004A">
        <w:t>.</w:t>
      </w:r>
    </w:p>
    <w:p w14:paraId="0494A811" w14:textId="77777777" w:rsidR="005C747B" w:rsidRPr="00C8004A" w:rsidRDefault="005C747B" w:rsidP="005C747B">
      <w:pPr>
        <w:pStyle w:val="MellanrubrikVGR"/>
      </w:pPr>
      <w:bookmarkStart w:id="943" w:name="_Toc256001139"/>
      <w:bookmarkStart w:id="944" w:name="_Toc256001072"/>
      <w:bookmarkStart w:id="945" w:name="_Toc256001005"/>
      <w:bookmarkStart w:id="946" w:name="_Toc256000938"/>
      <w:bookmarkStart w:id="947" w:name="_Toc256000873"/>
      <w:bookmarkStart w:id="948" w:name="_Toc256000808"/>
      <w:bookmarkStart w:id="949" w:name="_Toc256000743"/>
      <w:bookmarkStart w:id="950" w:name="_Toc256000678"/>
      <w:bookmarkStart w:id="951" w:name="_Toc256000613"/>
      <w:bookmarkStart w:id="952" w:name="_Toc256000416"/>
      <w:bookmarkStart w:id="953" w:name="_Toc256000353"/>
      <w:bookmarkStart w:id="954" w:name="_Toc256000290"/>
      <w:bookmarkStart w:id="955" w:name="_Toc256000227"/>
      <w:bookmarkStart w:id="956" w:name="_Toc256000164"/>
      <w:bookmarkStart w:id="957" w:name="_Toc256000101"/>
      <w:bookmarkStart w:id="958" w:name="_Toc256000038"/>
      <w:bookmarkStart w:id="959" w:name="_Toc440900158"/>
      <w:bookmarkStart w:id="960" w:name="_Toc450563132"/>
      <w:bookmarkStart w:id="961" w:name="_Toc450567879"/>
      <w:bookmarkStart w:id="962" w:name="_Toc454441842"/>
      <w:bookmarkStart w:id="963" w:name="_Toc256000546"/>
      <w:bookmarkStart w:id="964" w:name="_Toc256000481"/>
      <w:bookmarkStart w:id="965" w:name="_Toc466283515"/>
      <w:bookmarkStart w:id="966" w:name="_Toc468281484"/>
      <w:bookmarkStart w:id="967" w:name="_Toc485740474"/>
      <w:bookmarkStart w:id="968" w:name="_Toc487723643"/>
      <w:bookmarkStart w:id="969" w:name="_Toc75353367"/>
      <w:bookmarkStart w:id="970" w:name="_Toc96427980"/>
      <w:bookmarkStart w:id="971" w:name="_Toc97740099"/>
      <w:r w:rsidRPr="00C8004A">
        <w:t>Rökinformation/rökstopp inför operation</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p>
    <w:p w14:paraId="56004A93" w14:textId="77777777" w:rsidR="005C747B" w:rsidRPr="00C8004A" w:rsidRDefault="005C747B" w:rsidP="005C747B">
      <w:pPr>
        <w:suppressAutoHyphens/>
      </w:pPr>
      <w:r w:rsidRPr="00C8004A">
        <w:t>Personer som röker, och som ska genomgå en operation, har en ökad risk</w:t>
      </w:r>
      <w:r>
        <w:t> </w:t>
      </w:r>
      <w:r w:rsidRPr="00C8004A">
        <w:t>att drabbas av komplikationer i samband med operationen</w:t>
      </w:r>
      <w:r>
        <w:t>. Försämrad</w:t>
      </w:r>
      <w:r w:rsidRPr="00C8004A">
        <w:t xml:space="preserve"> sårläkning men också lung- och hjärt</w:t>
      </w:r>
      <w:r>
        <w:t>-/kärlkomplikationer.</w:t>
      </w:r>
      <w:r w:rsidRPr="00C8004A">
        <w:t xml:space="preserve"> Detta gäller även efter mindre rutiningrepp. Ett rökstopp i samband med operation minskar postoperativa komplikationer med cirka 50 %.</w:t>
      </w:r>
    </w:p>
    <w:p w14:paraId="6439BE4B" w14:textId="77777777" w:rsidR="005C747B" w:rsidRPr="00C8004A" w:rsidRDefault="005C747B" w:rsidP="005C747B">
      <w:r w:rsidRPr="00C8004A">
        <w:rPr>
          <w:b/>
          <w:bCs/>
        </w:rPr>
        <w:t>Rökstopp fyra veckor före och sex veckor efter operationen rekommenderas</w:t>
      </w:r>
      <w:r w:rsidRPr="00C8004A">
        <w:t>.</w:t>
      </w:r>
    </w:p>
    <w:p w14:paraId="16463BBC" w14:textId="77777777" w:rsidR="005C747B" w:rsidRPr="0095111C" w:rsidRDefault="005C747B" w:rsidP="005C747B">
      <w:r w:rsidRPr="00C8004A">
        <w:t xml:space="preserve">Längre tids uppehåll förbättrar resultatet ytterligare, kortare uppehåll är </w:t>
      </w:r>
      <w:r>
        <w:t xml:space="preserve">också </w:t>
      </w:r>
      <w:r w:rsidRPr="00C8004A">
        <w:t>av värde</w:t>
      </w:r>
      <w:r>
        <w:t>.</w:t>
      </w:r>
      <w:bookmarkStart w:id="972" w:name="_Hlk75351103"/>
      <w:r>
        <w:rPr>
          <w:rStyle w:val="Hyperlnk"/>
          <w:rFonts w:ascii="Times New Roman" w:hAnsi="Times New Roman"/>
        </w:rPr>
        <w:fldChar w:fldCharType="begin"/>
      </w:r>
      <w:r>
        <w:rPr>
          <w:rStyle w:val="Hyperlnk"/>
        </w:rPr>
        <w:instrText xml:space="preserve"> HYPERLINK "https://mellanarkiv-offentlig.vgregion.se/alfresco/s/archive/stream/public/v1/source/available/SOFIA/HS9766-305841775-293/SURROGATE/Prevention%20och%20behandling%20vid%20tobaksbruk.pdf" </w:instrText>
      </w:r>
      <w:r>
        <w:rPr>
          <w:rStyle w:val="Hyperlnk"/>
          <w:rFonts w:ascii="Times New Roman" w:hAnsi="Times New Roman"/>
        </w:rPr>
      </w:r>
      <w:r>
        <w:rPr>
          <w:rStyle w:val="Hyperlnk"/>
          <w:rFonts w:ascii="Times New Roman" w:hAnsi="Times New Roman"/>
        </w:rPr>
        <w:fldChar w:fldCharType="separate"/>
      </w:r>
    </w:p>
    <w:bookmarkStart w:id="973" w:name="_Toc256001140"/>
    <w:bookmarkStart w:id="974" w:name="_Toc256001073"/>
    <w:bookmarkStart w:id="975" w:name="_Toc256001006"/>
    <w:bookmarkStart w:id="976" w:name="_Toc256000939"/>
    <w:bookmarkStart w:id="977" w:name="_Toc256000874"/>
    <w:bookmarkStart w:id="978" w:name="_Toc256000809"/>
    <w:bookmarkStart w:id="979" w:name="_Toc256000744"/>
    <w:bookmarkStart w:id="980" w:name="_Toc256000679"/>
    <w:bookmarkStart w:id="981" w:name="_Toc256000614"/>
    <w:bookmarkStart w:id="982" w:name="_Toc256000417"/>
    <w:bookmarkStart w:id="983" w:name="_Toc256000354"/>
    <w:bookmarkStart w:id="984" w:name="_Toc256000291"/>
    <w:bookmarkStart w:id="985" w:name="_Toc256000228"/>
    <w:bookmarkStart w:id="986" w:name="_Toc256000165"/>
    <w:bookmarkStart w:id="987" w:name="_Toc256000102"/>
    <w:bookmarkStart w:id="988" w:name="_Toc256000039"/>
    <w:bookmarkStart w:id="989" w:name="_Toc440900159"/>
    <w:bookmarkStart w:id="990" w:name="_Toc450563133"/>
    <w:bookmarkStart w:id="991" w:name="_Toc450567880"/>
    <w:bookmarkStart w:id="992" w:name="_Toc454441843"/>
    <w:bookmarkStart w:id="993" w:name="_Toc256000547"/>
    <w:bookmarkStart w:id="994" w:name="_Toc256000482"/>
    <w:bookmarkStart w:id="995" w:name="_Toc466283516"/>
    <w:bookmarkStart w:id="996" w:name="_Toc468281485"/>
    <w:bookmarkStart w:id="997" w:name="_Toc485740475"/>
    <w:bookmarkStart w:id="998" w:name="_Toc487723644"/>
    <w:bookmarkStart w:id="999" w:name="_Toc75353368"/>
    <w:bookmarkStart w:id="1000" w:name="_Toc96427981"/>
    <w:bookmarkStart w:id="1001" w:name="_Toc97740100"/>
    <w:bookmarkEnd w:id="972"/>
    <w:p w14:paraId="1F6E51C6" w14:textId="77777777" w:rsidR="005C747B" w:rsidRPr="00C8004A" w:rsidRDefault="005C747B" w:rsidP="005C747B">
      <w:pPr>
        <w:pStyle w:val="Rubrik3"/>
      </w:pPr>
      <w:r>
        <w:rPr>
          <w:rStyle w:val="Hyperlnk"/>
        </w:rPr>
        <w:fldChar w:fldCharType="end"/>
      </w:r>
      <w:bookmarkStart w:id="1002" w:name="_Toc211431614"/>
      <w:r w:rsidRPr="00C8004A">
        <w:t>Rökstopp efter akut operation</w:t>
      </w:r>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p w14:paraId="6643CE6D" w14:textId="77777777" w:rsidR="005C747B" w:rsidRPr="00C8004A" w:rsidRDefault="005C747B" w:rsidP="005C747B">
      <w:r w:rsidRPr="00C8004A">
        <w:t xml:space="preserve">Patienter som genomgår akut operation uppmanas till 6 veckors rökstopp efter operationen för att förbättra sårläkning </w:t>
      </w:r>
      <w:proofErr w:type="gramStart"/>
      <w:r w:rsidRPr="00C8004A">
        <w:t>m.m.</w:t>
      </w:r>
      <w:proofErr w:type="gramEnd"/>
    </w:p>
    <w:p w14:paraId="6A99B5DD" w14:textId="77777777" w:rsidR="002457FF" w:rsidRDefault="002457FF">
      <w:pPr>
        <w:spacing w:after="0" w:line="240" w:lineRule="auto"/>
        <w:ind w:left="0" w:right="0"/>
        <w:rPr>
          <w:rFonts w:ascii="Verdana" w:eastAsiaTheme="majorEastAsia" w:hAnsi="Verdana" w:cstheme="majorBidi"/>
          <w:bCs/>
          <w:color w:val="000000" w:themeColor="text1"/>
          <w:sz w:val="28"/>
        </w:rPr>
      </w:pPr>
      <w:bookmarkStart w:id="1003" w:name="_Toc256001141"/>
      <w:bookmarkStart w:id="1004" w:name="_Toc256001074"/>
      <w:bookmarkStart w:id="1005" w:name="_Toc256001007"/>
      <w:bookmarkStart w:id="1006" w:name="_Toc256000940"/>
      <w:bookmarkStart w:id="1007" w:name="_Toc256000875"/>
      <w:bookmarkStart w:id="1008" w:name="_Toc256000810"/>
      <w:bookmarkStart w:id="1009" w:name="_Toc256000745"/>
      <w:bookmarkStart w:id="1010" w:name="_Toc256000680"/>
      <w:bookmarkStart w:id="1011" w:name="_Toc256000615"/>
      <w:bookmarkStart w:id="1012" w:name="_Toc256000418"/>
      <w:bookmarkStart w:id="1013" w:name="_Toc256000355"/>
      <w:bookmarkStart w:id="1014" w:name="_Toc256000292"/>
      <w:bookmarkStart w:id="1015" w:name="_Toc256000229"/>
      <w:bookmarkStart w:id="1016" w:name="_Toc256000166"/>
      <w:bookmarkStart w:id="1017" w:name="_Toc256000103"/>
      <w:bookmarkStart w:id="1018" w:name="_Toc256000040"/>
      <w:bookmarkStart w:id="1019" w:name="_Toc450563134"/>
      <w:bookmarkStart w:id="1020" w:name="_Toc450567881"/>
      <w:bookmarkStart w:id="1021" w:name="_Toc454441844"/>
      <w:bookmarkStart w:id="1022" w:name="_Toc256000548"/>
      <w:bookmarkStart w:id="1023" w:name="_Toc256000483"/>
      <w:bookmarkStart w:id="1024" w:name="_Toc466283517"/>
      <w:bookmarkStart w:id="1025" w:name="_Toc468281486"/>
      <w:bookmarkStart w:id="1026" w:name="_Toc485740476"/>
      <w:bookmarkStart w:id="1027" w:name="_Toc487723645"/>
      <w:bookmarkStart w:id="1028" w:name="_Toc75353369"/>
      <w:bookmarkStart w:id="1029" w:name="_Toc96427982"/>
      <w:bookmarkStart w:id="1030" w:name="_Toc97740101"/>
      <w:r>
        <w:br w:type="page"/>
      </w:r>
    </w:p>
    <w:p w14:paraId="52531FF6" w14:textId="118D08DD" w:rsidR="005C747B" w:rsidRPr="00C8004A" w:rsidRDefault="005C747B" w:rsidP="005C747B">
      <w:pPr>
        <w:pStyle w:val="Rubrik3"/>
      </w:pPr>
      <w:bookmarkStart w:id="1031" w:name="_Toc211431615"/>
      <w:r w:rsidRPr="00C8004A">
        <w:lastRenderedPageBreak/>
        <w:t>Alkoholstopp inför operation</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p>
    <w:p w14:paraId="59FDFD94" w14:textId="77777777" w:rsidR="005C747B" w:rsidRPr="00C8004A" w:rsidRDefault="005C747B" w:rsidP="005C747B">
      <w:pPr>
        <w:rPr>
          <w:rFonts w:cs="Arial"/>
          <w:color w:val="707070"/>
          <w:sz w:val="20"/>
          <w:szCs w:val="20"/>
        </w:rPr>
      </w:pPr>
      <w:r w:rsidRPr="00C8004A">
        <w:t>Inskrivande läkare bör informera patienten om alkoholstopp inför operation. Studier har visat att 2 standardglas alkohol per dag dubblerar risken för postoperativa komplikationer såsom infektioner, kardiovaskulära komplika-</w:t>
      </w:r>
      <w:proofErr w:type="spellStart"/>
      <w:r w:rsidRPr="00C8004A">
        <w:t>tioner</w:t>
      </w:r>
      <w:proofErr w:type="spellEnd"/>
      <w:r w:rsidRPr="00C8004A">
        <w:t xml:space="preserve">, försämrad sårläkning </w:t>
      </w:r>
      <w:proofErr w:type="gramStart"/>
      <w:r w:rsidRPr="00C8004A">
        <w:t>m.m.</w:t>
      </w:r>
      <w:proofErr w:type="gramEnd"/>
      <w:r w:rsidRPr="00C8004A">
        <w:t xml:space="preserve"> För att minska risken för postoperativa komplikationer rekommenderas att inte dricka alkohol 4 till 8 veckor före operation [4].</w:t>
      </w:r>
    </w:p>
    <w:p w14:paraId="7FF5EF1A" w14:textId="77777777" w:rsidR="005C747B" w:rsidRPr="00C8004A" w:rsidRDefault="005C747B" w:rsidP="005C747B">
      <w:pPr>
        <w:pStyle w:val="MellanrubrikVGR"/>
      </w:pPr>
      <w:bookmarkStart w:id="1032" w:name="_Toc256001142"/>
      <w:bookmarkStart w:id="1033" w:name="_Toc256001075"/>
      <w:bookmarkStart w:id="1034" w:name="_Toc256001008"/>
      <w:bookmarkStart w:id="1035" w:name="_Toc256000941"/>
      <w:bookmarkStart w:id="1036" w:name="_Toc256000876"/>
      <w:bookmarkStart w:id="1037" w:name="_Toc256000811"/>
      <w:bookmarkStart w:id="1038" w:name="_Toc256000746"/>
      <w:bookmarkStart w:id="1039" w:name="_Toc256000681"/>
      <w:bookmarkStart w:id="1040" w:name="_Toc256000616"/>
      <w:bookmarkStart w:id="1041" w:name="_Toc256000419"/>
      <w:bookmarkStart w:id="1042" w:name="_Toc256000356"/>
      <w:bookmarkStart w:id="1043" w:name="_Toc256000293"/>
      <w:bookmarkStart w:id="1044" w:name="_Toc256000230"/>
      <w:bookmarkStart w:id="1045" w:name="_Toc256000167"/>
      <w:bookmarkStart w:id="1046" w:name="_Toc256000104"/>
      <w:bookmarkStart w:id="1047" w:name="_Toc256000041"/>
      <w:bookmarkStart w:id="1048" w:name="_Toc450563135"/>
      <w:bookmarkStart w:id="1049" w:name="_Toc450567882"/>
      <w:bookmarkStart w:id="1050" w:name="_Toc454441845"/>
      <w:bookmarkStart w:id="1051" w:name="_Toc256000549"/>
      <w:bookmarkStart w:id="1052" w:name="_Toc256000484"/>
      <w:bookmarkStart w:id="1053" w:name="_Toc466283518"/>
      <w:bookmarkStart w:id="1054" w:name="_Toc468281487"/>
      <w:bookmarkStart w:id="1055" w:name="_Toc485740477"/>
      <w:bookmarkStart w:id="1056" w:name="_Toc487723646"/>
      <w:bookmarkStart w:id="1057" w:name="_Toc75353370"/>
      <w:bookmarkStart w:id="1058" w:name="_Toc96427983"/>
      <w:bookmarkStart w:id="1059" w:name="_Toc97740102"/>
      <w:r w:rsidRPr="00C8004A">
        <w:t>Hudskador</w:t>
      </w:r>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p>
    <w:p w14:paraId="18E2BE92" w14:textId="77777777" w:rsidR="005C747B" w:rsidRPr="00C8004A" w:rsidRDefault="005C747B" w:rsidP="005C747B">
      <w:r w:rsidRPr="00C8004A">
        <w:t xml:space="preserve">För att minska risken för sena strykningar är det viktigt att informera patienter som ska opereras att de omgående ska kontakta den opererande enheten om det uppstår sår i huden, speciellt i anslutning till det planerade operationsområdet, se patientinformationen </w:t>
      </w:r>
      <w:hyperlink r:id="rId20" w:history="1">
        <w:r w:rsidRPr="00F93C28">
          <w:rPr>
            <w:rStyle w:val="Hyperlnk"/>
          </w:rPr>
          <w:t>Preoperativ patientinformation - Viktigt att veta inför din operation</w:t>
        </w:r>
      </w:hyperlink>
      <w:r w:rsidRPr="00C8004A">
        <w:t>.</w:t>
      </w:r>
    </w:p>
    <w:p w14:paraId="4DB59FE9" w14:textId="77777777" w:rsidR="005C747B" w:rsidRPr="00C8004A" w:rsidRDefault="005C747B" w:rsidP="005C747B">
      <w:pPr>
        <w:pStyle w:val="MellanrubrikVGR"/>
      </w:pPr>
      <w:bookmarkStart w:id="1060" w:name="_Toc256001143"/>
      <w:bookmarkStart w:id="1061" w:name="_Toc256001076"/>
      <w:bookmarkStart w:id="1062" w:name="_Toc256001009"/>
      <w:bookmarkStart w:id="1063" w:name="_Toc256000942"/>
      <w:bookmarkStart w:id="1064" w:name="_Toc256000877"/>
      <w:bookmarkStart w:id="1065" w:name="_Toc256000812"/>
      <w:bookmarkStart w:id="1066" w:name="_Toc256000747"/>
      <w:bookmarkStart w:id="1067" w:name="_Toc256000682"/>
      <w:bookmarkStart w:id="1068" w:name="_Toc256000617"/>
      <w:bookmarkStart w:id="1069" w:name="_Toc256000420"/>
      <w:bookmarkStart w:id="1070" w:name="_Toc256000357"/>
      <w:bookmarkStart w:id="1071" w:name="_Toc256000294"/>
      <w:bookmarkStart w:id="1072" w:name="_Toc256000231"/>
      <w:bookmarkStart w:id="1073" w:name="_Toc256000168"/>
      <w:bookmarkStart w:id="1074" w:name="_Toc256000105"/>
      <w:bookmarkStart w:id="1075" w:name="_Toc256000042"/>
      <w:bookmarkStart w:id="1076" w:name="_Toc440900162"/>
      <w:bookmarkStart w:id="1077" w:name="_Toc450563136"/>
      <w:bookmarkStart w:id="1078" w:name="_Toc450567883"/>
      <w:bookmarkStart w:id="1079" w:name="_Toc454441846"/>
      <w:bookmarkStart w:id="1080" w:name="_Toc256000550"/>
      <w:bookmarkStart w:id="1081" w:name="_Toc256000485"/>
      <w:bookmarkStart w:id="1082" w:name="_Toc466283519"/>
      <w:bookmarkStart w:id="1083" w:name="_Toc468281488"/>
      <w:bookmarkStart w:id="1084" w:name="_Toc485740478"/>
      <w:bookmarkStart w:id="1085" w:name="_Toc487723647"/>
      <w:bookmarkStart w:id="1086" w:name="_Toc75353371"/>
      <w:bookmarkStart w:id="1087" w:name="_Toc96427984"/>
      <w:bookmarkStart w:id="1088" w:name="_Toc97740103"/>
      <w:r w:rsidRPr="00C8004A">
        <w:t>Patient som är, eller kan misstänkas vara, bärare av multiresistent bakterie</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p>
    <w:p w14:paraId="4BC48250" w14:textId="77777777" w:rsidR="005C747B" w:rsidRPr="00C8004A" w:rsidRDefault="005C747B" w:rsidP="005C747B">
      <w:r w:rsidRPr="00C8004A">
        <w:t xml:space="preserve">Patienter som vårdats på utomnordiskt sjukhus de senaste 12 månaderna ska </w:t>
      </w:r>
      <w:proofErr w:type="spellStart"/>
      <w:r w:rsidRPr="00C8004A">
        <w:t>kontrollodlas</w:t>
      </w:r>
      <w:proofErr w:type="spellEnd"/>
      <w:r w:rsidRPr="00C8004A">
        <w:t xml:space="preserve"> inför all typ av behandling inom de operativa enheterna, se sjukhusövergripande rutin </w:t>
      </w:r>
      <w:hyperlink r:id="rId21" w:history="1">
        <w:r w:rsidRPr="006C1C54">
          <w:rPr>
            <w:rStyle w:val="Hyperlnk"/>
          </w:rPr>
          <w:t xml:space="preserve">Multiresistenta bakterier (MRB). Checklista för </w:t>
        </w:r>
        <w:proofErr w:type="spellStart"/>
        <w:r w:rsidRPr="006C1C54">
          <w:rPr>
            <w:rStyle w:val="Hyperlnk"/>
          </w:rPr>
          <w:t>screenodlingar</w:t>
        </w:r>
        <w:proofErr w:type="spellEnd"/>
        <w:r w:rsidRPr="006C1C54">
          <w:rPr>
            <w:rStyle w:val="Hyperlnk"/>
          </w:rPr>
          <w:t xml:space="preserve"> av patienter och medarbetare med förhöjd risk för bärarskap</w:t>
        </w:r>
      </w:hyperlink>
      <w:r w:rsidRPr="00C8004A">
        <w:t>.</w:t>
      </w:r>
    </w:p>
    <w:p w14:paraId="4CC81AA4" w14:textId="77777777" w:rsidR="005C747B" w:rsidRPr="00C8004A" w:rsidRDefault="005C747B" w:rsidP="005C747B">
      <w:pPr>
        <w:pStyle w:val="MellanrubrikVGR"/>
      </w:pPr>
      <w:bookmarkStart w:id="1089" w:name="_Toc256001144"/>
      <w:bookmarkStart w:id="1090" w:name="_Toc256001077"/>
      <w:bookmarkStart w:id="1091" w:name="_Toc256001010"/>
      <w:bookmarkStart w:id="1092" w:name="_Toc256000943"/>
      <w:bookmarkStart w:id="1093" w:name="_Toc256000878"/>
      <w:bookmarkStart w:id="1094" w:name="_Toc256000813"/>
      <w:bookmarkStart w:id="1095" w:name="_Toc256000748"/>
      <w:bookmarkStart w:id="1096" w:name="_Toc256000683"/>
      <w:bookmarkStart w:id="1097" w:name="_Toc256000618"/>
      <w:bookmarkStart w:id="1098" w:name="_Toc256000421"/>
      <w:bookmarkStart w:id="1099" w:name="_Toc256000358"/>
      <w:bookmarkStart w:id="1100" w:name="_Toc256000295"/>
      <w:bookmarkStart w:id="1101" w:name="_Toc256000232"/>
      <w:bookmarkStart w:id="1102" w:name="_Toc256000169"/>
      <w:bookmarkStart w:id="1103" w:name="_Toc256000106"/>
      <w:bookmarkStart w:id="1104" w:name="_Toc256000043"/>
      <w:bookmarkStart w:id="1105" w:name="_Toc450563137"/>
      <w:bookmarkStart w:id="1106" w:name="_Toc450567884"/>
      <w:bookmarkStart w:id="1107" w:name="_Toc454441847"/>
      <w:bookmarkStart w:id="1108" w:name="_Toc256000551"/>
      <w:bookmarkStart w:id="1109" w:name="_Toc256000486"/>
      <w:bookmarkStart w:id="1110" w:name="_Toc466283520"/>
      <w:bookmarkStart w:id="1111" w:name="_Toc468281489"/>
      <w:bookmarkStart w:id="1112" w:name="_Toc485740479"/>
      <w:bookmarkStart w:id="1113" w:name="_Toc487723648"/>
      <w:bookmarkStart w:id="1114" w:name="_Toc75353372"/>
      <w:bookmarkStart w:id="1115" w:name="_Toc96427985"/>
      <w:bookmarkStart w:id="1116" w:name="_Toc97740104"/>
      <w:r w:rsidRPr="00C8004A">
        <w:t>Piercing</w:t>
      </w:r>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p>
    <w:p w14:paraId="33B2EEC7" w14:textId="77777777" w:rsidR="005C747B" w:rsidRPr="00C8004A" w:rsidRDefault="005C747B" w:rsidP="005C747B">
      <w:r w:rsidRPr="00C8004A">
        <w:t>Generellt kan man säga att all piercing bör avlägsnas inför operation.</w:t>
      </w:r>
    </w:p>
    <w:p w14:paraId="727F2307" w14:textId="77777777" w:rsidR="005C747B" w:rsidRPr="00C8004A" w:rsidRDefault="005C747B" w:rsidP="005C747B">
      <w:r w:rsidRPr="00C8004A">
        <w:t>Piercing i anslutning till munhålan eller näsan ska absolut avlägsnas inför generell anestesi, eftersom de kan lossna och komma ner i luftvägarna med allvarliga konsekvenser.</w:t>
      </w:r>
    </w:p>
    <w:p w14:paraId="126FC27A" w14:textId="77777777" w:rsidR="005C747B" w:rsidRPr="00C8004A" w:rsidRDefault="005C747B" w:rsidP="005C747B">
      <w:r w:rsidRPr="00C8004A">
        <w:t>Kroppspiercing ska avlägsnas om det medför minsta risk för hudskada eller tryckskada. All piercing nära operationsfältet ska avlägsnas och likaså all piercing som uppvisar minsta tecken på infektion. OM piercing lämnas ska detta dokumenteras i journalen.</w:t>
      </w:r>
    </w:p>
    <w:p w14:paraId="64846A68" w14:textId="77777777" w:rsidR="005C747B" w:rsidRPr="00C8004A" w:rsidRDefault="005C747B" w:rsidP="005C747B">
      <w:pPr>
        <w:pStyle w:val="Rubrik3"/>
      </w:pPr>
      <w:bookmarkStart w:id="1117" w:name="_Toc256001145"/>
      <w:bookmarkStart w:id="1118" w:name="_Toc256001078"/>
      <w:bookmarkStart w:id="1119" w:name="_Toc256001011"/>
      <w:bookmarkStart w:id="1120" w:name="_Toc256000944"/>
      <w:bookmarkStart w:id="1121" w:name="_Toc256000879"/>
      <w:bookmarkStart w:id="1122" w:name="_Toc256000814"/>
      <w:bookmarkStart w:id="1123" w:name="_Toc256000749"/>
      <w:bookmarkStart w:id="1124" w:name="_Toc256000684"/>
      <w:bookmarkStart w:id="1125" w:name="_Toc256000619"/>
      <w:bookmarkStart w:id="1126" w:name="_Toc256000422"/>
      <w:bookmarkStart w:id="1127" w:name="_Toc256000359"/>
      <w:bookmarkStart w:id="1128" w:name="_Toc256000296"/>
      <w:bookmarkStart w:id="1129" w:name="_Toc256000233"/>
      <w:bookmarkStart w:id="1130" w:name="_Toc256000170"/>
      <w:bookmarkStart w:id="1131" w:name="_Toc256000107"/>
      <w:bookmarkStart w:id="1132" w:name="_Toc256000044"/>
      <w:bookmarkStart w:id="1133" w:name="_Toc450563138"/>
      <w:bookmarkStart w:id="1134" w:name="_Toc450567885"/>
      <w:bookmarkStart w:id="1135" w:name="_Toc454441848"/>
      <w:bookmarkStart w:id="1136" w:name="_Toc256000552"/>
      <w:bookmarkStart w:id="1137" w:name="_Toc256000487"/>
      <w:bookmarkStart w:id="1138" w:name="_Toc466283521"/>
      <w:bookmarkStart w:id="1139" w:name="_Toc468281490"/>
      <w:bookmarkStart w:id="1140" w:name="_Toc485740480"/>
      <w:bookmarkStart w:id="1141" w:name="_Toc487723649"/>
      <w:bookmarkStart w:id="1142" w:name="_Toc75353373"/>
      <w:bookmarkStart w:id="1143" w:name="_Toc96427986"/>
      <w:bookmarkStart w:id="1144" w:name="_Toc97740105"/>
      <w:bookmarkStart w:id="1145" w:name="_Toc211431616"/>
      <w:r w:rsidRPr="00C8004A">
        <w:lastRenderedPageBreak/>
        <w:t>Diabetes och operation</w:t>
      </w:r>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p>
    <w:p w14:paraId="46F2F870" w14:textId="77777777" w:rsidR="005C747B" w:rsidRPr="00C8004A" w:rsidRDefault="005C747B" w:rsidP="005C747B">
      <w:r>
        <w:t xml:space="preserve">Dåligt reglerad diabetes innebär en kraftigt ökad </w:t>
      </w:r>
      <w:proofErr w:type="spellStart"/>
      <w:r>
        <w:t>perioperativ</w:t>
      </w:r>
      <w:proofErr w:type="spellEnd"/>
      <w:r>
        <w:t xml:space="preserve"> risk. Det är viktigt att behandlande läkare optimerar behandlingen i god tid inför en operation för att minska komplikationsrisken.</w:t>
      </w:r>
    </w:p>
    <w:p w14:paraId="7231C6AA" w14:textId="77777777" w:rsidR="005C747B" w:rsidRPr="00EE30F0" w:rsidRDefault="005C747B" w:rsidP="005C747B">
      <w:pPr>
        <w:rPr>
          <w:color w:val="000000" w:themeColor="text1"/>
        </w:rPr>
      </w:pPr>
      <w:r w:rsidRPr="00C8004A">
        <w:t>Patienter med diabetes ska i första hand opereras på förmiddagen</w:t>
      </w:r>
      <w:r w:rsidRPr="00C8004A">
        <w:rPr>
          <w:color w:val="FF0000"/>
        </w:rPr>
        <w:t xml:space="preserve"> </w:t>
      </w:r>
      <w:r w:rsidRPr="00C8004A">
        <w:t xml:space="preserve">för att undvika långvarig fasta och ge tillräcklig övervakningstid postoperativt. Om operationen planeras till eftermiddagen kan patienten äta en mindre frukost </w:t>
      </w:r>
      <w:r w:rsidRPr="00EE30F0">
        <w:rPr>
          <w:color w:val="000000" w:themeColor="text1"/>
        </w:rPr>
        <w:t>och ta en reducerad insulindos.</w:t>
      </w:r>
    </w:p>
    <w:p w14:paraId="7A9F49C3" w14:textId="77777777" w:rsidR="005C747B" w:rsidRPr="00EE30F0" w:rsidRDefault="005C747B" w:rsidP="005C747B">
      <w:pPr>
        <w:pStyle w:val="Punktlista"/>
        <w:tabs>
          <w:tab w:val="left" w:pos="1349"/>
        </w:tabs>
        <w:spacing w:line="288" w:lineRule="auto"/>
        <w:ind w:left="1352" w:hanging="360"/>
      </w:pPr>
      <w:r>
        <w:t xml:space="preserve">När det gäller justering av diabetesmedicinering inför anestesi och operation finns särskilda rutiner, se den sjukhusövergripande riktlinjen </w:t>
      </w:r>
      <w:hyperlink r:id="rId22">
        <w:r w:rsidRPr="4112A96C">
          <w:rPr>
            <w:rStyle w:val="Hyperlnk"/>
          </w:rPr>
          <w:t>Preoperativt omhändertagande av diabetespatienter</w:t>
        </w:r>
      </w:hyperlink>
      <w:r w:rsidRPr="4112A96C">
        <w:rPr>
          <w:rStyle w:val="Hyperlnk"/>
          <w:color w:val="000000" w:themeColor="text2"/>
          <w:u w:val="none"/>
        </w:rPr>
        <w:t>.</w:t>
      </w:r>
    </w:p>
    <w:p w14:paraId="4BDDAE28" w14:textId="77777777" w:rsidR="005C747B" w:rsidRPr="00EE30F0" w:rsidRDefault="005C747B" w:rsidP="005C747B">
      <w:pPr>
        <w:pStyle w:val="Rubrik3"/>
      </w:pPr>
      <w:bookmarkStart w:id="1146" w:name="_Toc256001146"/>
      <w:bookmarkStart w:id="1147" w:name="_Toc256001079"/>
      <w:bookmarkStart w:id="1148" w:name="_Toc256001012"/>
      <w:bookmarkStart w:id="1149" w:name="_Toc256000945"/>
      <w:bookmarkStart w:id="1150" w:name="_Toc256000880"/>
      <w:bookmarkStart w:id="1151" w:name="_Toc256000815"/>
      <w:bookmarkStart w:id="1152" w:name="_Toc256000750"/>
      <w:bookmarkStart w:id="1153" w:name="_Toc256000685"/>
      <w:bookmarkStart w:id="1154" w:name="_Toc256000620"/>
      <w:bookmarkStart w:id="1155" w:name="_Toc256000423"/>
      <w:bookmarkStart w:id="1156" w:name="_Toc256000360"/>
      <w:bookmarkStart w:id="1157" w:name="_Toc256000297"/>
      <w:bookmarkStart w:id="1158" w:name="_Toc256000234"/>
      <w:bookmarkStart w:id="1159" w:name="_Toc256000171"/>
      <w:bookmarkStart w:id="1160" w:name="_Toc256000108"/>
      <w:bookmarkStart w:id="1161" w:name="_Toc256000045"/>
      <w:bookmarkStart w:id="1162" w:name="_Toc450563139"/>
      <w:bookmarkStart w:id="1163" w:name="_Toc450567886"/>
      <w:bookmarkStart w:id="1164" w:name="_Toc454441849"/>
      <w:bookmarkStart w:id="1165" w:name="_Toc256000553"/>
      <w:bookmarkStart w:id="1166" w:name="_Toc256000488"/>
      <w:bookmarkStart w:id="1167" w:name="_Toc466283522"/>
      <w:bookmarkStart w:id="1168" w:name="_Toc468281491"/>
      <w:bookmarkStart w:id="1169" w:name="_Toc485740481"/>
      <w:bookmarkStart w:id="1170" w:name="_Toc487723650"/>
      <w:bookmarkStart w:id="1171" w:name="_Toc75353374"/>
      <w:bookmarkStart w:id="1172" w:name="_Toc96427987"/>
      <w:bookmarkStart w:id="1173" w:name="_Toc97740106"/>
      <w:bookmarkStart w:id="1174" w:name="_Toc211431617"/>
      <w:r w:rsidRPr="00EE30F0">
        <w:t>Läkemedelsjustering inför operation</w:t>
      </w:r>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126F192A" w14:textId="77777777" w:rsidR="005C747B" w:rsidRDefault="005C747B" w:rsidP="005C747B">
      <w:pPr>
        <w:pStyle w:val="MellanrubrikVGR"/>
        <w:spacing w:before="120"/>
      </w:pPr>
      <w:r w:rsidRPr="2F0CA3D5">
        <w:t>Ansvarsfördelning avseende läkemedelsjustering:</w:t>
      </w:r>
    </w:p>
    <w:p w14:paraId="4B25118F" w14:textId="77777777" w:rsidR="005C747B" w:rsidRDefault="005C747B" w:rsidP="005C747B">
      <w:pPr>
        <w:pStyle w:val="Underrubrik"/>
        <w:spacing w:before="120"/>
      </w:pPr>
      <w:r w:rsidRPr="2F0CA3D5">
        <w:t>Öppenvårdspatienter:</w:t>
      </w:r>
    </w:p>
    <w:p w14:paraId="681F88B8" w14:textId="77777777" w:rsidR="005C747B" w:rsidRDefault="005C747B" w:rsidP="005C747B">
      <w:pPr>
        <w:pStyle w:val="Punktlista"/>
        <w:tabs>
          <w:tab w:val="left" w:pos="1349"/>
        </w:tabs>
        <w:spacing w:line="288" w:lineRule="auto"/>
        <w:ind w:left="1352" w:hanging="360"/>
      </w:pPr>
      <w:r>
        <w:t xml:space="preserve">Enkel läkemedelsgenomgång görs av inskrivande läkare inför anestesibedömning och aktuella ordinationer uppdateras enligt rutin </w:t>
      </w:r>
      <w:hyperlink r:id="rId23">
        <w:r w:rsidRPr="4112A96C">
          <w:rPr>
            <w:rStyle w:val="Hyperlnk"/>
          </w:rPr>
          <w:t>“Läkemedelsgenomgång och läkemedelsberättelse SÄS”</w:t>
        </w:r>
      </w:hyperlink>
      <w:r>
        <w:t>.</w:t>
      </w:r>
    </w:p>
    <w:p w14:paraId="1CCCD8A8" w14:textId="77777777" w:rsidR="005C747B" w:rsidRDefault="005C747B" w:rsidP="005C747B">
      <w:pPr>
        <w:pStyle w:val="Punktlista"/>
        <w:tabs>
          <w:tab w:val="left" w:pos="1349"/>
        </w:tabs>
        <w:spacing w:line="288" w:lineRule="auto"/>
        <w:ind w:left="1352" w:hanging="360"/>
      </w:pPr>
      <w:r>
        <w:t>Att enkel läkemedelsgenomgång gjorts dokumenteras i journal av inskrivande läkare under avsedd rubrik.</w:t>
      </w:r>
    </w:p>
    <w:p w14:paraId="79A06863" w14:textId="77777777" w:rsidR="005C747B" w:rsidRDefault="005C747B" w:rsidP="005C747B">
      <w:pPr>
        <w:pStyle w:val="Punktlista"/>
        <w:tabs>
          <w:tab w:val="left" w:pos="1349"/>
        </w:tabs>
        <w:spacing w:line="288" w:lineRule="auto"/>
        <w:ind w:left="1352" w:hanging="360"/>
      </w:pPr>
      <w:r>
        <w:t xml:space="preserve">I de fall anestesiläkaren bedömer att det finns behov av att patientens läkemedel läggs in i journalens Läkemedelsmodul kontaktar Anestesiläkaren mottagningen. Det kan tex röra sig om patienter som tar läkemedel ofta och behöver få sina läkemedel postoperativt, tex </w:t>
      </w:r>
      <w:proofErr w:type="spellStart"/>
      <w:r>
        <w:t>Madopark</w:t>
      </w:r>
      <w:proofErr w:type="spellEnd"/>
      <w:r>
        <w:t xml:space="preserve"> till Parkinsonpatienter.</w:t>
      </w:r>
    </w:p>
    <w:p w14:paraId="19D1A97C" w14:textId="77777777" w:rsidR="005C747B" w:rsidRDefault="005C747B" w:rsidP="005C747B">
      <w:pPr>
        <w:pStyle w:val="Underrubrik"/>
      </w:pPr>
      <w:r w:rsidRPr="2F0CA3D5">
        <w:t>Slutenvårdspatienter:</w:t>
      </w:r>
    </w:p>
    <w:p w14:paraId="1B5FB5EB" w14:textId="77777777" w:rsidR="005C747B" w:rsidRDefault="005C747B" w:rsidP="005C747B">
      <w:pPr>
        <w:pStyle w:val="Punktlista"/>
        <w:tabs>
          <w:tab w:val="left" w:pos="1349"/>
        </w:tabs>
        <w:spacing w:line="288" w:lineRule="auto"/>
        <w:ind w:left="1352" w:hanging="360"/>
      </w:pPr>
      <w:r>
        <w:t>Alla aktuella läkemedel läggs in i journalens läkemedelsmodul inför anestesibedömning.</w:t>
      </w:r>
    </w:p>
    <w:p w14:paraId="41D2B0DE" w14:textId="77777777" w:rsidR="005C747B" w:rsidRDefault="005C747B" w:rsidP="005C747B">
      <w:pPr>
        <w:pStyle w:val="Punktlista"/>
        <w:tabs>
          <w:tab w:val="left" w:pos="1349"/>
        </w:tabs>
        <w:spacing w:line="288" w:lineRule="auto"/>
        <w:ind w:left="1352" w:hanging="360"/>
      </w:pPr>
      <w:r>
        <w:t>Läkemedel läggs in med start dagen innan planerad operation</w:t>
      </w:r>
    </w:p>
    <w:p w14:paraId="4AD80CD7" w14:textId="77777777" w:rsidR="005C747B" w:rsidRDefault="005C747B" w:rsidP="005C747B">
      <w:pPr>
        <w:pStyle w:val="Punktlista"/>
        <w:tabs>
          <w:tab w:val="left" w:pos="1349"/>
        </w:tabs>
        <w:spacing w:line="288" w:lineRule="auto"/>
        <w:ind w:left="1352" w:hanging="360"/>
      </w:pPr>
      <w:r>
        <w:t>De läkemedel inskrivande läkare vill att patienten tar pilas till operationsdagen</w:t>
      </w:r>
    </w:p>
    <w:p w14:paraId="5D7165ED" w14:textId="77777777" w:rsidR="005C747B" w:rsidRDefault="005C747B" w:rsidP="005C747B">
      <w:pPr>
        <w:pStyle w:val="Punktlista"/>
        <w:tabs>
          <w:tab w:val="left" w:pos="1349"/>
        </w:tabs>
        <w:spacing w:line="288" w:lineRule="auto"/>
        <w:ind w:left="1352" w:hanging="360"/>
      </w:pPr>
      <w:r>
        <w:t>De läkemedel inskrivande läkare inte vill att patienten tar kryssas på operationsdagen</w:t>
      </w:r>
    </w:p>
    <w:p w14:paraId="62601C6C" w14:textId="77777777" w:rsidR="005C747B" w:rsidRDefault="005C747B" w:rsidP="005C747B">
      <w:pPr>
        <w:pStyle w:val="Punktlista"/>
        <w:tabs>
          <w:tab w:val="left" w:pos="1349"/>
        </w:tabs>
        <w:spacing w:line="288" w:lineRule="auto"/>
        <w:ind w:left="1352" w:hanging="360"/>
      </w:pPr>
      <w:r>
        <w:t>Övriga läkemedel lämnas till anestesiläkaren att bedöma om patienten ska ta eller inte.</w:t>
      </w:r>
    </w:p>
    <w:p w14:paraId="1C2F4795" w14:textId="77777777" w:rsidR="005C747B" w:rsidRPr="00C8004A" w:rsidRDefault="005C747B" w:rsidP="005C747B">
      <w:r w:rsidRPr="00C8004A">
        <w:rPr>
          <w:b/>
          <w:bCs/>
        </w:rPr>
        <w:lastRenderedPageBreak/>
        <w:t>Speciellt viktigt är det att läkemedel som påverkar koagulationen justeras inför operation och anläggande av regional anestesi</w:t>
      </w:r>
      <w:r w:rsidRPr="00C8004A">
        <w:t>.</w:t>
      </w:r>
    </w:p>
    <w:p w14:paraId="5CD9EBA1" w14:textId="77777777" w:rsidR="005C747B" w:rsidRPr="00C8004A" w:rsidRDefault="005C747B" w:rsidP="005C747B">
      <w:pPr>
        <w:pStyle w:val="MellanrubrikVGR"/>
      </w:pPr>
      <w:bookmarkStart w:id="1175" w:name="_Toc256001147"/>
      <w:bookmarkStart w:id="1176" w:name="_Toc256001080"/>
      <w:bookmarkStart w:id="1177" w:name="_Toc256001013"/>
      <w:bookmarkStart w:id="1178" w:name="_Toc256000946"/>
      <w:bookmarkStart w:id="1179" w:name="_Toc256000881"/>
      <w:bookmarkStart w:id="1180" w:name="_Toc256000816"/>
      <w:bookmarkStart w:id="1181" w:name="_Toc256000751"/>
      <w:bookmarkStart w:id="1182" w:name="_Toc256000686"/>
      <w:bookmarkStart w:id="1183" w:name="_Toc256000621"/>
      <w:bookmarkStart w:id="1184" w:name="_Toc256000424"/>
      <w:bookmarkStart w:id="1185" w:name="_Toc256000361"/>
      <w:bookmarkStart w:id="1186" w:name="_Toc256000298"/>
      <w:bookmarkStart w:id="1187" w:name="_Toc256000235"/>
      <w:bookmarkStart w:id="1188" w:name="_Toc256000172"/>
      <w:bookmarkStart w:id="1189" w:name="_Toc256000109"/>
      <w:bookmarkStart w:id="1190" w:name="_Toc256000046"/>
      <w:bookmarkStart w:id="1191" w:name="_Toc440900166"/>
      <w:bookmarkStart w:id="1192" w:name="_Toc450563140"/>
      <w:bookmarkStart w:id="1193" w:name="_Toc450567887"/>
      <w:bookmarkStart w:id="1194" w:name="_Toc454441850"/>
      <w:bookmarkStart w:id="1195" w:name="_Toc256000554"/>
      <w:bookmarkStart w:id="1196" w:name="_Toc256000489"/>
      <w:bookmarkStart w:id="1197" w:name="_Toc466283523"/>
      <w:bookmarkStart w:id="1198" w:name="_Toc468281492"/>
      <w:bookmarkStart w:id="1199" w:name="_Toc485740482"/>
      <w:bookmarkStart w:id="1200" w:name="_Toc487723651"/>
      <w:bookmarkStart w:id="1201" w:name="_Toc75353375"/>
      <w:bookmarkStart w:id="1202" w:name="_Toc96427988"/>
      <w:bookmarkStart w:id="1203" w:name="_Toc97740107"/>
      <w:r w:rsidRPr="00C8004A">
        <w:t xml:space="preserve">Tillfällig utsättning av </w:t>
      </w:r>
      <w:proofErr w:type="spellStart"/>
      <w:r w:rsidRPr="00C8004A">
        <w:t>antikoagulantia</w:t>
      </w:r>
      <w:proofErr w:type="spellEnd"/>
      <w:r w:rsidRPr="00C8004A">
        <w:t xml:space="preserve"> och trombocythämning inför operation</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p>
    <w:p w14:paraId="2F316AC9" w14:textId="77777777" w:rsidR="005C747B" w:rsidRPr="00C8004A" w:rsidRDefault="005C747B" w:rsidP="005C747B">
      <w:pPr>
        <w:rPr>
          <w:szCs w:val="20"/>
        </w:rPr>
      </w:pPr>
      <w:r>
        <w:t xml:space="preserve">Rekommendationer finns i de sjukhusövergripande riktlinjerna </w:t>
      </w:r>
      <w:hyperlink r:id="rId24">
        <w:proofErr w:type="spellStart"/>
        <w:r w:rsidRPr="2B771DC3">
          <w:rPr>
            <w:rStyle w:val="Hyperlnk"/>
          </w:rPr>
          <w:t>Antikoagulantia</w:t>
        </w:r>
        <w:proofErr w:type="spellEnd"/>
        <w:r w:rsidRPr="2B771DC3">
          <w:rPr>
            <w:rStyle w:val="Hyperlnk"/>
          </w:rPr>
          <w:t xml:space="preserve"> och/eller trombocythämmare vid akut/halvakut kirurgi inom 24 timmar</w:t>
        </w:r>
      </w:hyperlink>
      <w:r>
        <w:t xml:space="preserve"> och </w:t>
      </w:r>
      <w:hyperlink r:id="rId25">
        <w:proofErr w:type="spellStart"/>
        <w:r w:rsidRPr="2B771DC3">
          <w:rPr>
            <w:rStyle w:val="Hyperlnk"/>
          </w:rPr>
          <w:t>Antikoagulantia</w:t>
        </w:r>
        <w:proofErr w:type="spellEnd"/>
        <w:r w:rsidRPr="2B771DC3">
          <w:rPr>
            <w:rStyle w:val="Hyperlnk"/>
          </w:rPr>
          <w:t xml:space="preserve"> och trombocythämmare, tillfällig utsättning inför </w:t>
        </w:r>
        <w:proofErr w:type="spellStart"/>
        <w:r w:rsidRPr="2B771DC3">
          <w:rPr>
            <w:rStyle w:val="Hyperlnk"/>
          </w:rPr>
          <w:t>elektiv</w:t>
        </w:r>
        <w:proofErr w:type="spellEnd"/>
        <w:r w:rsidRPr="2B771DC3">
          <w:rPr>
            <w:rStyle w:val="Hyperlnk"/>
          </w:rPr>
          <w:t xml:space="preserve"> operation</w:t>
        </w:r>
      </w:hyperlink>
      <w:r>
        <w:t>.</w:t>
      </w:r>
    </w:p>
    <w:p w14:paraId="15DA7F0F" w14:textId="77777777" w:rsidR="005C747B" w:rsidRPr="00C8004A" w:rsidRDefault="005C747B" w:rsidP="005C747B">
      <w:r w:rsidRPr="00C8004A">
        <w:rPr>
          <w:b/>
        </w:rPr>
        <w:t>Högriskpatienter</w:t>
      </w:r>
      <w:r w:rsidRPr="00C8004A">
        <w:t xml:space="preserve"> är patienter med mekanisk hjärtklaff och patienter som haft DVT/lungemboli eller </w:t>
      </w:r>
      <w:proofErr w:type="spellStart"/>
      <w:r w:rsidRPr="00C8004A">
        <w:t>embolisering</w:t>
      </w:r>
      <w:proofErr w:type="spellEnd"/>
      <w:r w:rsidRPr="00C8004A">
        <w:t xml:space="preserve"> från förmaksflimmer (</w:t>
      </w:r>
      <w:proofErr w:type="gramStart"/>
      <w:r w:rsidRPr="00C8004A">
        <w:t>t.ex.</w:t>
      </w:r>
      <w:proofErr w:type="gramEnd"/>
      <w:r w:rsidRPr="00C8004A">
        <w:t xml:space="preserve"> TIA, stroke) de senaste 3 månaderna. Vänta om möjligt tills 3 månader gått för att minska risken för komplikationer.</w:t>
      </w:r>
    </w:p>
    <w:p w14:paraId="7A491459" w14:textId="77777777" w:rsidR="005C747B" w:rsidRDefault="005C747B" w:rsidP="005C747B">
      <w:r>
        <w:t xml:space="preserve">Om indikationen för </w:t>
      </w:r>
      <w:proofErr w:type="spellStart"/>
      <w:r>
        <w:t>antikoagulantia</w:t>
      </w:r>
      <w:proofErr w:type="spellEnd"/>
      <w:r>
        <w:t xml:space="preserve"> är kärlstent får särskild hänsyn tas.</w:t>
      </w:r>
    </w:p>
    <w:p w14:paraId="609E997C" w14:textId="77777777" w:rsidR="005C747B" w:rsidRPr="00C8004A" w:rsidRDefault="005C747B" w:rsidP="005C747B">
      <w:pPr>
        <w:pStyle w:val="Underrubrik"/>
        <w:rPr>
          <w:b w:val="0"/>
        </w:rPr>
      </w:pPr>
      <w:r w:rsidRPr="00C8004A">
        <w:t xml:space="preserve">Ansvarsfördelning vid </w:t>
      </w:r>
      <w:proofErr w:type="spellStart"/>
      <w:r w:rsidRPr="00C8004A">
        <w:t>Warfarinbehandling</w:t>
      </w:r>
      <w:proofErr w:type="spellEnd"/>
    </w:p>
    <w:p w14:paraId="3F730D54" w14:textId="77777777" w:rsidR="005C747B" w:rsidRPr="00C8004A" w:rsidRDefault="005C747B" w:rsidP="005C747B">
      <w:r w:rsidRPr="00C8004A">
        <w:rPr>
          <w:b/>
          <w:bCs/>
        </w:rPr>
        <w:t xml:space="preserve">Vid </w:t>
      </w:r>
      <w:proofErr w:type="spellStart"/>
      <w:r w:rsidRPr="00C8004A">
        <w:rPr>
          <w:b/>
          <w:bCs/>
        </w:rPr>
        <w:t>elektiva</w:t>
      </w:r>
      <w:proofErr w:type="spellEnd"/>
      <w:r w:rsidRPr="00C8004A">
        <w:rPr>
          <w:b/>
          <w:bCs/>
        </w:rPr>
        <w:t xml:space="preserve"> ingrepp är det den operationsanmälande läkaren som ansvarar för att remiss om utsättning av </w:t>
      </w:r>
      <w:proofErr w:type="spellStart"/>
      <w:r w:rsidRPr="00C8004A">
        <w:rPr>
          <w:b/>
          <w:bCs/>
        </w:rPr>
        <w:t>Warfarin</w:t>
      </w:r>
      <w:proofErr w:type="spellEnd"/>
      <w:r w:rsidRPr="00C8004A">
        <w:rPr>
          <w:b/>
          <w:bCs/>
        </w:rPr>
        <w:t xml:space="preserve"> </w:t>
      </w:r>
      <w:r w:rsidRPr="00C8004A">
        <w:rPr>
          <w:bCs/>
        </w:rPr>
        <w:t>skickas</w:t>
      </w:r>
      <w:r w:rsidRPr="00C8004A">
        <w:t xml:space="preserve"> till AK-mottagningen eller vårdcentral i god tid (minst 2 veckor) innan operation. Det är särskilt viktigt att ange operationsdag i remissen.</w:t>
      </w:r>
    </w:p>
    <w:p w14:paraId="3BD31CD8" w14:textId="77777777" w:rsidR="005C747B" w:rsidRPr="00C8004A" w:rsidRDefault="005C747B" w:rsidP="005C747B">
      <w:r w:rsidRPr="6DD67737">
        <w:rPr>
          <w:b/>
          <w:bCs/>
        </w:rPr>
        <w:t>Opererande läkare</w:t>
      </w:r>
      <w:r>
        <w:t xml:space="preserve"> ska kontrollera att PK-värdet är adekvat på operationsdagen och ordinera </w:t>
      </w:r>
      <w:proofErr w:type="spellStart"/>
      <w:r>
        <w:t>Warfarin</w:t>
      </w:r>
      <w:proofErr w:type="spellEnd"/>
      <w:r>
        <w:t xml:space="preserve"> och/eller lågmolekylärt heparin postoperativt tills AK-mottagningen återtar ansvaret.</w:t>
      </w:r>
    </w:p>
    <w:p w14:paraId="2D064F54" w14:textId="77777777" w:rsidR="005C747B" w:rsidRPr="00C8004A" w:rsidRDefault="005C747B" w:rsidP="005C747B">
      <w:r w:rsidRPr="00C8004A">
        <w:rPr>
          <w:b/>
          <w:bCs/>
        </w:rPr>
        <w:t>Ansvarsfördelning i samband med akut kirurgi</w:t>
      </w:r>
      <w:r w:rsidRPr="00C8004A">
        <w:t xml:space="preserve">: </w:t>
      </w:r>
      <w:r>
        <w:t>Anmälande läkare ordinerar provtagning och eventuella</w:t>
      </w:r>
      <w:r w:rsidRPr="00C8004A">
        <w:t xml:space="preserve"> åtgärder inför operation</w:t>
      </w:r>
      <w:r>
        <w:t>.</w:t>
      </w:r>
      <w:r w:rsidRPr="00C8004A">
        <w:t xml:space="preserve"> Vid behov kan narkosläkare konsulteras.</w:t>
      </w:r>
    </w:p>
    <w:p w14:paraId="661E2095" w14:textId="77777777" w:rsidR="005C747B" w:rsidRPr="00C8004A" w:rsidRDefault="005C747B" w:rsidP="005C747B">
      <w:r w:rsidRPr="0D0D9811">
        <w:rPr>
          <w:b/>
          <w:bCs/>
        </w:rPr>
        <w:t>Regionalanestesi vid påverkad koagulation</w:t>
      </w:r>
      <w:r>
        <w:t>: Det åligger narkosläkare, som avser att lägga regional anestesi, att kontrollera att koagulationsstatus är adekvat för detta.</w:t>
      </w:r>
    </w:p>
    <w:p w14:paraId="2CD4D084" w14:textId="77777777" w:rsidR="005C747B" w:rsidRPr="00C8004A" w:rsidRDefault="005C747B" w:rsidP="005C747B">
      <w:pPr>
        <w:pStyle w:val="MellanrubrikVGR"/>
      </w:pPr>
      <w:bookmarkStart w:id="1204" w:name="_Toc256001152"/>
      <w:bookmarkStart w:id="1205" w:name="_Toc256001085"/>
      <w:bookmarkStart w:id="1206" w:name="_Toc256001018"/>
      <w:bookmarkStart w:id="1207" w:name="_Toc256000951"/>
      <w:bookmarkStart w:id="1208" w:name="_Toc256000886"/>
      <w:bookmarkStart w:id="1209" w:name="_Toc256000821"/>
      <w:bookmarkStart w:id="1210" w:name="_Toc256000756"/>
      <w:bookmarkStart w:id="1211" w:name="_Toc256000691"/>
      <w:bookmarkStart w:id="1212" w:name="_Toc256000626"/>
      <w:bookmarkStart w:id="1213" w:name="_Toc256000429"/>
      <w:bookmarkStart w:id="1214" w:name="_Toc256000366"/>
      <w:bookmarkStart w:id="1215" w:name="_Toc256000303"/>
      <w:bookmarkStart w:id="1216" w:name="_Toc256000240"/>
      <w:bookmarkStart w:id="1217" w:name="_Toc256000177"/>
      <w:bookmarkStart w:id="1218" w:name="_Toc256000114"/>
      <w:bookmarkStart w:id="1219" w:name="_Toc256000051"/>
      <w:bookmarkStart w:id="1220" w:name="_Toc450563145"/>
      <w:bookmarkStart w:id="1221" w:name="_Toc450567892"/>
      <w:bookmarkStart w:id="1222" w:name="_Toc454441855"/>
      <w:bookmarkStart w:id="1223" w:name="_Toc256000559"/>
      <w:bookmarkStart w:id="1224" w:name="_Toc256000494"/>
      <w:bookmarkStart w:id="1225" w:name="_Toc466283528"/>
      <w:bookmarkStart w:id="1226" w:name="_Toc468281497"/>
      <w:bookmarkStart w:id="1227" w:name="_Toc485740487"/>
      <w:bookmarkStart w:id="1228" w:name="_Toc487723656"/>
      <w:bookmarkStart w:id="1229" w:name="_Toc75353380"/>
      <w:bookmarkStart w:id="1230" w:name="_Toc96427993"/>
      <w:bookmarkStart w:id="1231" w:name="_Toc97740112"/>
      <w:r>
        <w:lastRenderedPageBreak/>
        <w:t>Preoperativ justering av pågående medicinering</w:t>
      </w:r>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p>
    <w:p w14:paraId="7B50305D" w14:textId="77777777" w:rsidR="005C747B" w:rsidRPr="00C8004A" w:rsidRDefault="005C747B" w:rsidP="005C747B">
      <w:r w:rsidRPr="00C8004A">
        <w:t>För patienter med pågående medicinering gäller följande generella rekommendationer inför narkos:</w:t>
      </w:r>
    </w:p>
    <w:tbl>
      <w:tblPr>
        <w:tblW w:w="7938"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Caption w:val="Preoprativ justering av pågående medinering"/>
        <w:tblDescription w:val="Tabellen illustrerar hur patientens pågående medicinering ska handläggas inför narkos beroende på behandlingsorsak och aktuellt preparat."/>
      </w:tblPr>
      <w:tblGrid>
        <w:gridCol w:w="2000"/>
        <w:gridCol w:w="5938"/>
      </w:tblGrid>
      <w:tr w:rsidR="005C747B" w:rsidRPr="00C8004A" w14:paraId="4AC9A86A" w14:textId="77777777" w:rsidTr="00A32953">
        <w:tc>
          <w:tcPr>
            <w:tcW w:w="7938" w:type="dxa"/>
            <w:gridSpan w:val="2"/>
            <w:shd w:val="clear" w:color="auto" w:fill="E7E6E6"/>
          </w:tcPr>
          <w:p w14:paraId="4E5C6CE0" w14:textId="77777777" w:rsidR="005C747B" w:rsidRPr="00C8004A" w:rsidRDefault="005C747B" w:rsidP="00A32953">
            <w:pPr>
              <w:keepNext/>
              <w:keepLines/>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Hypertonibehandling</w:t>
            </w:r>
          </w:p>
        </w:tc>
      </w:tr>
      <w:tr w:rsidR="005C747B" w:rsidRPr="00C8004A" w14:paraId="71DA7AEA" w14:textId="77777777" w:rsidTr="00A32953">
        <w:tc>
          <w:tcPr>
            <w:tcW w:w="2000" w:type="dxa"/>
          </w:tcPr>
          <w:p w14:paraId="354EB89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Betablockerare</w:t>
            </w:r>
          </w:p>
        </w:tc>
        <w:tc>
          <w:tcPr>
            <w:tcW w:w="5938" w:type="dxa"/>
          </w:tcPr>
          <w:p w14:paraId="280C104F" w14:textId="77777777" w:rsidR="005C747B" w:rsidRPr="00C8004A" w:rsidRDefault="005C747B" w:rsidP="00A32953">
            <w:pPr>
              <w:suppressAutoHyphens/>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Ska </w:t>
            </w:r>
            <w:r w:rsidRPr="00C8004A">
              <w:rPr>
                <w:rFonts w:ascii="Arial" w:eastAsia="Calibri" w:hAnsi="Arial" w:cs="Arial"/>
                <w:b/>
                <w:sz w:val="20"/>
                <w:szCs w:val="20"/>
                <w:lang w:eastAsia="en-US"/>
              </w:rPr>
              <w:t>inte</w:t>
            </w:r>
            <w:r w:rsidRPr="00C8004A">
              <w:rPr>
                <w:rFonts w:ascii="Arial" w:eastAsia="Calibri" w:hAnsi="Arial" w:cs="Arial"/>
                <w:sz w:val="20"/>
                <w:szCs w:val="20"/>
                <w:lang w:eastAsia="en-US"/>
              </w:rPr>
              <w:t xml:space="preserve"> utsättas inför operation eftersom det ökar risken för tilltagande angina pectoris och plötslig död. Möjligen kan dosen reduceras vid höga behandlingsdoser samt vid bradykardi eller </w:t>
            </w:r>
            <w:proofErr w:type="spellStart"/>
            <w:r w:rsidRPr="00C8004A">
              <w:rPr>
                <w:rFonts w:ascii="Arial" w:eastAsia="Calibri" w:hAnsi="Arial" w:cs="Arial"/>
                <w:sz w:val="20"/>
                <w:szCs w:val="20"/>
                <w:lang w:eastAsia="en-US"/>
              </w:rPr>
              <w:t>hypotension</w:t>
            </w:r>
            <w:proofErr w:type="spellEnd"/>
            <w:r w:rsidRPr="00C8004A">
              <w:rPr>
                <w:rFonts w:ascii="Arial" w:eastAsia="Calibri" w:hAnsi="Arial" w:cs="Arial"/>
                <w:sz w:val="20"/>
                <w:szCs w:val="20"/>
                <w:lang w:eastAsia="en-US"/>
              </w:rPr>
              <w:t>.</w:t>
            </w:r>
          </w:p>
        </w:tc>
      </w:tr>
      <w:tr w:rsidR="005C747B" w:rsidRPr="00C8004A" w14:paraId="3642EEF6" w14:textId="77777777" w:rsidTr="00A32953">
        <w:tc>
          <w:tcPr>
            <w:tcW w:w="2000" w:type="dxa"/>
          </w:tcPr>
          <w:p w14:paraId="65AA698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Calcium-antagonist</w:t>
            </w:r>
          </w:p>
        </w:tc>
        <w:tc>
          <w:tcPr>
            <w:tcW w:w="5938" w:type="dxa"/>
          </w:tcPr>
          <w:p w14:paraId="559E5580" w14:textId="77777777" w:rsidR="005C747B" w:rsidRPr="00C8004A" w:rsidRDefault="005C747B" w:rsidP="00A32953">
            <w:pPr>
              <w:spacing w:before="55" w:after="55"/>
              <w:ind w:left="0" w:right="0"/>
            </w:pPr>
            <w:r w:rsidRPr="0D0D9811">
              <w:rPr>
                <w:rFonts w:ascii="Arial" w:eastAsia="Calibri" w:hAnsi="Arial" w:cs="Arial"/>
                <w:sz w:val="20"/>
                <w:szCs w:val="20"/>
                <w:lang w:eastAsia="en-US"/>
              </w:rPr>
              <w:t>Sätts ut på operationsdagen</w:t>
            </w:r>
          </w:p>
        </w:tc>
      </w:tr>
      <w:tr w:rsidR="005C747B" w:rsidRPr="00C8004A" w14:paraId="09D84183" w14:textId="77777777" w:rsidTr="00A32953">
        <w:tc>
          <w:tcPr>
            <w:tcW w:w="2000" w:type="dxa"/>
          </w:tcPr>
          <w:p w14:paraId="40D61694"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ACE-hämmare</w:t>
            </w:r>
          </w:p>
        </w:tc>
        <w:tc>
          <w:tcPr>
            <w:tcW w:w="5938" w:type="dxa"/>
          </w:tcPr>
          <w:p w14:paraId="702D02FB" w14:textId="77777777" w:rsidR="005C747B" w:rsidRPr="00C8004A" w:rsidRDefault="005C747B" w:rsidP="00A32953">
            <w:pPr>
              <w:keepNext/>
              <w:keepLines/>
              <w:suppressAutoHyphens/>
              <w:spacing w:before="55" w:after="55"/>
              <w:ind w:left="0" w:right="0"/>
              <w:rPr>
                <w:rFonts w:ascii="Arial" w:eastAsia="Calibri" w:hAnsi="Arial" w:cs="Arial"/>
                <w:sz w:val="20"/>
                <w:szCs w:val="20"/>
                <w:lang w:eastAsia="en-US"/>
              </w:rPr>
            </w:pPr>
            <w:r w:rsidRPr="0D0D9811">
              <w:rPr>
                <w:rFonts w:ascii="Arial" w:eastAsia="Calibri" w:hAnsi="Arial" w:cs="Arial"/>
                <w:sz w:val="20"/>
                <w:szCs w:val="20"/>
                <w:lang w:eastAsia="en-US"/>
              </w:rPr>
              <w:t>Vid hjärtsvikt bör ACE-hämmare behållas men vid hypertonibehandling kan de utsättas på operationsdagen.</w:t>
            </w:r>
          </w:p>
        </w:tc>
      </w:tr>
      <w:tr w:rsidR="005C747B" w:rsidRPr="00C8004A" w14:paraId="61803737" w14:textId="77777777" w:rsidTr="00A32953">
        <w:tc>
          <w:tcPr>
            <w:tcW w:w="2000" w:type="dxa"/>
          </w:tcPr>
          <w:p w14:paraId="4855E879"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Angiotensin</w:t>
            </w:r>
            <w:proofErr w:type="spellEnd"/>
            <w:r w:rsidRPr="00C8004A">
              <w:rPr>
                <w:rFonts w:ascii="Arial" w:eastAsia="Calibri" w:hAnsi="Arial" w:cs="Arial"/>
                <w:sz w:val="20"/>
                <w:szCs w:val="20"/>
                <w:lang w:eastAsia="en-US"/>
              </w:rPr>
              <w:t xml:space="preserve"> II-</w:t>
            </w:r>
            <w:proofErr w:type="gramStart"/>
            <w:r w:rsidRPr="00C8004A">
              <w:rPr>
                <w:rFonts w:ascii="Arial" w:eastAsia="Calibri" w:hAnsi="Arial" w:cs="Arial"/>
                <w:sz w:val="20"/>
                <w:szCs w:val="20"/>
                <w:lang w:eastAsia="en-US"/>
              </w:rPr>
              <w:t>receptor antagonist</w:t>
            </w:r>
            <w:proofErr w:type="gramEnd"/>
            <w:r w:rsidRPr="00C8004A">
              <w:rPr>
                <w:rFonts w:ascii="Arial" w:eastAsia="Calibri" w:hAnsi="Arial" w:cs="Arial"/>
                <w:sz w:val="20"/>
                <w:szCs w:val="20"/>
                <w:lang w:eastAsia="en-US"/>
              </w:rPr>
              <w:t xml:space="preserve"> (ARB) </w:t>
            </w:r>
          </w:p>
        </w:tc>
        <w:tc>
          <w:tcPr>
            <w:tcW w:w="5938" w:type="dxa"/>
          </w:tcPr>
          <w:p w14:paraId="22C45867" w14:textId="77777777" w:rsidR="005C747B" w:rsidRPr="00C8004A" w:rsidRDefault="005C747B" w:rsidP="00A32953">
            <w:pPr>
              <w:keepNext/>
              <w:keepLines/>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Sätts ut på operationsdagen.</w:t>
            </w:r>
          </w:p>
        </w:tc>
      </w:tr>
      <w:tr w:rsidR="005C747B" w:rsidRPr="00C8004A" w14:paraId="181E16B9" w14:textId="77777777" w:rsidTr="00A32953">
        <w:tc>
          <w:tcPr>
            <w:tcW w:w="2000" w:type="dxa"/>
          </w:tcPr>
          <w:p w14:paraId="0ED323FB"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Nitro-preparat, </w:t>
            </w:r>
            <w:proofErr w:type="spellStart"/>
            <w:r w:rsidRPr="00C8004A">
              <w:rPr>
                <w:rFonts w:ascii="Arial" w:eastAsia="Calibri" w:hAnsi="Arial" w:cs="Arial"/>
                <w:sz w:val="20"/>
                <w:szCs w:val="20"/>
                <w:lang w:eastAsia="en-US"/>
              </w:rPr>
              <w:t>Isosorbiddinitrat</w:t>
            </w:r>
            <w:proofErr w:type="spellEnd"/>
          </w:p>
        </w:tc>
        <w:tc>
          <w:tcPr>
            <w:tcW w:w="5938" w:type="dxa"/>
          </w:tcPr>
          <w:p w14:paraId="55181658" w14:textId="77777777" w:rsidR="005C747B" w:rsidRPr="00C8004A" w:rsidRDefault="005C747B" w:rsidP="00A32953">
            <w:pPr>
              <w:suppressAutoHyphens/>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Behålls vid frekvent angina pectoris eftersom det finns risk för </w:t>
            </w:r>
            <w:proofErr w:type="spellStart"/>
            <w:r w:rsidRPr="00C8004A">
              <w:rPr>
                <w:rFonts w:ascii="Arial" w:eastAsia="Calibri" w:hAnsi="Arial" w:cs="Arial"/>
                <w:sz w:val="20"/>
                <w:szCs w:val="20"/>
                <w:lang w:eastAsia="en-US"/>
              </w:rPr>
              <w:t>rebound</w:t>
            </w:r>
            <w:proofErr w:type="spellEnd"/>
            <w:r w:rsidRPr="00C8004A">
              <w:rPr>
                <w:rFonts w:ascii="Arial" w:eastAsia="Calibri" w:hAnsi="Arial" w:cs="Arial"/>
                <w:sz w:val="20"/>
                <w:szCs w:val="20"/>
                <w:lang w:eastAsia="en-US"/>
              </w:rPr>
              <w:t xml:space="preserve">-effekt med </w:t>
            </w:r>
            <w:proofErr w:type="spellStart"/>
            <w:r w:rsidRPr="00C8004A">
              <w:rPr>
                <w:rFonts w:ascii="Arial" w:eastAsia="Calibri" w:hAnsi="Arial" w:cs="Arial"/>
                <w:sz w:val="20"/>
                <w:szCs w:val="20"/>
                <w:lang w:eastAsia="en-US"/>
              </w:rPr>
              <w:t>myokardischemi</w:t>
            </w:r>
            <w:proofErr w:type="spellEnd"/>
            <w:r w:rsidRPr="00C8004A">
              <w:rPr>
                <w:rFonts w:ascii="Arial" w:eastAsia="Calibri" w:hAnsi="Arial" w:cs="Arial"/>
                <w:sz w:val="20"/>
                <w:szCs w:val="20"/>
                <w:lang w:eastAsia="en-US"/>
              </w:rPr>
              <w:t>.</w:t>
            </w:r>
          </w:p>
        </w:tc>
      </w:tr>
      <w:tr w:rsidR="005C747B" w:rsidRPr="00C8004A" w14:paraId="78CC72FE" w14:textId="77777777" w:rsidTr="00A32953">
        <w:tc>
          <w:tcPr>
            <w:tcW w:w="2000" w:type="dxa"/>
          </w:tcPr>
          <w:p w14:paraId="555A682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Diuretika</w:t>
            </w:r>
            <w:proofErr w:type="spellEnd"/>
          </w:p>
        </w:tc>
        <w:tc>
          <w:tcPr>
            <w:tcW w:w="5938" w:type="dxa"/>
          </w:tcPr>
          <w:p w14:paraId="0859D1A6" w14:textId="77777777" w:rsidR="005C747B" w:rsidRPr="00C8004A" w:rsidRDefault="005C747B" w:rsidP="00A32953">
            <w:pPr>
              <w:spacing w:before="55" w:after="55"/>
              <w:ind w:left="0" w:right="0"/>
              <w:rPr>
                <w:rFonts w:ascii="Arial" w:eastAsia="Calibri" w:hAnsi="Arial" w:cs="Arial"/>
                <w:sz w:val="20"/>
                <w:szCs w:val="20"/>
                <w:lang w:eastAsia="en-US"/>
              </w:rPr>
            </w:pPr>
            <w:r w:rsidRPr="0D0D9811">
              <w:rPr>
                <w:rFonts w:ascii="Arial" w:eastAsia="Calibri" w:hAnsi="Arial" w:cs="Arial"/>
                <w:sz w:val="20"/>
                <w:szCs w:val="20"/>
                <w:lang w:eastAsia="en-US"/>
              </w:rPr>
              <w:t>Sätts ut på operationsdagen</w:t>
            </w:r>
          </w:p>
        </w:tc>
      </w:tr>
      <w:tr w:rsidR="005C747B" w:rsidRPr="00C8004A" w14:paraId="1CCC19F1" w14:textId="77777777" w:rsidTr="00A32953">
        <w:tc>
          <w:tcPr>
            <w:tcW w:w="2000" w:type="dxa"/>
          </w:tcPr>
          <w:p w14:paraId="5664621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Digoxin</w:t>
            </w:r>
            <w:proofErr w:type="spellEnd"/>
          </w:p>
        </w:tc>
        <w:tc>
          <w:tcPr>
            <w:tcW w:w="5938" w:type="dxa"/>
          </w:tcPr>
          <w:p w14:paraId="6415362C" w14:textId="77777777" w:rsidR="005C747B" w:rsidRPr="00C8004A" w:rsidRDefault="005C747B" w:rsidP="00A32953">
            <w:pPr>
              <w:spacing w:before="55" w:after="55"/>
              <w:ind w:left="0" w:right="0"/>
              <w:rPr>
                <w:rFonts w:ascii="Arial" w:eastAsia="Calibri" w:hAnsi="Arial" w:cs="Arial"/>
                <w:sz w:val="20"/>
                <w:szCs w:val="20"/>
                <w:lang w:eastAsia="en-US"/>
              </w:rPr>
            </w:pPr>
            <w:r w:rsidRPr="0D0D9811">
              <w:rPr>
                <w:rFonts w:ascii="Arial" w:eastAsia="Calibri" w:hAnsi="Arial" w:cs="Arial"/>
                <w:sz w:val="20"/>
                <w:szCs w:val="20"/>
                <w:lang w:eastAsia="en-US"/>
              </w:rPr>
              <w:t>Sätts ut på operationsdagen, finns som injektionssubstans som kan ges vid behov.</w:t>
            </w:r>
          </w:p>
        </w:tc>
      </w:tr>
      <w:tr w:rsidR="005C747B" w:rsidRPr="00C8004A" w14:paraId="7EADAE17" w14:textId="77777777" w:rsidTr="00A32953">
        <w:tc>
          <w:tcPr>
            <w:tcW w:w="2000" w:type="dxa"/>
          </w:tcPr>
          <w:p w14:paraId="5D0BF1DD" w14:textId="77777777" w:rsidR="005C747B" w:rsidRPr="00C8004A" w:rsidRDefault="005C747B" w:rsidP="00A32953">
            <w:pPr>
              <w:spacing w:before="55" w:after="55" w:line="240" w:lineRule="auto"/>
              <w:ind w:left="0" w:right="0"/>
              <w:rPr>
                <w:rFonts w:ascii="Arial" w:eastAsia="Calibri" w:hAnsi="Arial" w:cs="Arial"/>
                <w:i/>
                <w:iCs/>
                <w:sz w:val="20"/>
                <w:szCs w:val="20"/>
                <w:lang w:eastAsia="en-US"/>
              </w:rPr>
            </w:pPr>
            <w:r w:rsidRPr="00C8004A">
              <w:rPr>
                <w:rFonts w:ascii="Arial" w:eastAsia="Calibri" w:hAnsi="Arial" w:cs="Arial"/>
                <w:sz w:val="20"/>
                <w:szCs w:val="15"/>
                <w:lang w:val="en-US" w:eastAsia="en-US"/>
              </w:rPr>
              <w:t>α</w:t>
            </w:r>
            <w:r w:rsidRPr="00C8004A">
              <w:rPr>
                <w:rFonts w:ascii="Arial" w:eastAsia="Calibri" w:hAnsi="Arial" w:cs="Arial"/>
                <w:sz w:val="20"/>
                <w:szCs w:val="15"/>
                <w:lang w:eastAsia="en-US"/>
              </w:rPr>
              <w:t>-</w:t>
            </w:r>
            <w:proofErr w:type="spellStart"/>
            <w:r w:rsidRPr="00C8004A">
              <w:rPr>
                <w:rFonts w:ascii="Arial" w:eastAsia="Calibri" w:hAnsi="Arial" w:cs="Arial"/>
                <w:sz w:val="20"/>
                <w:szCs w:val="15"/>
                <w:lang w:eastAsia="en-US"/>
              </w:rPr>
              <w:t>adrenoceptor-agonist</w:t>
            </w:r>
            <w:proofErr w:type="spellEnd"/>
          </w:p>
        </w:tc>
        <w:tc>
          <w:tcPr>
            <w:tcW w:w="5938" w:type="dxa"/>
          </w:tcPr>
          <w:p w14:paraId="2E4A97C8" w14:textId="77777777" w:rsidR="005C747B" w:rsidRPr="00C8004A" w:rsidRDefault="005C747B" w:rsidP="00A32953">
            <w:pPr>
              <w:spacing w:before="55" w:after="55"/>
              <w:ind w:left="0" w:right="0"/>
              <w:rPr>
                <w:rFonts w:ascii="Arial" w:eastAsia="Calibri" w:hAnsi="Arial" w:cs="Arial"/>
                <w:sz w:val="20"/>
                <w:szCs w:val="20"/>
                <w:lang w:eastAsia="en-US"/>
              </w:rPr>
            </w:pPr>
            <w:proofErr w:type="gramStart"/>
            <w:r w:rsidRPr="00C8004A">
              <w:rPr>
                <w:rFonts w:ascii="Arial" w:eastAsia="Calibri" w:hAnsi="Arial" w:cs="Arial"/>
                <w:sz w:val="20"/>
                <w:szCs w:val="15"/>
                <w:lang w:eastAsia="en-US"/>
              </w:rPr>
              <w:t>T</w:t>
            </w:r>
            <w:r w:rsidRPr="00C8004A">
              <w:rPr>
                <w:rFonts w:ascii="Arial" w:eastAsia="Calibri" w:hAnsi="Arial" w:cs="Arial"/>
                <w:sz w:val="20"/>
                <w:szCs w:val="20"/>
                <w:lang w:eastAsia="en-US"/>
              </w:rPr>
              <w:t>.ex.</w:t>
            </w:r>
            <w:proofErr w:type="gram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Klonidin</w:t>
            </w:r>
            <w:proofErr w:type="spellEnd"/>
            <w:r w:rsidRPr="00C8004A">
              <w:rPr>
                <w:rFonts w:ascii="Arial" w:eastAsia="Calibri" w:hAnsi="Arial" w:cs="Arial"/>
                <w:sz w:val="20"/>
                <w:szCs w:val="20"/>
                <w:lang w:eastAsia="en-US"/>
              </w:rPr>
              <w:t>, bör trappas ut för att minska risken för utsättningssymtom, såsom blodtrycksstegring</w:t>
            </w:r>
            <w:r w:rsidRPr="00C8004A">
              <w:rPr>
                <w:rFonts w:ascii="Arial" w:eastAsia="Calibri" w:hAnsi="Arial" w:cs="Arial"/>
                <w:sz w:val="20"/>
                <w:szCs w:val="15"/>
                <w:lang w:eastAsia="en-US"/>
              </w:rPr>
              <w:t>.</w:t>
            </w:r>
          </w:p>
        </w:tc>
      </w:tr>
      <w:tr w:rsidR="005C747B" w:rsidRPr="00C8004A" w14:paraId="643CD7DD" w14:textId="77777777" w:rsidTr="00A32953">
        <w:tc>
          <w:tcPr>
            <w:tcW w:w="7938" w:type="dxa"/>
            <w:gridSpan w:val="2"/>
            <w:shd w:val="clear" w:color="auto" w:fill="E7E6E6"/>
          </w:tcPr>
          <w:p w14:paraId="67FCB1C6" w14:textId="77777777" w:rsidR="005C747B" w:rsidRPr="00C8004A" w:rsidRDefault="005C747B" w:rsidP="00A32953">
            <w:pPr>
              <w:keepNext/>
              <w:keepLines/>
              <w:spacing w:before="40" w:after="40" w:line="240" w:lineRule="auto"/>
              <w:ind w:left="0" w:right="0"/>
              <w:rPr>
                <w:rFonts w:ascii="Arial Fet" w:hAnsi="Arial Fet" w:cs="Calibri"/>
                <w:b/>
                <w:sz w:val="21"/>
                <w:szCs w:val="15"/>
                <w:lang w:eastAsia="en-US"/>
              </w:rPr>
            </w:pPr>
            <w:r w:rsidRPr="00C8004A">
              <w:rPr>
                <w:rFonts w:ascii="Arial Fet" w:hAnsi="Arial Fet" w:cs="Calibri"/>
                <w:b/>
                <w:sz w:val="21"/>
                <w:szCs w:val="22"/>
                <w:lang w:eastAsia="en-US"/>
              </w:rPr>
              <w:t>Astma, allergibehandling</w:t>
            </w:r>
          </w:p>
        </w:tc>
      </w:tr>
      <w:tr w:rsidR="005C747B" w:rsidRPr="00C8004A" w14:paraId="24AB8F3D" w14:textId="77777777" w:rsidTr="00A32953">
        <w:tc>
          <w:tcPr>
            <w:tcW w:w="2000" w:type="dxa"/>
          </w:tcPr>
          <w:p w14:paraId="0D321873"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
        </w:tc>
        <w:tc>
          <w:tcPr>
            <w:tcW w:w="5938" w:type="dxa"/>
          </w:tcPr>
          <w:p w14:paraId="55E09B1D"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r w:rsidRPr="0D0D9811">
              <w:rPr>
                <w:rFonts w:ascii="Arial" w:eastAsia="Calibri" w:hAnsi="Arial" w:cs="Arial"/>
                <w:sz w:val="20"/>
                <w:szCs w:val="20"/>
                <w:lang w:eastAsia="en-US"/>
              </w:rPr>
              <w:t>Generellt behålls alla dessa mediciner inför operation. Informera patienten tydligt om detta och att ha med sin inhalator till operationsavdelningen.</w:t>
            </w:r>
          </w:p>
        </w:tc>
      </w:tr>
      <w:tr w:rsidR="005C747B" w:rsidRPr="00C8004A" w14:paraId="56838705" w14:textId="77777777" w:rsidTr="00A32953">
        <w:tc>
          <w:tcPr>
            <w:tcW w:w="7938" w:type="dxa"/>
            <w:gridSpan w:val="2"/>
            <w:shd w:val="clear" w:color="auto" w:fill="E7E6E6"/>
          </w:tcPr>
          <w:p w14:paraId="64A2D99F" w14:textId="77777777" w:rsidR="005C747B" w:rsidRPr="00C8004A" w:rsidRDefault="005C747B" w:rsidP="00A32953">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Hormoner</w:t>
            </w:r>
          </w:p>
        </w:tc>
      </w:tr>
      <w:tr w:rsidR="005C747B" w:rsidRPr="00C8004A" w14:paraId="1742610F" w14:textId="77777777" w:rsidTr="00A32953">
        <w:tc>
          <w:tcPr>
            <w:tcW w:w="2000" w:type="dxa"/>
          </w:tcPr>
          <w:p w14:paraId="0EDFB7FE"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Kortison</w:t>
            </w:r>
          </w:p>
        </w:tc>
        <w:tc>
          <w:tcPr>
            <w:tcW w:w="5938" w:type="dxa"/>
            <w:shd w:val="clear" w:color="auto" w:fill="auto"/>
          </w:tcPr>
          <w:p w14:paraId="37A23156" w14:textId="77777777" w:rsidR="005C747B" w:rsidRPr="00C8004A" w:rsidRDefault="005C747B" w:rsidP="00A32953">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Patienter som behandlas med kortison doser överstigande 10 mg </w:t>
            </w:r>
            <w:proofErr w:type="spellStart"/>
            <w:r w:rsidRPr="00C8004A">
              <w:rPr>
                <w:rFonts w:ascii="Arial" w:eastAsia="Calibri" w:hAnsi="Arial" w:cs="Arial"/>
                <w:sz w:val="20"/>
                <w:szCs w:val="20"/>
                <w:lang w:eastAsia="en-US"/>
              </w:rPr>
              <w:t>prednisolon</w:t>
            </w:r>
            <w:proofErr w:type="spellEnd"/>
            <w:r w:rsidRPr="00C8004A">
              <w:rPr>
                <w:rFonts w:ascii="Arial" w:eastAsia="Calibri" w:hAnsi="Arial" w:cs="Arial"/>
                <w:sz w:val="20"/>
                <w:szCs w:val="20"/>
                <w:lang w:eastAsia="en-US"/>
              </w:rPr>
              <w:t xml:space="preserve"> dagligen ska ha substitution enligt sjukhusövergripande riktlinje:</w:t>
            </w:r>
          </w:p>
          <w:p w14:paraId="644B9492" w14:textId="6025EE09" w:rsidR="005C747B" w:rsidRPr="006B4C9D" w:rsidRDefault="005C747B" w:rsidP="00A32953">
            <w:pPr>
              <w:tabs>
                <w:tab w:val="left" w:pos="357"/>
              </w:tabs>
              <w:spacing w:after="60"/>
              <w:ind w:left="0" w:right="0"/>
              <w:rPr>
                <w:rStyle w:val="Hyperlnk"/>
                <w:rFonts w:ascii="Arial" w:eastAsia="Calibri" w:hAnsi="Arial"/>
                <w:sz w:val="20"/>
              </w:rPr>
            </w:pPr>
            <w:r w:rsidRPr="00C8004A">
              <w:rPr>
                <w:rFonts w:ascii="Times New Roman" w:eastAsia="Calibri" w:hAnsi="Times New Roman" w:cs="Arial"/>
                <w:sz w:val="21"/>
                <w:szCs w:val="20"/>
                <w:lang w:eastAsia="en-US"/>
              </w:rPr>
              <w:fldChar w:fldCharType="begin"/>
            </w:r>
            <w:r>
              <w:rPr>
                <w:rFonts w:eastAsia="Calibri" w:cs="Arial"/>
                <w:sz w:val="21"/>
                <w:szCs w:val="20"/>
                <w:lang w:eastAsia="en-US"/>
              </w:rPr>
              <w:instrText>HYPERLINK "https://mellanarkiv-offentlig.vgregion.se/alfresco/s/archive/stream/public/v1/source/available/SOFIA/SAS9642-738863596-107/SURROGATE/Kortisonbehandling%20i%20samband%20med%20operation%2c%20endoskopisk%20unders%c3%b6kning-behandling%20eller%20sv%c3%a5r%20sjukdom.pdf"</w:instrText>
            </w:r>
            <w:r w:rsidRPr="00C8004A">
              <w:rPr>
                <w:rFonts w:ascii="Times New Roman" w:eastAsia="Calibri" w:hAnsi="Times New Roman" w:cs="Arial"/>
                <w:sz w:val="21"/>
                <w:szCs w:val="20"/>
                <w:lang w:eastAsia="en-US"/>
              </w:rPr>
            </w:r>
            <w:r w:rsidRPr="00C8004A">
              <w:rPr>
                <w:rFonts w:ascii="Times New Roman" w:eastAsia="Calibri" w:hAnsi="Times New Roman" w:cs="Arial"/>
                <w:sz w:val="21"/>
                <w:szCs w:val="20"/>
                <w:lang w:eastAsia="en-US"/>
              </w:rPr>
              <w:fldChar w:fldCharType="separate"/>
            </w:r>
            <w:r w:rsidR="007B7EA4" w:rsidRPr="007B7EA4">
              <w:t xml:space="preserve"> </w:t>
            </w:r>
            <w:hyperlink r:id="rId26" w:history="1">
              <w:r w:rsidR="007B7EA4" w:rsidRPr="007B7EA4">
                <w:rPr>
                  <w:rStyle w:val="Hyperlnk"/>
                  <w:rFonts w:ascii="Times New Roman" w:eastAsia="Calibri" w:hAnsi="Times New Roman" w:cs="Arial"/>
                  <w:sz w:val="21"/>
                  <w:szCs w:val="20"/>
                  <w:lang w:eastAsia="en-US"/>
                </w:rPr>
                <w:t>Perioperativ glukokortikoidsubstitution .pdf</w:t>
              </w:r>
            </w:hyperlink>
          </w:p>
          <w:p w14:paraId="428F8732" w14:textId="77777777" w:rsidR="005C747B" w:rsidRPr="00C8004A" w:rsidRDefault="005C747B" w:rsidP="00A32953">
            <w:pPr>
              <w:spacing w:before="160"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fldChar w:fldCharType="end"/>
            </w:r>
            <w:r w:rsidRPr="00C8004A">
              <w:rPr>
                <w:rFonts w:ascii="Arial" w:eastAsia="Calibri" w:hAnsi="Arial" w:cs="Arial"/>
                <w:sz w:val="20"/>
                <w:szCs w:val="20"/>
                <w:lang w:eastAsia="en-US"/>
              </w:rPr>
              <w:t>Vid lägre doser, ges den normala dosen på operationsdagen.</w:t>
            </w:r>
          </w:p>
        </w:tc>
      </w:tr>
      <w:tr w:rsidR="005C747B" w:rsidRPr="00C8004A" w14:paraId="77E4CD58" w14:textId="77777777" w:rsidTr="00A32953">
        <w:tc>
          <w:tcPr>
            <w:tcW w:w="2000" w:type="dxa"/>
          </w:tcPr>
          <w:p w14:paraId="6892326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P-piller</w:t>
            </w:r>
          </w:p>
        </w:tc>
        <w:tc>
          <w:tcPr>
            <w:tcW w:w="5938" w:type="dxa"/>
          </w:tcPr>
          <w:p w14:paraId="4BA44480" w14:textId="77777777" w:rsidR="005C747B" w:rsidRPr="00C8004A" w:rsidRDefault="005C747B" w:rsidP="00A32953">
            <w:pPr>
              <w:spacing w:before="55" w:after="55"/>
              <w:ind w:left="0" w:right="0"/>
              <w:rPr>
                <w:rFonts w:ascii="Arial" w:eastAsia="Calibri" w:hAnsi="Arial" w:cs="Arial"/>
                <w:sz w:val="20"/>
                <w:szCs w:val="20"/>
                <w:lang w:eastAsia="en-US"/>
              </w:rPr>
            </w:pPr>
            <w:r w:rsidRPr="525C75BC">
              <w:rPr>
                <w:rFonts w:ascii="Arial" w:eastAsia="Calibri" w:hAnsi="Arial" w:cs="Arial"/>
                <w:sz w:val="20"/>
                <w:szCs w:val="20"/>
                <w:lang w:eastAsia="en-US"/>
              </w:rPr>
              <w:t xml:space="preserve">P-pillerbehandling orsakar en </w:t>
            </w:r>
            <w:proofErr w:type="spellStart"/>
            <w:r w:rsidRPr="525C75BC">
              <w:rPr>
                <w:rFonts w:ascii="Arial" w:eastAsia="Calibri" w:hAnsi="Arial" w:cs="Arial"/>
                <w:sz w:val="20"/>
                <w:szCs w:val="20"/>
                <w:lang w:eastAsia="en-US"/>
              </w:rPr>
              <w:t>hyperkoagulabilitet</w:t>
            </w:r>
            <w:proofErr w:type="spellEnd"/>
            <w:r w:rsidRPr="525C75BC">
              <w:rPr>
                <w:rFonts w:ascii="Arial" w:eastAsia="Calibri" w:hAnsi="Arial" w:cs="Arial"/>
                <w:sz w:val="20"/>
                <w:szCs w:val="20"/>
                <w:lang w:eastAsia="en-US"/>
              </w:rPr>
              <w:t xml:space="preserve">, därför bör p-piller sättas ut </w:t>
            </w:r>
            <w:proofErr w:type="gramStart"/>
            <w:r w:rsidRPr="525C75BC">
              <w:rPr>
                <w:rFonts w:ascii="Arial" w:eastAsia="Calibri" w:hAnsi="Arial" w:cs="Arial"/>
                <w:sz w:val="20"/>
                <w:szCs w:val="20"/>
                <w:lang w:eastAsia="en-US"/>
              </w:rPr>
              <w:t>6-8</w:t>
            </w:r>
            <w:proofErr w:type="gramEnd"/>
            <w:r w:rsidRPr="525C75BC">
              <w:rPr>
                <w:rFonts w:ascii="Arial" w:eastAsia="Calibri" w:hAnsi="Arial" w:cs="Arial"/>
                <w:sz w:val="20"/>
                <w:szCs w:val="20"/>
                <w:lang w:eastAsia="en-US"/>
              </w:rPr>
              <w:t xml:space="preserve"> veckor innan ett större </w:t>
            </w:r>
            <w:proofErr w:type="spellStart"/>
            <w:r w:rsidRPr="525C75BC">
              <w:rPr>
                <w:rFonts w:ascii="Arial" w:eastAsia="Calibri" w:hAnsi="Arial" w:cs="Arial"/>
                <w:sz w:val="20"/>
                <w:szCs w:val="20"/>
                <w:lang w:eastAsia="en-US"/>
              </w:rPr>
              <w:t>elektivt</w:t>
            </w:r>
            <w:proofErr w:type="spellEnd"/>
            <w:r w:rsidRPr="525C75BC">
              <w:rPr>
                <w:rFonts w:ascii="Arial" w:eastAsia="Calibri" w:hAnsi="Arial" w:cs="Arial"/>
                <w:sz w:val="20"/>
                <w:szCs w:val="20"/>
                <w:lang w:eastAsia="en-US"/>
              </w:rPr>
              <w:t xml:space="preserve"> kirurgiskt ingrepp. Detta är speciellt viktigt i de fall då postoperativ </w:t>
            </w:r>
            <w:proofErr w:type="spellStart"/>
            <w:r w:rsidRPr="525C75BC">
              <w:rPr>
                <w:rFonts w:ascii="Arial" w:eastAsia="Calibri" w:hAnsi="Arial" w:cs="Arial"/>
                <w:sz w:val="20"/>
                <w:szCs w:val="20"/>
                <w:lang w:eastAsia="en-US"/>
              </w:rPr>
              <w:t>immobilisering</w:t>
            </w:r>
            <w:proofErr w:type="spellEnd"/>
            <w:r w:rsidRPr="525C75BC">
              <w:rPr>
                <w:rFonts w:ascii="Arial" w:eastAsia="Calibri" w:hAnsi="Arial" w:cs="Arial"/>
                <w:sz w:val="20"/>
                <w:szCs w:val="20"/>
                <w:lang w:eastAsia="en-US"/>
              </w:rPr>
              <w:t xml:space="preserve"> kommer att bli aktuell. Alternativt behandling fortsättas med samtidig trombosprofylax (</w:t>
            </w:r>
            <w:proofErr w:type="spellStart"/>
            <w:r w:rsidRPr="525C75BC">
              <w:rPr>
                <w:rFonts w:ascii="Arial" w:eastAsia="Calibri" w:hAnsi="Arial" w:cs="Arial"/>
                <w:sz w:val="20"/>
                <w:szCs w:val="20"/>
                <w:lang w:eastAsia="en-US"/>
              </w:rPr>
              <w:t>Klexane</w:t>
            </w:r>
            <w:proofErr w:type="spellEnd"/>
            <w:r w:rsidRPr="525C75BC">
              <w:rPr>
                <w:rFonts w:ascii="Arial" w:eastAsia="Calibri" w:hAnsi="Arial" w:cs="Arial"/>
                <w:sz w:val="20"/>
                <w:szCs w:val="20"/>
                <w:lang w:eastAsia="en-US"/>
              </w:rPr>
              <w:t xml:space="preserve"> 20 mg x 1).</w:t>
            </w:r>
          </w:p>
        </w:tc>
      </w:tr>
      <w:tr w:rsidR="005C747B" w:rsidRPr="00C8004A" w14:paraId="1D2BDF33" w14:textId="77777777" w:rsidTr="00A32953">
        <w:tc>
          <w:tcPr>
            <w:tcW w:w="2000" w:type="dxa"/>
          </w:tcPr>
          <w:p w14:paraId="1FA6A9EC"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Orala </w:t>
            </w:r>
            <w:proofErr w:type="spellStart"/>
            <w:r w:rsidRPr="00C8004A">
              <w:rPr>
                <w:rFonts w:ascii="Arial" w:eastAsia="Calibri" w:hAnsi="Arial" w:cs="Arial"/>
                <w:sz w:val="20"/>
                <w:szCs w:val="20"/>
                <w:lang w:eastAsia="en-US"/>
              </w:rPr>
              <w:t>antidiabetika</w:t>
            </w:r>
            <w:proofErr w:type="spellEnd"/>
          </w:p>
        </w:tc>
        <w:tc>
          <w:tcPr>
            <w:tcW w:w="5938" w:type="dxa"/>
            <w:vMerge w:val="restart"/>
          </w:tcPr>
          <w:p w14:paraId="57D18D70" w14:textId="77777777" w:rsidR="005C747B" w:rsidRDefault="005C747B" w:rsidP="00A32953">
            <w:pPr>
              <w:spacing w:before="55" w:after="55"/>
              <w:ind w:left="0" w:right="0"/>
              <w:rPr>
                <w:rFonts w:ascii="Arial" w:eastAsia="Calibri" w:hAnsi="Arial" w:cs="Arial"/>
                <w:color w:val="0000FF"/>
                <w:sz w:val="20"/>
                <w:szCs w:val="20"/>
                <w:lang w:eastAsia="en-US"/>
              </w:rPr>
            </w:pPr>
            <w:r w:rsidRPr="2B771DC3">
              <w:rPr>
                <w:rFonts w:ascii="Arial" w:eastAsia="Calibri" w:hAnsi="Arial" w:cs="Arial"/>
                <w:b/>
                <w:bCs/>
                <w:sz w:val="20"/>
                <w:szCs w:val="20"/>
                <w:lang w:eastAsia="en-US"/>
              </w:rPr>
              <w:t>Se sjukhusövergripande riktlinje</w:t>
            </w:r>
            <w:r w:rsidRPr="2B771DC3">
              <w:rPr>
                <w:rFonts w:ascii="Arial" w:eastAsia="Calibri" w:hAnsi="Arial" w:cs="Arial"/>
                <w:sz w:val="20"/>
                <w:szCs w:val="20"/>
                <w:lang w:eastAsia="en-US"/>
              </w:rPr>
              <w:t xml:space="preserve"> </w:t>
            </w:r>
            <w:hyperlink r:id="rId27">
              <w:r w:rsidRPr="006938F2">
                <w:rPr>
                  <w:rStyle w:val="Hyperlnk"/>
                  <w:rFonts w:ascii="Arial" w:hAnsi="Arial" w:cs="Arial"/>
                  <w:sz w:val="20"/>
                  <w:szCs w:val="20"/>
                  <w:lang w:eastAsia="en-US"/>
                </w:rPr>
                <w:t>Preoperativt omhändertagande av diabetespatienter</w:t>
              </w:r>
            </w:hyperlink>
          </w:p>
        </w:tc>
      </w:tr>
      <w:tr w:rsidR="005C747B" w:rsidRPr="00C8004A" w14:paraId="116A572D" w14:textId="77777777" w:rsidTr="00A32953">
        <w:tc>
          <w:tcPr>
            <w:tcW w:w="2000" w:type="dxa"/>
          </w:tcPr>
          <w:p w14:paraId="371E756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lastRenderedPageBreak/>
              <w:t>Insulin</w:t>
            </w:r>
          </w:p>
        </w:tc>
        <w:tc>
          <w:tcPr>
            <w:tcW w:w="5938" w:type="dxa"/>
            <w:vMerge/>
          </w:tcPr>
          <w:p w14:paraId="2689D984" w14:textId="77777777" w:rsidR="005C747B" w:rsidRPr="00C8004A" w:rsidRDefault="005C747B" w:rsidP="00A32953">
            <w:pPr>
              <w:spacing w:before="55" w:after="55"/>
              <w:ind w:left="0" w:right="0"/>
              <w:rPr>
                <w:rFonts w:ascii="Arial" w:eastAsia="Calibri" w:hAnsi="Arial" w:cs="Arial"/>
                <w:b/>
                <w:sz w:val="20"/>
                <w:szCs w:val="20"/>
                <w:lang w:eastAsia="en-US"/>
              </w:rPr>
            </w:pPr>
            <w:r w:rsidRPr="00C8004A">
              <w:rPr>
                <w:rFonts w:ascii="Arial" w:eastAsia="Calibri" w:hAnsi="Arial" w:cs="Arial"/>
                <w:b/>
                <w:sz w:val="20"/>
                <w:szCs w:val="20"/>
                <w:lang w:eastAsia="en-US"/>
              </w:rPr>
              <w:t xml:space="preserve">Se sjukhusövergripande riktlinjer; </w:t>
            </w:r>
            <w:hyperlink r:id="rId28" w:history="1">
              <w:r w:rsidRPr="003C1195">
                <w:rPr>
                  <w:rStyle w:val="Hyperlnk"/>
                  <w:rFonts w:ascii="Arial" w:eastAsia="Calibri" w:hAnsi="Arial" w:cs="Arial"/>
                  <w:sz w:val="20"/>
                  <w:szCs w:val="20"/>
                </w:rPr>
                <w:t>Preoperativt omhändertagande av diabetespatienter på vårdavdelning - riktlinjer för sjuksköterskor</w:t>
              </w:r>
            </w:hyperlink>
            <w:r>
              <w:rPr>
                <w:rFonts w:ascii="Arial" w:eastAsia="Calibri" w:hAnsi="Arial" w:cs="Arial"/>
                <w:sz w:val="20"/>
                <w:szCs w:val="20"/>
                <w:lang w:eastAsia="en-US"/>
              </w:rPr>
              <w:t xml:space="preserve"> respektive </w:t>
            </w:r>
            <w:hyperlink r:id="rId29" w:history="1">
              <w:r w:rsidRPr="00D05111">
                <w:rPr>
                  <w:rStyle w:val="Hyperlnk"/>
                  <w:rFonts w:ascii="Arial" w:eastAsia="Calibri" w:hAnsi="Arial" w:cs="Arial"/>
                  <w:sz w:val="20"/>
                  <w:szCs w:val="20"/>
                </w:rPr>
                <w:t>Preoperativt omhändertagande av diabetespatienter - riktlinjer för narkosläkare</w:t>
              </w:r>
              <w:r w:rsidRPr="00C8004A">
                <w:rPr>
                  <w:rFonts w:ascii="Arial" w:eastAsia="Calibri" w:hAnsi="Arial" w:cs="Arial"/>
                  <w:color w:val="0000FF"/>
                  <w:sz w:val="20"/>
                  <w:szCs w:val="20"/>
                  <w:lang w:eastAsia="en-US"/>
                </w:rPr>
                <w:t>.</w:t>
              </w:r>
            </w:hyperlink>
          </w:p>
        </w:tc>
      </w:tr>
      <w:tr w:rsidR="005C747B" w:rsidRPr="00C8004A" w14:paraId="5794EFFF" w14:textId="77777777" w:rsidTr="00A32953">
        <w:tc>
          <w:tcPr>
            <w:tcW w:w="2000" w:type="dxa"/>
          </w:tcPr>
          <w:p w14:paraId="379F11FF"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Levaxin</w:t>
            </w:r>
            <w:proofErr w:type="spellEnd"/>
          </w:p>
        </w:tc>
        <w:tc>
          <w:tcPr>
            <w:tcW w:w="5938" w:type="dxa"/>
          </w:tcPr>
          <w:p w14:paraId="6C822366" w14:textId="77777777" w:rsidR="005C747B" w:rsidRPr="00C8004A" w:rsidRDefault="005C747B" w:rsidP="00A32953">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Ska ges på operationsdagen.</w:t>
            </w:r>
          </w:p>
        </w:tc>
      </w:tr>
      <w:tr w:rsidR="005C747B" w:rsidRPr="00C8004A" w14:paraId="1C96782A" w14:textId="77777777" w:rsidTr="00A32953">
        <w:tc>
          <w:tcPr>
            <w:tcW w:w="7938" w:type="dxa"/>
            <w:gridSpan w:val="2"/>
            <w:shd w:val="clear" w:color="auto" w:fill="E7E6E6"/>
          </w:tcPr>
          <w:p w14:paraId="07C7F1DE" w14:textId="77777777" w:rsidR="005C747B" w:rsidRPr="00C8004A" w:rsidRDefault="005C747B" w:rsidP="00A32953">
            <w:pPr>
              <w:spacing w:before="40" w:after="40"/>
              <w:ind w:left="0" w:right="0"/>
              <w:rPr>
                <w:rFonts w:ascii="Arial Fet" w:hAnsi="Arial Fet" w:cs="Calibri"/>
                <w:b/>
                <w:sz w:val="21"/>
                <w:szCs w:val="22"/>
                <w:lang w:eastAsia="en-US"/>
              </w:rPr>
            </w:pPr>
            <w:r w:rsidRPr="00C8004A">
              <w:rPr>
                <w:rFonts w:ascii="Arial Fet" w:hAnsi="Arial Fet" w:cs="Calibri"/>
                <w:b/>
                <w:sz w:val="21"/>
                <w:szCs w:val="22"/>
                <w:lang w:eastAsia="en-US"/>
              </w:rPr>
              <w:t xml:space="preserve">Koagulationspåverkande medel – Se riktlinjerna: </w:t>
            </w:r>
            <w:hyperlink r:id="rId30" w:history="1">
              <w:proofErr w:type="spellStart"/>
              <w:r w:rsidRPr="00196EF2">
                <w:rPr>
                  <w:rStyle w:val="Hyperlnk"/>
                  <w:rFonts w:ascii="Arial" w:hAnsi="Arial" w:cs="Arial"/>
                  <w:sz w:val="21"/>
                  <w:szCs w:val="20"/>
                </w:rPr>
                <w:t>Antikoagulantia</w:t>
              </w:r>
              <w:proofErr w:type="spellEnd"/>
              <w:r w:rsidRPr="00196EF2">
                <w:rPr>
                  <w:rStyle w:val="Hyperlnk"/>
                  <w:rFonts w:ascii="Arial" w:hAnsi="Arial" w:cs="Arial"/>
                  <w:sz w:val="21"/>
                  <w:szCs w:val="20"/>
                </w:rPr>
                <w:t xml:space="preserve"> och/eller trombocythämmare vid akut/halvakut kirurgi inom 24 timmar</w:t>
              </w:r>
            </w:hyperlink>
            <w:r w:rsidRPr="00196EF2">
              <w:rPr>
                <w:rFonts w:ascii="Arial" w:hAnsi="Arial" w:cs="Arial"/>
                <w:b/>
                <w:sz w:val="21"/>
                <w:szCs w:val="20"/>
                <w:lang w:eastAsia="en-US"/>
              </w:rPr>
              <w:t xml:space="preserve"> och </w:t>
            </w:r>
            <w:hyperlink r:id="rId31" w:history="1">
              <w:proofErr w:type="spellStart"/>
              <w:r>
                <w:rPr>
                  <w:rStyle w:val="Hyperlnk"/>
                  <w:rFonts w:ascii="Arial" w:hAnsi="Arial" w:cs="Arial"/>
                  <w:sz w:val="21"/>
                  <w:szCs w:val="20"/>
                </w:rPr>
                <w:t>Antikoagulantia</w:t>
              </w:r>
              <w:proofErr w:type="spellEnd"/>
              <w:r>
                <w:rPr>
                  <w:rStyle w:val="Hyperlnk"/>
                  <w:rFonts w:ascii="Arial" w:hAnsi="Arial" w:cs="Arial"/>
                  <w:sz w:val="21"/>
                  <w:szCs w:val="20"/>
                </w:rPr>
                <w:t xml:space="preserve"> och trombocythämmare, tillfällig utsättning inför </w:t>
              </w:r>
              <w:proofErr w:type="spellStart"/>
              <w:r>
                <w:rPr>
                  <w:rStyle w:val="Hyperlnk"/>
                  <w:rFonts w:ascii="Arial" w:hAnsi="Arial" w:cs="Arial"/>
                  <w:sz w:val="21"/>
                  <w:szCs w:val="20"/>
                </w:rPr>
                <w:t>elektiv</w:t>
              </w:r>
              <w:proofErr w:type="spellEnd"/>
              <w:r>
                <w:rPr>
                  <w:rStyle w:val="Hyperlnk"/>
                  <w:rFonts w:ascii="Arial" w:hAnsi="Arial" w:cs="Arial"/>
                  <w:sz w:val="21"/>
                  <w:szCs w:val="20"/>
                </w:rPr>
                <w:t xml:space="preserve"> operation</w:t>
              </w:r>
            </w:hyperlink>
            <w:r w:rsidRPr="00C8004A">
              <w:rPr>
                <w:rFonts w:ascii="Arial Fet" w:hAnsi="Arial Fet" w:cs="Calibri"/>
                <w:b/>
                <w:sz w:val="21"/>
                <w:szCs w:val="22"/>
                <w:lang w:eastAsia="en-US"/>
              </w:rPr>
              <w:t>.</w:t>
            </w:r>
          </w:p>
        </w:tc>
      </w:tr>
      <w:tr w:rsidR="005C747B" w:rsidRPr="00C8004A" w14:paraId="7BECA225" w14:textId="77777777" w:rsidTr="00A32953">
        <w:tc>
          <w:tcPr>
            <w:tcW w:w="2000" w:type="dxa"/>
          </w:tcPr>
          <w:p w14:paraId="538CA4AB"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Acetylsalicylsyra (</w:t>
            </w:r>
            <w:proofErr w:type="spellStart"/>
            <w:r w:rsidRPr="00C8004A">
              <w:rPr>
                <w:rFonts w:ascii="Arial" w:eastAsia="Calibri" w:hAnsi="Arial" w:cs="Arial"/>
                <w:sz w:val="20"/>
                <w:szCs w:val="20"/>
                <w:lang w:eastAsia="en-US"/>
              </w:rPr>
              <w:t>Trombyl</w:t>
            </w:r>
            <w:proofErr w:type="spellEnd"/>
            <w:r w:rsidRPr="00C8004A">
              <w:rPr>
                <w:rFonts w:ascii="Arial" w:eastAsia="Calibri" w:hAnsi="Arial" w:cs="Arial"/>
                <w:sz w:val="20"/>
                <w:szCs w:val="20"/>
                <w:lang w:eastAsia="en-US"/>
              </w:rPr>
              <w:t>)</w:t>
            </w:r>
          </w:p>
        </w:tc>
        <w:tc>
          <w:tcPr>
            <w:tcW w:w="5938" w:type="dxa"/>
          </w:tcPr>
          <w:p w14:paraId="559623EA" w14:textId="77777777" w:rsidR="005C747B" w:rsidRPr="00C8004A" w:rsidRDefault="005C747B" w:rsidP="00A32953">
            <w:pPr>
              <w:keepNext/>
              <w:keepLines/>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Behålls ofta. Utsättning ökar risken för cerebral </w:t>
            </w:r>
            <w:proofErr w:type="spellStart"/>
            <w:r w:rsidRPr="00C8004A">
              <w:rPr>
                <w:rFonts w:ascii="Arial" w:eastAsia="Calibri" w:hAnsi="Arial" w:cs="Arial"/>
                <w:sz w:val="20"/>
                <w:szCs w:val="20"/>
                <w:lang w:eastAsia="en-US"/>
              </w:rPr>
              <w:t>ischemi</w:t>
            </w:r>
            <w:proofErr w:type="spellEnd"/>
            <w:r w:rsidRPr="00C8004A">
              <w:rPr>
                <w:rFonts w:ascii="Arial" w:eastAsia="Calibri" w:hAnsi="Arial" w:cs="Arial"/>
                <w:sz w:val="20"/>
                <w:szCs w:val="20"/>
                <w:lang w:eastAsia="en-US"/>
              </w:rPr>
              <w:t xml:space="preserve"> och </w:t>
            </w:r>
            <w:proofErr w:type="spellStart"/>
            <w:r w:rsidRPr="00C8004A">
              <w:rPr>
                <w:rFonts w:ascii="Arial" w:eastAsia="Calibri" w:hAnsi="Arial" w:cs="Arial"/>
                <w:sz w:val="20"/>
                <w:szCs w:val="20"/>
                <w:lang w:eastAsia="en-US"/>
              </w:rPr>
              <w:t>myokardischemi</w:t>
            </w:r>
            <w:proofErr w:type="spellEnd"/>
            <w:r w:rsidRPr="00C8004A">
              <w:rPr>
                <w:rFonts w:ascii="Arial" w:eastAsia="Calibri" w:hAnsi="Arial" w:cs="Arial"/>
                <w:sz w:val="20"/>
                <w:szCs w:val="20"/>
                <w:lang w:eastAsia="en-US"/>
              </w:rPr>
              <w:t>. För att reversera effekten krävs utsättning i 7</w:t>
            </w:r>
            <w:r>
              <w:rPr>
                <w:rFonts w:ascii="Arial" w:eastAsia="Calibri" w:hAnsi="Arial" w:cs="Arial"/>
                <w:sz w:val="20"/>
                <w:szCs w:val="20"/>
                <w:lang w:eastAsia="en-US"/>
              </w:rPr>
              <w:t> </w:t>
            </w:r>
            <w:r w:rsidRPr="00C8004A">
              <w:rPr>
                <w:rFonts w:ascii="Arial" w:eastAsia="Calibri" w:hAnsi="Arial" w:cs="Arial"/>
                <w:sz w:val="20"/>
                <w:szCs w:val="20"/>
                <w:lang w:eastAsia="en-US"/>
              </w:rPr>
              <w:t>dagar.</w:t>
            </w:r>
            <w:r>
              <w:rPr>
                <w:rFonts w:ascii="Arial" w:eastAsia="Calibri" w:hAnsi="Arial" w:cs="Arial"/>
                <w:sz w:val="20"/>
                <w:szCs w:val="20"/>
                <w:lang w:eastAsia="en-US"/>
              </w:rPr>
              <w:t xml:space="preserve"> </w:t>
            </w:r>
          </w:p>
        </w:tc>
      </w:tr>
      <w:tr w:rsidR="005C747B" w:rsidRPr="00C8004A" w14:paraId="3F4FED64" w14:textId="77777777" w:rsidTr="00A32953">
        <w:tc>
          <w:tcPr>
            <w:tcW w:w="2000" w:type="dxa"/>
          </w:tcPr>
          <w:p w14:paraId="401552FD"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Acetylsalicylsyra </w:t>
            </w:r>
            <w:proofErr w:type="spellStart"/>
            <w:r w:rsidRPr="00C8004A">
              <w:rPr>
                <w:rFonts w:ascii="Arial" w:eastAsia="Calibri" w:hAnsi="Arial" w:cs="Arial"/>
                <w:sz w:val="20"/>
                <w:szCs w:val="20"/>
                <w:lang w:eastAsia="en-US"/>
              </w:rPr>
              <w:t>dipyramidol</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Asasantin</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Retard</w:t>
            </w:r>
            <w:proofErr w:type="spellEnd"/>
            <w:r w:rsidRPr="00C8004A">
              <w:rPr>
                <w:rFonts w:ascii="Arial" w:eastAsia="Calibri" w:hAnsi="Arial" w:cs="Arial"/>
                <w:sz w:val="20"/>
                <w:szCs w:val="20"/>
                <w:lang w:eastAsia="en-US"/>
              </w:rPr>
              <w:t>)</w:t>
            </w:r>
          </w:p>
        </w:tc>
        <w:tc>
          <w:tcPr>
            <w:tcW w:w="5938" w:type="dxa"/>
          </w:tcPr>
          <w:p w14:paraId="0D1D7CF8" w14:textId="77777777" w:rsidR="005C747B" w:rsidRPr="00C8004A" w:rsidRDefault="005C747B" w:rsidP="00A32953">
            <w:pPr>
              <w:keepNext/>
              <w:keepLines/>
              <w:spacing w:before="55" w:after="55"/>
              <w:ind w:left="0" w:right="409"/>
              <w:rPr>
                <w:rFonts w:ascii="Arial" w:eastAsia="Calibri" w:hAnsi="Arial" w:cs="Arial"/>
                <w:sz w:val="20"/>
                <w:szCs w:val="20"/>
                <w:lang w:eastAsia="en-US"/>
              </w:rPr>
            </w:pPr>
            <w:r w:rsidRPr="00C8004A">
              <w:rPr>
                <w:rFonts w:ascii="Arial" w:eastAsia="Calibri" w:hAnsi="Arial" w:cs="Arial"/>
                <w:sz w:val="20"/>
                <w:szCs w:val="20"/>
                <w:lang w:eastAsia="en-US"/>
              </w:rPr>
              <w:t xml:space="preserve">Behålls ofta. Utsättning ökar risken för cerebral </w:t>
            </w:r>
            <w:proofErr w:type="spellStart"/>
            <w:r w:rsidRPr="00C8004A">
              <w:rPr>
                <w:rFonts w:ascii="Arial" w:eastAsia="Calibri" w:hAnsi="Arial" w:cs="Arial"/>
                <w:sz w:val="20"/>
                <w:szCs w:val="20"/>
                <w:lang w:eastAsia="en-US"/>
              </w:rPr>
              <w:t>ischemi</w:t>
            </w:r>
            <w:proofErr w:type="spellEnd"/>
            <w:r w:rsidRPr="00C8004A">
              <w:rPr>
                <w:rFonts w:ascii="Arial" w:eastAsia="Calibri" w:hAnsi="Arial" w:cs="Arial"/>
                <w:sz w:val="20"/>
                <w:szCs w:val="20"/>
                <w:lang w:eastAsia="en-US"/>
              </w:rPr>
              <w:t xml:space="preserve"> och </w:t>
            </w:r>
            <w:proofErr w:type="spellStart"/>
            <w:r w:rsidRPr="00C8004A">
              <w:rPr>
                <w:rFonts w:ascii="Arial" w:eastAsia="Calibri" w:hAnsi="Arial" w:cs="Arial"/>
                <w:sz w:val="20"/>
                <w:szCs w:val="20"/>
                <w:lang w:eastAsia="en-US"/>
              </w:rPr>
              <w:t>myokardischemi</w:t>
            </w:r>
            <w:proofErr w:type="spellEnd"/>
            <w:r w:rsidRPr="00C8004A">
              <w:rPr>
                <w:rFonts w:ascii="Arial" w:eastAsia="Calibri" w:hAnsi="Arial" w:cs="Arial"/>
                <w:sz w:val="20"/>
                <w:szCs w:val="20"/>
                <w:lang w:eastAsia="en-US"/>
              </w:rPr>
              <w:t>. För att reversera effekten krävs utsättning i 7 dagar.</w:t>
            </w:r>
          </w:p>
        </w:tc>
      </w:tr>
      <w:tr w:rsidR="005C747B" w:rsidRPr="00C8004A" w14:paraId="04C0D5CC" w14:textId="77777777" w:rsidTr="00A32953">
        <w:tc>
          <w:tcPr>
            <w:tcW w:w="2000" w:type="dxa"/>
          </w:tcPr>
          <w:p w14:paraId="7852F11D"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Klopidogrel</w:t>
            </w:r>
            <w:proofErr w:type="spellEnd"/>
            <w:r w:rsidRPr="00C8004A">
              <w:rPr>
                <w:rFonts w:ascii="Arial" w:eastAsia="Calibri" w:hAnsi="Arial" w:cs="Arial"/>
                <w:sz w:val="20"/>
                <w:szCs w:val="20"/>
                <w:lang w:eastAsia="en-US"/>
              </w:rPr>
              <w:t xml:space="preserve"> </w:t>
            </w:r>
            <w:r w:rsidRPr="00C8004A">
              <w:rPr>
                <w:rFonts w:ascii="Arial" w:eastAsia="Calibri" w:hAnsi="Arial" w:cs="Arial"/>
                <w:sz w:val="20"/>
                <w:szCs w:val="20"/>
                <w:lang w:eastAsia="en-US"/>
              </w:rPr>
              <w:br/>
              <w:t>(</w:t>
            </w:r>
            <w:proofErr w:type="spellStart"/>
            <w:r w:rsidRPr="00C8004A">
              <w:rPr>
                <w:rFonts w:ascii="Arial" w:eastAsia="Calibri" w:hAnsi="Arial" w:cs="Arial"/>
                <w:sz w:val="20"/>
                <w:szCs w:val="20"/>
                <w:lang w:eastAsia="en-US"/>
              </w:rPr>
              <w:t>Plavix</w:t>
            </w:r>
            <w:proofErr w:type="spellEnd"/>
            <w:r w:rsidRPr="00C8004A">
              <w:rPr>
                <w:rFonts w:ascii="Arial" w:eastAsia="Calibri" w:hAnsi="Arial" w:cs="Arial"/>
                <w:sz w:val="20"/>
                <w:szCs w:val="20"/>
                <w:lang w:eastAsia="en-US"/>
              </w:rPr>
              <w:t>)</w:t>
            </w:r>
          </w:p>
        </w:tc>
        <w:tc>
          <w:tcPr>
            <w:tcW w:w="5938" w:type="dxa"/>
          </w:tcPr>
          <w:p w14:paraId="20F8D2EF" w14:textId="77777777" w:rsidR="005C747B" w:rsidRPr="00C8004A" w:rsidRDefault="005C747B" w:rsidP="00A32953">
            <w:pPr>
              <w:keepNext/>
              <w:keepLines/>
              <w:spacing w:before="55" w:after="55"/>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Klopidogrel</w:t>
            </w:r>
            <w:proofErr w:type="spellEnd"/>
            <w:r w:rsidRPr="00C8004A">
              <w:rPr>
                <w:rFonts w:ascii="Arial" w:eastAsia="Calibri" w:hAnsi="Arial" w:cs="Arial"/>
                <w:sz w:val="20"/>
                <w:szCs w:val="20"/>
                <w:lang w:eastAsia="en-US"/>
              </w:rPr>
              <w:t xml:space="preserve"> som monoterapi bör hanteras på samma sätt som ASA och behållas </w:t>
            </w:r>
            <w:proofErr w:type="spellStart"/>
            <w:r w:rsidRPr="00C8004A">
              <w:rPr>
                <w:rFonts w:ascii="Arial" w:eastAsia="Calibri" w:hAnsi="Arial" w:cs="Arial"/>
                <w:sz w:val="20"/>
                <w:szCs w:val="20"/>
                <w:lang w:eastAsia="en-US"/>
              </w:rPr>
              <w:t>peroperativt</w:t>
            </w:r>
            <w:proofErr w:type="spellEnd"/>
            <w:r w:rsidRPr="00C8004A">
              <w:rPr>
                <w:rFonts w:ascii="Arial" w:eastAsia="Calibri" w:hAnsi="Arial" w:cs="Arial"/>
                <w:sz w:val="20"/>
                <w:szCs w:val="20"/>
                <w:lang w:eastAsia="en-US"/>
              </w:rPr>
              <w:t>. För att reversera effekten krävs utsättning i 5 dagar.</w:t>
            </w:r>
          </w:p>
        </w:tc>
      </w:tr>
      <w:tr w:rsidR="005C747B" w:rsidRPr="00C8004A" w14:paraId="7E63BF74" w14:textId="77777777" w:rsidTr="00A32953">
        <w:tc>
          <w:tcPr>
            <w:tcW w:w="2000" w:type="dxa"/>
          </w:tcPr>
          <w:p w14:paraId="74D6A4B6"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Ticagrelor</w:t>
            </w:r>
            <w:proofErr w:type="spellEnd"/>
            <w:r w:rsidRPr="00C8004A">
              <w:rPr>
                <w:rFonts w:ascii="Arial" w:eastAsia="Calibri" w:hAnsi="Arial" w:cs="Arial"/>
                <w:sz w:val="20"/>
                <w:szCs w:val="20"/>
                <w:lang w:eastAsia="en-US"/>
              </w:rPr>
              <w:br/>
              <w:t>(</w:t>
            </w:r>
            <w:proofErr w:type="spellStart"/>
            <w:r w:rsidRPr="00C8004A">
              <w:rPr>
                <w:rFonts w:ascii="Arial" w:eastAsia="Calibri" w:hAnsi="Arial" w:cs="Arial"/>
                <w:sz w:val="20"/>
                <w:szCs w:val="20"/>
                <w:lang w:eastAsia="en-US"/>
              </w:rPr>
              <w:t>Brilique</w:t>
            </w:r>
            <w:proofErr w:type="spellEnd"/>
            <w:r w:rsidRPr="00C8004A">
              <w:rPr>
                <w:rFonts w:ascii="Arial" w:eastAsia="Calibri" w:hAnsi="Arial" w:cs="Arial"/>
                <w:sz w:val="20"/>
                <w:szCs w:val="20"/>
                <w:lang w:eastAsia="en-US"/>
              </w:rPr>
              <w:t>)</w:t>
            </w:r>
          </w:p>
        </w:tc>
        <w:tc>
          <w:tcPr>
            <w:tcW w:w="5938" w:type="dxa"/>
          </w:tcPr>
          <w:p w14:paraId="6979BD65" w14:textId="77777777" w:rsidR="005C747B" w:rsidRPr="00C8004A" w:rsidRDefault="005C747B" w:rsidP="00A32953">
            <w:pPr>
              <w:spacing w:before="55" w:after="55"/>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Ticagrelor</w:t>
            </w:r>
            <w:proofErr w:type="spellEnd"/>
            <w:r w:rsidRPr="00C8004A">
              <w:rPr>
                <w:rFonts w:ascii="Arial" w:eastAsia="Calibri" w:hAnsi="Arial" w:cs="Arial"/>
                <w:sz w:val="20"/>
                <w:szCs w:val="20"/>
                <w:lang w:eastAsia="en-US"/>
              </w:rPr>
              <w:t xml:space="preserve"> som monoterapi bör hanteras på samma sätt som ASA och behållas </w:t>
            </w:r>
            <w:proofErr w:type="spellStart"/>
            <w:r w:rsidRPr="00C8004A">
              <w:rPr>
                <w:rFonts w:ascii="Arial" w:eastAsia="Calibri" w:hAnsi="Arial" w:cs="Arial"/>
                <w:sz w:val="20"/>
                <w:szCs w:val="20"/>
                <w:lang w:eastAsia="en-US"/>
              </w:rPr>
              <w:t>peroperativt</w:t>
            </w:r>
            <w:proofErr w:type="spellEnd"/>
            <w:r w:rsidRPr="00C8004A">
              <w:rPr>
                <w:rFonts w:ascii="Arial" w:eastAsia="Calibri" w:hAnsi="Arial" w:cs="Arial"/>
                <w:sz w:val="20"/>
                <w:szCs w:val="20"/>
                <w:lang w:eastAsia="en-US"/>
              </w:rPr>
              <w:t>. För att reversera effekten krävs utsättning i 5 dagar.</w:t>
            </w:r>
          </w:p>
        </w:tc>
      </w:tr>
      <w:tr w:rsidR="005C747B" w:rsidRPr="00C8004A" w14:paraId="6BAE1D69" w14:textId="77777777" w:rsidTr="00A32953">
        <w:tc>
          <w:tcPr>
            <w:tcW w:w="2000" w:type="dxa"/>
          </w:tcPr>
          <w:p w14:paraId="53B4B75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Dipyramidol</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Persantin</w:t>
            </w:r>
            <w:proofErr w:type="spellEnd"/>
            <w:r w:rsidRPr="00C8004A">
              <w:rPr>
                <w:rFonts w:ascii="Arial" w:eastAsia="Calibri" w:hAnsi="Arial" w:cs="Arial"/>
                <w:sz w:val="20"/>
                <w:szCs w:val="20"/>
                <w:lang w:eastAsia="en-US"/>
              </w:rPr>
              <w:t>)</w:t>
            </w:r>
          </w:p>
        </w:tc>
        <w:tc>
          <w:tcPr>
            <w:tcW w:w="5938" w:type="dxa"/>
          </w:tcPr>
          <w:p w14:paraId="56EA0AD3" w14:textId="77777777" w:rsidR="005C747B" w:rsidRPr="00C8004A" w:rsidRDefault="005C747B" w:rsidP="00A32953">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Sätts inte ut före operation.</w:t>
            </w:r>
          </w:p>
        </w:tc>
      </w:tr>
      <w:tr w:rsidR="005C747B" w:rsidRPr="00C8004A" w14:paraId="33C347D7" w14:textId="77777777" w:rsidTr="00A32953">
        <w:tc>
          <w:tcPr>
            <w:tcW w:w="2000" w:type="dxa"/>
          </w:tcPr>
          <w:p w14:paraId="11AB406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Tiklopidin</w:t>
            </w:r>
            <w:proofErr w:type="spellEnd"/>
            <w:r w:rsidRPr="00C8004A">
              <w:rPr>
                <w:rFonts w:ascii="Arial" w:eastAsia="Calibri" w:hAnsi="Arial" w:cs="Arial"/>
                <w:sz w:val="20"/>
                <w:szCs w:val="20"/>
                <w:lang w:eastAsia="en-US"/>
              </w:rPr>
              <w:br/>
              <w:t>(</w:t>
            </w:r>
            <w:proofErr w:type="spellStart"/>
            <w:r w:rsidRPr="00C8004A">
              <w:rPr>
                <w:rFonts w:ascii="Arial" w:eastAsia="Calibri" w:hAnsi="Arial" w:cs="Arial"/>
                <w:sz w:val="20"/>
                <w:szCs w:val="20"/>
                <w:lang w:eastAsia="en-US"/>
              </w:rPr>
              <w:t>Ticlid</w:t>
            </w:r>
            <w:proofErr w:type="spellEnd"/>
            <w:r w:rsidRPr="00C8004A">
              <w:rPr>
                <w:rFonts w:ascii="Arial" w:eastAsia="Calibri" w:hAnsi="Arial" w:cs="Arial"/>
                <w:sz w:val="20"/>
                <w:szCs w:val="20"/>
                <w:lang w:eastAsia="en-US"/>
              </w:rPr>
              <w:t>)</w:t>
            </w:r>
          </w:p>
        </w:tc>
        <w:tc>
          <w:tcPr>
            <w:tcW w:w="5938" w:type="dxa"/>
          </w:tcPr>
          <w:p w14:paraId="71D2819D" w14:textId="77777777" w:rsidR="005C747B" w:rsidRPr="00C8004A" w:rsidRDefault="005C747B" w:rsidP="00A32953">
            <w:pPr>
              <w:keepNext/>
              <w:keepLines/>
              <w:suppressAutoHyphens/>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Utsätts 10 dagar före operation eller anläggande av regional anestesi. I händelse av akut kirurgi kan risken för blödning begränsas genom: </w:t>
            </w:r>
            <w:proofErr w:type="spellStart"/>
            <w:r w:rsidRPr="00C8004A">
              <w:rPr>
                <w:rFonts w:ascii="Arial" w:eastAsia="Calibri" w:hAnsi="Arial" w:cs="Arial"/>
                <w:sz w:val="20"/>
                <w:szCs w:val="20"/>
                <w:lang w:eastAsia="en-US"/>
              </w:rPr>
              <w:t>Metylprednisolon</w:t>
            </w:r>
            <w:proofErr w:type="spellEnd"/>
            <w:r w:rsidRPr="00C8004A">
              <w:rPr>
                <w:rFonts w:ascii="Arial" w:eastAsia="Calibri" w:hAnsi="Arial" w:cs="Arial"/>
                <w:sz w:val="20"/>
                <w:szCs w:val="20"/>
                <w:lang w:eastAsia="en-US"/>
              </w:rPr>
              <w:t xml:space="preserve"> </w:t>
            </w:r>
            <w:proofErr w:type="gramStart"/>
            <w:r w:rsidRPr="00C8004A">
              <w:rPr>
                <w:rFonts w:ascii="Arial" w:eastAsia="Calibri" w:hAnsi="Arial" w:cs="Arial"/>
                <w:sz w:val="20"/>
                <w:szCs w:val="20"/>
                <w:lang w:eastAsia="en-US"/>
              </w:rPr>
              <w:t>0,5-1</w:t>
            </w:r>
            <w:proofErr w:type="gramEnd"/>
            <w:r w:rsidRPr="00C8004A">
              <w:rPr>
                <w:rFonts w:ascii="Arial" w:eastAsia="Calibri" w:hAnsi="Arial" w:cs="Arial"/>
                <w:sz w:val="20"/>
                <w:szCs w:val="20"/>
                <w:lang w:eastAsia="en-US"/>
              </w:rPr>
              <w:t xml:space="preserve"> mg/kg intravenöst, </w:t>
            </w:r>
            <w:proofErr w:type="spellStart"/>
            <w:r w:rsidRPr="00C8004A">
              <w:rPr>
                <w:rFonts w:ascii="Arial" w:eastAsia="Calibri" w:hAnsi="Arial" w:cs="Arial"/>
                <w:sz w:val="20"/>
                <w:szCs w:val="20"/>
                <w:lang w:eastAsia="en-US"/>
              </w:rPr>
              <w:t>desmopressin</w:t>
            </w:r>
            <w:proofErr w:type="spellEnd"/>
            <w:r w:rsidRPr="00C8004A">
              <w:rPr>
                <w:rFonts w:ascii="Arial" w:eastAsia="Calibri" w:hAnsi="Arial" w:cs="Arial"/>
                <w:sz w:val="20"/>
                <w:szCs w:val="20"/>
                <w:lang w:eastAsia="en-US"/>
              </w:rPr>
              <w:t xml:space="preserve"> 0,2-0,4 µg/kg intravenöst och/eller trombocyt</w:t>
            </w:r>
            <w:r w:rsidRPr="00C8004A">
              <w:rPr>
                <w:rFonts w:ascii="Arial" w:eastAsia="Calibri" w:hAnsi="Arial" w:cs="Arial"/>
                <w:sz w:val="20"/>
                <w:szCs w:val="20"/>
                <w:lang w:eastAsia="en-US"/>
              </w:rPr>
              <w:softHyphen/>
              <w:t>transfusion.</w:t>
            </w:r>
          </w:p>
        </w:tc>
      </w:tr>
      <w:tr w:rsidR="005C747B" w:rsidRPr="00C8004A" w14:paraId="2B7D87C2" w14:textId="77777777" w:rsidTr="00A32953">
        <w:tc>
          <w:tcPr>
            <w:tcW w:w="2000" w:type="dxa"/>
          </w:tcPr>
          <w:p w14:paraId="65A7DAD8" w14:textId="77777777" w:rsidR="005C747B" w:rsidRPr="00C8004A" w:rsidRDefault="005C747B" w:rsidP="00A32953">
            <w:pPr>
              <w:keepNext/>
              <w:keepLines/>
              <w:spacing w:before="55" w:after="55" w:line="240" w:lineRule="auto"/>
              <w:ind w:left="0" w:right="0"/>
              <w:rPr>
                <w:rFonts w:ascii="Arial" w:eastAsia="Calibri" w:hAnsi="Arial" w:cs="Arial"/>
                <w:sz w:val="20"/>
                <w:szCs w:val="20"/>
                <w:lang w:val="en-US" w:eastAsia="en-US"/>
              </w:rPr>
            </w:pPr>
            <w:r w:rsidRPr="00C8004A">
              <w:rPr>
                <w:rFonts w:ascii="Arial" w:eastAsia="Calibri" w:hAnsi="Arial" w:cs="Arial"/>
                <w:sz w:val="20"/>
                <w:szCs w:val="20"/>
                <w:lang w:val="en-US" w:eastAsia="en-US"/>
              </w:rPr>
              <w:t>Apixaban (Eliquis)</w:t>
            </w:r>
          </w:p>
          <w:p w14:paraId="73838534" w14:textId="77777777" w:rsidR="005C747B" w:rsidRPr="00C8004A" w:rsidRDefault="005C747B" w:rsidP="00A32953">
            <w:pPr>
              <w:keepNext/>
              <w:keepLines/>
              <w:spacing w:before="55" w:after="55" w:line="240" w:lineRule="auto"/>
              <w:ind w:left="0" w:right="0"/>
              <w:rPr>
                <w:rFonts w:ascii="Arial" w:eastAsia="Calibri" w:hAnsi="Arial" w:cs="Arial"/>
                <w:sz w:val="20"/>
                <w:szCs w:val="20"/>
                <w:lang w:val="en-US" w:eastAsia="en-US"/>
              </w:rPr>
            </w:pPr>
            <w:r w:rsidRPr="00C8004A">
              <w:rPr>
                <w:rFonts w:ascii="Arial" w:eastAsia="Calibri" w:hAnsi="Arial" w:cs="Arial"/>
                <w:sz w:val="20"/>
                <w:szCs w:val="20"/>
                <w:lang w:val="en-US" w:eastAsia="en-US"/>
              </w:rPr>
              <w:t>Rivaroxaban (Xarelto)</w:t>
            </w:r>
          </w:p>
          <w:p w14:paraId="179A1BF2" w14:textId="77777777" w:rsidR="005C747B" w:rsidRPr="00C8004A" w:rsidRDefault="005C747B" w:rsidP="00A32953">
            <w:pPr>
              <w:keepNext/>
              <w:keepLines/>
              <w:spacing w:before="55" w:after="55" w:line="240" w:lineRule="auto"/>
              <w:ind w:left="0" w:right="0"/>
              <w:rPr>
                <w:rFonts w:ascii="Arial" w:eastAsia="Calibri" w:hAnsi="Arial" w:cs="Arial"/>
                <w:sz w:val="20"/>
                <w:szCs w:val="20"/>
                <w:lang w:val="en-US" w:eastAsia="en-US"/>
              </w:rPr>
            </w:pPr>
            <w:proofErr w:type="spellStart"/>
            <w:r w:rsidRPr="00C8004A">
              <w:rPr>
                <w:rFonts w:ascii="Arial" w:eastAsia="Calibri" w:hAnsi="Arial" w:cs="Arial"/>
                <w:sz w:val="20"/>
                <w:szCs w:val="20"/>
                <w:lang w:val="en-US" w:eastAsia="en-US"/>
              </w:rPr>
              <w:t>Dibigatran</w:t>
            </w:r>
            <w:proofErr w:type="spellEnd"/>
            <w:r w:rsidRPr="00C8004A">
              <w:rPr>
                <w:rFonts w:ascii="Arial" w:eastAsia="Calibri" w:hAnsi="Arial" w:cs="Arial"/>
                <w:sz w:val="20"/>
                <w:szCs w:val="20"/>
                <w:lang w:val="en-US" w:eastAsia="en-US"/>
              </w:rPr>
              <w:t xml:space="preserve"> (Pradaxa)</w:t>
            </w:r>
          </w:p>
          <w:p w14:paraId="0E2ED6BA" w14:textId="77777777" w:rsidR="005C747B" w:rsidRPr="00C8004A" w:rsidRDefault="005C747B" w:rsidP="00A32953">
            <w:pPr>
              <w:keepNext/>
              <w:keepLines/>
              <w:spacing w:before="55" w:after="55" w:line="240" w:lineRule="auto"/>
              <w:ind w:left="0" w:right="0"/>
              <w:rPr>
                <w:rFonts w:ascii="Arial" w:eastAsia="Calibri" w:hAnsi="Arial" w:cs="Arial"/>
                <w:sz w:val="20"/>
                <w:szCs w:val="20"/>
                <w:lang w:val="en-US" w:eastAsia="en-US"/>
              </w:rPr>
            </w:pPr>
            <w:r w:rsidRPr="57D2C06E">
              <w:rPr>
                <w:rFonts w:ascii="Arial" w:eastAsia="Calibri" w:hAnsi="Arial" w:cs="Arial"/>
                <w:sz w:val="20"/>
                <w:szCs w:val="20"/>
                <w:lang w:val="en-US" w:eastAsia="en-US"/>
              </w:rPr>
              <w:t>(</w:t>
            </w:r>
            <w:proofErr w:type="spellStart"/>
            <w:r w:rsidRPr="57D2C06E">
              <w:rPr>
                <w:rFonts w:ascii="Arial" w:eastAsia="Calibri" w:hAnsi="Arial" w:cs="Arial"/>
                <w:sz w:val="20"/>
                <w:szCs w:val="20"/>
                <w:lang w:val="en-US" w:eastAsia="en-US"/>
              </w:rPr>
              <w:t>Edoxaban</w:t>
            </w:r>
            <w:proofErr w:type="spellEnd"/>
          </w:p>
          <w:p w14:paraId="35F05FCF" w14:textId="77777777" w:rsidR="005C747B" w:rsidRPr="00C8004A" w:rsidRDefault="005C747B" w:rsidP="00A32953">
            <w:pPr>
              <w:keepNext/>
              <w:keepLines/>
              <w:spacing w:before="55" w:after="55" w:line="240" w:lineRule="auto"/>
              <w:ind w:left="0" w:right="0"/>
              <w:rPr>
                <w:rFonts w:ascii="Arial" w:eastAsia="Calibri" w:hAnsi="Arial" w:cs="Arial"/>
                <w:sz w:val="20"/>
                <w:szCs w:val="20"/>
                <w:lang w:val="en-US" w:eastAsia="en-US"/>
              </w:rPr>
            </w:pPr>
            <w:r w:rsidRPr="57D2C06E">
              <w:rPr>
                <w:rFonts w:ascii="Arial" w:eastAsia="Calibri" w:hAnsi="Arial" w:cs="Arial"/>
                <w:sz w:val="20"/>
                <w:szCs w:val="20"/>
                <w:lang w:val="en-US" w:eastAsia="en-US"/>
              </w:rPr>
              <w:t>(</w:t>
            </w:r>
            <w:proofErr w:type="spellStart"/>
            <w:r w:rsidRPr="57D2C06E">
              <w:rPr>
                <w:rFonts w:ascii="Arial" w:eastAsia="Calibri" w:hAnsi="Arial" w:cs="Arial"/>
                <w:sz w:val="20"/>
                <w:szCs w:val="20"/>
                <w:lang w:val="en-US" w:eastAsia="en-US"/>
              </w:rPr>
              <w:t>Lixiana</w:t>
            </w:r>
            <w:proofErr w:type="spellEnd"/>
            <w:r w:rsidRPr="57D2C06E">
              <w:rPr>
                <w:rFonts w:ascii="Arial" w:eastAsia="Calibri" w:hAnsi="Arial" w:cs="Arial"/>
                <w:sz w:val="20"/>
                <w:szCs w:val="20"/>
                <w:lang w:val="en-US" w:eastAsia="en-US"/>
              </w:rPr>
              <w:t>)</w:t>
            </w:r>
          </w:p>
        </w:tc>
        <w:tc>
          <w:tcPr>
            <w:tcW w:w="5938" w:type="dxa"/>
          </w:tcPr>
          <w:p w14:paraId="6198518D" w14:textId="77777777" w:rsidR="005C747B" w:rsidRPr="00C8004A" w:rsidRDefault="005C747B" w:rsidP="00A32953">
            <w:pPr>
              <w:keepNext/>
              <w:keepLines/>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Se riktlinjerna: </w:t>
            </w:r>
            <w:hyperlink r:id="rId32" w:history="1">
              <w:proofErr w:type="spellStart"/>
              <w:r w:rsidRPr="00BD633F">
                <w:rPr>
                  <w:rStyle w:val="Hyperlnk"/>
                  <w:rFonts w:ascii="Arial" w:eastAsia="Calibri" w:hAnsi="Arial" w:cs="Arial"/>
                  <w:sz w:val="20"/>
                  <w:szCs w:val="20"/>
                  <w:lang w:eastAsia="en-US"/>
                </w:rPr>
                <w:t>Antikoagulantia</w:t>
              </w:r>
              <w:proofErr w:type="spellEnd"/>
              <w:r w:rsidRPr="00BD633F">
                <w:rPr>
                  <w:rStyle w:val="Hyperlnk"/>
                  <w:rFonts w:ascii="Arial" w:eastAsia="Calibri" w:hAnsi="Arial" w:cs="Arial"/>
                  <w:sz w:val="20"/>
                  <w:szCs w:val="20"/>
                  <w:lang w:eastAsia="en-US"/>
                </w:rPr>
                <w:t xml:space="preserve"> och/eller trombocythämmare vid akut/halvakut kirurgi inom 24 timmar</w:t>
              </w:r>
            </w:hyperlink>
            <w:r w:rsidRPr="00C8004A">
              <w:rPr>
                <w:rFonts w:ascii="Arial" w:eastAsia="Calibri" w:hAnsi="Arial" w:cs="Arial"/>
                <w:sz w:val="20"/>
                <w:szCs w:val="20"/>
                <w:lang w:eastAsia="en-US"/>
              </w:rPr>
              <w:t xml:space="preserve"> och </w:t>
            </w:r>
            <w:hyperlink r:id="rId33" w:history="1">
              <w:proofErr w:type="spellStart"/>
              <w:r>
                <w:rPr>
                  <w:rStyle w:val="Hyperlnk"/>
                  <w:rFonts w:ascii="Arial" w:eastAsia="Calibri" w:hAnsi="Arial" w:cs="Arial"/>
                  <w:sz w:val="20"/>
                  <w:szCs w:val="20"/>
                </w:rPr>
                <w:t>Antikoagulantia</w:t>
              </w:r>
              <w:proofErr w:type="spellEnd"/>
              <w:r>
                <w:rPr>
                  <w:rStyle w:val="Hyperlnk"/>
                  <w:rFonts w:ascii="Arial" w:eastAsia="Calibri" w:hAnsi="Arial" w:cs="Arial"/>
                  <w:sz w:val="20"/>
                  <w:szCs w:val="20"/>
                </w:rPr>
                <w:t xml:space="preserve"> och trombocythämmare, tillfällig utsättning inför </w:t>
              </w:r>
              <w:proofErr w:type="spellStart"/>
              <w:r>
                <w:rPr>
                  <w:rStyle w:val="Hyperlnk"/>
                  <w:rFonts w:ascii="Arial" w:eastAsia="Calibri" w:hAnsi="Arial" w:cs="Arial"/>
                  <w:sz w:val="20"/>
                  <w:szCs w:val="20"/>
                </w:rPr>
                <w:t>elektiv</w:t>
              </w:r>
              <w:proofErr w:type="spellEnd"/>
              <w:r>
                <w:rPr>
                  <w:rStyle w:val="Hyperlnk"/>
                  <w:rFonts w:ascii="Arial" w:eastAsia="Calibri" w:hAnsi="Arial" w:cs="Arial"/>
                  <w:sz w:val="20"/>
                  <w:szCs w:val="20"/>
                </w:rPr>
                <w:t xml:space="preserve"> operation</w:t>
              </w:r>
            </w:hyperlink>
            <w:r w:rsidRPr="00C8004A">
              <w:rPr>
                <w:rFonts w:ascii="Arial" w:eastAsia="Calibri" w:hAnsi="Arial" w:cs="Arial"/>
                <w:sz w:val="20"/>
                <w:szCs w:val="20"/>
                <w:lang w:eastAsia="en-US"/>
              </w:rPr>
              <w:t>.</w:t>
            </w:r>
          </w:p>
        </w:tc>
      </w:tr>
      <w:tr w:rsidR="005C747B" w:rsidRPr="00C8004A" w14:paraId="213549AF" w14:textId="77777777" w:rsidTr="00A32953">
        <w:tc>
          <w:tcPr>
            <w:tcW w:w="2000" w:type="dxa"/>
          </w:tcPr>
          <w:p w14:paraId="09CDE8C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Warfarin</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Waran</w:t>
            </w:r>
            <w:proofErr w:type="spellEnd"/>
            <w:r w:rsidRPr="00C8004A">
              <w:rPr>
                <w:rFonts w:ascii="Arial" w:eastAsia="Calibri" w:hAnsi="Arial" w:cs="Arial"/>
                <w:sz w:val="20"/>
                <w:szCs w:val="20"/>
                <w:lang w:eastAsia="en-US"/>
              </w:rPr>
              <w:t>)</w:t>
            </w:r>
          </w:p>
        </w:tc>
        <w:tc>
          <w:tcPr>
            <w:tcW w:w="5938" w:type="dxa"/>
          </w:tcPr>
          <w:p w14:paraId="3B680930" w14:textId="77777777" w:rsidR="005C747B" w:rsidRPr="00C8004A" w:rsidRDefault="005C747B" w:rsidP="00A32953">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Sätts ut 5 dagar före operativt ingrepp, PK ska normaliseras (det är önskvärt med 1,6 eller lägre; vid högre PK-värden måste individuell bedömning göras). När </w:t>
            </w:r>
            <w:proofErr w:type="spellStart"/>
            <w:r w:rsidRPr="00C8004A">
              <w:rPr>
                <w:rFonts w:ascii="Arial" w:eastAsia="Calibri" w:hAnsi="Arial" w:cs="Arial"/>
                <w:sz w:val="20"/>
                <w:szCs w:val="20"/>
                <w:lang w:eastAsia="en-US"/>
              </w:rPr>
              <w:t>Waran</w:t>
            </w:r>
            <w:proofErr w:type="spellEnd"/>
            <w:r w:rsidRPr="00C8004A">
              <w:rPr>
                <w:rFonts w:ascii="Arial" w:eastAsia="Calibri" w:hAnsi="Arial" w:cs="Arial"/>
                <w:sz w:val="20"/>
                <w:szCs w:val="20"/>
                <w:lang w:eastAsia="en-US"/>
              </w:rPr>
              <w:t xml:space="preserve"> sätts ut ska ibland lågmolekylärt heparin sättas in; detta sköts oftast av AK-mottagningen. Vid behov av snabb reversering av </w:t>
            </w:r>
            <w:proofErr w:type="spellStart"/>
            <w:r w:rsidRPr="00C8004A">
              <w:rPr>
                <w:rFonts w:ascii="Arial" w:eastAsia="Calibri" w:hAnsi="Arial" w:cs="Arial"/>
                <w:sz w:val="20"/>
                <w:szCs w:val="20"/>
                <w:lang w:eastAsia="en-US"/>
              </w:rPr>
              <w:t>Waran</w:t>
            </w:r>
            <w:proofErr w:type="spellEnd"/>
            <w:r w:rsidRPr="00C8004A">
              <w:rPr>
                <w:rFonts w:ascii="Arial" w:eastAsia="Calibri" w:hAnsi="Arial" w:cs="Arial"/>
                <w:sz w:val="20"/>
                <w:szCs w:val="20"/>
                <w:lang w:eastAsia="en-US"/>
              </w:rPr>
              <w:t xml:space="preserve">-effekt kan färskfrusen plasma, </w:t>
            </w:r>
            <w:proofErr w:type="spellStart"/>
            <w:r w:rsidRPr="00C8004A">
              <w:rPr>
                <w:rFonts w:ascii="Arial" w:eastAsia="Calibri" w:hAnsi="Arial" w:cs="Arial"/>
                <w:sz w:val="20"/>
                <w:szCs w:val="20"/>
                <w:lang w:eastAsia="en-US"/>
              </w:rPr>
              <w:t>Konakion</w:t>
            </w:r>
            <w:proofErr w:type="spellEnd"/>
            <w:r w:rsidRPr="00C8004A">
              <w:rPr>
                <w:rFonts w:ascii="Arial" w:eastAsia="Calibri" w:hAnsi="Arial" w:cs="Arial"/>
                <w:sz w:val="20"/>
                <w:szCs w:val="20"/>
                <w:lang w:eastAsia="en-US"/>
              </w:rPr>
              <w:t xml:space="preserve"> eller </w:t>
            </w:r>
            <w:proofErr w:type="spellStart"/>
            <w:r w:rsidRPr="00C8004A">
              <w:rPr>
                <w:rFonts w:ascii="Arial" w:eastAsia="Calibri" w:hAnsi="Arial" w:cs="Arial"/>
                <w:sz w:val="20"/>
                <w:szCs w:val="20"/>
                <w:lang w:eastAsia="en-US"/>
              </w:rPr>
              <w:t>Ocplex</w:t>
            </w:r>
            <w:proofErr w:type="spellEnd"/>
            <w:r w:rsidRPr="00C8004A">
              <w:rPr>
                <w:rFonts w:ascii="Arial" w:eastAsia="Calibri" w:hAnsi="Arial" w:cs="Arial"/>
                <w:sz w:val="20"/>
                <w:szCs w:val="20"/>
                <w:lang w:eastAsia="en-US"/>
              </w:rPr>
              <w:t xml:space="preserve"> användas. Se riktlinjerna </w:t>
            </w:r>
            <w:hyperlink r:id="rId34" w:history="1">
              <w:proofErr w:type="spellStart"/>
              <w:r w:rsidRPr="006B42A0">
                <w:rPr>
                  <w:rStyle w:val="Hyperlnk"/>
                  <w:rFonts w:ascii="Arial" w:eastAsia="Calibri" w:hAnsi="Arial" w:cs="Arial"/>
                  <w:sz w:val="20"/>
                  <w:szCs w:val="20"/>
                </w:rPr>
                <w:t>Antikoagulantia</w:t>
              </w:r>
              <w:proofErr w:type="spellEnd"/>
              <w:r w:rsidRPr="006B42A0">
                <w:rPr>
                  <w:rStyle w:val="Hyperlnk"/>
                  <w:rFonts w:ascii="Arial" w:eastAsia="Calibri" w:hAnsi="Arial" w:cs="Arial"/>
                  <w:sz w:val="20"/>
                  <w:szCs w:val="20"/>
                </w:rPr>
                <w:t xml:space="preserve"> och/eller trombocythämmare vid </w:t>
              </w:r>
              <w:r w:rsidRPr="006B42A0">
                <w:rPr>
                  <w:rStyle w:val="Hyperlnk"/>
                  <w:rFonts w:ascii="Arial" w:eastAsia="Calibri" w:hAnsi="Arial" w:cs="Arial"/>
                  <w:sz w:val="20"/>
                  <w:szCs w:val="20"/>
                </w:rPr>
                <w:lastRenderedPageBreak/>
                <w:t>akut/halvakut kirurgi inom 24 timmar</w:t>
              </w:r>
            </w:hyperlink>
            <w:r w:rsidRPr="006B42A0">
              <w:rPr>
                <w:rStyle w:val="Hyperlnk"/>
                <w:rFonts w:ascii="Arial" w:eastAsia="Calibri" w:hAnsi="Arial" w:cs="Arial"/>
                <w:sz w:val="20"/>
                <w:szCs w:val="20"/>
              </w:rPr>
              <w:t xml:space="preserve"> </w:t>
            </w:r>
            <w:r w:rsidRPr="00C8004A">
              <w:rPr>
                <w:rFonts w:ascii="Arial" w:eastAsia="Calibri" w:hAnsi="Arial" w:cs="Arial"/>
                <w:sz w:val="20"/>
                <w:szCs w:val="20"/>
                <w:lang w:eastAsia="en-US"/>
              </w:rPr>
              <w:t xml:space="preserve">och </w:t>
            </w:r>
            <w:hyperlink r:id="rId35" w:history="1">
              <w:proofErr w:type="spellStart"/>
              <w:r>
                <w:rPr>
                  <w:rStyle w:val="Hyperlnk"/>
                  <w:rFonts w:ascii="Arial" w:eastAsia="Calibri" w:hAnsi="Arial" w:cs="Arial"/>
                  <w:sz w:val="20"/>
                  <w:szCs w:val="20"/>
                </w:rPr>
                <w:t>Antikoagulantia</w:t>
              </w:r>
              <w:proofErr w:type="spellEnd"/>
              <w:r>
                <w:rPr>
                  <w:rStyle w:val="Hyperlnk"/>
                  <w:rFonts w:ascii="Arial" w:eastAsia="Calibri" w:hAnsi="Arial" w:cs="Arial"/>
                  <w:sz w:val="20"/>
                  <w:szCs w:val="20"/>
                </w:rPr>
                <w:t xml:space="preserve"> och trombocythämmare, tillfällig utsättning inför </w:t>
              </w:r>
              <w:proofErr w:type="spellStart"/>
              <w:r>
                <w:rPr>
                  <w:rStyle w:val="Hyperlnk"/>
                  <w:rFonts w:ascii="Arial" w:eastAsia="Calibri" w:hAnsi="Arial" w:cs="Arial"/>
                  <w:sz w:val="20"/>
                  <w:szCs w:val="20"/>
                </w:rPr>
                <w:t>elektiv</w:t>
              </w:r>
              <w:proofErr w:type="spellEnd"/>
              <w:r>
                <w:rPr>
                  <w:rStyle w:val="Hyperlnk"/>
                  <w:rFonts w:ascii="Arial" w:eastAsia="Calibri" w:hAnsi="Arial" w:cs="Arial"/>
                  <w:sz w:val="20"/>
                  <w:szCs w:val="20"/>
                </w:rPr>
                <w:t xml:space="preserve"> operation</w:t>
              </w:r>
            </w:hyperlink>
            <w:r w:rsidRPr="00C8004A">
              <w:rPr>
                <w:rFonts w:ascii="Arial" w:eastAsia="Calibri" w:hAnsi="Arial" w:cs="Arial"/>
                <w:sz w:val="20"/>
                <w:szCs w:val="20"/>
                <w:lang w:eastAsia="en-US"/>
              </w:rPr>
              <w:t>.</w:t>
            </w:r>
          </w:p>
        </w:tc>
      </w:tr>
      <w:tr w:rsidR="005C747B" w:rsidRPr="00C8004A" w14:paraId="35056175" w14:textId="77777777" w:rsidTr="00A32953">
        <w:tc>
          <w:tcPr>
            <w:tcW w:w="2000" w:type="dxa"/>
            <w:tcBorders>
              <w:bottom w:val="single" w:sz="4" w:space="0" w:color="auto"/>
            </w:tcBorders>
          </w:tcPr>
          <w:p w14:paraId="145890D9"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lastRenderedPageBreak/>
              <w:t>Lågmolekylärt heparin</w:t>
            </w:r>
          </w:p>
          <w:p w14:paraId="24B9993E"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Dalteparin</w:t>
            </w:r>
            <w:proofErr w:type="spellEnd"/>
            <w:r w:rsidRPr="00C8004A">
              <w:rPr>
                <w:rFonts w:ascii="Arial" w:eastAsia="Calibri" w:hAnsi="Arial" w:cs="Arial"/>
                <w:sz w:val="20"/>
                <w:szCs w:val="20"/>
                <w:lang w:eastAsia="en-US"/>
              </w:rPr>
              <w:t xml:space="preserve"> (Fragmin)</w:t>
            </w:r>
          </w:p>
          <w:p w14:paraId="7F38B324"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Enoxaparin</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Klexan</w:t>
            </w:r>
            <w:proofErr w:type="spellEnd"/>
            <w:r w:rsidRPr="00C8004A">
              <w:rPr>
                <w:rFonts w:ascii="Arial" w:eastAsia="Calibri" w:hAnsi="Arial" w:cs="Arial"/>
                <w:sz w:val="20"/>
                <w:szCs w:val="20"/>
                <w:lang w:eastAsia="en-US"/>
              </w:rPr>
              <w:t>)</w:t>
            </w:r>
          </w:p>
          <w:p w14:paraId="3D3D6131"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Tinzaparin</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Innohep</w:t>
            </w:r>
            <w:proofErr w:type="spellEnd"/>
            <w:r w:rsidRPr="00C8004A">
              <w:rPr>
                <w:rFonts w:ascii="Arial" w:eastAsia="Calibri" w:hAnsi="Arial" w:cs="Arial"/>
                <w:sz w:val="20"/>
                <w:szCs w:val="20"/>
                <w:lang w:eastAsia="en-US"/>
              </w:rPr>
              <w:t>)</w:t>
            </w:r>
          </w:p>
        </w:tc>
        <w:tc>
          <w:tcPr>
            <w:tcW w:w="5938" w:type="dxa"/>
            <w:tcBorders>
              <w:bottom w:val="single" w:sz="4" w:space="0" w:color="auto"/>
            </w:tcBorders>
          </w:tcPr>
          <w:p w14:paraId="76C66B0A" w14:textId="77777777" w:rsidR="005C747B" w:rsidRPr="00C8004A" w:rsidRDefault="005C747B" w:rsidP="00A32953">
            <w:pPr>
              <w:keepNext/>
              <w:keepLines/>
              <w:suppressAutoHyphens/>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Profylaxdos, Fragmin max 5000 E </w:t>
            </w:r>
            <w:proofErr w:type="spellStart"/>
            <w:r w:rsidRPr="00C8004A">
              <w:rPr>
                <w:rFonts w:ascii="Arial" w:eastAsia="Calibri" w:hAnsi="Arial" w:cs="Arial"/>
                <w:sz w:val="20"/>
                <w:szCs w:val="20"/>
                <w:lang w:eastAsia="en-US"/>
              </w:rPr>
              <w:t>sc</w:t>
            </w:r>
            <w:proofErr w:type="spellEnd"/>
            <w:r w:rsidRPr="00C8004A">
              <w:rPr>
                <w:rFonts w:ascii="Arial" w:eastAsia="Calibri" w:hAnsi="Arial" w:cs="Arial"/>
                <w:sz w:val="20"/>
                <w:szCs w:val="20"/>
                <w:lang w:eastAsia="en-US"/>
              </w:rPr>
              <w:t xml:space="preserve"> eller </w:t>
            </w:r>
            <w:proofErr w:type="spellStart"/>
            <w:r w:rsidRPr="00C8004A">
              <w:rPr>
                <w:rFonts w:ascii="Arial" w:eastAsia="Calibri" w:hAnsi="Arial" w:cs="Arial"/>
                <w:sz w:val="20"/>
                <w:szCs w:val="20"/>
                <w:lang w:eastAsia="en-US"/>
              </w:rPr>
              <w:t>Klexane</w:t>
            </w:r>
            <w:proofErr w:type="spellEnd"/>
            <w:r w:rsidRPr="00C8004A">
              <w:rPr>
                <w:rFonts w:ascii="Arial" w:eastAsia="Calibri" w:hAnsi="Arial" w:cs="Arial"/>
                <w:sz w:val="20"/>
                <w:szCs w:val="20"/>
                <w:lang w:eastAsia="en-US"/>
              </w:rPr>
              <w:t xml:space="preserve"> max 40 mg </w:t>
            </w:r>
            <w:proofErr w:type="spellStart"/>
            <w:r w:rsidRPr="00C8004A">
              <w:rPr>
                <w:rFonts w:ascii="Arial" w:eastAsia="Calibri" w:hAnsi="Arial" w:cs="Arial"/>
                <w:sz w:val="20"/>
                <w:szCs w:val="20"/>
                <w:lang w:eastAsia="en-US"/>
              </w:rPr>
              <w:t>sc</w:t>
            </w:r>
            <w:proofErr w:type="spellEnd"/>
            <w:r w:rsidRPr="00C8004A">
              <w:rPr>
                <w:rFonts w:ascii="Arial" w:eastAsia="Calibri" w:hAnsi="Arial" w:cs="Arial"/>
                <w:sz w:val="20"/>
                <w:szCs w:val="20"/>
                <w:lang w:eastAsia="en-US"/>
              </w:rPr>
              <w:t xml:space="preserve">, sätts ut 10 timmar före operation, högre doser bör inte ges ett dygn innan operation eller anläggande av regional anestesi. Nästa dos av LMH får ges tidigast 2 timmar efter anlagd regional anestesi, se riktlinjerna </w:t>
            </w:r>
            <w:hyperlink r:id="rId36" w:history="1">
              <w:proofErr w:type="spellStart"/>
              <w:r w:rsidRPr="00BD633F">
                <w:rPr>
                  <w:rStyle w:val="Hyperlnk"/>
                  <w:rFonts w:ascii="Arial" w:eastAsia="Calibri" w:hAnsi="Arial" w:cs="Arial"/>
                  <w:sz w:val="20"/>
                  <w:szCs w:val="20"/>
                </w:rPr>
                <w:t>Antikoagulantia</w:t>
              </w:r>
              <w:proofErr w:type="spellEnd"/>
              <w:r w:rsidRPr="00BD633F">
                <w:rPr>
                  <w:rStyle w:val="Hyperlnk"/>
                  <w:rFonts w:ascii="Arial" w:eastAsia="Calibri" w:hAnsi="Arial" w:cs="Arial"/>
                  <w:sz w:val="20"/>
                  <w:szCs w:val="20"/>
                </w:rPr>
                <w:t xml:space="preserve"> och/eller trombocyt</w:t>
              </w:r>
              <w:r w:rsidRPr="00BD633F">
                <w:rPr>
                  <w:rStyle w:val="Hyperlnk"/>
                  <w:rFonts w:ascii="Arial" w:eastAsia="Calibri" w:hAnsi="Arial" w:cs="Arial"/>
                  <w:sz w:val="20"/>
                  <w:szCs w:val="20"/>
                </w:rPr>
                <w:softHyphen/>
                <w:t>hämmare vid akut/halvakut kirurgi inom 24 timmar</w:t>
              </w:r>
            </w:hyperlink>
            <w:r w:rsidRPr="00C8004A">
              <w:rPr>
                <w:rFonts w:ascii="Arial" w:eastAsia="Calibri" w:hAnsi="Arial" w:cs="Arial"/>
                <w:sz w:val="20"/>
                <w:szCs w:val="20"/>
                <w:lang w:eastAsia="en-US"/>
              </w:rPr>
              <w:t xml:space="preserve"> och </w:t>
            </w:r>
            <w:hyperlink r:id="rId37" w:history="1">
              <w:proofErr w:type="spellStart"/>
              <w:r>
                <w:rPr>
                  <w:rStyle w:val="Hyperlnk"/>
                  <w:rFonts w:ascii="Arial" w:eastAsia="Calibri" w:hAnsi="Arial" w:cs="Arial"/>
                  <w:sz w:val="20"/>
                  <w:szCs w:val="20"/>
                </w:rPr>
                <w:t>Antikoagulantia</w:t>
              </w:r>
              <w:proofErr w:type="spellEnd"/>
              <w:r>
                <w:rPr>
                  <w:rStyle w:val="Hyperlnk"/>
                  <w:rFonts w:ascii="Arial" w:eastAsia="Calibri" w:hAnsi="Arial" w:cs="Arial"/>
                  <w:sz w:val="20"/>
                  <w:szCs w:val="20"/>
                </w:rPr>
                <w:t xml:space="preserve"> och trombocythämmare, tillfällig utsättning inför </w:t>
              </w:r>
              <w:proofErr w:type="spellStart"/>
              <w:r>
                <w:rPr>
                  <w:rStyle w:val="Hyperlnk"/>
                  <w:rFonts w:ascii="Arial" w:eastAsia="Calibri" w:hAnsi="Arial" w:cs="Arial"/>
                  <w:sz w:val="20"/>
                  <w:szCs w:val="20"/>
                </w:rPr>
                <w:t>elektiv</w:t>
              </w:r>
              <w:proofErr w:type="spellEnd"/>
              <w:r>
                <w:rPr>
                  <w:rStyle w:val="Hyperlnk"/>
                  <w:rFonts w:ascii="Arial" w:eastAsia="Calibri" w:hAnsi="Arial" w:cs="Arial"/>
                  <w:sz w:val="20"/>
                  <w:szCs w:val="20"/>
                </w:rPr>
                <w:t xml:space="preserve"> operation</w:t>
              </w:r>
            </w:hyperlink>
            <w:r w:rsidRPr="00C8004A">
              <w:rPr>
                <w:rFonts w:ascii="Arial" w:eastAsia="Calibri" w:hAnsi="Arial" w:cs="Arial"/>
                <w:sz w:val="20"/>
                <w:szCs w:val="20"/>
                <w:lang w:eastAsia="en-US"/>
              </w:rPr>
              <w:t>.</w:t>
            </w:r>
          </w:p>
        </w:tc>
      </w:tr>
      <w:tr w:rsidR="005C747B" w:rsidRPr="00C8004A" w14:paraId="71603ACF" w14:textId="77777777" w:rsidTr="00A32953">
        <w:tc>
          <w:tcPr>
            <w:tcW w:w="7938" w:type="dxa"/>
            <w:gridSpan w:val="2"/>
            <w:shd w:val="clear" w:color="auto" w:fill="E7E6E6"/>
          </w:tcPr>
          <w:p w14:paraId="2A78A50A" w14:textId="77777777" w:rsidR="005C747B" w:rsidRPr="00C8004A" w:rsidRDefault="005C747B" w:rsidP="00A32953">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NSAID</w:t>
            </w:r>
          </w:p>
        </w:tc>
      </w:tr>
      <w:tr w:rsidR="005C747B" w:rsidRPr="00C8004A" w14:paraId="23AD9D75" w14:textId="77777777" w:rsidTr="00A32953">
        <w:tc>
          <w:tcPr>
            <w:tcW w:w="2000" w:type="dxa"/>
          </w:tcPr>
          <w:p w14:paraId="13BD10A9"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D0D9811">
              <w:rPr>
                <w:rFonts w:ascii="Arial" w:eastAsia="Calibri" w:hAnsi="Arial" w:cs="Arial"/>
                <w:sz w:val="20"/>
                <w:szCs w:val="20"/>
                <w:lang w:eastAsia="en-US"/>
              </w:rPr>
              <w:t>Diklofenak</w:t>
            </w:r>
            <w:proofErr w:type="spellEnd"/>
            <w:r w:rsidRPr="0D0D9811">
              <w:rPr>
                <w:rFonts w:ascii="Arial" w:eastAsia="Calibri" w:hAnsi="Arial" w:cs="Arial"/>
                <w:sz w:val="20"/>
                <w:szCs w:val="20"/>
                <w:lang w:eastAsia="en-US"/>
              </w:rPr>
              <w:t xml:space="preserve"> </w:t>
            </w:r>
            <w:r>
              <w:br/>
            </w:r>
            <w:r w:rsidRPr="0D0D9811">
              <w:rPr>
                <w:rFonts w:ascii="Arial" w:eastAsia="Calibri" w:hAnsi="Arial" w:cs="Arial"/>
                <w:sz w:val="20"/>
                <w:szCs w:val="20"/>
                <w:lang w:eastAsia="en-US"/>
              </w:rPr>
              <w:t>Ibuprofen</w:t>
            </w:r>
            <w:r>
              <w:br/>
            </w:r>
            <w:proofErr w:type="spellStart"/>
            <w:r w:rsidRPr="0D0D9811">
              <w:rPr>
                <w:rFonts w:ascii="Arial" w:eastAsia="Calibri" w:hAnsi="Arial" w:cs="Arial"/>
                <w:sz w:val="20"/>
                <w:szCs w:val="20"/>
                <w:lang w:eastAsia="en-US"/>
              </w:rPr>
              <w:t>Naproxen</w:t>
            </w:r>
            <w:proofErr w:type="spellEnd"/>
          </w:p>
        </w:tc>
        <w:tc>
          <w:tcPr>
            <w:tcW w:w="5938" w:type="dxa"/>
          </w:tcPr>
          <w:p w14:paraId="5734E7CE" w14:textId="77777777" w:rsidR="005C747B" w:rsidRPr="00C8004A" w:rsidRDefault="005C747B" w:rsidP="00A32953">
            <w:pPr>
              <w:spacing w:before="55" w:after="55"/>
              <w:ind w:left="0" w:right="126"/>
              <w:rPr>
                <w:rFonts w:ascii="Arial" w:eastAsia="Calibri" w:hAnsi="Arial" w:cs="Arial"/>
                <w:sz w:val="20"/>
                <w:szCs w:val="20"/>
                <w:lang w:eastAsia="en-US"/>
              </w:rPr>
            </w:pPr>
            <w:r w:rsidRPr="525C75BC">
              <w:rPr>
                <w:rFonts w:ascii="Arial" w:eastAsia="Calibri" w:hAnsi="Arial" w:cs="Arial"/>
                <w:sz w:val="20"/>
                <w:szCs w:val="20"/>
                <w:lang w:eastAsia="en-US"/>
              </w:rPr>
              <w:t xml:space="preserve">Sätts ut operationsdagen. Ersätts ofta vid premedicinering av </w:t>
            </w:r>
            <w:proofErr w:type="spellStart"/>
            <w:r w:rsidRPr="525C75BC">
              <w:rPr>
                <w:rFonts w:ascii="Arial" w:eastAsia="Calibri" w:hAnsi="Arial" w:cs="Arial"/>
                <w:sz w:val="20"/>
                <w:szCs w:val="20"/>
                <w:lang w:eastAsia="en-US"/>
              </w:rPr>
              <w:t>etoricoxib</w:t>
            </w:r>
            <w:proofErr w:type="spellEnd"/>
            <w:r w:rsidRPr="525C75BC">
              <w:rPr>
                <w:rFonts w:ascii="Arial" w:eastAsia="Calibri" w:hAnsi="Arial" w:cs="Arial"/>
                <w:sz w:val="20"/>
                <w:szCs w:val="20"/>
                <w:lang w:eastAsia="en-US"/>
              </w:rPr>
              <w:t xml:space="preserve"> som inte kontraindicerar </w:t>
            </w:r>
            <w:proofErr w:type="spellStart"/>
            <w:r w:rsidRPr="525C75BC">
              <w:rPr>
                <w:rFonts w:ascii="Arial" w:eastAsia="Calibri" w:hAnsi="Arial" w:cs="Arial"/>
                <w:sz w:val="20"/>
                <w:szCs w:val="20"/>
                <w:lang w:eastAsia="en-US"/>
              </w:rPr>
              <w:t>ryggstick</w:t>
            </w:r>
            <w:proofErr w:type="spellEnd"/>
            <w:r w:rsidRPr="525C75BC">
              <w:rPr>
                <w:rFonts w:ascii="Arial" w:eastAsia="Calibri" w:hAnsi="Arial" w:cs="Arial"/>
                <w:sz w:val="20"/>
                <w:szCs w:val="20"/>
                <w:lang w:eastAsia="en-US"/>
              </w:rPr>
              <w:t>. Står patienten på kombination ASA och NSAID bör NSAID-preparatet sättas ut 5 dagar före operation.</w:t>
            </w:r>
          </w:p>
        </w:tc>
      </w:tr>
      <w:tr w:rsidR="005C747B" w:rsidRPr="00C8004A" w14:paraId="22499527" w14:textId="77777777" w:rsidTr="00A32953">
        <w:tc>
          <w:tcPr>
            <w:tcW w:w="2000" w:type="dxa"/>
          </w:tcPr>
          <w:p w14:paraId="567E604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D0D9811">
              <w:rPr>
                <w:rFonts w:ascii="Arial" w:eastAsia="Calibri" w:hAnsi="Arial" w:cs="Arial"/>
                <w:sz w:val="20"/>
                <w:szCs w:val="20"/>
                <w:lang w:eastAsia="en-US"/>
              </w:rPr>
              <w:t>Etoricoxib</w:t>
            </w:r>
            <w:proofErr w:type="spellEnd"/>
          </w:p>
        </w:tc>
        <w:tc>
          <w:tcPr>
            <w:tcW w:w="5938" w:type="dxa"/>
          </w:tcPr>
          <w:p w14:paraId="493F73C8" w14:textId="77777777" w:rsidR="005C747B" w:rsidRPr="00C8004A" w:rsidRDefault="005C747B" w:rsidP="00A32953">
            <w:pPr>
              <w:spacing w:before="55" w:after="55"/>
              <w:ind w:left="0" w:right="0"/>
              <w:rPr>
                <w:rFonts w:ascii="Arial" w:eastAsia="Calibri" w:hAnsi="Arial" w:cs="Arial"/>
                <w:sz w:val="20"/>
                <w:szCs w:val="20"/>
                <w:lang w:eastAsia="en-US"/>
              </w:rPr>
            </w:pPr>
            <w:r w:rsidRPr="0D0D9811">
              <w:rPr>
                <w:rFonts w:ascii="Arial" w:eastAsia="Calibri" w:hAnsi="Arial" w:cs="Arial"/>
                <w:sz w:val="20"/>
                <w:szCs w:val="20"/>
                <w:lang w:eastAsia="en-US"/>
              </w:rPr>
              <w:t>Sätts ej ut inför operation, kontraindicerar ej SPA/EDA.</w:t>
            </w:r>
          </w:p>
        </w:tc>
      </w:tr>
      <w:tr w:rsidR="005C747B" w:rsidRPr="00C8004A" w14:paraId="1CBDD6EF" w14:textId="77777777" w:rsidTr="00A32953">
        <w:tc>
          <w:tcPr>
            <w:tcW w:w="7938" w:type="dxa"/>
            <w:gridSpan w:val="2"/>
            <w:shd w:val="clear" w:color="auto" w:fill="E7E6E6"/>
          </w:tcPr>
          <w:p w14:paraId="7BEBB64E" w14:textId="77777777" w:rsidR="005C747B" w:rsidRPr="00C8004A" w:rsidRDefault="005C747B" w:rsidP="00A32953">
            <w:pPr>
              <w:keepNext/>
              <w:keepLines/>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Smärtstillande medel</w:t>
            </w:r>
          </w:p>
        </w:tc>
      </w:tr>
      <w:tr w:rsidR="005C747B" w:rsidRPr="00C8004A" w14:paraId="654DFCE4" w14:textId="77777777" w:rsidTr="00A32953">
        <w:tc>
          <w:tcPr>
            <w:tcW w:w="2000" w:type="dxa"/>
          </w:tcPr>
          <w:p w14:paraId="39EB4765" w14:textId="77777777" w:rsidR="005C747B" w:rsidRPr="00C8004A" w:rsidRDefault="005C747B" w:rsidP="00A32953">
            <w:pPr>
              <w:spacing w:before="55" w:after="55" w:line="240" w:lineRule="auto"/>
              <w:ind w:left="0" w:right="0"/>
              <w:rPr>
                <w:rFonts w:ascii="Arial" w:eastAsia="Calibri" w:hAnsi="Arial" w:cs="Arial"/>
                <w:sz w:val="20"/>
                <w:szCs w:val="20"/>
                <w:lang w:val="en-US" w:eastAsia="en-US"/>
              </w:rPr>
            </w:pPr>
            <w:proofErr w:type="spellStart"/>
            <w:r w:rsidRPr="525C75BC">
              <w:rPr>
                <w:rFonts w:ascii="Arial" w:eastAsia="Calibri" w:hAnsi="Arial" w:cs="Arial"/>
                <w:sz w:val="20"/>
                <w:szCs w:val="20"/>
                <w:lang w:val="en-US" w:eastAsia="en-US"/>
              </w:rPr>
              <w:t>Opioider</w:t>
            </w:r>
            <w:proofErr w:type="spellEnd"/>
            <w:r w:rsidRPr="525C75BC">
              <w:rPr>
                <w:rFonts w:ascii="Arial" w:eastAsia="Calibri" w:hAnsi="Arial" w:cs="Arial"/>
                <w:sz w:val="20"/>
                <w:szCs w:val="20"/>
                <w:lang w:val="en-US" w:eastAsia="en-US"/>
              </w:rPr>
              <w:t xml:space="preserve">, GABA </w:t>
            </w:r>
            <w:proofErr w:type="spellStart"/>
            <w:r w:rsidRPr="525C75BC">
              <w:rPr>
                <w:rFonts w:ascii="Arial" w:eastAsia="Calibri" w:hAnsi="Arial" w:cs="Arial"/>
                <w:sz w:val="20"/>
                <w:szCs w:val="20"/>
                <w:lang w:val="en-US" w:eastAsia="en-US"/>
              </w:rPr>
              <w:t>agonister</w:t>
            </w:r>
            <w:proofErr w:type="spellEnd"/>
            <w:r w:rsidRPr="525C75BC">
              <w:rPr>
                <w:rFonts w:ascii="Arial" w:eastAsia="Calibri" w:hAnsi="Arial" w:cs="Arial"/>
                <w:sz w:val="20"/>
                <w:szCs w:val="20"/>
                <w:lang w:val="en-US" w:eastAsia="en-US"/>
              </w:rPr>
              <w:t xml:space="preserve">, </w:t>
            </w:r>
            <w:proofErr w:type="spellStart"/>
            <w:r w:rsidRPr="525C75BC">
              <w:rPr>
                <w:rFonts w:ascii="Arial" w:eastAsia="Calibri" w:hAnsi="Arial" w:cs="Arial"/>
                <w:sz w:val="20"/>
                <w:szCs w:val="20"/>
                <w:lang w:val="en-US" w:eastAsia="en-US"/>
              </w:rPr>
              <w:t>spasmolytika</w:t>
            </w:r>
            <w:proofErr w:type="spellEnd"/>
            <w:r w:rsidRPr="525C75BC">
              <w:rPr>
                <w:rFonts w:ascii="Arial" w:eastAsia="Calibri" w:hAnsi="Arial" w:cs="Arial"/>
                <w:sz w:val="20"/>
                <w:szCs w:val="20"/>
                <w:lang w:val="en-US" w:eastAsia="en-US"/>
              </w:rPr>
              <w:t>, paracetamol</w:t>
            </w:r>
          </w:p>
        </w:tc>
        <w:tc>
          <w:tcPr>
            <w:tcW w:w="5938" w:type="dxa"/>
          </w:tcPr>
          <w:p w14:paraId="121ECCDA" w14:textId="77777777" w:rsidR="005C747B" w:rsidRPr="00C8004A" w:rsidRDefault="005C747B" w:rsidP="00A32953">
            <w:pPr>
              <w:spacing w:before="55" w:after="55"/>
              <w:ind w:left="0" w:right="0"/>
              <w:rPr>
                <w:rFonts w:ascii="Arial" w:eastAsia="Calibri" w:hAnsi="Arial" w:cs="Arial"/>
                <w:sz w:val="20"/>
                <w:szCs w:val="20"/>
                <w:lang w:eastAsia="en-US"/>
              </w:rPr>
            </w:pPr>
            <w:r w:rsidRPr="525C75BC">
              <w:rPr>
                <w:rFonts w:ascii="Arial" w:eastAsia="Calibri" w:hAnsi="Arial" w:cs="Arial"/>
                <w:sz w:val="20"/>
                <w:szCs w:val="20"/>
                <w:lang w:eastAsia="en-US"/>
              </w:rPr>
              <w:t xml:space="preserve">Bör inte sättas ut då abstinens och svår smärta kan uppstå. </w:t>
            </w:r>
          </w:p>
          <w:p w14:paraId="42A594E5" w14:textId="77777777" w:rsidR="005C747B" w:rsidRPr="00C8004A" w:rsidRDefault="005C747B" w:rsidP="00A32953">
            <w:pPr>
              <w:spacing w:before="55" w:after="55"/>
              <w:ind w:left="0" w:right="0"/>
              <w:rPr>
                <w:rFonts w:ascii="Arial" w:eastAsia="Calibri" w:hAnsi="Arial" w:cs="Arial"/>
                <w:sz w:val="20"/>
                <w:szCs w:val="20"/>
                <w:lang w:eastAsia="en-US"/>
              </w:rPr>
            </w:pPr>
            <w:r w:rsidRPr="525C75BC">
              <w:rPr>
                <w:rFonts w:ascii="Arial" w:eastAsia="Calibri" w:hAnsi="Arial" w:cs="Arial"/>
                <w:sz w:val="20"/>
                <w:szCs w:val="20"/>
                <w:lang w:eastAsia="en-US"/>
              </w:rPr>
              <w:t xml:space="preserve">Avseende </w:t>
            </w:r>
            <w:proofErr w:type="spellStart"/>
            <w:r w:rsidRPr="525C75BC">
              <w:rPr>
                <w:rFonts w:ascii="Arial" w:eastAsia="Calibri" w:hAnsi="Arial" w:cs="Arial"/>
                <w:sz w:val="20"/>
                <w:szCs w:val="20"/>
                <w:lang w:eastAsia="en-US"/>
              </w:rPr>
              <w:t>opioider</w:t>
            </w:r>
            <w:proofErr w:type="spellEnd"/>
            <w:r w:rsidRPr="525C75BC">
              <w:rPr>
                <w:rFonts w:ascii="Arial" w:eastAsia="Calibri" w:hAnsi="Arial" w:cs="Arial"/>
                <w:sz w:val="20"/>
                <w:szCs w:val="20"/>
                <w:lang w:eastAsia="en-US"/>
              </w:rPr>
              <w:t xml:space="preserve"> är riktlinjen är att behålla den dagliga </w:t>
            </w:r>
            <w:proofErr w:type="spellStart"/>
            <w:r w:rsidRPr="525C75BC">
              <w:rPr>
                <w:rFonts w:ascii="Arial" w:eastAsia="Calibri" w:hAnsi="Arial" w:cs="Arial"/>
                <w:sz w:val="20"/>
                <w:szCs w:val="20"/>
                <w:lang w:eastAsia="en-US"/>
              </w:rPr>
              <w:t>opioiddosen</w:t>
            </w:r>
            <w:proofErr w:type="spellEnd"/>
            <w:r w:rsidRPr="525C75BC">
              <w:rPr>
                <w:rFonts w:ascii="Arial" w:eastAsia="Calibri" w:hAnsi="Arial" w:cs="Arial"/>
                <w:sz w:val="20"/>
                <w:szCs w:val="20"/>
                <w:lang w:eastAsia="en-US"/>
              </w:rPr>
              <w:t xml:space="preserve"> och sedan lägga till det som krävs för postoperativ smärtlindring. Se riktlinje; </w:t>
            </w:r>
            <w:r w:rsidRPr="525C75BC">
              <w:rPr>
                <w:rFonts w:ascii="Arial" w:eastAsia="Calibri" w:hAnsi="Arial" w:cs="Arial"/>
                <w:sz w:val="20"/>
                <w:szCs w:val="20"/>
              </w:rPr>
              <w:t>”</w:t>
            </w:r>
            <w:hyperlink r:id="rId38">
              <w:r w:rsidRPr="525C75BC">
                <w:rPr>
                  <w:rStyle w:val="Hyperlnk"/>
                  <w:rFonts w:ascii="Arial" w:eastAsia="Calibri" w:hAnsi="Arial" w:cs="Arial"/>
                  <w:sz w:val="20"/>
                  <w:szCs w:val="20"/>
                </w:rPr>
                <w:t xml:space="preserve">Akut smärta hos vuxna </w:t>
              </w:r>
              <w:proofErr w:type="spellStart"/>
              <w:r w:rsidRPr="525C75BC">
                <w:rPr>
                  <w:rStyle w:val="Hyperlnk"/>
                  <w:rFonts w:ascii="Arial" w:eastAsia="Calibri" w:hAnsi="Arial" w:cs="Arial"/>
                  <w:sz w:val="20"/>
                  <w:szCs w:val="20"/>
                </w:rPr>
                <w:t>opioidtoleranta</w:t>
              </w:r>
              <w:proofErr w:type="spellEnd"/>
              <w:r w:rsidRPr="525C75BC">
                <w:rPr>
                  <w:rStyle w:val="Hyperlnk"/>
                  <w:rFonts w:ascii="Arial" w:eastAsia="Calibri" w:hAnsi="Arial" w:cs="Arial"/>
                  <w:sz w:val="20"/>
                  <w:szCs w:val="20"/>
                </w:rPr>
                <w:t xml:space="preserve"> patienter</w:t>
              </w:r>
            </w:hyperlink>
            <w:r w:rsidRPr="525C75BC">
              <w:rPr>
                <w:rFonts w:ascii="Arial" w:eastAsia="Calibri" w:hAnsi="Arial" w:cs="Arial"/>
                <w:sz w:val="20"/>
                <w:szCs w:val="20"/>
                <w:lang w:eastAsia="en-US"/>
              </w:rPr>
              <w:t>”.</w:t>
            </w:r>
          </w:p>
        </w:tc>
      </w:tr>
      <w:tr w:rsidR="005C747B" w:rsidRPr="00C8004A" w14:paraId="1958A7EE" w14:textId="77777777" w:rsidTr="00A32953">
        <w:tc>
          <w:tcPr>
            <w:tcW w:w="7938" w:type="dxa"/>
            <w:gridSpan w:val="2"/>
            <w:shd w:val="clear" w:color="auto" w:fill="E7E6E6"/>
          </w:tcPr>
          <w:p w14:paraId="7BEB9FA6" w14:textId="77777777" w:rsidR="005C747B" w:rsidRPr="00C8004A" w:rsidRDefault="005C747B" w:rsidP="00A32953">
            <w:pPr>
              <w:keepNext/>
              <w:keepLines/>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Statiner</w:t>
            </w:r>
          </w:p>
        </w:tc>
      </w:tr>
      <w:tr w:rsidR="005C747B" w:rsidRPr="00C8004A" w14:paraId="0FEF4D09" w14:textId="77777777" w:rsidTr="00A32953">
        <w:tc>
          <w:tcPr>
            <w:tcW w:w="2000" w:type="dxa"/>
          </w:tcPr>
          <w:p w14:paraId="792F1C6A" w14:textId="77777777" w:rsidR="005C747B" w:rsidRPr="00C8004A" w:rsidRDefault="005C747B" w:rsidP="00A32953">
            <w:pPr>
              <w:keepNext/>
              <w:keepLines/>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Statiner</w:t>
            </w:r>
          </w:p>
        </w:tc>
        <w:tc>
          <w:tcPr>
            <w:tcW w:w="5938" w:type="dxa"/>
          </w:tcPr>
          <w:p w14:paraId="1F620F3D" w14:textId="77777777" w:rsidR="005C747B" w:rsidRPr="00C8004A" w:rsidRDefault="005C747B" w:rsidP="00A32953">
            <w:pPr>
              <w:keepNext/>
              <w:keepLines/>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Behålls. Utsättning kan ge ökad risk för kardiovaskulära komplikationer.</w:t>
            </w:r>
          </w:p>
        </w:tc>
      </w:tr>
      <w:tr w:rsidR="005C747B" w:rsidRPr="00C8004A" w14:paraId="2A3ABA5B" w14:textId="77777777" w:rsidTr="00A32953">
        <w:tc>
          <w:tcPr>
            <w:tcW w:w="7938" w:type="dxa"/>
            <w:gridSpan w:val="2"/>
            <w:shd w:val="clear" w:color="auto" w:fill="E7E6E6"/>
          </w:tcPr>
          <w:p w14:paraId="6A6B1CBF" w14:textId="77777777" w:rsidR="005C747B" w:rsidRPr="00C8004A" w:rsidRDefault="005C747B" w:rsidP="00A32953">
            <w:pPr>
              <w:keepNext/>
              <w:keepLines/>
              <w:spacing w:before="40" w:after="40" w:line="240" w:lineRule="auto"/>
              <w:ind w:left="0" w:right="0"/>
            </w:pPr>
            <w:r w:rsidRPr="525C75BC">
              <w:rPr>
                <w:rFonts w:ascii="Arial Fet" w:hAnsi="Arial Fet" w:cs="Calibri"/>
                <w:b/>
                <w:bCs/>
                <w:sz w:val="21"/>
                <w:szCs w:val="21"/>
                <w:lang w:eastAsia="en-US"/>
              </w:rPr>
              <w:t>Psykiatriska</w:t>
            </w:r>
          </w:p>
        </w:tc>
      </w:tr>
      <w:tr w:rsidR="005C747B" w:rsidRPr="00C8004A" w14:paraId="15CA0D79" w14:textId="77777777" w:rsidTr="00A32953">
        <w:tc>
          <w:tcPr>
            <w:tcW w:w="2000" w:type="dxa"/>
          </w:tcPr>
          <w:p w14:paraId="2A0C0F46" w14:textId="77777777" w:rsidR="005C747B" w:rsidRDefault="005C747B" w:rsidP="00A32953">
            <w:pPr>
              <w:keepNext/>
              <w:keepLines/>
              <w:spacing w:before="55" w:after="55" w:line="240" w:lineRule="auto"/>
              <w:ind w:left="0" w:right="0"/>
              <w:rPr>
                <w:rFonts w:ascii="Arial" w:eastAsia="Calibri" w:hAnsi="Arial" w:cs="Arial"/>
                <w:sz w:val="20"/>
                <w:szCs w:val="20"/>
                <w:lang w:eastAsia="en-US"/>
              </w:rPr>
            </w:pPr>
            <w:r w:rsidRPr="2B771DC3">
              <w:rPr>
                <w:rFonts w:ascii="Arial" w:eastAsia="Calibri" w:hAnsi="Arial" w:cs="Arial"/>
                <w:sz w:val="20"/>
                <w:szCs w:val="20"/>
                <w:lang w:eastAsia="en-US"/>
              </w:rPr>
              <w:t xml:space="preserve">Selektiva </w:t>
            </w:r>
            <w:proofErr w:type="spellStart"/>
            <w:r w:rsidRPr="2B771DC3">
              <w:rPr>
                <w:rFonts w:ascii="Arial" w:eastAsia="Calibri" w:hAnsi="Arial" w:cs="Arial"/>
                <w:sz w:val="20"/>
                <w:szCs w:val="20"/>
                <w:lang w:eastAsia="en-US"/>
              </w:rPr>
              <w:t>serotoninåterupptags</w:t>
            </w:r>
            <w:proofErr w:type="spellEnd"/>
            <w:r w:rsidRPr="2B771DC3">
              <w:rPr>
                <w:rFonts w:ascii="Arial" w:eastAsia="Calibri" w:hAnsi="Arial" w:cs="Arial"/>
                <w:sz w:val="20"/>
                <w:szCs w:val="20"/>
                <w:lang w:eastAsia="en-US"/>
              </w:rPr>
              <w:t xml:space="preserve">-hämmare (SSRI) </w:t>
            </w:r>
            <w:proofErr w:type="spellStart"/>
            <w:r w:rsidRPr="2B771DC3">
              <w:rPr>
                <w:rFonts w:ascii="Arial" w:eastAsia="Calibri" w:hAnsi="Arial" w:cs="Arial"/>
                <w:sz w:val="20"/>
                <w:szCs w:val="20"/>
                <w:lang w:eastAsia="en-US"/>
              </w:rPr>
              <w:t>Tricykliska</w:t>
            </w:r>
            <w:proofErr w:type="spellEnd"/>
            <w:r w:rsidRPr="2B771DC3">
              <w:rPr>
                <w:rFonts w:ascii="Arial" w:eastAsia="Calibri" w:hAnsi="Arial" w:cs="Arial"/>
                <w:sz w:val="20"/>
                <w:szCs w:val="20"/>
                <w:lang w:eastAsia="en-US"/>
              </w:rPr>
              <w:t xml:space="preserve"> antidepressiva (TCA)</w:t>
            </w:r>
          </w:p>
          <w:p w14:paraId="2BB2BE95" w14:textId="77777777" w:rsidR="005C747B" w:rsidRPr="00C8004A" w:rsidRDefault="005C747B" w:rsidP="00A32953">
            <w:pPr>
              <w:keepNext/>
              <w:keepLines/>
              <w:spacing w:before="55" w:after="55" w:line="240" w:lineRule="auto"/>
              <w:ind w:left="0" w:right="0"/>
              <w:rPr>
                <w:rFonts w:ascii="Arial" w:eastAsia="Calibri" w:hAnsi="Arial" w:cs="Arial"/>
                <w:sz w:val="20"/>
                <w:szCs w:val="20"/>
                <w:highlight w:val="yellow"/>
                <w:lang w:eastAsia="en-US"/>
              </w:rPr>
            </w:pPr>
            <w:proofErr w:type="spellStart"/>
            <w:r w:rsidRPr="00C8004A">
              <w:rPr>
                <w:rFonts w:ascii="Arial" w:eastAsia="Calibri" w:hAnsi="Arial" w:cs="Arial"/>
                <w:sz w:val="20"/>
                <w:szCs w:val="20"/>
                <w:lang w:eastAsia="en-US"/>
              </w:rPr>
              <w:t>Monaminoxidashämmare</w:t>
            </w:r>
            <w:proofErr w:type="spellEnd"/>
            <w:r w:rsidRPr="00C8004A">
              <w:rPr>
                <w:rFonts w:ascii="Arial" w:eastAsia="Calibri" w:hAnsi="Arial" w:cs="Arial"/>
                <w:sz w:val="20"/>
                <w:szCs w:val="20"/>
                <w:lang w:eastAsia="en-US"/>
              </w:rPr>
              <w:t xml:space="preserve"> </w:t>
            </w:r>
            <w:r w:rsidRPr="00C8004A">
              <w:rPr>
                <w:rFonts w:ascii="Arial" w:eastAsia="Calibri" w:hAnsi="Arial" w:cs="Arial"/>
                <w:sz w:val="20"/>
                <w:szCs w:val="20"/>
                <w:lang w:eastAsia="en-US"/>
              </w:rPr>
              <w:br/>
              <w:t>(MAO-I)</w:t>
            </w:r>
          </w:p>
        </w:tc>
        <w:tc>
          <w:tcPr>
            <w:tcW w:w="5938" w:type="dxa"/>
          </w:tcPr>
          <w:p w14:paraId="03461EEB" w14:textId="77777777" w:rsidR="005C747B" w:rsidRPr="00C8004A" w:rsidRDefault="005C747B" w:rsidP="00A32953">
            <w:pPr>
              <w:keepNext/>
              <w:keepLines/>
              <w:suppressAutoHyphens/>
              <w:spacing w:before="55" w:after="55"/>
              <w:ind w:left="0" w:right="0"/>
              <w:rPr>
                <w:rFonts w:ascii="Arial" w:eastAsia="Calibri" w:hAnsi="Arial" w:cs="Arial"/>
                <w:sz w:val="20"/>
                <w:szCs w:val="20"/>
                <w:lang w:eastAsia="en-US"/>
              </w:rPr>
            </w:pPr>
            <w:r w:rsidRPr="525C75BC">
              <w:rPr>
                <w:rFonts w:ascii="Arial" w:eastAsia="Calibri" w:hAnsi="Arial" w:cs="Arial"/>
                <w:sz w:val="20"/>
                <w:szCs w:val="20"/>
                <w:lang w:eastAsia="en-US"/>
              </w:rPr>
              <w:t>Behålls generellt.</w:t>
            </w:r>
          </w:p>
          <w:p w14:paraId="341CC71B" w14:textId="77777777" w:rsidR="005C747B" w:rsidRPr="00C8004A" w:rsidRDefault="005C747B" w:rsidP="00A32953">
            <w:pPr>
              <w:keepNext/>
              <w:keepLines/>
              <w:suppressAutoHyphens/>
              <w:spacing w:before="55" w:after="55"/>
              <w:ind w:left="0" w:right="0"/>
              <w:rPr>
                <w:rFonts w:ascii="Arial" w:eastAsia="Calibri" w:hAnsi="Arial" w:cs="Arial"/>
                <w:sz w:val="20"/>
                <w:szCs w:val="20"/>
                <w:lang w:eastAsia="en-US"/>
              </w:rPr>
            </w:pPr>
            <w:r w:rsidRPr="525C75BC">
              <w:rPr>
                <w:rFonts w:ascii="Arial" w:eastAsia="Calibri" w:hAnsi="Arial" w:cs="Arial"/>
                <w:sz w:val="20"/>
                <w:szCs w:val="20"/>
                <w:lang w:eastAsia="en-US"/>
              </w:rPr>
              <w:t xml:space="preserve">Ökad vaksamhet vid SSRI avseende </w:t>
            </w:r>
            <w:proofErr w:type="spellStart"/>
            <w:r w:rsidRPr="525C75BC">
              <w:rPr>
                <w:rFonts w:ascii="Arial" w:eastAsia="Calibri" w:hAnsi="Arial" w:cs="Arial"/>
                <w:sz w:val="20"/>
                <w:szCs w:val="20"/>
                <w:lang w:eastAsia="en-US"/>
              </w:rPr>
              <w:t>hyponatremi</w:t>
            </w:r>
            <w:proofErr w:type="spellEnd"/>
            <w:r w:rsidRPr="525C75BC">
              <w:rPr>
                <w:rFonts w:ascii="Arial" w:eastAsia="Calibri" w:hAnsi="Arial" w:cs="Arial"/>
                <w:sz w:val="20"/>
                <w:szCs w:val="20"/>
                <w:lang w:eastAsia="en-US"/>
              </w:rPr>
              <w:t xml:space="preserve"> (</w:t>
            </w:r>
            <w:proofErr w:type="spellStart"/>
            <w:r w:rsidRPr="525C75BC">
              <w:rPr>
                <w:rFonts w:ascii="Arial" w:eastAsia="Calibri" w:hAnsi="Arial" w:cs="Arial"/>
                <w:sz w:val="20"/>
                <w:szCs w:val="20"/>
                <w:lang w:eastAsia="en-US"/>
              </w:rPr>
              <w:t>ssk</w:t>
            </w:r>
            <w:proofErr w:type="spellEnd"/>
            <w:r w:rsidRPr="525C75BC">
              <w:rPr>
                <w:rFonts w:ascii="Arial" w:eastAsia="Calibri" w:hAnsi="Arial" w:cs="Arial"/>
                <w:sz w:val="20"/>
                <w:szCs w:val="20"/>
                <w:lang w:eastAsia="en-US"/>
              </w:rPr>
              <w:t xml:space="preserve"> äldre </w:t>
            </w:r>
            <w:proofErr w:type="spellStart"/>
            <w:r w:rsidRPr="525C75BC">
              <w:rPr>
                <w:rFonts w:ascii="Arial" w:eastAsia="Calibri" w:hAnsi="Arial" w:cs="Arial"/>
                <w:sz w:val="20"/>
                <w:szCs w:val="20"/>
                <w:lang w:eastAsia="en-US"/>
              </w:rPr>
              <w:t>pat</w:t>
            </w:r>
            <w:proofErr w:type="spellEnd"/>
            <w:r w:rsidRPr="525C75BC">
              <w:rPr>
                <w:rFonts w:ascii="Arial" w:eastAsia="Calibri" w:hAnsi="Arial" w:cs="Arial"/>
                <w:sz w:val="20"/>
                <w:szCs w:val="20"/>
                <w:lang w:eastAsia="en-US"/>
              </w:rPr>
              <w:t xml:space="preserve">) och blödningsrisk. TCA föranleder att </w:t>
            </w:r>
            <w:proofErr w:type="spellStart"/>
            <w:r w:rsidRPr="525C75BC">
              <w:rPr>
                <w:rFonts w:ascii="Arial" w:eastAsia="Calibri" w:hAnsi="Arial" w:cs="Arial"/>
                <w:sz w:val="20"/>
                <w:szCs w:val="20"/>
                <w:lang w:eastAsia="en-US"/>
              </w:rPr>
              <w:t>QTc</w:t>
            </w:r>
            <w:proofErr w:type="spellEnd"/>
            <w:r w:rsidRPr="525C75BC">
              <w:rPr>
                <w:rFonts w:ascii="Arial" w:eastAsia="Calibri" w:hAnsi="Arial" w:cs="Arial"/>
                <w:sz w:val="20"/>
                <w:szCs w:val="20"/>
                <w:lang w:eastAsia="en-US"/>
              </w:rPr>
              <w:t xml:space="preserve">-tid bedöms (EKG) och att </w:t>
            </w:r>
            <w:proofErr w:type="spellStart"/>
            <w:r w:rsidRPr="525C75BC">
              <w:rPr>
                <w:rFonts w:ascii="Arial" w:eastAsia="Calibri" w:hAnsi="Arial" w:cs="Arial"/>
                <w:sz w:val="20"/>
                <w:szCs w:val="20"/>
                <w:lang w:eastAsia="en-US"/>
              </w:rPr>
              <w:t>ondansetron</w:t>
            </w:r>
            <w:proofErr w:type="spellEnd"/>
            <w:r w:rsidRPr="525C75BC">
              <w:rPr>
                <w:rFonts w:ascii="Arial" w:eastAsia="Calibri" w:hAnsi="Arial" w:cs="Arial"/>
                <w:sz w:val="20"/>
                <w:szCs w:val="20"/>
                <w:lang w:eastAsia="en-US"/>
              </w:rPr>
              <w:t xml:space="preserve">, </w:t>
            </w:r>
            <w:proofErr w:type="spellStart"/>
            <w:r w:rsidRPr="525C75BC">
              <w:rPr>
                <w:rFonts w:ascii="Arial" w:eastAsia="Calibri" w:hAnsi="Arial" w:cs="Arial"/>
                <w:sz w:val="20"/>
                <w:szCs w:val="20"/>
                <w:lang w:eastAsia="en-US"/>
              </w:rPr>
              <w:t>droperidol</w:t>
            </w:r>
            <w:proofErr w:type="spellEnd"/>
            <w:r w:rsidRPr="525C75BC">
              <w:rPr>
                <w:rFonts w:ascii="Arial" w:eastAsia="Calibri" w:hAnsi="Arial" w:cs="Arial"/>
                <w:sz w:val="20"/>
                <w:szCs w:val="20"/>
                <w:lang w:eastAsia="en-US"/>
              </w:rPr>
              <w:t xml:space="preserve">, </w:t>
            </w:r>
            <w:proofErr w:type="spellStart"/>
            <w:r w:rsidRPr="525C75BC">
              <w:rPr>
                <w:rFonts w:ascii="Arial" w:eastAsia="Calibri" w:hAnsi="Arial" w:cs="Arial"/>
                <w:sz w:val="20"/>
                <w:szCs w:val="20"/>
                <w:lang w:eastAsia="en-US"/>
              </w:rPr>
              <w:t>haloperidol</w:t>
            </w:r>
            <w:proofErr w:type="spellEnd"/>
            <w:r w:rsidRPr="525C75BC">
              <w:rPr>
                <w:rFonts w:ascii="Arial" w:eastAsia="Calibri" w:hAnsi="Arial" w:cs="Arial"/>
                <w:sz w:val="20"/>
                <w:szCs w:val="20"/>
                <w:lang w:eastAsia="en-US"/>
              </w:rPr>
              <w:t xml:space="preserve"> undviks.</w:t>
            </w:r>
          </w:p>
          <w:p w14:paraId="4F0F3751" w14:textId="77777777" w:rsidR="005C747B" w:rsidRPr="00C8004A" w:rsidRDefault="005C747B" w:rsidP="00A32953">
            <w:pPr>
              <w:keepNext/>
              <w:keepLines/>
              <w:suppressAutoHyphens/>
              <w:spacing w:before="55" w:after="55"/>
              <w:ind w:left="0" w:right="0"/>
              <w:rPr>
                <w:rFonts w:ascii="Arial" w:eastAsia="Calibri" w:hAnsi="Arial" w:cs="Arial"/>
                <w:sz w:val="20"/>
                <w:szCs w:val="20"/>
                <w:lang w:eastAsia="en-US"/>
              </w:rPr>
            </w:pPr>
            <w:proofErr w:type="spellStart"/>
            <w:r w:rsidRPr="525C75BC">
              <w:rPr>
                <w:rFonts w:ascii="Arial" w:eastAsia="Calibri" w:hAnsi="Arial" w:cs="Arial"/>
                <w:sz w:val="20"/>
                <w:szCs w:val="20"/>
                <w:lang w:eastAsia="en-US"/>
              </w:rPr>
              <w:t>Monoamin</w:t>
            </w:r>
            <w:proofErr w:type="spellEnd"/>
            <w:r w:rsidRPr="525C75BC">
              <w:rPr>
                <w:rFonts w:ascii="Arial" w:eastAsia="Calibri" w:hAnsi="Arial" w:cs="Arial"/>
                <w:sz w:val="20"/>
                <w:szCs w:val="20"/>
                <w:lang w:eastAsia="en-US"/>
              </w:rPr>
              <w:t xml:space="preserve"> </w:t>
            </w:r>
            <w:proofErr w:type="spellStart"/>
            <w:r w:rsidRPr="525C75BC">
              <w:rPr>
                <w:rFonts w:ascii="Arial" w:eastAsia="Calibri" w:hAnsi="Arial" w:cs="Arial"/>
                <w:sz w:val="20"/>
                <w:szCs w:val="20"/>
                <w:lang w:eastAsia="en-US"/>
              </w:rPr>
              <w:t>oxidas</w:t>
            </w:r>
            <w:proofErr w:type="spellEnd"/>
            <w:r w:rsidRPr="525C75BC">
              <w:rPr>
                <w:rFonts w:ascii="Arial" w:eastAsia="Calibri" w:hAnsi="Arial" w:cs="Arial"/>
                <w:sz w:val="20"/>
                <w:szCs w:val="20"/>
                <w:lang w:eastAsia="en-US"/>
              </w:rPr>
              <w:t xml:space="preserve"> inhibitors (</w:t>
            </w:r>
            <w:r w:rsidRPr="525C75BC">
              <w:rPr>
                <w:rFonts w:ascii="Arial" w:eastAsia="Calibri" w:hAnsi="Arial" w:cs="Arial"/>
                <w:b/>
                <w:bCs/>
                <w:sz w:val="20"/>
                <w:szCs w:val="20"/>
                <w:lang w:eastAsia="en-US"/>
              </w:rPr>
              <w:t>MAOI</w:t>
            </w:r>
            <w:r w:rsidRPr="525C75BC">
              <w:rPr>
                <w:rFonts w:ascii="Arial" w:eastAsia="Calibri" w:hAnsi="Arial" w:cs="Arial"/>
                <w:sz w:val="20"/>
                <w:szCs w:val="20"/>
                <w:lang w:eastAsia="en-US"/>
              </w:rPr>
              <w:t>) har mycket interaktioner (</w:t>
            </w:r>
            <w:proofErr w:type="gramStart"/>
            <w:r w:rsidRPr="525C75BC">
              <w:rPr>
                <w:rFonts w:ascii="Arial" w:eastAsia="Calibri" w:hAnsi="Arial" w:cs="Arial"/>
                <w:sz w:val="20"/>
                <w:szCs w:val="20"/>
                <w:lang w:eastAsia="en-US"/>
              </w:rPr>
              <w:t>t.ex.</w:t>
            </w:r>
            <w:proofErr w:type="gramEnd"/>
            <w:r w:rsidRPr="525C75BC">
              <w:rPr>
                <w:rFonts w:ascii="Arial" w:eastAsia="Calibri" w:hAnsi="Arial" w:cs="Arial"/>
                <w:sz w:val="20"/>
                <w:szCs w:val="20"/>
                <w:lang w:eastAsia="en-US"/>
              </w:rPr>
              <w:t xml:space="preserve"> med efedrin) och </w:t>
            </w:r>
            <w:r w:rsidRPr="525C75BC">
              <w:rPr>
                <w:rFonts w:ascii="Arial" w:eastAsia="Calibri" w:hAnsi="Arial" w:cs="Arial"/>
                <w:b/>
                <w:bCs/>
                <w:sz w:val="20"/>
                <w:szCs w:val="20"/>
                <w:lang w:eastAsia="en-US"/>
              </w:rPr>
              <w:t>bör sättas ut minst 2 veckor före anestesi</w:t>
            </w:r>
            <w:r w:rsidRPr="525C75BC">
              <w:rPr>
                <w:rFonts w:ascii="Arial" w:eastAsia="Calibri" w:hAnsi="Arial" w:cs="Arial"/>
                <w:sz w:val="20"/>
                <w:szCs w:val="20"/>
                <w:lang w:eastAsia="en-US"/>
              </w:rPr>
              <w:t xml:space="preserve"> (</w:t>
            </w:r>
            <w:proofErr w:type="spellStart"/>
            <w:r w:rsidRPr="525C75BC">
              <w:rPr>
                <w:rFonts w:ascii="Arial" w:eastAsia="Calibri" w:hAnsi="Arial" w:cs="Arial"/>
                <w:sz w:val="20"/>
                <w:szCs w:val="20"/>
                <w:lang w:eastAsia="en-US"/>
              </w:rPr>
              <w:t>moklobemid</w:t>
            </w:r>
            <w:proofErr w:type="spellEnd"/>
            <w:r w:rsidRPr="525C75BC">
              <w:rPr>
                <w:rFonts w:ascii="Arial" w:eastAsia="Calibri" w:hAnsi="Arial" w:cs="Arial"/>
                <w:sz w:val="20"/>
                <w:szCs w:val="20"/>
                <w:lang w:eastAsia="en-US"/>
              </w:rPr>
              <w:t xml:space="preserve"> som är en reversibel hämmare &gt;24h före anestesi).</w:t>
            </w:r>
          </w:p>
        </w:tc>
      </w:tr>
      <w:tr w:rsidR="005C747B" w:rsidRPr="00C8004A" w14:paraId="027CDE51" w14:textId="77777777" w:rsidTr="00A32953">
        <w:tc>
          <w:tcPr>
            <w:tcW w:w="2000" w:type="dxa"/>
          </w:tcPr>
          <w:p w14:paraId="037395C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Bensodiazepiner</w:t>
            </w:r>
            <w:proofErr w:type="spellEnd"/>
          </w:p>
        </w:tc>
        <w:tc>
          <w:tcPr>
            <w:tcW w:w="5938" w:type="dxa"/>
          </w:tcPr>
          <w:p w14:paraId="0445BD53" w14:textId="77777777" w:rsidR="005C747B" w:rsidRPr="00C8004A" w:rsidRDefault="005C747B" w:rsidP="00A32953">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Bör inte sättas ut då abstinens kan uppstå.</w:t>
            </w:r>
          </w:p>
        </w:tc>
      </w:tr>
      <w:tr w:rsidR="005C747B" w:rsidRPr="00C8004A" w14:paraId="66ECB27B" w14:textId="77777777" w:rsidTr="00A32953">
        <w:tc>
          <w:tcPr>
            <w:tcW w:w="7938" w:type="dxa"/>
            <w:gridSpan w:val="2"/>
            <w:shd w:val="clear" w:color="auto" w:fill="E7E6E6"/>
          </w:tcPr>
          <w:p w14:paraId="0B696FA5" w14:textId="77777777" w:rsidR="005C747B" w:rsidRPr="00C8004A" w:rsidRDefault="005C747B" w:rsidP="00A32953">
            <w:pPr>
              <w:keepNext/>
              <w:keepLines/>
              <w:spacing w:before="40" w:after="40" w:line="240" w:lineRule="auto"/>
              <w:ind w:left="0" w:right="0"/>
              <w:rPr>
                <w:rFonts w:ascii="Arial Fet" w:hAnsi="Arial Fet" w:cs="Calibri"/>
                <w:b/>
                <w:sz w:val="21"/>
                <w:szCs w:val="22"/>
                <w:lang w:eastAsia="en-US"/>
              </w:rPr>
            </w:pPr>
            <w:proofErr w:type="spellStart"/>
            <w:r w:rsidRPr="00C8004A">
              <w:rPr>
                <w:rFonts w:ascii="Arial Fet" w:hAnsi="Arial Fet" w:cs="Calibri"/>
                <w:b/>
                <w:sz w:val="21"/>
                <w:szCs w:val="22"/>
                <w:lang w:eastAsia="en-US"/>
              </w:rPr>
              <w:lastRenderedPageBreak/>
              <w:t>Neuroleptika</w:t>
            </w:r>
            <w:proofErr w:type="spellEnd"/>
          </w:p>
        </w:tc>
      </w:tr>
      <w:tr w:rsidR="005C747B" w:rsidRPr="00C8004A" w14:paraId="36866B39" w14:textId="77777777" w:rsidTr="00A32953">
        <w:tc>
          <w:tcPr>
            <w:tcW w:w="2000" w:type="dxa"/>
          </w:tcPr>
          <w:p w14:paraId="21880998"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Dopamin-blockerare</w:t>
            </w:r>
          </w:p>
        </w:tc>
        <w:tc>
          <w:tcPr>
            <w:tcW w:w="5938" w:type="dxa"/>
          </w:tcPr>
          <w:p w14:paraId="7AE4CC81" w14:textId="77777777" w:rsidR="005C747B" w:rsidRPr="00C8004A" w:rsidRDefault="005C747B" w:rsidP="00A32953">
            <w:pPr>
              <w:keepNext/>
              <w:keepLines/>
              <w:spacing w:before="55" w:after="55"/>
              <w:ind w:left="0" w:right="0"/>
              <w:rPr>
                <w:rFonts w:ascii="Arial" w:eastAsia="Calibri" w:hAnsi="Arial" w:cs="Arial"/>
                <w:sz w:val="20"/>
                <w:szCs w:val="20"/>
                <w:lang w:eastAsia="en-US"/>
              </w:rPr>
            </w:pPr>
            <w:r w:rsidRPr="525C75BC">
              <w:rPr>
                <w:rFonts w:ascii="Arial" w:eastAsia="Calibri" w:hAnsi="Arial" w:cs="Arial"/>
                <w:sz w:val="20"/>
                <w:szCs w:val="20"/>
                <w:lang w:eastAsia="en-US"/>
              </w:rPr>
              <w:t xml:space="preserve">Behålls. Utsättning kan ge </w:t>
            </w:r>
            <w:proofErr w:type="spellStart"/>
            <w:r w:rsidRPr="525C75BC">
              <w:rPr>
                <w:rFonts w:ascii="Arial" w:eastAsia="Calibri" w:hAnsi="Arial" w:cs="Arial"/>
                <w:sz w:val="20"/>
                <w:szCs w:val="20"/>
                <w:lang w:eastAsia="en-US"/>
              </w:rPr>
              <w:t>rebound</w:t>
            </w:r>
            <w:proofErr w:type="spellEnd"/>
            <w:r w:rsidRPr="525C75BC">
              <w:rPr>
                <w:rFonts w:ascii="Arial" w:eastAsia="Calibri" w:hAnsi="Arial" w:cs="Arial"/>
                <w:sz w:val="20"/>
                <w:szCs w:val="20"/>
                <w:lang w:eastAsia="en-US"/>
              </w:rPr>
              <w:t xml:space="preserve">-effekt med ökad </w:t>
            </w:r>
            <w:proofErr w:type="spellStart"/>
            <w:r w:rsidRPr="525C75BC">
              <w:rPr>
                <w:rFonts w:ascii="Arial" w:eastAsia="Calibri" w:hAnsi="Arial" w:cs="Arial"/>
                <w:sz w:val="20"/>
                <w:szCs w:val="20"/>
                <w:lang w:eastAsia="en-US"/>
              </w:rPr>
              <w:t>kolinerg</w:t>
            </w:r>
            <w:proofErr w:type="spellEnd"/>
            <w:r w:rsidRPr="525C75BC">
              <w:rPr>
                <w:rFonts w:ascii="Arial" w:eastAsia="Calibri" w:hAnsi="Arial" w:cs="Arial"/>
                <w:sz w:val="20"/>
                <w:szCs w:val="20"/>
                <w:lang w:eastAsia="en-US"/>
              </w:rPr>
              <w:t xml:space="preserve"> aktivitet/</w:t>
            </w:r>
            <w:proofErr w:type="spellStart"/>
            <w:r w:rsidRPr="525C75BC">
              <w:rPr>
                <w:rFonts w:ascii="Arial" w:eastAsia="Calibri" w:hAnsi="Arial" w:cs="Arial"/>
                <w:sz w:val="20"/>
                <w:szCs w:val="20"/>
                <w:lang w:eastAsia="en-US"/>
              </w:rPr>
              <w:t>gastrointestinala</w:t>
            </w:r>
            <w:proofErr w:type="spellEnd"/>
            <w:r w:rsidRPr="525C75BC">
              <w:rPr>
                <w:rFonts w:ascii="Arial" w:eastAsia="Calibri" w:hAnsi="Arial" w:cs="Arial"/>
                <w:sz w:val="20"/>
                <w:szCs w:val="20"/>
                <w:lang w:eastAsia="en-US"/>
              </w:rPr>
              <w:t xml:space="preserve"> symtom samt cirkulationsstörningar. </w:t>
            </w:r>
          </w:p>
        </w:tc>
      </w:tr>
      <w:tr w:rsidR="005C747B" w:rsidRPr="00C8004A" w14:paraId="7E1A7C9E" w14:textId="77777777" w:rsidTr="00A32953">
        <w:tc>
          <w:tcPr>
            <w:tcW w:w="7938" w:type="dxa"/>
            <w:gridSpan w:val="2"/>
            <w:shd w:val="clear" w:color="auto" w:fill="E7E6E6"/>
          </w:tcPr>
          <w:p w14:paraId="5DCC3502" w14:textId="77777777" w:rsidR="005C747B" w:rsidRPr="00C8004A" w:rsidRDefault="005C747B" w:rsidP="00A32953">
            <w:pPr>
              <w:spacing w:before="40" w:after="40" w:line="240" w:lineRule="auto"/>
              <w:ind w:left="0" w:right="0"/>
              <w:rPr>
                <w:rFonts w:ascii="Arial Fet" w:hAnsi="Arial Fet" w:cs="Calibri"/>
                <w:b/>
                <w:bCs/>
                <w:sz w:val="21"/>
                <w:szCs w:val="21"/>
                <w:lang w:eastAsia="en-US"/>
              </w:rPr>
            </w:pPr>
            <w:r w:rsidRPr="525C75BC">
              <w:rPr>
                <w:rFonts w:ascii="Arial Fet" w:hAnsi="Arial Fet" w:cs="Calibri"/>
                <w:b/>
                <w:bCs/>
                <w:sz w:val="21"/>
                <w:szCs w:val="21"/>
                <w:lang w:eastAsia="en-US"/>
              </w:rPr>
              <w:t>Medel mot Parkinsons sjukdom och andra neurologiska sjukdomar / Epilepsi</w:t>
            </w:r>
          </w:p>
        </w:tc>
      </w:tr>
      <w:tr w:rsidR="005C747B" w:rsidRPr="00C8004A" w14:paraId="34E47248" w14:textId="77777777" w:rsidTr="00A32953">
        <w:tc>
          <w:tcPr>
            <w:tcW w:w="2000" w:type="dxa"/>
          </w:tcPr>
          <w:p w14:paraId="592BB301"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
        </w:tc>
        <w:tc>
          <w:tcPr>
            <w:tcW w:w="5938" w:type="dxa"/>
          </w:tcPr>
          <w:p w14:paraId="7C7F2612"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r w:rsidRPr="0D0D9811">
              <w:rPr>
                <w:rFonts w:ascii="Arial" w:eastAsia="Calibri" w:hAnsi="Arial" w:cs="Arial"/>
                <w:sz w:val="20"/>
                <w:szCs w:val="20"/>
                <w:lang w:eastAsia="en-US"/>
              </w:rPr>
              <w:t>Behålls</w:t>
            </w:r>
          </w:p>
        </w:tc>
      </w:tr>
      <w:tr w:rsidR="005C747B" w:rsidRPr="00C8004A" w14:paraId="30FBD2E6" w14:textId="77777777" w:rsidTr="00A32953">
        <w:tc>
          <w:tcPr>
            <w:tcW w:w="7938" w:type="dxa"/>
            <w:gridSpan w:val="2"/>
            <w:shd w:val="clear" w:color="auto" w:fill="E7E6E6"/>
          </w:tcPr>
          <w:p w14:paraId="3B0103CE" w14:textId="77777777" w:rsidR="005C747B" w:rsidRPr="00C8004A" w:rsidRDefault="005C747B" w:rsidP="00A32953">
            <w:pPr>
              <w:keepNext/>
              <w:keepLines/>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Medel mot hyperaciditet</w:t>
            </w:r>
          </w:p>
        </w:tc>
      </w:tr>
      <w:tr w:rsidR="005C747B" w:rsidRPr="00C8004A" w14:paraId="5ABFEAB2" w14:textId="77777777" w:rsidTr="00A32953">
        <w:tc>
          <w:tcPr>
            <w:tcW w:w="2000" w:type="dxa"/>
          </w:tcPr>
          <w:p w14:paraId="47D68BF5" w14:textId="77777777" w:rsidR="005C747B" w:rsidRPr="00C8004A" w:rsidRDefault="005C747B" w:rsidP="00A32953">
            <w:pPr>
              <w:spacing w:before="55" w:after="55" w:line="240" w:lineRule="auto"/>
              <w:ind w:left="0" w:right="0"/>
              <w:rPr>
                <w:rFonts w:ascii="Arial" w:eastAsia="Calibri" w:hAnsi="Arial" w:cs="Arial"/>
                <w:sz w:val="20"/>
                <w:szCs w:val="20"/>
                <w:lang w:eastAsia="en-US"/>
              </w:rPr>
            </w:pPr>
            <w:proofErr w:type="spellStart"/>
            <w:r w:rsidRPr="00C8004A">
              <w:rPr>
                <w:rFonts w:ascii="Arial" w:eastAsia="Calibri" w:hAnsi="Arial" w:cs="Arial"/>
                <w:sz w:val="20"/>
                <w:szCs w:val="20"/>
                <w:lang w:eastAsia="en-US"/>
              </w:rPr>
              <w:t>Omeprazol</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Zantac</w:t>
            </w:r>
            <w:proofErr w:type="spellEnd"/>
            <w:r w:rsidRPr="00C8004A">
              <w:rPr>
                <w:rFonts w:ascii="Arial" w:eastAsia="Calibri" w:hAnsi="Arial" w:cs="Arial"/>
                <w:sz w:val="20"/>
                <w:szCs w:val="20"/>
                <w:lang w:eastAsia="en-US"/>
              </w:rPr>
              <w:t xml:space="preserve"> </w:t>
            </w:r>
            <w:proofErr w:type="gramStart"/>
            <w:r w:rsidRPr="00C8004A">
              <w:rPr>
                <w:rFonts w:ascii="Arial" w:eastAsia="Calibri" w:hAnsi="Arial" w:cs="Arial"/>
                <w:sz w:val="20"/>
                <w:szCs w:val="20"/>
                <w:lang w:eastAsia="en-US"/>
              </w:rPr>
              <w:t>m.fl.</w:t>
            </w:r>
            <w:proofErr w:type="gramEnd"/>
          </w:p>
        </w:tc>
        <w:tc>
          <w:tcPr>
            <w:tcW w:w="5938" w:type="dxa"/>
          </w:tcPr>
          <w:p w14:paraId="0CC41E02" w14:textId="77777777" w:rsidR="005C747B" w:rsidRPr="00C8004A" w:rsidRDefault="005C747B" w:rsidP="00A32953">
            <w:pPr>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Behålls. Utsättning kan ge </w:t>
            </w:r>
            <w:proofErr w:type="spellStart"/>
            <w:r w:rsidRPr="6DD67737">
              <w:rPr>
                <w:rFonts w:ascii="Arial" w:eastAsia="Calibri" w:hAnsi="Arial" w:cs="Arial"/>
                <w:sz w:val="20"/>
                <w:szCs w:val="20"/>
                <w:lang w:eastAsia="en-US"/>
              </w:rPr>
              <w:t>rebound</w:t>
            </w:r>
            <w:proofErr w:type="spellEnd"/>
            <w:r w:rsidRPr="6DD67737">
              <w:rPr>
                <w:rFonts w:ascii="Arial" w:eastAsia="Calibri" w:hAnsi="Arial" w:cs="Arial"/>
                <w:sz w:val="20"/>
                <w:szCs w:val="20"/>
                <w:lang w:eastAsia="en-US"/>
              </w:rPr>
              <w:t>-effekt med ökad sekretion av saltsyra och dyspepsi.</w:t>
            </w:r>
          </w:p>
        </w:tc>
      </w:tr>
      <w:tr w:rsidR="005C747B" w:rsidRPr="00C8004A" w14:paraId="60C18124" w14:textId="77777777" w:rsidTr="00A32953">
        <w:tc>
          <w:tcPr>
            <w:tcW w:w="7938" w:type="dxa"/>
            <w:gridSpan w:val="2"/>
            <w:shd w:val="clear" w:color="auto" w:fill="E7E6E6"/>
          </w:tcPr>
          <w:p w14:paraId="0F9BA2CE" w14:textId="77777777" w:rsidR="005C747B" w:rsidRDefault="005C747B" w:rsidP="00A32953">
            <w:pPr>
              <w:keepNext/>
              <w:keepLines/>
              <w:spacing w:before="40" w:after="40" w:line="240" w:lineRule="auto"/>
              <w:ind w:left="0" w:right="0"/>
              <w:rPr>
                <w:rFonts w:ascii="Arial Fet" w:hAnsi="Arial Fet" w:cs="Calibri"/>
                <w:b/>
                <w:bCs/>
                <w:sz w:val="21"/>
                <w:szCs w:val="21"/>
                <w:lang w:eastAsia="en-US"/>
              </w:rPr>
            </w:pPr>
            <w:proofErr w:type="spellStart"/>
            <w:r w:rsidRPr="525C75BC">
              <w:rPr>
                <w:rFonts w:ascii="Arial Fet" w:hAnsi="Arial Fet" w:cs="Calibri"/>
                <w:b/>
                <w:bCs/>
                <w:sz w:val="21"/>
                <w:szCs w:val="21"/>
                <w:lang w:eastAsia="en-US"/>
              </w:rPr>
              <w:t>Immunosuppresiva</w:t>
            </w:r>
            <w:proofErr w:type="spellEnd"/>
            <w:r w:rsidRPr="525C75BC">
              <w:rPr>
                <w:rFonts w:ascii="Arial Fet" w:hAnsi="Arial Fet" w:cs="Calibri"/>
                <w:b/>
                <w:bCs/>
                <w:sz w:val="21"/>
                <w:szCs w:val="21"/>
                <w:lang w:eastAsia="en-US"/>
              </w:rPr>
              <w:t xml:space="preserve"> medel</w:t>
            </w:r>
          </w:p>
        </w:tc>
      </w:tr>
      <w:tr w:rsidR="005C747B" w:rsidRPr="00C8004A" w14:paraId="7161F19B" w14:textId="77777777" w:rsidTr="00A32953">
        <w:tc>
          <w:tcPr>
            <w:tcW w:w="2000" w:type="dxa"/>
          </w:tcPr>
          <w:p w14:paraId="7A8426C7" w14:textId="77777777" w:rsidR="005C747B" w:rsidRDefault="005C747B" w:rsidP="00A32953">
            <w:pPr>
              <w:spacing w:before="55" w:after="55" w:line="240" w:lineRule="auto"/>
              <w:ind w:left="0" w:right="0"/>
              <w:rPr>
                <w:rFonts w:ascii="Arial" w:eastAsia="Calibri" w:hAnsi="Arial" w:cs="Arial"/>
                <w:sz w:val="20"/>
                <w:szCs w:val="20"/>
                <w:lang w:eastAsia="en-US"/>
              </w:rPr>
            </w:pPr>
          </w:p>
        </w:tc>
        <w:tc>
          <w:tcPr>
            <w:tcW w:w="5938" w:type="dxa"/>
          </w:tcPr>
          <w:p w14:paraId="3AD0A54B" w14:textId="77777777" w:rsidR="005C747B" w:rsidRDefault="005C747B" w:rsidP="00A32953">
            <w:pPr>
              <w:keepNext/>
              <w:keepLines/>
              <w:spacing w:before="55" w:after="55"/>
              <w:ind w:left="0" w:right="0"/>
              <w:rPr>
                <w:rFonts w:ascii="Arial" w:eastAsia="Calibri" w:hAnsi="Arial" w:cs="Arial"/>
                <w:sz w:val="20"/>
                <w:szCs w:val="20"/>
                <w:lang w:eastAsia="en-US"/>
              </w:rPr>
            </w:pPr>
            <w:r w:rsidRPr="525C75BC">
              <w:rPr>
                <w:rFonts w:ascii="Arial" w:eastAsia="Calibri" w:hAnsi="Arial" w:cs="Arial"/>
                <w:sz w:val="20"/>
                <w:szCs w:val="20"/>
                <w:lang w:eastAsia="en-US"/>
              </w:rPr>
              <w:t xml:space="preserve">”Antiavstötningsmediciner” </w:t>
            </w:r>
            <w:proofErr w:type="gramStart"/>
            <w:r w:rsidRPr="525C75BC">
              <w:rPr>
                <w:rFonts w:ascii="Arial" w:eastAsia="Calibri" w:hAnsi="Arial" w:cs="Arial"/>
                <w:sz w:val="20"/>
                <w:szCs w:val="20"/>
                <w:lang w:eastAsia="en-US"/>
              </w:rPr>
              <w:t>t.ex.</w:t>
            </w:r>
            <w:proofErr w:type="gramEnd"/>
            <w:r w:rsidRPr="525C75BC">
              <w:rPr>
                <w:rFonts w:ascii="Arial" w:eastAsia="Calibri" w:hAnsi="Arial" w:cs="Arial"/>
                <w:sz w:val="20"/>
                <w:szCs w:val="20"/>
                <w:lang w:eastAsia="en-US"/>
              </w:rPr>
              <w:t xml:space="preserve"> för njurtransplanterade personer ska behållas.</w:t>
            </w:r>
          </w:p>
        </w:tc>
      </w:tr>
      <w:tr w:rsidR="005C747B" w14:paraId="77AB0D18" w14:textId="77777777" w:rsidTr="00A32953">
        <w:trPr>
          <w:trHeight w:val="300"/>
        </w:trPr>
        <w:tc>
          <w:tcPr>
            <w:tcW w:w="7938" w:type="dxa"/>
            <w:gridSpan w:val="2"/>
            <w:shd w:val="clear" w:color="auto" w:fill="E7E6E6"/>
          </w:tcPr>
          <w:p w14:paraId="557EAC76" w14:textId="77777777" w:rsidR="005C747B" w:rsidRDefault="005C747B" w:rsidP="00A32953">
            <w:pPr>
              <w:keepNext/>
              <w:keepLines/>
              <w:spacing w:before="40" w:after="40" w:line="240" w:lineRule="auto"/>
              <w:ind w:left="0" w:right="0"/>
            </w:pPr>
            <w:r w:rsidRPr="525C75BC">
              <w:rPr>
                <w:rFonts w:ascii="Arial Fet" w:hAnsi="Arial Fet" w:cs="Calibri"/>
                <w:b/>
                <w:bCs/>
                <w:sz w:val="21"/>
                <w:szCs w:val="21"/>
                <w:lang w:eastAsia="en-US"/>
              </w:rPr>
              <w:t>Hälsokostpreparat</w:t>
            </w:r>
          </w:p>
        </w:tc>
      </w:tr>
      <w:tr w:rsidR="005C747B" w14:paraId="16C991AA" w14:textId="77777777" w:rsidTr="00A32953">
        <w:trPr>
          <w:trHeight w:val="300"/>
        </w:trPr>
        <w:tc>
          <w:tcPr>
            <w:tcW w:w="2000" w:type="dxa"/>
          </w:tcPr>
          <w:p w14:paraId="782256F0" w14:textId="77777777" w:rsidR="005C747B" w:rsidRDefault="005C747B" w:rsidP="00A32953">
            <w:pPr>
              <w:spacing w:before="55" w:after="55" w:line="240" w:lineRule="auto"/>
              <w:ind w:left="0" w:right="0"/>
              <w:rPr>
                <w:rFonts w:ascii="Arial" w:eastAsia="Calibri" w:hAnsi="Arial" w:cs="Arial"/>
                <w:sz w:val="20"/>
                <w:szCs w:val="20"/>
                <w:lang w:eastAsia="en-US"/>
              </w:rPr>
            </w:pPr>
            <w:r w:rsidRPr="525C75BC">
              <w:rPr>
                <w:rFonts w:ascii="Arial" w:eastAsia="Calibri" w:hAnsi="Arial" w:cs="Arial"/>
                <w:sz w:val="20"/>
                <w:szCs w:val="20"/>
                <w:lang w:eastAsia="en-US"/>
              </w:rPr>
              <w:t xml:space="preserve">Johannesört, </w:t>
            </w:r>
            <w:proofErr w:type="spellStart"/>
            <w:r w:rsidRPr="525C75BC">
              <w:rPr>
                <w:rFonts w:ascii="Arial" w:eastAsia="Calibri" w:hAnsi="Arial" w:cs="Arial"/>
                <w:sz w:val="20"/>
                <w:szCs w:val="20"/>
                <w:lang w:eastAsia="en-US"/>
              </w:rPr>
              <w:t>ginko</w:t>
            </w:r>
            <w:proofErr w:type="spellEnd"/>
            <w:r w:rsidRPr="525C75BC">
              <w:rPr>
                <w:rFonts w:ascii="Arial" w:eastAsia="Calibri" w:hAnsi="Arial" w:cs="Arial"/>
                <w:sz w:val="20"/>
                <w:szCs w:val="20"/>
                <w:lang w:eastAsia="en-US"/>
              </w:rPr>
              <w:t>, ginseng, valeriana, omega-3, vitamin-/kosttillskott</w:t>
            </w:r>
          </w:p>
        </w:tc>
        <w:tc>
          <w:tcPr>
            <w:tcW w:w="5938" w:type="dxa"/>
          </w:tcPr>
          <w:p w14:paraId="586E33E4" w14:textId="77777777" w:rsidR="005C747B" w:rsidRDefault="005C747B" w:rsidP="00A32953">
            <w:pPr>
              <w:keepNext/>
              <w:keepLines/>
              <w:spacing w:before="55" w:after="55"/>
              <w:ind w:left="0" w:right="0"/>
            </w:pPr>
            <w:r w:rsidRPr="525C75BC">
              <w:rPr>
                <w:rFonts w:ascii="Arial" w:eastAsia="Calibri" w:hAnsi="Arial" w:cs="Arial"/>
                <w:sz w:val="20"/>
                <w:szCs w:val="20"/>
                <w:lang w:eastAsia="en-US"/>
              </w:rPr>
              <w:t xml:space="preserve">Sätt ut 7 </w:t>
            </w:r>
            <w:proofErr w:type="spellStart"/>
            <w:r w:rsidRPr="525C75BC">
              <w:rPr>
                <w:rFonts w:ascii="Arial" w:eastAsia="Calibri" w:hAnsi="Arial" w:cs="Arial"/>
                <w:sz w:val="20"/>
                <w:szCs w:val="20"/>
                <w:lang w:eastAsia="en-US"/>
              </w:rPr>
              <w:t>dgr</w:t>
            </w:r>
            <w:proofErr w:type="spellEnd"/>
            <w:r w:rsidRPr="525C75BC">
              <w:rPr>
                <w:rFonts w:ascii="Arial" w:eastAsia="Calibri" w:hAnsi="Arial" w:cs="Arial"/>
                <w:sz w:val="20"/>
                <w:szCs w:val="20"/>
                <w:lang w:eastAsia="en-US"/>
              </w:rPr>
              <w:t xml:space="preserve"> före </w:t>
            </w:r>
            <w:proofErr w:type="spellStart"/>
            <w:r w:rsidRPr="525C75BC">
              <w:rPr>
                <w:rFonts w:ascii="Arial" w:eastAsia="Calibri" w:hAnsi="Arial" w:cs="Arial"/>
                <w:sz w:val="20"/>
                <w:szCs w:val="20"/>
                <w:lang w:eastAsia="en-US"/>
              </w:rPr>
              <w:t>op</w:t>
            </w:r>
            <w:proofErr w:type="spellEnd"/>
          </w:p>
        </w:tc>
      </w:tr>
      <w:tr w:rsidR="005C747B" w14:paraId="07C68C64" w14:textId="77777777" w:rsidTr="00A32953">
        <w:trPr>
          <w:trHeight w:val="300"/>
        </w:trPr>
        <w:tc>
          <w:tcPr>
            <w:tcW w:w="7938" w:type="dxa"/>
            <w:gridSpan w:val="2"/>
            <w:shd w:val="clear" w:color="auto" w:fill="E7E6E6"/>
          </w:tcPr>
          <w:p w14:paraId="4DE5E672" w14:textId="77777777" w:rsidR="005C747B" w:rsidRDefault="005C747B" w:rsidP="00A32953">
            <w:pPr>
              <w:keepNext/>
              <w:keepLines/>
              <w:spacing w:before="40" w:after="40" w:line="240" w:lineRule="auto"/>
              <w:ind w:left="0" w:right="0"/>
            </w:pPr>
            <w:r w:rsidRPr="525C75BC">
              <w:rPr>
                <w:rFonts w:ascii="Arial Fet" w:hAnsi="Arial Fet" w:cs="Calibri"/>
                <w:b/>
                <w:bCs/>
                <w:sz w:val="21"/>
                <w:szCs w:val="21"/>
                <w:lang w:eastAsia="en-US"/>
              </w:rPr>
              <w:t>Övriga</w:t>
            </w:r>
          </w:p>
        </w:tc>
      </w:tr>
      <w:tr w:rsidR="005C747B" w14:paraId="71B2BED3" w14:textId="77777777" w:rsidTr="00A32953">
        <w:trPr>
          <w:trHeight w:val="300"/>
        </w:trPr>
        <w:tc>
          <w:tcPr>
            <w:tcW w:w="2000" w:type="dxa"/>
          </w:tcPr>
          <w:p w14:paraId="67049E29" w14:textId="77777777" w:rsidR="005C747B" w:rsidRDefault="005C747B" w:rsidP="00A32953">
            <w:pPr>
              <w:spacing w:before="55" w:after="55" w:line="240" w:lineRule="auto"/>
              <w:ind w:left="0" w:right="0"/>
              <w:rPr>
                <w:rFonts w:ascii="Arial" w:eastAsia="Calibri" w:hAnsi="Arial" w:cs="Arial"/>
                <w:sz w:val="20"/>
                <w:szCs w:val="20"/>
                <w:lang w:eastAsia="en-US"/>
              </w:rPr>
            </w:pPr>
            <w:proofErr w:type="spellStart"/>
            <w:r w:rsidRPr="525C75BC">
              <w:rPr>
                <w:rFonts w:ascii="Arial" w:eastAsia="Calibri" w:hAnsi="Arial" w:cs="Arial"/>
                <w:sz w:val="20"/>
                <w:szCs w:val="20"/>
                <w:lang w:eastAsia="en-US"/>
              </w:rPr>
              <w:t>bisfosfonater</w:t>
            </w:r>
            <w:proofErr w:type="spellEnd"/>
          </w:p>
        </w:tc>
        <w:tc>
          <w:tcPr>
            <w:tcW w:w="5938" w:type="dxa"/>
          </w:tcPr>
          <w:p w14:paraId="37346FD3" w14:textId="77777777" w:rsidR="005C747B" w:rsidRDefault="005C747B" w:rsidP="00A32953">
            <w:pPr>
              <w:keepNext/>
              <w:keepLines/>
              <w:spacing w:before="55" w:after="55"/>
              <w:ind w:left="0" w:right="0"/>
            </w:pPr>
            <w:r w:rsidRPr="525C75BC">
              <w:rPr>
                <w:rFonts w:ascii="Arial" w:eastAsia="Calibri" w:hAnsi="Arial" w:cs="Arial"/>
                <w:sz w:val="20"/>
                <w:szCs w:val="20"/>
                <w:lang w:eastAsia="en-US"/>
              </w:rPr>
              <w:t>Sätt ut operationsdagen. Käkkirurgi kan kräva längre tids utsättning på operatörs initiativ (</w:t>
            </w:r>
            <w:proofErr w:type="spellStart"/>
            <w:r w:rsidRPr="525C75BC">
              <w:rPr>
                <w:rFonts w:ascii="Arial" w:eastAsia="Calibri" w:hAnsi="Arial" w:cs="Arial"/>
                <w:sz w:val="20"/>
                <w:szCs w:val="20"/>
                <w:lang w:eastAsia="en-US"/>
              </w:rPr>
              <w:t>osteonekrosrisk</w:t>
            </w:r>
            <w:proofErr w:type="spellEnd"/>
            <w:r w:rsidRPr="525C75BC">
              <w:rPr>
                <w:rFonts w:ascii="Arial" w:eastAsia="Calibri" w:hAnsi="Arial" w:cs="Arial"/>
                <w:sz w:val="20"/>
                <w:szCs w:val="20"/>
                <w:lang w:eastAsia="en-US"/>
              </w:rPr>
              <w:t>).</w:t>
            </w:r>
          </w:p>
        </w:tc>
      </w:tr>
      <w:tr w:rsidR="005C747B" w14:paraId="312192BE" w14:textId="77777777" w:rsidTr="00A32953">
        <w:trPr>
          <w:trHeight w:val="300"/>
        </w:trPr>
        <w:tc>
          <w:tcPr>
            <w:tcW w:w="2000" w:type="dxa"/>
          </w:tcPr>
          <w:p w14:paraId="714FA84C" w14:textId="77777777" w:rsidR="005C747B" w:rsidRDefault="005C747B" w:rsidP="00A32953">
            <w:pPr>
              <w:spacing w:line="240" w:lineRule="auto"/>
              <w:ind w:left="0" w:right="430"/>
              <w:rPr>
                <w:rFonts w:ascii="Arial" w:eastAsia="Calibri" w:hAnsi="Arial" w:cs="Arial"/>
                <w:sz w:val="20"/>
                <w:szCs w:val="20"/>
                <w:lang w:eastAsia="en-US"/>
              </w:rPr>
            </w:pPr>
            <w:proofErr w:type="spellStart"/>
            <w:r w:rsidRPr="525C75BC">
              <w:rPr>
                <w:rFonts w:ascii="Arial" w:eastAsia="Calibri" w:hAnsi="Arial" w:cs="Arial"/>
                <w:sz w:val="20"/>
                <w:szCs w:val="20"/>
                <w:lang w:eastAsia="en-US"/>
              </w:rPr>
              <w:t>Naltrexon</w:t>
            </w:r>
            <w:proofErr w:type="spellEnd"/>
            <w:r w:rsidRPr="525C75BC">
              <w:rPr>
                <w:rFonts w:ascii="Arial" w:eastAsia="Calibri" w:hAnsi="Arial" w:cs="Arial"/>
                <w:sz w:val="20"/>
                <w:szCs w:val="20"/>
                <w:lang w:eastAsia="en-US"/>
              </w:rPr>
              <w:t xml:space="preserve">, </w:t>
            </w:r>
            <w:proofErr w:type="spellStart"/>
            <w:r w:rsidRPr="525C75BC">
              <w:rPr>
                <w:rFonts w:ascii="Arial" w:eastAsia="Calibri" w:hAnsi="Arial" w:cs="Arial"/>
                <w:sz w:val="20"/>
                <w:szCs w:val="20"/>
                <w:lang w:eastAsia="en-US"/>
              </w:rPr>
              <w:t>buprenorfin</w:t>
            </w:r>
            <w:proofErr w:type="spellEnd"/>
          </w:p>
        </w:tc>
        <w:tc>
          <w:tcPr>
            <w:tcW w:w="5938" w:type="dxa"/>
          </w:tcPr>
          <w:p w14:paraId="17F8715C" w14:textId="77777777" w:rsidR="005C747B" w:rsidRDefault="005C747B" w:rsidP="00A32953">
            <w:pPr>
              <w:ind w:left="0"/>
              <w:rPr>
                <w:rFonts w:ascii="Arial" w:eastAsia="Calibri" w:hAnsi="Arial" w:cs="Arial"/>
                <w:sz w:val="20"/>
                <w:szCs w:val="20"/>
                <w:lang w:eastAsia="en-US"/>
              </w:rPr>
            </w:pPr>
            <w:r w:rsidRPr="525C75BC">
              <w:rPr>
                <w:rFonts w:ascii="Arial" w:eastAsia="Calibri" w:hAnsi="Arial" w:cs="Arial"/>
                <w:sz w:val="20"/>
                <w:szCs w:val="20"/>
                <w:lang w:eastAsia="en-US"/>
              </w:rPr>
              <w:t>Preoperativ narkosläkarbedömning som syftar till tydlig individuell plan</w:t>
            </w:r>
          </w:p>
        </w:tc>
      </w:tr>
    </w:tbl>
    <w:p w14:paraId="70073EF7" w14:textId="77777777" w:rsidR="005C747B" w:rsidRPr="00C8004A" w:rsidRDefault="005C747B" w:rsidP="005C747B">
      <w:pPr>
        <w:pStyle w:val="Rubrik3"/>
      </w:pPr>
      <w:bookmarkStart w:id="1232" w:name="_Toc256001153"/>
      <w:bookmarkStart w:id="1233" w:name="_Toc256001086"/>
      <w:bookmarkStart w:id="1234" w:name="_Toc256001019"/>
      <w:bookmarkStart w:id="1235" w:name="_Toc256000952"/>
      <w:bookmarkStart w:id="1236" w:name="_Toc256000887"/>
      <w:bookmarkStart w:id="1237" w:name="_Toc256000822"/>
      <w:bookmarkStart w:id="1238" w:name="_Toc256000757"/>
      <w:bookmarkStart w:id="1239" w:name="_Toc256000692"/>
      <w:bookmarkStart w:id="1240" w:name="_Toc256000627"/>
      <w:bookmarkStart w:id="1241" w:name="_Toc256000430"/>
      <w:bookmarkStart w:id="1242" w:name="_Toc256000367"/>
      <w:bookmarkStart w:id="1243" w:name="_Toc256000304"/>
      <w:bookmarkStart w:id="1244" w:name="_Toc256000241"/>
      <w:bookmarkStart w:id="1245" w:name="_Toc256000178"/>
      <w:bookmarkStart w:id="1246" w:name="_Toc256000115"/>
      <w:bookmarkStart w:id="1247" w:name="_Toc256000052"/>
      <w:bookmarkStart w:id="1248" w:name="_Toc450563146"/>
      <w:bookmarkStart w:id="1249" w:name="_Toc450567893"/>
      <w:bookmarkStart w:id="1250" w:name="_Toc454441856"/>
      <w:bookmarkStart w:id="1251" w:name="_Toc256000560"/>
      <w:bookmarkStart w:id="1252" w:name="_Toc256000495"/>
      <w:bookmarkStart w:id="1253" w:name="_Toc466283529"/>
      <w:bookmarkStart w:id="1254" w:name="_Toc468281498"/>
      <w:bookmarkStart w:id="1255" w:name="_Toc485740488"/>
      <w:bookmarkStart w:id="1256" w:name="_Toc487723657"/>
      <w:bookmarkStart w:id="1257" w:name="_Toc75353381"/>
      <w:bookmarkStart w:id="1258" w:name="_Toc96427994"/>
      <w:bookmarkStart w:id="1259" w:name="_Toc97740113"/>
      <w:bookmarkStart w:id="1260" w:name="_Toc211431618"/>
      <w:r>
        <w:t>Premedicinering</w:t>
      </w:r>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p>
    <w:p w14:paraId="61076F8E" w14:textId="77777777" w:rsidR="005C747B" w:rsidRPr="00C8004A" w:rsidRDefault="005C747B" w:rsidP="005C747B">
      <w:r>
        <w:t>Se sjukhusövergripande riktlinjer ”</w:t>
      </w:r>
      <w:hyperlink r:id="rId39">
        <w:r w:rsidRPr="2B771DC3">
          <w:rPr>
            <w:rStyle w:val="Hyperlnk"/>
          </w:rPr>
          <w:t>Premedicinering inför anestesi</w:t>
        </w:r>
      </w:hyperlink>
      <w:r>
        <w:t>”.</w:t>
      </w:r>
    </w:p>
    <w:p w14:paraId="754F9517" w14:textId="77777777" w:rsidR="005C747B" w:rsidRPr="00C8004A" w:rsidRDefault="005C747B" w:rsidP="005C747B">
      <w:r>
        <w:t>Premedicinering kan ordineras på olika sätt:</w:t>
      </w:r>
    </w:p>
    <w:p w14:paraId="091792E3" w14:textId="77777777" w:rsidR="005C747B" w:rsidRPr="00C8004A" w:rsidRDefault="005C747B" w:rsidP="005C747B">
      <w:pPr>
        <w:pStyle w:val="Punktlista"/>
        <w:tabs>
          <w:tab w:val="left" w:pos="1349"/>
        </w:tabs>
        <w:spacing w:line="288" w:lineRule="auto"/>
        <w:ind w:left="1352" w:hanging="360"/>
      </w:pPr>
      <w:r>
        <w:t>Narkosläkare eller narkossköterska som gör preoperativa bedömning kan ordinera premedicinering i journal.</w:t>
      </w:r>
    </w:p>
    <w:p w14:paraId="686AC7EF" w14:textId="77777777" w:rsidR="005C747B" w:rsidRPr="00C8004A" w:rsidRDefault="005C747B" w:rsidP="005C747B">
      <w:pPr>
        <w:pStyle w:val="Punktlista"/>
        <w:tabs>
          <w:tab w:val="left" w:pos="1349"/>
        </w:tabs>
        <w:spacing w:line="288" w:lineRule="auto"/>
        <w:ind w:left="1352" w:hanging="360"/>
      </w:pPr>
      <w:r>
        <w:t>Inskrivande läkare kan sätta in premedicinering i journal, enligt riktlinjerna ovan eller mall på opererande klinik (undvik dubbelordination!).</w:t>
      </w:r>
    </w:p>
    <w:p w14:paraId="638501E0" w14:textId="77777777" w:rsidR="005C747B" w:rsidRDefault="005C747B" w:rsidP="005C747B">
      <w:pPr>
        <w:pStyle w:val="Punktlista"/>
        <w:tabs>
          <w:tab w:val="left" w:pos="1349"/>
        </w:tabs>
        <w:spacing w:line="288" w:lineRule="auto"/>
        <w:ind w:left="1352" w:hanging="360"/>
      </w:pPr>
      <w:r>
        <w:t xml:space="preserve">Om vårdtillfälle saknas i journal, för </w:t>
      </w:r>
      <w:proofErr w:type="gramStart"/>
      <w:r>
        <w:t>t.ex.</w:t>
      </w:r>
      <w:proofErr w:type="gramEnd"/>
      <w:r>
        <w:t xml:space="preserve"> poliklinisk patient, ordineras premedicinering under öppenvårdstillfälle i anmälande klinik, 1 januari innevarande år.</w:t>
      </w:r>
    </w:p>
    <w:p w14:paraId="00A5D75B" w14:textId="77777777" w:rsidR="005C747B" w:rsidRPr="003E4600" w:rsidRDefault="005C747B" w:rsidP="005C747B">
      <w:pPr>
        <w:pStyle w:val="Punktlista"/>
        <w:tabs>
          <w:tab w:val="left" w:pos="1349"/>
        </w:tabs>
        <w:spacing w:line="288" w:lineRule="auto"/>
        <w:ind w:left="1352" w:hanging="360"/>
      </w:pPr>
      <w:r>
        <w:t xml:space="preserve">För barn gäller alltid premedicinering i journalens läkemedelsmodul. </w:t>
      </w:r>
    </w:p>
    <w:p w14:paraId="75435D87" w14:textId="77777777" w:rsidR="005C747B" w:rsidRPr="003E4600" w:rsidRDefault="005C747B" w:rsidP="005C747B">
      <w:pPr>
        <w:pStyle w:val="Punktlista"/>
        <w:tabs>
          <w:tab w:val="left" w:pos="1349"/>
        </w:tabs>
        <w:spacing w:line="288" w:lineRule="auto"/>
        <w:ind w:left="1352" w:hanging="360"/>
      </w:pPr>
      <w:r>
        <w:t>Premedicinering av tandbarn görs genom att skapa ett öppenvårdstillfälle på anestesikliniken där premedicinering läggs in.</w:t>
      </w:r>
    </w:p>
    <w:p w14:paraId="3467E8F9" w14:textId="77777777" w:rsidR="005C747B" w:rsidRDefault="005C747B" w:rsidP="005C747B">
      <w:pPr>
        <w:pStyle w:val="Punktlista"/>
        <w:tabs>
          <w:tab w:val="left" w:pos="1349"/>
        </w:tabs>
        <w:spacing w:line="288" w:lineRule="auto"/>
        <w:ind w:left="1352" w:hanging="360"/>
      </w:pPr>
      <w:r>
        <w:t>I sista hand kan premedicinering ske via generella ordinationer.</w:t>
      </w:r>
    </w:p>
    <w:p w14:paraId="11617140" w14:textId="77777777" w:rsidR="005C747B" w:rsidRDefault="005C747B" w:rsidP="005C747B">
      <w:pPr>
        <w:pStyle w:val="Rubrik3"/>
      </w:pPr>
      <w:bookmarkStart w:id="1261" w:name="_Toc211431619"/>
      <w:r w:rsidRPr="2B771DC3">
        <w:lastRenderedPageBreak/>
        <w:t>Postoperativt illamående och kräkningar (PONV)</w:t>
      </w:r>
      <w:bookmarkEnd w:id="1261"/>
    </w:p>
    <w:p w14:paraId="62426117" w14:textId="77777777" w:rsidR="005C747B" w:rsidRDefault="005C747B" w:rsidP="005C747B">
      <w:r w:rsidRPr="00A63870">
        <w:t>Se sjukhusövergripande riktlinje ”</w:t>
      </w:r>
      <w:hyperlink r:id="rId40">
        <w:r w:rsidRPr="00A63870">
          <w:rPr>
            <w:rStyle w:val="Hyperlnk"/>
          </w:rPr>
          <w:t>Postoperativt illamående och kräkningar - Profylax och behandling</w:t>
        </w:r>
      </w:hyperlink>
      <w:r w:rsidRPr="00A63870">
        <w:t>” för ordinationsförslag</w:t>
      </w:r>
      <w:r>
        <w:t>.</w:t>
      </w:r>
    </w:p>
    <w:p w14:paraId="27939C14" w14:textId="77777777" w:rsidR="005C747B" w:rsidRPr="00C8004A" w:rsidRDefault="005C747B" w:rsidP="005C747B">
      <w:pPr>
        <w:pStyle w:val="Rubrik3"/>
      </w:pPr>
      <w:bookmarkStart w:id="1262" w:name="_Fasta_inför_narkos"/>
      <w:bookmarkStart w:id="1263" w:name="_Toc256001154"/>
      <w:bookmarkStart w:id="1264" w:name="_Toc256001087"/>
      <w:bookmarkStart w:id="1265" w:name="_Toc256001020"/>
      <w:bookmarkStart w:id="1266" w:name="_Toc256000953"/>
      <w:bookmarkStart w:id="1267" w:name="_Toc256000888"/>
      <w:bookmarkStart w:id="1268" w:name="_Toc256000823"/>
      <w:bookmarkStart w:id="1269" w:name="_Toc256000758"/>
      <w:bookmarkStart w:id="1270" w:name="_Toc256000693"/>
      <w:bookmarkStart w:id="1271" w:name="_Toc256000628"/>
      <w:bookmarkStart w:id="1272" w:name="_Toc256000431"/>
      <w:bookmarkStart w:id="1273" w:name="_Toc256000368"/>
      <w:bookmarkStart w:id="1274" w:name="_Toc256000305"/>
      <w:bookmarkStart w:id="1275" w:name="_Toc256000242"/>
      <w:bookmarkStart w:id="1276" w:name="_Toc256000179"/>
      <w:bookmarkStart w:id="1277" w:name="_Toc256000116"/>
      <w:bookmarkStart w:id="1278" w:name="_Toc256000053"/>
      <w:bookmarkStart w:id="1279" w:name="_Toc450563147"/>
      <w:bookmarkStart w:id="1280" w:name="_Toc450567894"/>
      <w:bookmarkStart w:id="1281" w:name="_Toc454441857"/>
      <w:bookmarkStart w:id="1282" w:name="_Toc256000561"/>
      <w:bookmarkStart w:id="1283" w:name="_Toc256000496"/>
      <w:bookmarkStart w:id="1284" w:name="_Toc466283530"/>
      <w:bookmarkStart w:id="1285" w:name="_Toc468281499"/>
      <w:bookmarkStart w:id="1286" w:name="_Toc485740489"/>
      <w:bookmarkStart w:id="1287" w:name="_Toc487723658"/>
      <w:bookmarkStart w:id="1288" w:name="_Toc75353382"/>
      <w:bookmarkStart w:id="1289" w:name="_Toc96427995"/>
      <w:bookmarkStart w:id="1290" w:name="_Toc97740114"/>
      <w:bookmarkStart w:id="1291" w:name="_Toc211431620"/>
      <w:bookmarkEnd w:id="1262"/>
      <w:r w:rsidRPr="00C8004A">
        <w:t>Fasta inför narkos</w:t>
      </w:r>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p>
    <w:p w14:paraId="64D7743E" w14:textId="77777777" w:rsidR="005C747B" w:rsidRPr="00C8004A" w:rsidRDefault="005C747B" w:rsidP="005C747B">
      <w:r>
        <w:t>Patienterna får information om fasta i samband med kallelsen till operation, påminn. Respekteras inte fastetider ökar risken för sen strykning eller försämrad patientsäkerhet.</w:t>
      </w:r>
    </w:p>
    <w:p w14:paraId="38936B94" w14:textId="77777777" w:rsidR="005C747B" w:rsidRPr="00C8004A" w:rsidRDefault="005C747B" w:rsidP="005C747B">
      <w:r>
        <w:t>Riskfaktorer för aspiration</w:t>
      </w:r>
      <w:r w:rsidRPr="00C8004A">
        <w:t xml:space="preserve"> som </w:t>
      </w:r>
      <w:r>
        <w:t xml:space="preserve">reflux, ventrikelretention, smärta, </w:t>
      </w:r>
      <w:proofErr w:type="spellStart"/>
      <w:r>
        <w:t>opioidbehandling</w:t>
      </w:r>
      <w:proofErr w:type="spellEnd"/>
      <w:r>
        <w:t xml:space="preserve">, graviditet eller andra orsaker till </w:t>
      </w:r>
      <w:proofErr w:type="spellStart"/>
      <w:r>
        <w:t>förlångsammad</w:t>
      </w:r>
      <w:proofErr w:type="spellEnd"/>
      <w:r>
        <w:t xml:space="preserve"> </w:t>
      </w:r>
      <w:proofErr w:type="spellStart"/>
      <w:r>
        <w:t>gastrointestinal</w:t>
      </w:r>
      <w:proofErr w:type="spellEnd"/>
      <w:r>
        <w:t xml:space="preserve"> passage värderas individuellt med hänsyn till indikationen för ingreppet. Ultraljudsundersökning av magsäcken kan övervägas före sövning.</w:t>
      </w:r>
    </w:p>
    <w:p w14:paraId="0A92ECAD" w14:textId="77777777" w:rsidR="005C747B" w:rsidRPr="00C8004A" w:rsidRDefault="005C747B" w:rsidP="005C747B">
      <w:pPr>
        <w:pStyle w:val="MellanrubrikVGR"/>
      </w:pPr>
      <w:bookmarkStart w:id="1292" w:name="_Toc256001155"/>
      <w:bookmarkStart w:id="1293" w:name="_Toc256001088"/>
      <w:bookmarkStart w:id="1294" w:name="_Toc256001021"/>
      <w:bookmarkStart w:id="1295" w:name="_Toc256000954"/>
      <w:bookmarkStart w:id="1296" w:name="_Toc256000889"/>
      <w:bookmarkStart w:id="1297" w:name="_Toc256000824"/>
      <w:bookmarkStart w:id="1298" w:name="_Toc256000759"/>
      <w:bookmarkStart w:id="1299" w:name="_Toc256000694"/>
      <w:bookmarkStart w:id="1300" w:name="_Toc256000629"/>
      <w:bookmarkStart w:id="1301" w:name="_Toc256000432"/>
      <w:bookmarkStart w:id="1302" w:name="_Toc256000369"/>
      <w:bookmarkStart w:id="1303" w:name="_Toc256000306"/>
      <w:bookmarkStart w:id="1304" w:name="_Toc256000243"/>
      <w:bookmarkStart w:id="1305" w:name="_Toc256000180"/>
      <w:bookmarkStart w:id="1306" w:name="_Toc256000117"/>
      <w:bookmarkStart w:id="1307" w:name="_Toc256000054"/>
      <w:bookmarkStart w:id="1308" w:name="_Toc450563148"/>
      <w:bookmarkStart w:id="1309" w:name="_Toc450567895"/>
      <w:bookmarkStart w:id="1310" w:name="_Toc454441858"/>
      <w:bookmarkStart w:id="1311" w:name="_Toc256000562"/>
      <w:bookmarkStart w:id="1312" w:name="_Toc256000497"/>
      <w:bookmarkStart w:id="1313" w:name="_Toc466283531"/>
      <w:bookmarkStart w:id="1314" w:name="_Toc468281500"/>
      <w:bookmarkStart w:id="1315" w:name="_Toc485740490"/>
      <w:bookmarkStart w:id="1316" w:name="_Toc487723659"/>
      <w:bookmarkStart w:id="1317" w:name="_Toc75353383"/>
      <w:bookmarkStart w:id="1318" w:name="_Toc96427996"/>
      <w:bookmarkStart w:id="1319" w:name="_Toc97740115"/>
      <w:r w:rsidRPr="00C8004A">
        <w:t xml:space="preserve">Normal rutin vid </w:t>
      </w:r>
      <w:proofErr w:type="spellStart"/>
      <w:r w:rsidRPr="00C8004A">
        <w:t>elektiv</w:t>
      </w:r>
      <w:proofErr w:type="spellEnd"/>
      <w:r w:rsidRPr="00C8004A">
        <w:t xml:space="preserve"> kirurgi för barn och vuxna</w:t>
      </w:r>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p>
    <w:p w14:paraId="418E6F81" w14:textId="77777777" w:rsidR="005C747B" w:rsidRPr="00C8004A" w:rsidRDefault="005C747B" w:rsidP="005C747B">
      <w:pPr>
        <w:pStyle w:val="Punktlista"/>
        <w:tabs>
          <w:tab w:val="left" w:pos="1349"/>
        </w:tabs>
        <w:spacing w:line="288" w:lineRule="auto"/>
        <w:ind w:left="1352" w:hanging="360"/>
      </w:pPr>
      <w:r>
        <w:t xml:space="preserve">Ingen fast föda efter midnatt, minst </w:t>
      </w:r>
      <w:r w:rsidRPr="4112A96C">
        <w:rPr>
          <w:b/>
          <w:bCs/>
        </w:rPr>
        <w:t xml:space="preserve">6 timmar </w:t>
      </w:r>
      <w:r>
        <w:t>fasta före operationsstart.</w:t>
      </w:r>
    </w:p>
    <w:p w14:paraId="10588CB8" w14:textId="77777777" w:rsidR="005C747B" w:rsidRPr="00C8004A" w:rsidRDefault="005C747B" w:rsidP="005C747B">
      <w:pPr>
        <w:pStyle w:val="Punktlista"/>
        <w:tabs>
          <w:tab w:val="left" w:pos="1349"/>
        </w:tabs>
        <w:spacing w:line="288" w:lineRule="auto"/>
        <w:ind w:left="1352" w:hanging="360"/>
      </w:pPr>
      <w:r>
        <w:t xml:space="preserve">”Klara vätskor” såsom vatten, te, kaffe, saft, äppeljuice, isglass eller speciellt avsedd preoperativ nutritionsdryck kan intas fram till </w:t>
      </w:r>
      <w:r w:rsidRPr="4112A96C">
        <w:rPr>
          <w:b/>
          <w:bCs/>
        </w:rPr>
        <w:t>2 timmar</w:t>
      </w:r>
      <w:r>
        <w:t xml:space="preserve"> före anestesistart.</w:t>
      </w:r>
    </w:p>
    <w:p w14:paraId="301B350E" w14:textId="77777777" w:rsidR="005C747B" w:rsidRDefault="005C747B" w:rsidP="005C747B">
      <w:pPr>
        <w:pStyle w:val="Punktlista"/>
        <w:tabs>
          <w:tab w:val="left" w:pos="1349"/>
        </w:tabs>
        <w:spacing w:line="288" w:lineRule="auto"/>
        <w:ind w:left="1352" w:hanging="360"/>
      </w:pPr>
      <w:r>
        <w:t xml:space="preserve">Vid </w:t>
      </w:r>
      <w:proofErr w:type="spellStart"/>
      <w:r>
        <w:t>elektiv</w:t>
      </w:r>
      <w:proofErr w:type="spellEnd"/>
      <w:r>
        <w:t xml:space="preserve"> tarmkirurgi ges ibland preoperativ dryck före operation enligt särskild ordination av kirurgen.</w:t>
      </w:r>
    </w:p>
    <w:p w14:paraId="1ECF1522" w14:textId="77777777" w:rsidR="005C747B" w:rsidRDefault="005C747B" w:rsidP="005C747B">
      <w:pPr>
        <w:pStyle w:val="Underrubrik"/>
      </w:pPr>
      <w:r>
        <w:t xml:space="preserve">Undantag för barn vid </w:t>
      </w:r>
      <w:proofErr w:type="spellStart"/>
      <w:r>
        <w:t>elektiv</w:t>
      </w:r>
      <w:proofErr w:type="spellEnd"/>
      <w:r>
        <w:t xml:space="preserve"> kirurgi</w:t>
      </w:r>
    </w:p>
    <w:p w14:paraId="096A71ED" w14:textId="77777777" w:rsidR="005C747B" w:rsidRPr="002F7195" w:rsidRDefault="005C747B" w:rsidP="005C747B">
      <w:r w:rsidRPr="002F7195">
        <w:t xml:space="preserve">Dessa </w:t>
      </w:r>
      <w:proofErr w:type="spellStart"/>
      <w:r w:rsidRPr="002F7195">
        <w:t>fasterutiner</w:t>
      </w:r>
      <w:proofErr w:type="spellEnd"/>
      <w:r w:rsidRPr="002F7195">
        <w:t xml:space="preserve"> bygger på </w:t>
      </w:r>
      <w:proofErr w:type="spellStart"/>
      <w:r w:rsidRPr="002F7195">
        <w:t>SFAI:s</w:t>
      </w:r>
      <w:proofErr w:type="spellEnd"/>
      <w:r w:rsidRPr="002F7195">
        <w:t xml:space="preserve"> (Svensk Förening för Anestesi &amp; Intensivvård) rekommendationer (</w:t>
      </w:r>
      <w:hyperlink r:id="rId41" w:history="1">
        <w:r w:rsidRPr="00580018">
          <w:rPr>
            <w:rStyle w:val="Hyperlnk"/>
          </w:rPr>
          <w:t>www.sfai.se</w:t>
        </w:r>
      </w:hyperlink>
      <w:r w:rsidRPr="002F7195">
        <w:t>).</w:t>
      </w:r>
    </w:p>
    <w:p w14:paraId="53A149E4" w14:textId="77777777" w:rsidR="005C747B" w:rsidRDefault="005C747B" w:rsidP="005C747B">
      <w:pPr>
        <w:pStyle w:val="Punktlista"/>
        <w:tabs>
          <w:tab w:val="left" w:pos="1349"/>
        </w:tabs>
        <w:spacing w:line="288" w:lineRule="auto"/>
        <w:ind w:left="1352" w:hanging="360"/>
      </w:pPr>
      <w:r>
        <w:t xml:space="preserve">Barn ska uppmuntras att dricka klar dryck fram till </w:t>
      </w:r>
      <w:r>
        <w:rPr>
          <w:b/>
          <w:bCs/>
        </w:rPr>
        <w:t>1</w:t>
      </w:r>
      <w:r w:rsidRPr="005122A0">
        <w:rPr>
          <w:b/>
          <w:bCs/>
        </w:rPr>
        <w:t xml:space="preserve"> timme</w:t>
      </w:r>
      <w:r>
        <w:t xml:space="preserve"> före anestesistart.</w:t>
      </w:r>
    </w:p>
    <w:p w14:paraId="6D9CA3E4" w14:textId="77777777" w:rsidR="005C747B" w:rsidRPr="00BC714F" w:rsidRDefault="005C747B" w:rsidP="005C747B">
      <w:pPr>
        <w:pStyle w:val="Punktlista"/>
        <w:tabs>
          <w:tab w:val="left" w:pos="1349"/>
        </w:tabs>
        <w:spacing w:line="288" w:lineRule="auto"/>
        <w:ind w:left="1352" w:hanging="360"/>
      </w:pPr>
      <w:r w:rsidRPr="00BC714F">
        <w:t xml:space="preserve">Spädbarn ska uppmuntras att dricka bröstmjölk fram till </w:t>
      </w:r>
      <w:r w:rsidRPr="00796744">
        <w:rPr>
          <w:b/>
          <w:bCs/>
        </w:rPr>
        <w:t>3 timmar</w:t>
      </w:r>
      <w:r w:rsidRPr="00BC714F">
        <w:t xml:space="preserve"> före anestesistart och bröstmjölksersättning fram till </w:t>
      </w:r>
      <w:r w:rsidRPr="00022C6F">
        <w:rPr>
          <w:b/>
          <w:bCs/>
        </w:rPr>
        <w:t>4 timmar</w:t>
      </w:r>
      <w:r w:rsidRPr="00BC714F">
        <w:t xml:space="preserve"> före anestesistart.</w:t>
      </w:r>
    </w:p>
    <w:p w14:paraId="2D484988" w14:textId="77777777" w:rsidR="005C747B" w:rsidRPr="00C8004A" w:rsidRDefault="005C747B" w:rsidP="005C747B">
      <w:pPr>
        <w:pStyle w:val="MellanrubrikVGR"/>
      </w:pPr>
      <w:bookmarkStart w:id="1320" w:name="_Toc256001157"/>
      <w:bookmarkStart w:id="1321" w:name="_Toc256001090"/>
      <w:bookmarkStart w:id="1322" w:name="_Toc256001023"/>
      <w:bookmarkStart w:id="1323" w:name="_Toc256000956"/>
      <w:bookmarkStart w:id="1324" w:name="_Toc256000891"/>
      <w:bookmarkStart w:id="1325" w:name="_Toc256000826"/>
      <w:bookmarkStart w:id="1326" w:name="_Toc256000761"/>
      <w:bookmarkStart w:id="1327" w:name="_Toc256000696"/>
      <w:bookmarkStart w:id="1328" w:name="_Toc256000631"/>
      <w:bookmarkStart w:id="1329" w:name="_Toc256000434"/>
      <w:bookmarkStart w:id="1330" w:name="_Toc256000371"/>
      <w:bookmarkStart w:id="1331" w:name="_Toc256000308"/>
      <w:bookmarkStart w:id="1332" w:name="_Toc256000245"/>
      <w:bookmarkStart w:id="1333" w:name="_Toc256000182"/>
      <w:bookmarkStart w:id="1334" w:name="_Toc256000119"/>
      <w:bookmarkStart w:id="1335" w:name="_Toc256000056"/>
      <w:bookmarkStart w:id="1336" w:name="_Toc450563150"/>
      <w:bookmarkStart w:id="1337" w:name="_Toc450567897"/>
      <w:bookmarkStart w:id="1338" w:name="_Toc454441860"/>
      <w:bookmarkStart w:id="1339" w:name="_Toc256000564"/>
      <w:bookmarkStart w:id="1340" w:name="_Toc256000499"/>
      <w:bookmarkStart w:id="1341" w:name="_Toc466283533"/>
      <w:bookmarkStart w:id="1342" w:name="_Toc468281502"/>
      <w:bookmarkStart w:id="1343" w:name="_Toc485740492"/>
      <w:bookmarkStart w:id="1344" w:name="_Toc487723661"/>
      <w:bookmarkStart w:id="1345" w:name="_Toc75353385"/>
      <w:bookmarkStart w:id="1346" w:name="_Toc96427998"/>
      <w:bookmarkStart w:id="1347" w:name="_Toc97740117"/>
      <w:r w:rsidRPr="00C8004A">
        <w:t>Rutin vid akut kirurgi för vuxna och barn</w:t>
      </w:r>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p>
    <w:p w14:paraId="4939A8DE" w14:textId="77777777" w:rsidR="005C747B" w:rsidRPr="00C8004A" w:rsidRDefault="005C747B" w:rsidP="005C747B">
      <w:pPr>
        <w:pStyle w:val="Punktlista"/>
        <w:tabs>
          <w:tab w:val="left" w:pos="1349"/>
        </w:tabs>
        <w:spacing w:line="288" w:lineRule="auto"/>
        <w:ind w:left="1352" w:hanging="360"/>
      </w:pPr>
      <w:r w:rsidRPr="00C8004A">
        <w:t xml:space="preserve">För akuta patienter gäller att det bör gå </w:t>
      </w:r>
      <w:r w:rsidRPr="00175EBD">
        <w:t>minst</w:t>
      </w:r>
      <w:r w:rsidRPr="002A31CE">
        <w:rPr>
          <w:b/>
          <w:bCs/>
        </w:rPr>
        <w:t xml:space="preserve"> 6 timmar</w:t>
      </w:r>
      <w:r w:rsidRPr="00C8004A">
        <w:t xml:space="preserve"> mellan senaste intag av föda och anestesistart. Detta är dock ingen garanti för att magsäcken är tom.</w:t>
      </w:r>
    </w:p>
    <w:p w14:paraId="44102AE9" w14:textId="77777777" w:rsidR="005C747B" w:rsidRDefault="005C747B" w:rsidP="005C747B">
      <w:pPr>
        <w:pStyle w:val="Punktlista"/>
        <w:tabs>
          <w:tab w:val="left" w:pos="1349"/>
        </w:tabs>
        <w:spacing w:line="288" w:lineRule="auto"/>
        <w:ind w:left="1352" w:hanging="360"/>
      </w:pPr>
      <w:r>
        <w:t xml:space="preserve">Patienter som behöver omedelbart medicinskt omhändertagande, exempelvis </w:t>
      </w:r>
      <w:proofErr w:type="spellStart"/>
      <w:r>
        <w:t>urakut</w:t>
      </w:r>
      <w:proofErr w:type="spellEnd"/>
      <w:r>
        <w:t xml:space="preserve"> </w:t>
      </w:r>
      <w:proofErr w:type="spellStart"/>
      <w:r>
        <w:t>sectio</w:t>
      </w:r>
      <w:proofErr w:type="spellEnd"/>
      <w:r>
        <w:t xml:space="preserve">, </w:t>
      </w:r>
      <w:proofErr w:type="spellStart"/>
      <w:r>
        <w:t>testistorsion</w:t>
      </w:r>
      <w:proofErr w:type="spellEnd"/>
      <w:r>
        <w:t xml:space="preserve">, </w:t>
      </w:r>
      <w:r>
        <w:lastRenderedPageBreak/>
        <w:t xml:space="preserve">livshotande blödning </w:t>
      </w:r>
      <w:proofErr w:type="gramStart"/>
      <w:r>
        <w:t>m.m.</w:t>
      </w:r>
      <w:proofErr w:type="gramEnd"/>
      <w:r>
        <w:t xml:space="preserve"> - senaste födointag påverkar ej tid för anestesistart.</w:t>
      </w:r>
    </w:p>
    <w:p w14:paraId="3B4AF374" w14:textId="77777777" w:rsidR="005C747B" w:rsidRPr="00C8004A" w:rsidRDefault="005C747B" w:rsidP="005C747B">
      <w:pPr>
        <w:pStyle w:val="MellanrubrikVGR"/>
      </w:pPr>
      <w:bookmarkStart w:id="1348" w:name="_Toc256001158"/>
      <w:bookmarkStart w:id="1349" w:name="_Toc256001091"/>
      <w:bookmarkStart w:id="1350" w:name="_Toc256001024"/>
      <w:bookmarkStart w:id="1351" w:name="_Toc256000957"/>
      <w:bookmarkStart w:id="1352" w:name="_Toc256000892"/>
      <w:bookmarkStart w:id="1353" w:name="_Toc256000827"/>
      <w:bookmarkStart w:id="1354" w:name="_Toc256000762"/>
      <w:bookmarkStart w:id="1355" w:name="_Toc256000697"/>
      <w:bookmarkStart w:id="1356" w:name="_Toc256000632"/>
      <w:bookmarkStart w:id="1357" w:name="_Toc256000435"/>
      <w:bookmarkStart w:id="1358" w:name="_Toc256000372"/>
      <w:bookmarkStart w:id="1359" w:name="_Toc256000309"/>
      <w:bookmarkStart w:id="1360" w:name="_Toc256000246"/>
      <w:bookmarkStart w:id="1361" w:name="_Toc256000183"/>
      <w:bookmarkStart w:id="1362" w:name="_Toc256000120"/>
      <w:bookmarkStart w:id="1363" w:name="_Toc256000057"/>
      <w:bookmarkStart w:id="1364" w:name="_Toc450563151"/>
      <w:bookmarkStart w:id="1365" w:name="_Toc450567898"/>
      <w:bookmarkStart w:id="1366" w:name="_Toc454441861"/>
      <w:bookmarkStart w:id="1367" w:name="_Toc256000565"/>
      <w:bookmarkStart w:id="1368" w:name="_Toc256000500"/>
      <w:bookmarkStart w:id="1369" w:name="_Toc466283534"/>
      <w:bookmarkStart w:id="1370" w:name="_Toc468281503"/>
      <w:bookmarkStart w:id="1371" w:name="_Toc485740493"/>
      <w:bookmarkStart w:id="1372" w:name="_Toc487723662"/>
      <w:bookmarkStart w:id="1373" w:name="_Toc75353386"/>
      <w:bookmarkStart w:id="1374" w:name="_Toc96427999"/>
      <w:bookmarkStart w:id="1375" w:name="_Toc97740118"/>
      <w:r w:rsidRPr="00C8004A">
        <w:t>Ventrikeltömning före narkos och operation</w:t>
      </w:r>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p>
    <w:p w14:paraId="456A7591" w14:textId="77777777" w:rsidR="005C747B" w:rsidRPr="00C8004A" w:rsidRDefault="005C747B" w:rsidP="005C747B">
      <w:r w:rsidRPr="00C8004A">
        <w:t xml:space="preserve">Vid akuta operationer </w:t>
      </w:r>
      <w:r>
        <w:t xml:space="preserve">där </w:t>
      </w:r>
      <w:r w:rsidRPr="00C8004A">
        <w:t xml:space="preserve">anestesi </w:t>
      </w:r>
      <w:r>
        <w:t xml:space="preserve">måste </w:t>
      </w:r>
      <w:r w:rsidRPr="00C8004A">
        <w:t xml:space="preserve">inledas innan patienten har fastat </w:t>
      </w:r>
      <w:r>
        <w:t xml:space="preserve">rekommenderad tid eller vid </w:t>
      </w:r>
      <w:proofErr w:type="gramStart"/>
      <w:r w:rsidRPr="00C8004A">
        <w:t>t.ex.</w:t>
      </w:r>
      <w:proofErr w:type="gramEnd"/>
      <w:r w:rsidRPr="00C8004A">
        <w:t xml:space="preserve"> </w:t>
      </w:r>
      <w:proofErr w:type="spellStart"/>
      <w:r>
        <w:t>ileus</w:t>
      </w:r>
      <w:proofErr w:type="spellEnd"/>
      <w:r>
        <w:t xml:space="preserve"> får man överväga v-sond för ventrikeltömning innan narkos inleds.</w:t>
      </w:r>
    </w:p>
    <w:p w14:paraId="202D2002" w14:textId="77777777" w:rsidR="005C747B" w:rsidRDefault="005C747B" w:rsidP="005C747B">
      <w:proofErr w:type="spellStart"/>
      <w:r>
        <w:t>Sondning</w:t>
      </w:r>
      <w:proofErr w:type="spellEnd"/>
      <w:r>
        <w:t xml:space="preserve"> garanterar dock inte fullständigt tom magsäck.</w:t>
      </w:r>
    </w:p>
    <w:p w14:paraId="7E31A884" w14:textId="77777777" w:rsidR="005C747B" w:rsidRPr="00C8004A" w:rsidRDefault="005C747B" w:rsidP="005C747B">
      <w:pPr>
        <w:pStyle w:val="MellanrubrikVGR"/>
      </w:pPr>
      <w:r w:rsidRPr="00C8004A">
        <w:t>Kontraindikationer för ventrikeltömning</w:t>
      </w:r>
    </w:p>
    <w:p w14:paraId="521ACE35" w14:textId="77777777" w:rsidR="005C747B" w:rsidRPr="00C8004A" w:rsidRDefault="005C747B" w:rsidP="005C747B">
      <w:pPr>
        <w:pStyle w:val="Punktlista"/>
        <w:tabs>
          <w:tab w:val="left" w:pos="1349"/>
        </w:tabs>
        <w:spacing w:line="288" w:lineRule="auto"/>
        <w:ind w:left="1352" w:hanging="360"/>
      </w:pPr>
      <w:r>
        <w:t xml:space="preserve">Då ventrikeltömning med sond innebär en större risk än risken för aspiration, </w:t>
      </w:r>
      <w:proofErr w:type="gramStart"/>
      <w:r>
        <w:t>t.ex.</w:t>
      </w:r>
      <w:proofErr w:type="gramEnd"/>
      <w:r>
        <w:t xml:space="preserve"> vid mycket akuta kejsarsnitt, </w:t>
      </w:r>
      <w:proofErr w:type="spellStart"/>
      <w:r>
        <w:t>oesophagusvaricer</w:t>
      </w:r>
      <w:proofErr w:type="spellEnd"/>
      <w:r>
        <w:t xml:space="preserve">, patienter som genomgått </w:t>
      </w:r>
      <w:proofErr w:type="spellStart"/>
      <w:r>
        <w:t>gastric</w:t>
      </w:r>
      <w:proofErr w:type="spellEnd"/>
      <w:r>
        <w:t xml:space="preserve"> by-pass m.fl.</w:t>
      </w:r>
    </w:p>
    <w:p w14:paraId="6965A3A3" w14:textId="77777777" w:rsidR="005C747B" w:rsidRPr="00C8004A" w:rsidRDefault="005C747B" w:rsidP="005C747B">
      <w:pPr>
        <w:pStyle w:val="Punktlista"/>
        <w:tabs>
          <w:tab w:val="left" w:pos="1349"/>
        </w:tabs>
        <w:spacing w:line="288" w:lineRule="auto"/>
        <w:ind w:left="1352" w:hanging="360"/>
      </w:pPr>
      <w:r>
        <w:t>Om operatören inför en akut operation, anser att ventrikeltömning är kontraindicerad, ska han/hon personligen kontakta ansvarig narkosläkare för en gemensam bedömning.</w:t>
      </w:r>
    </w:p>
    <w:p w14:paraId="7B43A2FD" w14:textId="77777777" w:rsidR="005C747B" w:rsidRPr="00C8004A" w:rsidRDefault="005C747B" w:rsidP="005C747B">
      <w:pPr>
        <w:pStyle w:val="MellanrubrikVGR"/>
      </w:pPr>
      <w:r w:rsidRPr="00C8004A">
        <w:t xml:space="preserve">Ansvar för </w:t>
      </w:r>
      <w:proofErr w:type="spellStart"/>
      <w:r w:rsidRPr="00C8004A">
        <w:t>sondning</w:t>
      </w:r>
      <w:proofErr w:type="spellEnd"/>
    </w:p>
    <w:p w14:paraId="6CD0D0FF" w14:textId="77777777" w:rsidR="005C747B" w:rsidRPr="00C8004A" w:rsidRDefault="005C747B" w:rsidP="005C747B">
      <w:pPr>
        <w:pStyle w:val="Punktlista"/>
        <w:tabs>
          <w:tab w:val="left" w:pos="1349"/>
        </w:tabs>
        <w:spacing w:line="288" w:lineRule="auto"/>
        <w:ind w:left="1352" w:hanging="360"/>
      </w:pPr>
      <w:r>
        <w:t xml:space="preserve">Respektive avdelning ansvarar för att patienter med </w:t>
      </w:r>
      <w:proofErr w:type="spellStart"/>
      <w:r>
        <w:t>ileus</w:t>
      </w:r>
      <w:proofErr w:type="spellEnd"/>
      <w:r>
        <w:t xml:space="preserve"> redan innan ankomsten till operationsavdelningen har kvarliggande v-sond.</w:t>
      </w:r>
    </w:p>
    <w:p w14:paraId="21EEC80A" w14:textId="77777777" w:rsidR="005C747B" w:rsidRPr="00C8004A" w:rsidRDefault="005C747B" w:rsidP="005C747B">
      <w:pPr>
        <w:pStyle w:val="Punktlista"/>
        <w:tabs>
          <w:tab w:val="left" w:pos="1349"/>
        </w:tabs>
        <w:spacing w:line="288" w:lineRule="auto"/>
        <w:ind w:left="1352" w:hanging="360"/>
      </w:pPr>
      <w:r>
        <w:t xml:space="preserve">Vid akut operation kan </w:t>
      </w:r>
      <w:proofErr w:type="spellStart"/>
      <w:r>
        <w:t>sondning</w:t>
      </w:r>
      <w:proofErr w:type="spellEnd"/>
      <w:r>
        <w:t xml:space="preserve"> också utföras på operationsavdelningen av anestesipersonal.</w:t>
      </w:r>
    </w:p>
    <w:p w14:paraId="607CF5C8" w14:textId="77777777" w:rsidR="005C747B" w:rsidRPr="00C8004A" w:rsidRDefault="005C747B" w:rsidP="005C747B">
      <w:pPr>
        <w:pStyle w:val="MellanrubrikVGR"/>
      </w:pPr>
      <w:r w:rsidRPr="00C8004A">
        <w:t xml:space="preserve">Barn och </w:t>
      </w:r>
      <w:proofErr w:type="spellStart"/>
      <w:r w:rsidRPr="00C8004A">
        <w:t>sondning</w:t>
      </w:r>
      <w:proofErr w:type="spellEnd"/>
    </w:p>
    <w:p w14:paraId="34EDE4CE" w14:textId="77777777" w:rsidR="005C747B" w:rsidRDefault="005C747B" w:rsidP="005C747B">
      <w:r>
        <w:t>Barn som ska genomgå akuta operationer i narkos behöver inte rutinmässigt få magsäcken tömd före narkos. Ansvarig narkosläkare avgör.</w:t>
      </w:r>
    </w:p>
    <w:p w14:paraId="256F82F0" w14:textId="77777777" w:rsidR="005C747B" w:rsidRPr="00C8004A" w:rsidRDefault="005C747B" w:rsidP="005C747B">
      <w:pPr>
        <w:pStyle w:val="Rubrik3"/>
      </w:pPr>
      <w:bookmarkStart w:id="1376" w:name="_Toc256001159"/>
      <w:bookmarkStart w:id="1377" w:name="_Toc256001092"/>
      <w:bookmarkStart w:id="1378" w:name="_Toc256001025"/>
      <w:bookmarkStart w:id="1379" w:name="_Toc256000958"/>
      <w:bookmarkStart w:id="1380" w:name="_Toc256000893"/>
      <w:bookmarkStart w:id="1381" w:name="_Toc256000828"/>
      <w:bookmarkStart w:id="1382" w:name="_Toc256000763"/>
      <w:bookmarkStart w:id="1383" w:name="_Toc256000698"/>
      <w:bookmarkStart w:id="1384" w:name="_Toc256000633"/>
      <w:bookmarkStart w:id="1385" w:name="_Toc256000436"/>
      <w:bookmarkStart w:id="1386" w:name="_Toc256000566"/>
      <w:bookmarkStart w:id="1387" w:name="_Toc256000501"/>
      <w:bookmarkStart w:id="1388" w:name="_Toc466283535"/>
      <w:bookmarkStart w:id="1389" w:name="_Toc468281504"/>
      <w:bookmarkStart w:id="1390" w:name="_Toc485740494"/>
      <w:bookmarkStart w:id="1391" w:name="_Toc487723663"/>
      <w:bookmarkStart w:id="1392" w:name="_Toc75353387"/>
      <w:bookmarkStart w:id="1393" w:name="_Toc96428000"/>
      <w:bookmarkStart w:id="1394" w:name="_Toc97740119"/>
      <w:bookmarkStart w:id="1395" w:name="_Toc256000373"/>
      <w:bookmarkStart w:id="1396" w:name="_Toc256000310"/>
      <w:bookmarkStart w:id="1397" w:name="_Toc256000247"/>
      <w:bookmarkStart w:id="1398" w:name="_Toc256000184"/>
      <w:bookmarkStart w:id="1399" w:name="_Toc256000121"/>
      <w:bookmarkStart w:id="1400" w:name="_Toc256000058"/>
      <w:bookmarkStart w:id="1401" w:name="_Toc450563152"/>
      <w:bookmarkStart w:id="1402" w:name="_Toc450567899"/>
      <w:bookmarkStart w:id="1403" w:name="_Toc454441862"/>
      <w:bookmarkStart w:id="1404" w:name="_Toc211431621"/>
      <w:r w:rsidRPr="00C8004A">
        <w:t xml:space="preserve">Preoperativ vätsketerapi till vuxna vid </w:t>
      </w:r>
      <w:proofErr w:type="spellStart"/>
      <w:r w:rsidRPr="00C8004A">
        <w:t>elektiva</w:t>
      </w:r>
      <w:proofErr w:type="spellEnd"/>
      <w:r w:rsidRPr="00C8004A">
        <w:t xml:space="preserve"> ingrepp</w:t>
      </w:r>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404"/>
    </w:p>
    <w:p w14:paraId="41FEEB55" w14:textId="77777777" w:rsidR="005C747B" w:rsidRPr="00C8004A" w:rsidRDefault="005C747B" w:rsidP="005C747B">
      <w:pPr>
        <w:rPr>
          <w:color w:val="0000FF"/>
        </w:rPr>
      </w:pPr>
      <w:r>
        <w:t xml:space="preserve">Eventuell preoperativ Ringer-Acetat eller Glukoslösning ordineras av behandlande läkare på avdelningen. I huvudsak till patienter som inte får i sig “klar dryck” fram till 2h preoperativt. Insulinbehandlade diabetiker ordineras glukosinfusion enligt </w:t>
      </w:r>
      <w:hyperlink r:id="rId42">
        <w:proofErr w:type="spellStart"/>
        <w:r w:rsidRPr="2B771DC3">
          <w:rPr>
            <w:rStyle w:val="Hyperlnk"/>
          </w:rPr>
          <w:t>Perioperativt</w:t>
        </w:r>
        <w:proofErr w:type="spellEnd"/>
        <w:r w:rsidRPr="2B771DC3">
          <w:rPr>
            <w:rStyle w:val="Hyperlnk"/>
          </w:rPr>
          <w:t xml:space="preserve"> omhändertagande av diabetespatienter</w:t>
        </w:r>
      </w:hyperlink>
      <w:r>
        <w:t>.</w:t>
      </w:r>
    </w:p>
    <w:p w14:paraId="6B96F3EB" w14:textId="77777777" w:rsidR="005C747B" w:rsidRPr="00C8004A" w:rsidRDefault="005C747B" w:rsidP="005C747B">
      <w:pPr>
        <w:pStyle w:val="Rubrik3"/>
      </w:pPr>
      <w:bookmarkStart w:id="1405" w:name="_Toc256001160"/>
      <w:bookmarkStart w:id="1406" w:name="_Toc256001093"/>
      <w:bookmarkStart w:id="1407" w:name="_Toc256001026"/>
      <w:bookmarkStart w:id="1408" w:name="_Toc256000959"/>
      <w:bookmarkStart w:id="1409" w:name="_Toc256000894"/>
      <w:bookmarkStart w:id="1410" w:name="_Toc256000829"/>
      <w:bookmarkStart w:id="1411" w:name="_Toc256000764"/>
      <w:bookmarkStart w:id="1412" w:name="_Toc256000699"/>
      <w:bookmarkStart w:id="1413" w:name="_Toc256000634"/>
      <w:bookmarkStart w:id="1414" w:name="_Toc256000437"/>
      <w:bookmarkStart w:id="1415" w:name="_Toc256000567"/>
      <w:bookmarkStart w:id="1416" w:name="_Toc256000502"/>
      <w:bookmarkStart w:id="1417" w:name="_Toc466283536"/>
      <w:bookmarkStart w:id="1418" w:name="_Toc468281505"/>
      <w:bookmarkStart w:id="1419" w:name="_Toc485740495"/>
      <w:bookmarkStart w:id="1420" w:name="_Toc487723664"/>
      <w:bookmarkStart w:id="1421" w:name="_Toc75353388"/>
      <w:bookmarkStart w:id="1422" w:name="_Toc96428001"/>
      <w:bookmarkStart w:id="1423" w:name="_Toc97740120"/>
      <w:bookmarkStart w:id="1424" w:name="_Toc211431622"/>
      <w:r w:rsidRPr="00C8004A">
        <w:lastRenderedPageBreak/>
        <w:t>Kolhydratladdning (</w:t>
      </w:r>
      <w:proofErr w:type="spellStart"/>
      <w:r w:rsidRPr="00C8004A">
        <w:t>Nutricia</w:t>
      </w:r>
      <w:proofErr w:type="spellEnd"/>
      <w:r w:rsidRPr="00C8004A">
        <w:t xml:space="preserve">) vid </w:t>
      </w:r>
      <w:proofErr w:type="spellStart"/>
      <w:r w:rsidRPr="00C8004A">
        <w:t>elektiv</w:t>
      </w:r>
      <w:proofErr w:type="spellEnd"/>
      <w:r w:rsidRPr="00C8004A">
        <w:t xml:space="preserve"> tarmkirurgi</w:t>
      </w:r>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p>
    <w:p w14:paraId="1918689F" w14:textId="77777777" w:rsidR="005C747B" w:rsidRPr="00C8004A" w:rsidRDefault="005C747B" w:rsidP="005C747B">
      <w:pPr>
        <w:rPr>
          <w:rStyle w:val="Hyperlnk"/>
          <w:color w:val="auto"/>
          <w:u w:val="none"/>
        </w:rPr>
      </w:pPr>
      <w:r>
        <w:t xml:space="preserve">Vid </w:t>
      </w:r>
      <w:proofErr w:type="spellStart"/>
      <w:r>
        <w:t>elektiv</w:t>
      </w:r>
      <w:proofErr w:type="spellEnd"/>
      <w:r>
        <w:t xml:space="preserve"> tarmkirurgi ges </w:t>
      </w:r>
      <w:proofErr w:type="spellStart"/>
      <w:r>
        <w:t>Nutricia</w:t>
      </w:r>
      <w:proofErr w:type="spellEnd"/>
      <w:r>
        <w:t xml:space="preserve"> (preoperativ dryck) enligt riktlinje: </w:t>
      </w:r>
      <w:hyperlink r:id="rId43">
        <w:r w:rsidRPr="2B771DC3">
          <w:rPr>
            <w:rStyle w:val="Hyperlnk"/>
          </w:rPr>
          <w:t xml:space="preserve">Preoperativ dryck till patient med planerad </w:t>
        </w:r>
        <w:proofErr w:type="spellStart"/>
        <w:r w:rsidRPr="2B771DC3">
          <w:rPr>
            <w:rStyle w:val="Hyperlnk"/>
          </w:rPr>
          <w:t>kolorektal</w:t>
        </w:r>
        <w:proofErr w:type="spellEnd"/>
        <w:r w:rsidRPr="2B771DC3">
          <w:rPr>
            <w:rStyle w:val="Hyperlnk"/>
          </w:rPr>
          <w:t xml:space="preserve"> bukoperation vid SÄS</w:t>
        </w:r>
      </w:hyperlink>
      <w:r w:rsidRPr="2B771DC3">
        <w:rPr>
          <w:rStyle w:val="Hyperlnk"/>
          <w:u w:val="none"/>
        </w:rPr>
        <w:t xml:space="preserve">. </w:t>
      </w:r>
      <w:r w:rsidRPr="2B771DC3">
        <w:rPr>
          <w:rStyle w:val="Hyperlnk"/>
          <w:color w:val="auto"/>
          <w:u w:val="none"/>
        </w:rPr>
        <w:t>I korthet motverkar denna behandling insulinresistens och främjar läkning.</w:t>
      </w:r>
    </w:p>
    <w:p w14:paraId="5872651E" w14:textId="77777777" w:rsidR="005C747B" w:rsidRPr="00C8004A" w:rsidRDefault="005C747B" w:rsidP="005C747B">
      <w:pPr>
        <w:pStyle w:val="Rubrik3"/>
      </w:pPr>
      <w:bookmarkStart w:id="1425" w:name="_Toc256001162"/>
      <w:bookmarkStart w:id="1426" w:name="_Toc256001095"/>
      <w:bookmarkStart w:id="1427" w:name="_Toc256001028"/>
      <w:bookmarkStart w:id="1428" w:name="_Toc256000961"/>
      <w:bookmarkStart w:id="1429" w:name="_Toc256000896"/>
      <w:bookmarkStart w:id="1430" w:name="_Toc256000831"/>
      <w:bookmarkStart w:id="1431" w:name="_Toc256000766"/>
      <w:bookmarkStart w:id="1432" w:name="_Toc256000701"/>
      <w:bookmarkStart w:id="1433" w:name="_Toc256000636"/>
      <w:bookmarkStart w:id="1434" w:name="_Toc256000439"/>
      <w:bookmarkStart w:id="1435" w:name="_Toc256000374"/>
      <w:bookmarkStart w:id="1436" w:name="_Toc256000311"/>
      <w:bookmarkStart w:id="1437" w:name="_Toc256000248"/>
      <w:bookmarkStart w:id="1438" w:name="_Toc256000185"/>
      <w:bookmarkStart w:id="1439" w:name="_Toc256000122"/>
      <w:bookmarkStart w:id="1440" w:name="_Toc256000059"/>
      <w:bookmarkStart w:id="1441" w:name="_Toc450563153"/>
      <w:bookmarkStart w:id="1442" w:name="_Toc450567900"/>
      <w:bookmarkStart w:id="1443" w:name="_Toc454441863"/>
      <w:bookmarkStart w:id="1444" w:name="_Toc256000569"/>
      <w:bookmarkStart w:id="1445" w:name="_Toc256000504"/>
      <w:bookmarkStart w:id="1446" w:name="_Toc466283538"/>
      <w:bookmarkStart w:id="1447" w:name="_Toc468281507"/>
      <w:bookmarkStart w:id="1448" w:name="_Toc485740497"/>
      <w:bookmarkStart w:id="1449" w:name="_Toc487723666"/>
      <w:bookmarkStart w:id="1450" w:name="_Toc75353390"/>
      <w:bookmarkStart w:id="1451" w:name="_Toc96428003"/>
      <w:bookmarkStart w:id="1452" w:name="_Toc97740122"/>
      <w:bookmarkStart w:id="1453" w:name="_Toc211431623"/>
      <w:bookmarkEnd w:id="1395"/>
      <w:bookmarkEnd w:id="1396"/>
      <w:bookmarkEnd w:id="1397"/>
      <w:bookmarkEnd w:id="1398"/>
      <w:bookmarkEnd w:id="1399"/>
      <w:bookmarkEnd w:id="1400"/>
      <w:bookmarkEnd w:id="1401"/>
      <w:bookmarkEnd w:id="1402"/>
      <w:bookmarkEnd w:id="1403"/>
      <w:r w:rsidRPr="00C8004A">
        <w:t>Uppföljning</w:t>
      </w:r>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p>
    <w:p w14:paraId="379E0312" w14:textId="77777777" w:rsidR="005C747B" w:rsidRPr="00C8004A" w:rsidRDefault="005C747B" w:rsidP="005C747B">
      <w:r w:rsidRPr="00C8004A">
        <w:t>Patienter som inte får en korrekt preoperativ optimering riskerar att inte bli opererade. Genom att standardisera de preoperativa rutinerna är målet att minska antalet strykningar på våra operationsavdelningar och därmed kunna använda enheterna mer effektivt för att på så sätt minska operationsköerna.</w:t>
      </w:r>
    </w:p>
    <w:p w14:paraId="43E894D8" w14:textId="77777777" w:rsidR="005C747B" w:rsidRPr="00C8004A" w:rsidRDefault="005C747B" w:rsidP="005C747B">
      <w:pPr>
        <w:pStyle w:val="Rubrik2"/>
      </w:pPr>
      <w:bookmarkStart w:id="1454" w:name="_Toc256001163"/>
      <w:bookmarkStart w:id="1455" w:name="_Toc256001096"/>
      <w:bookmarkStart w:id="1456" w:name="_Toc256001029"/>
      <w:bookmarkStart w:id="1457" w:name="_Toc256000962"/>
      <w:bookmarkStart w:id="1458" w:name="_Toc256000897"/>
      <w:bookmarkStart w:id="1459" w:name="_Toc256000832"/>
      <w:bookmarkStart w:id="1460" w:name="_Toc256000767"/>
      <w:bookmarkStart w:id="1461" w:name="_Toc256000702"/>
      <w:bookmarkStart w:id="1462" w:name="_Toc256000637"/>
      <w:bookmarkStart w:id="1463" w:name="_Toc256000440"/>
      <w:bookmarkStart w:id="1464" w:name="_Toc256000375"/>
      <w:bookmarkStart w:id="1465" w:name="_Toc256000312"/>
      <w:bookmarkStart w:id="1466" w:name="_Toc256000249"/>
      <w:bookmarkStart w:id="1467" w:name="_Toc256000186"/>
      <w:bookmarkStart w:id="1468" w:name="_Toc256000123"/>
      <w:bookmarkStart w:id="1469" w:name="_Toc256000060"/>
      <w:bookmarkStart w:id="1470" w:name="_Toc182366122"/>
      <w:bookmarkStart w:id="1471" w:name="_Toc450563154"/>
      <w:bookmarkStart w:id="1472" w:name="_Toc450567901"/>
      <w:bookmarkStart w:id="1473" w:name="_Toc454441864"/>
      <w:bookmarkStart w:id="1474" w:name="_Toc256000570"/>
      <w:bookmarkStart w:id="1475" w:name="_Toc256000505"/>
      <w:bookmarkStart w:id="1476" w:name="_Toc466283539"/>
      <w:bookmarkStart w:id="1477" w:name="_Toc468281508"/>
      <w:bookmarkStart w:id="1478" w:name="_Toc485740498"/>
      <w:bookmarkStart w:id="1479" w:name="_Toc487723667"/>
      <w:bookmarkStart w:id="1480" w:name="_Toc75353391"/>
      <w:bookmarkStart w:id="1481" w:name="_Toc96428004"/>
      <w:bookmarkStart w:id="1482" w:name="_Toc97740123"/>
      <w:bookmarkStart w:id="1483" w:name="_Toc211431624"/>
      <w:r w:rsidRPr="00C8004A">
        <w:t>Dokumentinformation</w:t>
      </w:r>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p>
    <w:p w14:paraId="4CA2EB00" w14:textId="77777777" w:rsidR="005C747B" w:rsidRPr="00405535" w:rsidRDefault="005C747B" w:rsidP="005C747B">
      <w:pPr>
        <w:keepNext/>
        <w:keepLines/>
        <w:spacing w:after="0"/>
        <w:rPr>
          <w:b/>
          <w:bCs/>
        </w:rPr>
      </w:pPr>
      <w:r w:rsidRPr="00405535">
        <w:rPr>
          <w:b/>
          <w:bCs/>
        </w:rPr>
        <w:t>För innehållet svarar</w:t>
      </w:r>
    </w:p>
    <w:p w14:paraId="59BA824E" w14:textId="16C5AC4F" w:rsidR="005C747B" w:rsidRPr="007D2AB4" w:rsidRDefault="00032DB9" w:rsidP="009B7945">
      <w:pPr>
        <w:keepNext/>
        <w:keepLines/>
        <w:rPr>
          <w:b/>
          <w:bCs/>
        </w:rPr>
      </w:pPr>
      <w:r>
        <w:t>Zvonimir Nakic</w:t>
      </w:r>
      <w:r w:rsidR="005C747B">
        <w:t xml:space="preserve">, överläkare, VO </w:t>
      </w:r>
      <w:proofErr w:type="spellStart"/>
      <w:r w:rsidR="005C747B">
        <w:t>AnOpIVA</w:t>
      </w:r>
      <w:proofErr w:type="spellEnd"/>
      <w:r w:rsidR="005C747B">
        <w:t>, SÄS</w:t>
      </w:r>
      <w:r w:rsidR="005C747B">
        <w:br/>
      </w:r>
      <w:bookmarkStart w:id="1484" w:name="_Toc149035757"/>
      <w:bookmarkStart w:id="1485" w:name="_Toc149978547"/>
      <w:r w:rsidR="005C747B" w:rsidRPr="007D2AB4">
        <w:rPr>
          <w:b/>
          <w:bCs/>
        </w:rPr>
        <w:t>Remissinstanser</w:t>
      </w:r>
      <w:bookmarkEnd w:id="1484"/>
      <w:bookmarkEnd w:id="1485"/>
      <w:r w:rsidR="005C747B" w:rsidRPr="007D2AB4">
        <w:rPr>
          <w:b/>
          <w:bCs/>
        </w:rPr>
        <w:t xml:space="preserve"> (utgåva 1)</w:t>
      </w:r>
    </w:p>
    <w:p w14:paraId="6325BDF4" w14:textId="77777777" w:rsidR="005C747B" w:rsidRPr="00C8004A" w:rsidRDefault="005C747B" w:rsidP="005C747B">
      <w:pPr>
        <w:keepNext/>
        <w:keepLines/>
        <w:rPr>
          <w:szCs w:val="20"/>
        </w:rPr>
      </w:pPr>
      <w:r w:rsidRPr="00C8004A">
        <w:rPr>
          <w:szCs w:val="20"/>
        </w:rPr>
        <w:t>Verksamhetschefer, SÄS</w:t>
      </w:r>
    </w:p>
    <w:p w14:paraId="39F52EC1" w14:textId="77777777" w:rsidR="005C747B" w:rsidRPr="007D2AB4" w:rsidRDefault="005C747B" w:rsidP="005C747B">
      <w:pPr>
        <w:keepNext/>
        <w:keepLines/>
        <w:spacing w:after="0"/>
        <w:rPr>
          <w:b/>
          <w:bCs/>
        </w:rPr>
      </w:pPr>
      <w:r w:rsidRPr="007D2AB4">
        <w:rPr>
          <w:b/>
          <w:bCs/>
        </w:rPr>
        <w:t>Fastställt av</w:t>
      </w:r>
    </w:p>
    <w:p w14:paraId="0E0F7849" w14:textId="77777777" w:rsidR="005C747B" w:rsidRPr="00C8004A" w:rsidRDefault="005C747B" w:rsidP="005C747B">
      <w:pPr>
        <w:keepNext/>
        <w:keepLines/>
        <w:rPr>
          <w:szCs w:val="20"/>
        </w:rPr>
      </w:pPr>
      <w:r w:rsidRPr="00C8004A">
        <w:rPr>
          <w:szCs w:val="20"/>
        </w:rPr>
        <w:t>J</w:t>
      </w:r>
      <w:r>
        <w:rPr>
          <w:szCs w:val="20"/>
        </w:rPr>
        <w:t>erker Nilson</w:t>
      </w:r>
      <w:r w:rsidRPr="00C8004A">
        <w:rPr>
          <w:szCs w:val="20"/>
        </w:rPr>
        <w:t>, chefläkare, SÄS</w:t>
      </w:r>
    </w:p>
    <w:p w14:paraId="028637A7" w14:textId="77777777" w:rsidR="005C747B" w:rsidRPr="007D2AB4" w:rsidRDefault="005C747B" w:rsidP="005C747B">
      <w:pPr>
        <w:keepNext/>
        <w:keepLines/>
        <w:spacing w:after="0"/>
        <w:rPr>
          <w:b/>
          <w:bCs/>
        </w:rPr>
      </w:pPr>
      <w:r w:rsidRPr="007D2AB4">
        <w:rPr>
          <w:b/>
          <w:bCs/>
        </w:rPr>
        <w:t>Nyckelord</w:t>
      </w:r>
    </w:p>
    <w:p w14:paraId="7211BECF" w14:textId="77777777" w:rsidR="005C747B" w:rsidRPr="00C8004A" w:rsidRDefault="005C747B" w:rsidP="005C747B">
      <w:pPr>
        <w:keepNext/>
        <w:keepLines/>
        <w:rPr>
          <w:szCs w:val="20"/>
        </w:rPr>
      </w:pPr>
      <w:r w:rsidRPr="00C8004A">
        <w:rPr>
          <w:szCs w:val="20"/>
        </w:rPr>
        <w:t xml:space="preserve">Preoperativa rutiner, laboratorieprover, fysikaliska undersökningar, röntgenundersökningar, blodförtunnande, trombosprofylax, fasta, läkemedelsordinationer, hematologiska medel, </w:t>
      </w:r>
      <w:proofErr w:type="spellStart"/>
      <w:r w:rsidRPr="00C8004A">
        <w:rPr>
          <w:szCs w:val="20"/>
        </w:rPr>
        <w:t>antikoagulantia</w:t>
      </w:r>
      <w:proofErr w:type="spellEnd"/>
      <w:r w:rsidRPr="00C8004A">
        <w:rPr>
          <w:szCs w:val="20"/>
        </w:rPr>
        <w:t xml:space="preserve">, </w:t>
      </w:r>
      <w:proofErr w:type="spellStart"/>
      <w:r w:rsidRPr="00C8004A">
        <w:rPr>
          <w:szCs w:val="20"/>
        </w:rPr>
        <w:t>trombinhämmare</w:t>
      </w:r>
      <w:proofErr w:type="spellEnd"/>
      <w:r w:rsidRPr="00C8004A">
        <w:rPr>
          <w:szCs w:val="20"/>
        </w:rPr>
        <w:t>, tromboshämmare, kirurgi, läkemedel, läkemedels</w:t>
      </w:r>
      <w:r w:rsidRPr="00C8004A">
        <w:rPr>
          <w:szCs w:val="20"/>
        </w:rPr>
        <w:softHyphen/>
        <w:t>behandling, akutoperationer, operationer, ordinationer, proppförebyggande, blodförtunnande, operationsförberedelser, akutoperationer</w:t>
      </w:r>
    </w:p>
    <w:p w14:paraId="2DD1ED6F" w14:textId="77777777" w:rsidR="005C747B" w:rsidRPr="00C8004A" w:rsidRDefault="005C747B" w:rsidP="005C747B">
      <w:pPr>
        <w:pStyle w:val="Rubrik2"/>
      </w:pPr>
      <w:bookmarkStart w:id="1486" w:name="_Toc256001164"/>
      <w:bookmarkStart w:id="1487" w:name="_Toc256001097"/>
      <w:bookmarkStart w:id="1488" w:name="_Toc256001030"/>
      <w:bookmarkStart w:id="1489" w:name="_Toc256000963"/>
      <w:bookmarkStart w:id="1490" w:name="_Toc256000898"/>
      <w:bookmarkStart w:id="1491" w:name="_Toc256000833"/>
      <w:bookmarkStart w:id="1492" w:name="_Toc256000768"/>
      <w:bookmarkStart w:id="1493" w:name="_Toc256000703"/>
      <w:bookmarkStart w:id="1494" w:name="_Toc256000638"/>
      <w:bookmarkStart w:id="1495" w:name="_Toc256000573"/>
      <w:bookmarkStart w:id="1496" w:name="_Toc256000376"/>
      <w:bookmarkStart w:id="1497" w:name="_Toc256000313"/>
      <w:bookmarkStart w:id="1498" w:name="_Toc256000250"/>
      <w:bookmarkStart w:id="1499" w:name="_Toc256000187"/>
      <w:bookmarkStart w:id="1500" w:name="_Toc256000124"/>
      <w:bookmarkStart w:id="1501" w:name="_Toc256000061"/>
      <w:bookmarkStart w:id="1502" w:name="_Toc450563155"/>
      <w:bookmarkStart w:id="1503" w:name="_Toc450567902"/>
      <w:bookmarkStart w:id="1504" w:name="_Toc454441865"/>
      <w:bookmarkStart w:id="1505" w:name="_Toc256000571"/>
      <w:bookmarkStart w:id="1506" w:name="_Toc256000506"/>
      <w:bookmarkStart w:id="1507" w:name="_Toc256000441"/>
      <w:bookmarkStart w:id="1508" w:name="_Toc466283540"/>
      <w:bookmarkStart w:id="1509" w:name="_Toc468281509"/>
      <w:bookmarkStart w:id="1510" w:name="_Toc485740499"/>
      <w:bookmarkStart w:id="1511" w:name="_Toc487723668"/>
      <w:bookmarkStart w:id="1512" w:name="_Toc75353392"/>
      <w:bookmarkStart w:id="1513" w:name="_Toc96428005"/>
      <w:bookmarkStart w:id="1514" w:name="_Toc97740124"/>
      <w:bookmarkStart w:id="1515" w:name="_Toc169686209"/>
      <w:bookmarkStart w:id="1516" w:name="_Toc169686713"/>
      <w:bookmarkStart w:id="1517" w:name="_Toc182366123"/>
      <w:bookmarkStart w:id="1518" w:name="_Toc211431625"/>
      <w:r w:rsidRPr="00C8004A">
        <w:t>Referensförteckning</w:t>
      </w:r>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8"/>
    </w:p>
    <w:p w14:paraId="698E8AD2" w14:textId="77777777" w:rsidR="005C747B" w:rsidRPr="00C8004A" w:rsidRDefault="005C747B" w:rsidP="005C747B">
      <w:pPr>
        <w:pStyle w:val="Punktlistanumrerad"/>
      </w:pPr>
      <w:r w:rsidRPr="00C8004A">
        <w:t>Barnanestesi och Barnintensivvård. Svensk Förening för Anestesi och Intensivvård (SFBABI)</w:t>
      </w:r>
      <w:r w:rsidRPr="00C8004A">
        <w:br/>
      </w:r>
      <w:hyperlink r:id="rId44" w:history="1">
        <w:r w:rsidRPr="008721D1">
          <w:rPr>
            <w:rStyle w:val="Hyperlnk"/>
          </w:rPr>
          <w:t>https://sfai.se/delforeningar/sfbabi/riktlinjer</w:t>
        </w:r>
      </w:hyperlink>
    </w:p>
    <w:p w14:paraId="1C708FC7" w14:textId="77777777" w:rsidR="005C747B" w:rsidRPr="00C8004A" w:rsidRDefault="005C747B" w:rsidP="005C747B">
      <w:pPr>
        <w:pStyle w:val="Punktlistanumrerad"/>
        <w:rPr>
          <w:lang w:val="en-US"/>
        </w:rPr>
      </w:pPr>
      <w:r w:rsidRPr="00C8004A">
        <w:rPr>
          <w:lang w:val="en-US"/>
        </w:rPr>
        <w:t>Risk Prediction in Surgery.</w:t>
      </w:r>
      <w:r w:rsidRPr="00C8004A">
        <w:rPr>
          <w:lang w:val="en-US"/>
        </w:rPr>
        <w:br/>
      </w:r>
      <w:hyperlink r:id="rId45" w:history="1">
        <w:r w:rsidRPr="0083648F">
          <w:rPr>
            <w:rStyle w:val="Hyperlnk"/>
          </w:rPr>
          <w:t>www.riskprediction.org.uk</w:t>
        </w:r>
      </w:hyperlink>
    </w:p>
    <w:p w14:paraId="254897F1" w14:textId="77777777" w:rsidR="005C747B" w:rsidRPr="00C8004A" w:rsidRDefault="005C747B" w:rsidP="005C747B">
      <w:pPr>
        <w:pStyle w:val="Punktlistanumrerad"/>
      </w:pPr>
      <w:r w:rsidRPr="00C8004A">
        <w:lastRenderedPageBreak/>
        <w:t xml:space="preserve">ASA-klasser preciserade av </w:t>
      </w:r>
      <w:proofErr w:type="spellStart"/>
      <w:proofErr w:type="gramStart"/>
      <w:r w:rsidRPr="00C8004A">
        <w:t>SFAIs</w:t>
      </w:r>
      <w:proofErr w:type="spellEnd"/>
      <w:proofErr w:type="gramEnd"/>
      <w:r w:rsidRPr="00C8004A">
        <w:t xml:space="preserve"> styrelse November 2015.</w:t>
      </w:r>
      <w:r w:rsidRPr="00C8004A">
        <w:br/>
      </w:r>
      <w:hyperlink r:id="rId46" w:history="1">
        <w:r w:rsidRPr="0083648F">
          <w:rPr>
            <w:rStyle w:val="Hyperlnk"/>
          </w:rPr>
          <w:t>www.sfai.se</w:t>
        </w:r>
      </w:hyperlink>
    </w:p>
    <w:p w14:paraId="6CF9B970" w14:textId="77777777" w:rsidR="005C747B" w:rsidRPr="00C8004A" w:rsidRDefault="005C747B" w:rsidP="005C747B">
      <w:pPr>
        <w:pStyle w:val="Punktlistanumrerad"/>
        <w:rPr>
          <w:szCs w:val="20"/>
        </w:rPr>
      </w:pPr>
      <w:r w:rsidRPr="00C8004A">
        <w:t>Dags för “alkoholfri” operation. Sven Wåhlin. Läkartidningen.se, nr 44-45-2014, 2014-10-28</w:t>
      </w:r>
      <w:r w:rsidRPr="00C8004A">
        <w:br/>
      </w:r>
      <w:hyperlink r:id="rId47" w:history="1">
        <w:r w:rsidRPr="00421402">
          <w:rPr>
            <w:rStyle w:val="Hyperlnk"/>
          </w:rPr>
          <w:t>www.lakartidningen.se/Klinik-och-vetenskap/Klinisk-oversikt/2014/10/Dags-for-alkoholfri-operation</w:t>
        </w:r>
      </w:hyperlink>
    </w:p>
    <w:p w14:paraId="434BE311" w14:textId="77777777" w:rsidR="005C747B" w:rsidRPr="00C8004A" w:rsidRDefault="005C747B" w:rsidP="005C747B">
      <w:pPr>
        <w:pStyle w:val="Rubrik2"/>
      </w:pPr>
      <w:bookmarkStart w:id="1519" w:name="_Toc256001165"/>
      <w:bookmarkStart w:id="1520" w:name="_Toc256001098"/>
      <w:bookmarkStart w:id="1521" w:name="_Toc256001031"/>
      <w:bookmarkStart w:id="1522" w:name="_Toc256000964"/>
      <w:bookmarkStart w:id="1523" w:name="_Toc256000899"/>
      <w:bookmarkStart w:id="1524" w:name="_Toc256000834"/>
      <w:bookmarkStart w:id="1525" w:name="_Toc256000769"/>
      <w:bookmarkStart w:id="1526" w:name="_Toc256000704"/>
      <w:bookmarkStart w:id="1527" w:name="_Toc256000639"/>
      <w:bookmarkStart w:id="1528" w:name="_Toc256000574"/>
      <w:bookmarkStart w:id="1529" w:name="_Toc256000377"/>
      <w:bookmarkStart w:id="1530" w:name="_Toc256000314"/>
      <w:bookmarkStart w:id="1531" w:name="_Toc256000251"/>
      <w:bookmarkStart w:id="1532" w:name="_Toc256000188"/>
      <w:bookmarkStart w:id="1533" w:name="_Toc256000125"/>
      <w:bookmarkStart w:id="1534" w:name="_Toc256000062"/>
      <w:bookmarkStart w:id="1535" w:name="_Toc450563156"/>
      <w:bookmarkStart w:id="1536" w:name="_Toc450567903"/>
      <w:bookmarkStart w:id="1537" w:name="_Toc454441866"/>
      <w:bookmarkStart w:id="1538" w:name="_Toc256000572"/>
      <w:bookmarkStart w:id="1539" w:name="_Toc256000507"/>
      <w:bookmarkStart w:id="1540" w:name="_Toc256000442"/>
      <w:bookmarkStart w:id="1541" w:name="_Toc466283541"/>
      <w:bookmarkStart w:id="1542" w:name="_Toc468281510"/>
      <w:bookmarkStart w:id="1543" w:name="_Toc485740500"/>
      <w:bookmarkStart w:id="1544" w:name="_Toc487723669"/>
      <w:bookmarkStart w:id="1545" w:name="_Toc75353393"/>
      <w:bookmarkStart w:id="1546" w:name="_Toc96428006"/>
      <w:bookmarkStart w:id="1547" w:name="_Toc97740125"/>
      <w:bookmarkStart w:id="1548" w:name="_Toc211431626"/>
      <w:r w:rsidRPr="00C8004A">
        <w:t>Länkförteckning</w:t>
      </w:r>
      <w:bookmarkEnd w:id="1515"/>
      <w:bookmarkEnd w:id="1516"/>
      <w:bookmarkEnd w:id="1517"/>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p>
    <w:p w14:paraId="5152D3DF" w14:textId="77777777" w:rsidR="005C747B" w:rsidRPr="00C8004A" w:rsidRDefault="005C747B" w:rsidP="005C747B">
      <w:pPr>
        <w:pStyle w:val="Punktlista"/>
        <w:tabs>
          <w:tab w:val="left" w:pos="1349"/>
        </w:tabs>
        <w:spacing w:line="288" w:lineRule="auto"/>
        <w:ind w:left="1352" w:hanging="360"/>
        <w:rPr>
          <w:sz w:val="22"/>
          <w:szCs w:val="22"/>
        </w:rPr>
      </w:pPr>
      <w:proofErr w:type="spellStart"/>
      <w:r w:rsidRPr="4112A96C">
        <w:rPr>
          <w:sz w:val="22"/>
          <w:szCs w:val="22"/>
        </w:rPr>
        <w:t>Perioperativ</w:t>
      </w:r>
      <w:proofErr w:type="spellEnd"/>
      <w:r w:rsidRPr="4112A96C">
        <w:rPr>
          <w:sz w:val="22"/>
          <w:szCs w:val="22"/>
        </w:rPr>
        <w:t xml:space="preserve"> handläggning av barn med Mb Down (</w:t>
      </w:r>
      <w:proofErr w:type="spellStart"/>
      <w:r w:rsidRPr="4112A96C">
        <w:rPr>
          <w:sz w:val="22"/>
          <w:szCs w:val="22"/>
        </w:rPr>
        <w:t>Trisomi</w:t>
      </w:r>
      <w:proofErr w:type="spellEnd"/>
      <w:r w:rsidRPr="4112A96C">
        <w:rPr>
          <w:sz w:val="22"/>
          <w:szCs w:val="22"/>
        </w:rPr>
        <w:t xml:space="preserve"> 21) vid SÄS. Sjukhusövergripande riktlinje, SÄS</w:t>
      </w:r>
      <w:r>
        <w:br/>
      </w:r>
      <w:hyperlink r:id="rId48">
        <w:r>
          <w:rPr>
            <w:rStyle w:val="Hyperlnk"/>
          </w:rPr>
          <w:t>https://insidan.vgregion.se/forvaltningar/sodra-alvsborgs-sjukhus/styrdokument</w:t>
        </w:r>
      </w:hyperlink>
    </w:p>
    <w:p w14:paraId="719703E6"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Postoperativa infektioner - generella förebyggande åtgärder. Sjukhusövergripande riktlinje, SÄS</w:t>
      </w:r>
      <w:r>
        <w:br/>
      </w:r>
      <w:hyperlink r:id="rId49">
        <w:r>
          <w:rPr>
            <w:rStyle w:val="Hyperlnk"/>
          </w:rPr>
          <w:t>https://insidan.vgregion.se/forvaltningar/sodra-alvsborgs-sjukhus/styrdokument</w:t>
        </w:r>
      </w:hyperlink>
    </w:p>
    <w:p w14:paraId="497D925A" w14:textId="77777777" w:rsidR="005C747B" w:rsidRPr="00C8004A" w:rsidRDefault="005C747B" w:rsidP="005C747B">
      <w:pPr>
        <w:pStyle w:val="Punktlista"/>
        <w:tabs>
          <w:tab w:val="left" w:pos="1349"/>
        </w:tabs>
        <w:spacing w:line="288" w:lineRule="auto"/>
        <w:ind w:left="1352" w:hanging="360"/>
        <w:rPr>
          <w:sz w:val="22"/>
          <w:szCs w:val="22"/>
          <w:lang w:val="en-US"/>
        </w:rPr>
      </w:pPr>
      <w:proofErr w:type="spellStart"/>
      <w:r w:rsidRPr="4112A96C">
        <w:rPr>
          <w:sz w:val="22"/>
          <w:szCs w:val="22"/>
          <w:lang w:val="en-US"/>
        </w:rPr>
        <w:t>Kolorektal</w:t>
      </w:r>
      <w:proofErr w:type="spellEnd"/>
      <w:r w:rsidRPr="4112A96C">
        <w:rPr>
          <w:sz w:val="22"/>
          <w:szCs w:val="22"/>
          <w:lang w:val="en-US"/>
        </w:rPr>
        <w:t xml:space="preserve"> </w:t>
      </w:r>
      <w:proofErr w:type="spellStart"/>
      <w:r w:rsidRPr="4112A96C">
        <w:rPr>
          <w:sz w:val="22"/>
          <w:szCs w:val="22"/>
          <w:lang w:val="en-US"/>
        </w:rPr>
        <w:t>kirurgi</w:t>
      </w:r>
      <w:proofErr w:type="spellEnd"/>
      <w:r w:rsidRPr="4112A96C">
        <w:rPr>
          <w:sz w:val="22"/>
          <w:szCs w:val="22"/>
          <w:lang w:val="en-US"/>
        </w:rPr>
        <w:t>. Risk Prediction in Surgery. Possum scoring.</w:t>
      </w:r>
      <w:r>
        <w:br/>
      </w:r>
      <w:hyperlink r:id="rId50">
        <w:r w:rsidRPr="4112A96C">
          <w:rPr>
            <w:rStyle w:val="Hyperlnk"/>
          </w:rPr>
          <w:t>www.riskprediction.org.uk/index-cr.php</w:t>
        </w:r>
      </w:hyperlink>
    </w:p>
    <w:p w14:paraId="71647403" w14:textId="77777777" w:rsidR="005C747B" w:rsidRDefault="005C747B" w:rsidP="005C747B">
      <w:pPr>
        <w:pStyle w:val="Punktlista"/>
        <w:tabs>
          <w:tab w:val="left" w:pos="1349"/>
        </w:tabs>
        <w:spacing w:line="288" w:lineRule="auto"/>
        <w:ind w:left="1352" w:hanging="360"/>
        <w:rPr>
          <w:lang w:val="en-US"/>
        </w:rPr>
      </w:pPr>
      <w:hyperlink r:id="rId51">
        <w:r w:rsidRPr="4112A96C">
          <w:rPr>
            <w:rStyle w:val="Hyperlnk"/>
            <w:lang w:val="en-US"/>
          </w:rPr>
          <w:t xml:space="preserve">Clinical frailty scale </w:t>
        </w:r>
        <w:proofErr w:type="spellStart"/>
        <w:r w:rsidRPr="4112A96C">
          <w:rPr>
            <w:rStyle w:val="Hyperlnk"/>
            <w:lang w:val="en-US"/>
          </w:rPr>
          <w:t>på</w:t>
        </w:r>
        <w:proofErr w:type="spellEnd"/>
        <w:r w:rsidRPr="4112A96C">
          <w:rPr>
            <w:rStyle w:val="Hyperlnk"/>
            <w:lang w:val="en-US"/>
          </w:rPr>
          <w:t xml:space="preserve"> </w:t>
        </w:r>
        <w:proofErr w:type="spellStart"/>
        <w:r w:rsidRPr="4112A96C">
          <w:rPr>
            <w:rStyle w:val="Hyperlnk"/>
            <w:lang w:val="en-US"/>
          </w:rPr>
          <w:t>svenska</w:t>
        </w:r>
        <w:proofErr w:type="spellEnd"/>
        <w:r w:rsidRPr="4112A96C">
          <w:rPr>
            <w:rStyle w:val="Hyperlnk"/>
            <w:lang w:val="en-US"/>
          </w:rPr>
          <w:t xml:space="preserve"> (janusinfo.se)</w:t>
        </w:r>
      </w:hyperlink>
    </w:p>
    <w:p w14:paraId="35C397D1" w14:textId="77777777" w:rsidR="005C747B" w:rsidRPr="00C8004A" w:rsidRDefault="005C747B" w:rsidP="005C747B">
      <w:pPr>
        <w:pStyle w:val="Punktlista"/>
        <w:tabs>
          <w:tab w:val="left" w:pos="1349"/>
        </w:tabs>
        <w:spacing w:line="288" w:lineRule="auto"/>
        <w:ind w:left="1352" w:hanging="360"/>
        <w:rPr>
          <w:sz w:val="22"/>
          <w:szCs w:val="22"/>
          <w:lang w:val="en-US"/>
        </w:rPr>
      </w:pPr>
      <w:r w:rsidRPr="4112A96C">
        <w:rPr>
          <w:sz w:val="22"/>
          <w:szCs w:val="22"/>
        </w:rPr>
        <w:t xml:space="preserve">Allmän kirurgi. Risk </w:t>
      </w:r>
      <w:proofErr w:type="spellStart"/>
      <w:r w:rsidRPr="4112A96C">
        <w:rPr>
          <w:sz w:val="22"/>
          <w:szCs w:val="22"/>
        </w:rPr>
        <w:t>Prediction</w:t>
      </w:r>
      <w:proofErr w:type="spellEnd"/>
      <w:r w:rsidRPr="4112A96C">
        <w:rPr>
          <w:sz w:val="22"/>
          <w:szCs w:val="22"/>
        </w:rPr>
        <w:t xml:space="preserve"> in </w:t>
      </w:r>
      <w:proofErr w:type="spellStart"/>
      <w:r w:rsidRPr="4112A96C">
        <w:rPr>
          <w:sz w:val="22"/>
          <w:szCs w:val="22"/>
        </w:rPr>
        <w:t>Surgery</w:t>
      </w:r>
      <w:proofErr w:type="spellEnd"/>
      <w:r w:rsidRPr="4112A96C">
        <w:rPr>
          <w:sz w:val="22"/>
          <w:szCs w:val="22"/>
        </w:rPr>
        <w:t xml:space="preserve">. </w:t>
      </w:r>
      <w:r w:rsidRPr="4112A96C">
        <w:rPr>
          <w:sz w:val="22"/>
          <w:szCs w:val="22"/>
          <w:lang w:val="en-US"/>
        </w:rPr>
        <w:t>Possum scoring.</w:t>
      </w:r>
      <w:r>
        <w:br/>
      </w:r>
      <w:hyperlink r:id="rId52">
        <w:r w:rsidRPr="4112A96C">
          <w:rPr>
            <w:rStyle w:val="Hyperlnk"/>
          </w:rPr>
          <w:t>www.riskprediction.org.uk/pp-index.php</w:t>
        </w:r>
      </w:hyperlink>
    </w:p>
    <w:p w14:paraId="2BA4092A" w14:textId="77777777" w:rsidR="005C747B" w:rsidRPr="00C8004A" w:rsidRDefault="005C747B" w:rsidP="005C747B">
      <w:pPr>
        <w:pStyle w:val="Punktlista"/>
        <w:tabs>
          <w:tab w:val="left" w:pos="1349"/>
        </w:tabs>
        <w:spacing w:line="288" w:lineRule="auto"/>
        <w:ind w:left="1352" w:hanging="360"/>
        <w:rPr>
          <w:sz w:val="22"/>
          <w:szCs w:val="22"/>
          <w:lang w:val="en-US"/>
        </w:rPr>
      </w:pPr>
      <w:r w:rsidRPr="4112A96C">
        <w:rPr>
          <w:sz w:val="22"/>
          <w:szCs w:val="22"/>
        </w:rPr>
        <w:t xml:space="preserve">Övre </w:t>
      </w:r>
      <w:proofErr w:type="spellStart"/>
      <w:r w:rsidRPr="4112A96C">
        <w:rPr>
          <w:sz w:val="22"/>
          <w:szCs w:val="22"/>
        </w:rPr>
        <w:t>gastro</w:t>
      </w:r>
      <w:proofErr w:type="spellEnd"/>
      <w:r w:rsidRPr="4112A96C">
        <w:rPr>
          <w:sz w:val="22"/>
          <w:szCs w:val="22"/>
        </w:rPr>
        <w:t xml:space="preserve"> kirurgi. </w:t>
      </w:r>
      <w:r w:rsidRPr="4112A96C">
        <w:rPr>
          <w:sz w:val="22"/>
          <w:szCs w:val="22"/>
          <w:lang w:val="en-US"/>
        </w:rPr>
        <w:t>Risk Prediction in Surgery. Possum scoring</w:t>
      </w:r>
      <w:r>
        <w:br/>
      </w:r>
      <w:hyperlink r:id="rId53">
        <w:r w:rsidRPr="4112A96C">
          <w:rPr>
            <w:rStyle w:val="Hyperlnk"/>
          </w:rPr>
          <w:t>www.riskprediction.org.uk/op-index.php</w:t>
        </w:r>
      </w:hyperlink>
    </w:p>
    <w:p w14:paraId="4F005ABC" w14:textId="77777777" w:rsidR="005C747B" w:rsidRPr="00C8004A" w:rsidRDefault="005C747B" w:rsidP="005C747B">
      <w:pPr>
        <w:pStyle w:val="Punktlista"/>
        <w:tabs>
          <w:tab w:val="left" w:pos="1349"/>
        </w:tabs>
        <w:spacing w:line="288" w:lineRule="auto"/>
        <w:ind w:left="1352" w:hanging="360"/>
        <w:rPr>
          <w:sz w:val="22"/>
          <w:szCs w:val="22"/>
          <w:lang w:val="en-US"/>
        </w:rPr>
      </w:pPr>
      <w:proofErr w:type="spellStart"/>
      <w:r w:rsidRPr="4112A96C">
        <w:rPr>
          <w:sz w:val="22"/>
          <w:szCs w:val="22"/>
          <w:lang w:val="en-US"/>
        </w:rPr>
        <w:t>Kärlkirurgi</w:t>
      </w:r>
      <w:proofErr w:type="spellEnd"/>
      <w:r w:rsidRPr="4112A96C">
        <w:rPr>
          <w:sz w:val="22"/>
          <w:szCs w:val="22"/>
          <w:lang w:val="en-US"/>
        </w:rPr>
        <w:t>. Risk Prediction in Surgery. Possum scoring</w:t>
      </w:r>
      <w:r>
        <w:br/>
      </w:r>
      <w:hyperlink r:id="rId54">
        <w:r w:rsidRPr="4112A96C">
          <w:rPr>
            <w:rStyle w:val="Hyperlnk"/>
          </w:rPr>
          <w:t>www.riskprediction.org.uk/vasc-index.php</w:t>
        </w:r>
      </w:hyperlink>
    </w:p>
    <w:p w14:paraId="5BA5CD44"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Antibiotikaprofylax inför kirurgi. Sjukhusövergripande riktlinje</w:t>
      </w:r>
      <w:r>
        <w:br/>
      </w:r>
      <w:hyperlink r:id="rId55">
        <w:r>
          <w:rPr>
            <w:rStyle w:val="Hyperlnk"/>
          </w:rPr>
          <w:t>https://insidan.vgregion.se/forvaltningar/sodra-alvsborgs-sjukhus/styrdokument</w:t>
        </w:r>
      </w:hyperlink>
    </w:p>
    <w:p w14:paraId="02C083EC"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 xml:space="preserve">Preoperativ huddesinfektion/hudrengöring och eventuell hårkortning. </w:t>
      </w:r>
      <w:r>
        <w:br/>
      </w:r>
      <w:r w:rsidRPr="4112A96C">
        <w:rPr>
          <w:sz w:val="22"/>
          <w:szCs w:val="22"/>
        </w:rPr>
        <w:t>Sjukhusövergripande rutin</w:t>
      </w:r>
      <w:r>
        <w:br/>
      </w:r>
      <w:hyperlink r:id="rId56">
        <w:r>
          <w:rPr>
            <w:rStyle w:val="Hyperlnk"/>
          </w:rPr>
          <w:t>https://insidan.vgregion.se/forvaltningar/sodra-alvsborgs-sjukhus/styrdokument</w:t>
        </w:r>
      </w:hyperlink>
    </w:p>
    <w:p w14:paraId="2E919C86" w14:textId="77777777" w:rsidR="005C747B" w:rsidRPr="00A47C26" w:rsidRDefault="005C747B" w:rsidP="005C747B">
      <w:pPr>
        <w:pStyle w:val="Punktlista"/>
        <w:tabs>
          <w:tab w:val="left" w:pos="1349"/>
        </w:tabs>
        <w:spacing w:line="288" w:lineRule="auto"/>
        <w:ind w:left="1352" w:hanging="360"/>
      </w:pPr>
      <w:r w:rsidRPr="00A47C26">
        <w:rPr>
          <w:sz w:val="22"/>
          <w:szCs w:val="22"/>
        </w:rPr>
        <w:t>Information om rökstopp. 1177.</w:t>
      </w:r>
      <w:r w:rsidRPr="00A47C26">
        <w:br/>
      </w:r>
      <w:hyperlink r:id="rId57">
        <w:r w:rsidRPr="00A47C26">
          <w:rPr>
            <w:rStyle w:val="Hyperlnk"/>
          </w:rPr>
          <w:t>www.1177.se/Vastra-Gotaland/undersokning-behandling/operationer/fore-och-efter-operation/levnadsvanor-i-samband-med-operation</w:t>
        </w:r>
      </w:hyperlink>
    </w:p>
    <w:p w14:paraId="232E8578" w14:textId="77777777" w:rsidR="005C747B" w:rsidRPr="00C8004A" w:rsidRDefault="005C747B" w:rsidP="005C747B">
      <w:pPr>
        <w:pStyle w:val="Punktlista"/>
        <w:tabs>
          <w:tab w:val="left" w:pos="1349"/>
        </w:tabs>
        <w:spacing w:line="288" w:lineRule="auto"/>
        <w:ind w:left="1352" w:hanging="360"/>
        <w:rPr>
          <w:sz w:val="22"/>
          <w:szCs w:val="22"/>
        </w:rPr>
      </w:pPr>
      <w:r>
        <w:t xml:space="preserve">Multiresistenta bakterier (MRB). Checklista för </w:t>
      </w:r>
      <w:proofErr w:type="spellStart"/>
      <w:r>
        <w:t>screenodlingar</w:t>
      </w:r>
      <w:proofErr w:type="spellEnd"/>
      <w:r>
        <w:t xml:space="preserve"> av patienter och medarbetare med förhöjd risk för bärarskap</w:t>
      </w:r>
      <w:r>
        <w:br/>
      </w:r>
      <w:bookmarkStart w:id="1549" w:name="_Hlk75353076"/>
      <w:r w:rsidRPr="0D0D9811">
        <w:rPr>
          <w:rStyle w:val="Hyperlnk"/>
        </w:rPr>
        <w:fldChar w:fldCharType="begin"/>
      </w:r>
      <w:r>
        <w:rPr>
          <w:rStyle w:val="Hyperlnk"/>
        </w:rPr>
        <w:instrText>HYPERLINK "https://mellanarkiv-offentlig.vgregion.se/alfresco/s/archive/stream/public/v1/source/available/SOFIA/SAS9642-738863596-532/SURROGATE/Multiresistenta%20bakterier%20(MRB).%20Checklista%20f%c3%b6r%20screenodlingar%20av%20patienter%20och%20medarbetare.pdf"</w:instrText>
      </w:r>
      <w:r w:rsidRPr="0D0D9811">
        <w:rPr>
          <w:rStyle w:val="Hyperlnk"/>
        </w:rPr>
      </w:r>
      <w:r w:rsidRPr="0D0D9811">
        <w:rPr>
          <w:rStyle w:val="Hyperlnk"/>
        </w:rPr>
        <w:fldChar w:fldCharType="separate"/>
      </w:r>
      <w:r>
        <w:rPr>
          <w:rStyle w:val="Hyperlnk"/>
        </w:rPr>
        <w:t>https://insidan.vgregion.se/forvaltningar/sodra-alvsborgs-sjukhus/styrdokument</w:t>
      </w:r>
      <w:r w:rsidRPr="0D0D9811">
        <w:rPr>
          <w:rStyle w:val="Hyperlnk"/>
        </w:rPr>
        <w:fldChar w:fldCharType="end"/>
      </w:r>
      <w:bookmarkEnd w:id="1549"/>
    </w:p>
    <w:p w14:paraId="4AC30D55"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Preoperativt omhändertagande av diabetespatienter - Diabetesprocessen, sjukhusövergripande riktlinje, SÄS</w:t>
      </w:r>
      <w:r>
        <w:br/>
      </w:r>
      <w:hyperlink r:id="rId58">
        <w:r>
          <w:rPr>
            <w:rStyle w:val="Hyperlnk"/>
          </w:rPr>
          <w:t>https://insidan.vgregion.se/forvaltningar/sodra-alvsborgs-sjukhus/styrdokument</w:t>
        </w:r>
      </w:hyperlink>
    </w:p>
    <w:p w14:paraId="37E34D52" w14:textId="77777777" w:rsidR="005C747B" w:rsidRPr="00C8004A" w:rsidRDefault="005C747B" w:rsidP="005C747B">
      <w:pPr>
        <w:pStyle w:val="Punktlista"/>
        <w:tabs>
          <w:tab w:val="left" w:pos="1349"/>
        </w:tabs>
        <w:spacing w:line="288" w:lineRule="auto"/>
        <w:ind w:left="1352" w:hanging="360"/>
        <w:rPr>
          <w:sz w:val="22"/>
          <w:szCs w:val="22"/>
        </w:rPr>
      </w:pPr>
      <w:proofErr w:type="spellStart"/>
      <w:r w:rsidRPr="4112A96C">
        <w:rPr>
          <w:sz w:val="22"/>
          <w:szCs w:val="22"/>
        </w:rPr>
        <w:t>Antikoagulantia</w:t>
      </w:r>
      <w:proofErr w:type="spellEnd"/>
      <w:r w:rsidRPr="4112A96C">
        <w:rPr>
          <w:sz w:val="22"/>
          <w:szCs w:val="22"/>
        </w:rPr>
        <w:t xml:space="preserve"> och/eller trombocythämmare vid akut/halvakut kirurgi inom 24 timmar. Sjukhusövergripande riktlinje, SÄS</w:t>
      </w:r>
      <w:r>
        <w:br/>
      </w:r>
      <w:hyperlink r:id="rId59">
        <w:r>
          <w:rPr>
            <w:rStyle w:val="Hyperlnk"/>
          </w:rPr>
          <w:t>https://insidan.vgregion.se/forvaltningar/sodra-alvsborgs-sjukhus/styrdokument</w:t>
        </w:r>
      </w:hyperlink>
    </w:p>
    <w:p w14:paraId="261A1BA8" w14:textId="77777777" w:rsidR="005C747B" w:rsidRPr="00C8004A" w:rsidRDefault="005C747B" w:rsidP="005C747B">
      <w:pPr>
        <w:pStyle w:val="Punktlista"/>
        <w:tabs>
          <w:tab w:val="left" w:pos="1349"/>
        </w:tabs>
        <w:spacing w:line="288" w:lineRule="auto"/>
        <w:ind w:left="1352" w:hanging="360"/>
        <w:rPr>
          <w:sz w:val="22"/>
          <w:szCs w:val="22"/>
        </w:rPr>
      </w:pPr>
      <w:proofErr w:type="spellStart"/>
      <w:r w:rsidRPr="4112A96C">
        <w:rPr>
          <w:sz w:val="22"/>
          <w:szCs w:val="22"/>
        </w:rPr>
        <w:t>Antikoagulantia</w:t>
      </w:r>
      <w:proofErr w:type="spellEnd"/>
      <w:r w:rsidRPr="4112A96C">
        <w:rPr>
          <w:sz w:val="22"/>
          <w:szCs w:val="22"/>
        </w:rPr>
        <w:t xml:space="preserve"> och trombocythämmare, tillfällig utsättning inför </w:t>
      </w:r>
      <w:proofErr w:type="spellStart"/>
      <w:r w:rsidRPr="4112A96C">
        <w:rPr>
          <w:sz w:val="22"/>
          <w:szCs w:val="22"/>
        </w:rPr>
        <w:t>elektiv</w:t>
      </w:r>
      <w:proofErr w:type="spellEnd"/>
      <w:r w:rsidRPr="4112A96C">
        <w:rPr>
          <w:sz w:val="22"/>
          <w:szCs w:val="22"/>
        </w:rPr>
        <w:t xml:space="preserve"> operation. Sjukhusövergripande riktlinje, SÄS</w:t>
      </w:r>
      <w:r>
        <w:br/>
      </w:r>
      <w:hyperlink r:id="rId60">
        <w:r>
          <w:rPr>
            <w:rStyle w:val="Hyperlnk"/>
          </w:rPr>
          <w:t>https://insidan.vgregion.se/forvaltningar/sodra-alvsborgs-sjukhus/styrdokument</w:t>
        </w:r>
      </w:hyperlink>
    </w:p>
    <w:p w14:paraId="52A3BFD7" w14:textId="77777777" w:rsidR="005C747B" w:rsidRPr="00C8004A" w:rsidRDefault="005C747B" w:rsidP="005C747B">
      <w:pPr>
        <w:pStyle w:val="Punktlista"/>
        <w:tabs>
          <w:tab w:val="left" w:pos="1349"/>
        </w:tabs>
        <w:spacing w:line="288" w:lineRule="auto"/>
        <w:ind w:left="1352" w:hanging="360"/>
        <w:rPr>
          <w:sz w:val="22"/>
          <w:szCs w:val="22"/>
        </w:rPr>
      </w:pPr>
      <w:proofErr w:type="spellStart"/>
      <w:r w:rsidRPr="4112A96C">
        <w:rPr>
          <w:sz w:val="22"/>
          <w:szCs w:val="22"/>
        </w:rPr>
        <w:t>Pradaxa</w:t>
      </w:r>
      <w:proofErr w:type="spellEnd"/>
      <w:r w:rsidRPr="4112A96C">
        <w:rPr>
          <w:sz w:val="22"/>
          <w:szCs w:val="22"/>
        </w:rPr>
        <w:t xml:space="preserve"> - effektreversering med </w:t>
      </w:r>
      <w:proofErr w:type="spellStart"/>
      <w:r w:rsidRPr="4112A96C">
        <w:rPr>
          <w:sz w:val="22"/>
          <w:szCs w:val="22"/>
        </w:rPr>
        <w:t>idarucizumab</w:t>
      </w:r>
      <w:proofErr w:type="spellEnd"/>
      <w:r w:rsidRPr="4112A96C">
        <w:rPr>
          <w:sz w:val="22"/>
          <w:szCs w:val="22"/>
        </w:rPr>
        <w:t xml:space="preserve"> (</w:t>
      </w:r>
      <w:proofErr w:type="spellStart"/>
      <w:r w:rsidRPr="4112A96C">
        <w:rPr>
          <w:sz w:val="22"/>
          <w:szCs w:val="22"/>
        </w:rPr>
        <w:t>Praxbind</w:t>
      </w:r>
      <w:proofErr w:type="spellEnd"/>
      <w:r w:rsidRPr="4112A96C">
        <w:rPr>
          <w:sz w:val="22"/>
          <w:szCs w:val="22"/>
        </w:rPr>
        <w:t>)</w:t>
      </w:r>
      <w:r>
        <w:br/>
      </w:r>
      <w:r w:rsidRPr="4112A96C">
        <w:rPr>
          <w:sz w:val="22"/>
          <w:szCs w:val="22"/>
        </w:rPr>
        <w:t>Sjukhusövergripande riktlinje, SÄS</w:t>
      </w:r>
      <w:r>
        <w:br/>
      </w:r>
      <w:hyperlink r:id="rId61">
        <w:r>
          <w:rPr>
            <w:rStyle w:val="Hyperlnk"/>
          </w:rPr>
          <w:t>https://insidan.vgregion.se/forvaltningar/sodra-alvsborgs-sjukhus/styrdokument</w:t>
        </w:r>
      </w:hyperlink>
    </w:p>
    <w:p w14:paraId="6F0383B4"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Kortisonbehandling i samband med operation. Sjukhusövergripande riktlinje, SÄS</w:t>
      </w:r>
      <w:r>
        <w:br/>
      </w:r>
      <w:hyperlink r:id="rId62">
        <w:r>
          <w:rPr>
            <w:rStyle w:val="Hyperlnk"/>
          </w:rPr>
          <w:t>https://insidan.vgregion.se/forvaltningar/sodra-alvsborgs-sjukhus/styrdokument</w:t>
        </w:r>
      </w:hyperlink>
    </w:p>
    <w:p w14:paraId="74E0801B"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 xml:space="preserve">Akut smärta hos vuxna </w:t>
      </w:r>
      <w:proofErr w:type="spellStart"/>
      <w:r w:rsidRPr="4112A96C">
        <w:rPr>
          <w:sz w:val="22"/>
          <w:szCs w:val="22"/>
        </w:rPr>
        <w:t>opioidtoleranta</w:t>
      </w:r>
      <w:proofErr w:type="spellEnd"/>
      <w:r w:rsidRPr="4112A96C">
        <w:rPr>
          <w:sz w:val="22"/>
          <w:szCs w:val="22"/>
        </w:rPr>
        <w:t xml:space="preserve"> patienter. Sjukhusövergripande riktlinje, SÄS</w:t>
      </w:r>
      <w:r>
        <w:br/>
      </w:r>
      <w:hyperlink r:id="rId63">
        <w:r>
          <w:rPr>
            <w:rStyle w:val="Hyperlnk"/>
          </w:rPr>
          <w:t>https://insidan.vgregion.se/forvaltningar/sodra-alvsborgs-sjukhus/styrdokument</w:t>
        </w:r>
      </w:hyperlink>
    </w:p>
    <w:p w14:paraId="639F856A"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Premedicinering inför anestesi. Sjukhusövergripande riktlinje, SÄS</w:t>
      </w:r>
      <w:r>
        <w:br/>
      </w:r>
      <w:hyperlink r:id="rId64">
        <w:r>
          <w:rPr>
            <w:rStyle w:val="Hyperlnk"/>
          </w:rPr>
          <w:t>https://insidan.vgregion.se/forvaltningar/sodra-alvsborgs-sjukhus/styrdokument</w:t>
        </w:r>
      </w:hyperlink>
    </w:p>
    <w:p w14:paraId="79CE2C37"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Postoperativt illamående och kräkningar - Profylax och behandling. Sjukhusövergripande riktlinje, SÄS</w:t>
      </w:r>
      <w:r>
        <w:br/>
      </w:r>
      <w:hyperlink r:id="rId65">
        <w:r>
          <w:rPr>
            <w:rStyle w:val="Hyperlnk"/>
          </w:rPr>
          <w:t>https://insidan.vgregion.se/forvaltningar/sodra-alvsborgs-sjukhus/styrdokument</w:t>
        </w:r>
      </w:hyperlink>
    </w:p>
    <w:p w14:paraId="75832BB8" w14:textId="77777777" w:rsidR="005C747B" w:rsidRPr="00C8004A" w:rsidRDefault="005C747B" w:rsidP="005C747B">
      <w:pPr>
        <w:spacing w:after="0" w:line="240" w:lineRule="auto"/>
        <w:ind w:left="0" w:right="0"/>
        <w:rPr>
          <w:szCs w:val="20"/>
        </w:rPr>
      </w:pPr>
      <w:r w:rsidRPr="00C8004A">
        <w:rPr>
          <w:szCs w:val="20"/>
        </w:rPr>
        <w:br w:type="page"/>
      </w:r>
    </w:p>
    <w:p w14:paraId="443127DB" w14:textId="77777777" w:rsidR="005C747B" w:rsidRPr="00C8004A" w:rsidRDefault="005C747B" w:rsidP="005C747B">
      <w:pPr>
        <w:pStyle w:val="Rubrik2"/>
      </w:pPr>
      <w:bookmarkStart w:id="1550" w:name="_Toc256001166"/>
      <w:bookmarkStart w:id="1551" w:name="_Toc256001099"/>
      <w:bookmarkStart w:id="1552" w:name="_Toc256001032"/>
      <w:bookmarkStart w:id="1553" w:name="_Toc256000965"/>
      <w:bookmarkStart w:id="1554" w:name="_Toc96428007"/>
      <w:bookmarkStart w:id="1555" w:name="_Toc97740126"/>
      <w:bookmarkStart w:id="1556" w:name="_Toc211431627"/>
      <w:r w:rsidRPr="00C8004A">
        <w:lastRenderedPageBreak/>
        <w:t>Bilaga, Inför anestesibedömning på SÄS</w:t>
      </w:r>
      <w:bookmarkEnd w:id="1550"/>
      <w:bookmarkEnd w:id="1551"/>
      <w:bookmarkEnd w:id="1552"/>
      <w:bookmarkEnd w:id="1553"/>
      <w:bookmarkEnd w:id="1554"/>
      <w:bookmarkEnd w:id="1555"/>
      <w:bookmarkEnd w:id="1556"/>
    </w:p>
    <w:p w14:paraId="2CD2D9B2" w14:textId="77777777" w:rsidR="005C747B" w:rsidRPr="00C8004A" w:rsidRDefault="005C747B" w:rsidP="005C747B">
      <w:pPr>
        <w:pStyle w:val="Rubrik3"/>
      </w:pPr>
      <w:bookmarkStart w:id="1557" w:name="_Toc256001167"/>
      <w:bookmarkStart w:id="1558" w:name="_Toc256001100"/>
      <w:bookmarkStart w:id="1559" w:name="_Toc256001033"/>
      <w:bookmarkStart w:id="1560" w:name="_Toc256000966"/>
      <w:bookmarkStart w:id="1561" w:name="_Toc96428008"/>
      <w:bookmarkStart w:id="1562" w:name="_Toc97740127"/>
      <w:bookmarkStart w:id="1563" w:name="_Toc211431628"/>
      <w:proofErr w:type="spellStart"/>
      <w:r>
        <w:t>Elektiva</w:t>
      </w:r>
      <w:proofErr w:type="spellEnd"/>
      <w:r>
        <w:t xml:space="preserve"> öppen-, slutenvårdspatienter samt polikliniska akutpatienter som ska opereras på Op1, Op2 och endoskopi</w:t>
      </w:r>
      <w:bookmarkEnd w:id="1557"/>
      <w:bookmarkEnd w:id="1558"/>
      <w:bookmarkEnd w:id="1559"/>
      <w:bookmarkEnd w:id="1560"/>
      <w:bookmarkEnd w:id="1561"/>
      <w:bookmarkEnd w:id="1562"/>
      <w:bookmarkEnd w:id="1563"/>
    </w:p>
    <w:p w14:paraId="2FF6530A" w14:textId="77777777" w:rsidR="005C747B" w:rsidRPr="00C8004A" w:rsidRDefault="005C747B" w:rsidP="005C747B">
      <w:pPr>
        <w:rPr>
          <w:b/>
          <w:bCs/>
        </w:rPr>
      </w:pPr>
    </w:p>
    <w:p w14:paraId="17DC6427" w14:textId="77777777" w:rsidR="005C747B" w:rsidRPr="00C8004A" w:rsidRDefault="005C747B" w:rsidP="005C747B">
      <w:hyperlink r:id="rId66">
        <w:r w:rsidRPr="6DD67737">
          <w:rPr>
            <w:rStyle w:val="Hyperlnk"/>
          </w:rPr>
          <w:t>Operationsanmälan - checklista, SÄS</w:t>
        </w:r>
      </w:hyperlink>
    </w:p>
    <w:p w14:paraId="7CFAE483" w14:textId="77777777" w:rsidR="005C747B" w:rsidRPr="00D42E76" w:rsidRDefault="005C747B" w:rsidP="005C747B">
      <w:pPr>
        <w:rPr>
          <w:rStyle w:val="Hyperlnk"/>
        </w:rPr>
      </w:pPr>
      <w:r>
        <w:fldChar w:fldCharType="begin"/>
      </w:r>
      <w:r>
        <w:instrText>HYPERLINK "https://mellanarkiv-offentlig.vgregion.se/alfresco/s/archive/stream/public/v1/source/available/sofia/sas9642-738863596-696/surrogate/Checklista%20vid%20anm%c3%a4lan%20av%20akuta%20patienter%20inf%c3%b6r%20operation.pdf"</w:instrText>
      </w:r>
      <w:r>
        <w:fldChar w:fldCharType="separate"/>
      </w:r>
      <w:r w:rsidRPr="00D42E76">
        <w:rPr>
          <w:rStyle w:val="Hyperlnk"/>
        </w:rPr>
        <w:t>Checklista vid anmälan av akuta patienter inför operation</w:t>
      </w:r>
    </w:p>
    <w:p w14:paraId="401D6635" w14:textId="77777777" w:rsidR="005C747B" w:rsidRPr="00C8004A" w:rsidRDefault="005C747B" w:rsidP="005C747B">
      <w:pPr>
        <w:pStyle w:val="MellanrubrikVGR"/>
        <w:rPr>
          <w:rFonts w:ascii="Times New Roman" w:hAnsi="Times New Roman"/>
          <w:szCs w:val="24"/>
        </w:rPr>
      </w:pPr>
      <w:r>
        <w:rPr>
          <w:rFonts w:ascii="Times New Roman" w:hAnsi="Times New Roman"/>
          <w:b w:val="0"/>
          <w:color w:val="auto"/>
          <w:szCs w:val="24"/>
        </w:rPr>
        <w:fldChar w:fldCharType="end"/>
      </w:r>
      <w:r>
        <w:t>Planerings-</w:t>
      </w:r>
      <w:proofErr w:type="spellStart"/>
      <w:r>
        <w:t>ssk</w:t>
      </w:r>
      <w:proofErr w:type="spellEnd"/>
      <w:r>
        <w:t xml:space="preserve"> före vidarebefordran till anestesi </w:t>
      </w:r>
    </w:p>
    <w:p w14:paraId="42E6D965" w14:textId="77777777" w:rsidR="005C747B" w:rsidRPr="000D4DB2" w:rsidRDefault="005C747B" w:rsidP="005C747B">
      <w:pPr>
        <w:spacing w:after="40"/>
        <w:rPr>
          <w:b/>
          <w:bCs/>
        </w:rPr>
      </w:pPr>
      <w:r w:rsidRPr="6DD67737">
        <w:rPr>
          <w:b/>
          <w:bCs/>
        </w:rPr>
        <w:t>Gäller samtliga patienter oavsett tidigare besök/remissform.</w:t>
      </w:r>
    </w:p>
    <w:p w14:paraId="2D2EBEE0" w14:textId="77777777" w:rsidR="005C747B" w:rsidRPr="00884908" w:rsidRDefault="005C747B" w:rsidP="005C747B">
      <w:pPr>
        <w:pStyle w:val="Punktlista"/>
        <w:tabs>
          <w:tab w:val="left" w:pos="1349"/>
        </w:tabs>
        <w:spacing w:line="288" w:lineRule="auto"/>
        <w:ind w:left="1352" w:hanging="360"/>
        <w:rPr>
          <w:b/>
          <w:bCs/>
        </w:rPr>
      </w:pPr>
      <w:r w:rsidRPr="4112A96C">
        <w:rPr>
          <w:b/>
          <w:bCs/>
        </w:rPr>
        <w:t>Om punkterna enligt checklista ovan inte är klara ska de kompletteras före patienten blir aktuell för anestesibedömning. Inkompletta anmälningar returneras utan åtgärd.</w:t>
      </w:r>
    </w:p>
    <w:p w14:paraId="755D6047" w14:textId="77777777" w:rsidR="005C747B" w:rsidRPr="00884908" w:rsidRDefault="005C747B" w:rsidP="005C747B">
      <w:pPr>
        <w:pStyle w:val="Punktlista"/>
        <w:tabs>
          <w:tab w:val="left" w:pos="1349"/>
        </w:tabs>
        <w:spacing w:line="288" w:lineRule="auto"/>
        <w:ind w:left="1352" w:hanging="360"/>
        <w:rPr>
          <w:b/>
          <w:bCs/>
        </w:rPr>
      </w:pPr>
      <w:r>
        <w:t>Om remiss för preoperativ optimering utfärdats, kontrollera att svar finns.</w:t>
      </w:r>
    </w:p>
    <w:p w14:paraId="1A4379E2" w14:textId="77777777" w:rsidR="005C747B" w:rsidRPr="00884908" w:rsidRDefault="005C747B" w:rsidP="005C747B">
      <w:pPr>
        <w:pStyle w:val="Punktlista"/>
        <w:tabs>
          <w:tab w:val="left" w:pos="1349"/>
        </w:tabs>
        <w:spacing w:line="288" w:lineRule="auto"/>
        <w:ind w:left="1352" w:hanging="360"/>
      </w:pPr>
      <w:r>
        <w:t xml:space="preserve">Öppna </w:t>
      </w:r>
      <w:proofErr w:type="spellStart"/>
      <w:r>
        <w:t>vtf</w:t>
      </w:r>
      <w:proofErr w:type="spellEnd"/>
      <w:r>
        <w:t xml:space="preserve"> i journal för aktuell operation.</w:t>
      </w:r>
    </w:p>
    <w:p w14:paraId="29A790C5" w14:textId="77777777" w:rsidR="005C747B" w:rsidRPr="00884908" w:rsidRDefault="005C747B" w:rsidP="005C747B">
      <w:pPr>
        <w:pStyle w:val="Punktlista"/>
        <w:tabs>
          <w:tab w:val="left" w:pos="1349"/>
        </w:tabs>
        <w:spacing w:line="288" w:lineRule="auto"/>
        <w:ind w:left="1352" w:hanging="360"/>
      </w:pPr>
      <w:r>
        <w:t xml:space="preserve">Medicinlista införd i journal på operationens </w:t>
      </w:r>
      <w:proofErr w:type="spellStart"/>
      <w:r>
        <w:t>vtf</w:t>
      </w:r>
      <w:proofErr w:type="spellEnd"/>
      <w:r>
        <w:t>.</w:t>
      </w:r>
    </w:p>
    <w:p w14:paraId="1C699BDA" w14:textId="77777777" w:rsidR="005C747B" w:rsidRPr="00C8004A" w:rsidRDefault="005C747B" w:rsidP="005C747B">
      <w:pPr>
        <w:pStyle w:val="MellanrubrikVGR"/>
      </w:pPr>
      <w:r w:rsidRPr="00C8004A">
        <w:t>Planerings-</w:t>
      </w:r>
      <w:proofErr w:type="spellStart"/>
      <w:r w:rsidRPr="00C8004A">
        <w:t>ssk</w:t>
      </w:r>
      <w:proofErr w:type="spellEnd"/>
      <w:r w:rsidRPr="00C8004A">
        <w:t xml:space="preserve"> efter anestesibedömning</w:t>
      </w:r>
    </w:p>
    <w:p w14:paraId="1A8CBC36" w14:textId="77777777" w:rsidR="005C747B" w:rsidRPr="00C8004A" w:rsidRDefault="005C747B" w:rsidP="005C747B">
      <w:pPr>
        <w:pStyle w:val="Punktlista"/>
        <w:tabs>
          <w:tab w:val="left" w:pos="1349"/>
        </w:tabs>
        <w:spacing w:line="288" w:lineRule="auto"/>
        <w:ind w:left="1352" w:hanging="360"/>
      </w:pPr>
      <w:r>
        <w:t xml:space="preserve">Om </w:t>
      </w:r>
      <w:proofErr w:type="spellStart"/>
      <w:r>
        <w:t>patieneten</w:t>
      </w:r>
      <w:proofErr w:type="spellEnd"/>
      <w:r>
        <w:t xml:space="preserve"> ska erhålla extremitetsblockad, skicka med aktuell patientinformation.</w:t>
      </w:r>
    </w:p>
    <w:p w14:paraId="241D1812" w14:textId="77777777" w:rsidR="005C747B" w:rsidRPr="00C8004A" w:rsidRDefault="005C747B" w:rsidP="005C747B">
      <w:pPr>
        <w:pStyle w:val="Punktlista"/>
        <w:tabs>
          <w:tab w:val="left" w:pos="1349"/>
        </w:tabs>
        <w:spacing w:line="288" w:lineRule="auto"/>
        <w:ind w:left="1352" w:hanging="360"/>
      </w:pPr>
      <w:r>
        <w:t xml:space="preserve">Tillse att öppenvårdspatienter har möjlighet att klara sig i hemmet efter operation, </w:t>
      </w:r>
      <w:proofErr w:type="spellStart"/>
      <w:r>
        <w:t>ffa</w:t>
      </w:r>
      <w:proofErr w:type="spellEnd"/>
      <w:r>
        <w:t xml:space="preserve"> att patienten inte är ensam i hemmet första natten, annars patienthotellbokning.</w:t>
      </w:r>
    </w:p>
    <w:p w14:paraId="0B3123B7" w14:textId="77777777" w:rsidR="005C747B" w:rsidRPr="00536A5A" w:rsidRDefault="005C747B" w:rsidP="005C747B">
      <w:pPr>
        <w:pStyle w:val="Punktlista"/>
        <w:tabs>
          <w:tab w:val="left" w:pos="1349"/>
        </w:tabs>
        <w:spacing w:line="288" w:lineRule="auto"/>
        <w:ind w:left="1352" w:hanging="360"/>
      </w:pPr>
      <w:r>
        <w:t xml:space="preserve">Kontrollera att patienten förstått </w:t>
      </w:r>
      <w:proofErr w:type="spellStart"/>
      <w:r>
        <w:t>fasterutinen</w:t>
      </w:r>
      <w:proofErr w:type="spellEnd"/>
      <w:r>
        <w:t>.</w:t>
      </w:r>
    </w:p>
    <w:p w14:paraId="40AA233F" w14:textId="03C1D9D8" w:rsidR="009C6C0C" w:rsidRDefault="009A32ED" w:rsidP="009A32ED">
      <w:pPr>
        <w:ind w:right="-143"/>
      </w:pPr>
      <w:r>
        <w:rPr>
          <w:color w:val="1F497D"/>
        </w:rPr>
        <w:t>.</w:t>
      </w:r>
    </w:p>
    <w:sectPr w:rsidR="009C6C0C" w:rsidSect="00B96AFF">
      <w:headerReference w:type="default" r:id="rId67"/>
      <w:footerReference w:type="even" r:id="rId68"/>
      <w:footerReference w:type="default" r:id="rId69"/>
      <w:headerReference w:type="first" r:id="rId70"/>
      <w:footerReference w:type="first" r:id="rId7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17E107" w14:textId="77777777" w:rsidR="00D2377F" w:rsidRDefault="00D2377F">
      <w:r>
        <w:separator/>
      </w:r>
    </w:p>
  </w:endnote>
  <w:endnote w:type="continuationSeparator" w:id="0">
    <w:p w14:paraId="1C7654C9" w14:textId="77777777" w:rsidR="00D2377F" w:rsidRDefault="00D2377F">
      <w:r>
        <w:continuationSeparator/>
      </w:r>
    </w:p>
  </w:endnote>
  <w:endnote w:type="continuationNotice" w:id="1">
    <w:p w14:paraId="364771FD" w14:textId="77777777" w:rsidR="00D2377F" w:rsidRDefault="00D237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TRFHOL+Verdana-Bold">
    <w:altName w:val="Verdan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F2052"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7656DC" w14:textId="77777777" w:rsidR="00D2377F" w:rsidRDefault="00D2377F"/>
  </w:footnote>
  <w:footnote w:type="continuationSeparator" w:id="0">
    <w:p w14:paraId="3522F5B2" w14:textId="77777777" w:rsidR="00D2377F" w:rsidRDefault="00D2377F">
      <w:r>
        <w:continuationSeparator/>
      </w:r>
    </w:p>
  </w:footnote>
  <w:footnote w:type="continuationNotice" w:id="1">
    <w:p w14:paraId="29234C7E" w14:textId="77777777" w:rsidR="00D2377F" w:rsidRDefault="00D237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53"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54"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659C6C6C"/>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2766DED8"/>
    <w:lvl w:ilvl="0">
      <w:start w:val="1"/>
      <w:numFmt w:val="decimal"/>
      <w:pStyle w:val="Punktlistanumrerad"/>
      <w:lvlText w:val="%1."/>
      <w:lvlJc w:val="left"/>
      <w:pPr>
        <w:ind w:left="1352"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pStyle w:val="Punktlista1"/>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1B32AB"/>
    <w:multiLevelType w:val="hybridMultilevel"/>
    <w:tmpl w:val="2940F1B4"/>
    <w:lvl w:ilvl="0" w:tplc="04BA996C">
      <w:start w:val="1"/>
      <w:numFmt w:val="upperLetter"/>
      <w:pStyle w:val="Punktlistaalfabetisk"/>
      <w:lvlText w:val="%1."/>
      <w:lvlJc w:val="left"/>
      <w:pPr>
        <w:ind w:left="1352" w:hanging="360"/>
      </w:pPr>
      <w:rPr>
        <w:rFonts w:hint="default"/>
      </w:rPr>
    </w:lvl>
    <w:lvl w:ilvl="1" w:tplc="16EEFCA8">
      <w:start w:val="1"/>
      <w:numFmt w:val="decimal"/>
      <w:lvlText w:val="%2."/>
      <w:lvlJc w:val="left"/>
      <w:pPr>
        <w:tabs>
          <w:tab w:val="num" w:pos="1440"/>
        </w:tabs>
        <w:ind w:left="1440" w:hanging="360"/>
      </w:pPr>
      <w:rPr>
        <w:rFonts w:hint="default"/>
      </w:rPr>
    </w:lvl>
    <w:lvl w:ilvl="2" w:tplc="815E78FA" w:tentative="1">
      <w:start w:val="1"/>
      <w:numFmt w:val="lowerRoman"/>
      <w:lvlText w:val="%3."/>
      <w:lvlJc w:val="right"/>
      <w:pPr>
        <w:tabs>
          <w:tab w:val="num" w:pos="2160"/>
        </w:tabs>
        <w:ind w:left="2160" w:hanging="180"/>
      </w:pPr>
    </w:lvl>
    <w:lvl w:ilvl="3" w:tplc="6C5A3730" w:tentative="1">
      <w:start w:val="1"/>
      <w:numFmt w:val="decimal"/>
      <w:lvlText w:val="%4."/>
      <w:lvlJc w:val="left"/>
      <w:pPr>
        <w:tabs>
          <w:tab w:val="num" w:pos="2880"/>
        </w:tabs>
        <w:ind w:left="2880" w:hanging="360"/>
      </w:pPr>
    </w:lvl>
    <w:lvl w:ilvl="4" w:tplc="89BC9372" w:tentative="1">
      <w:start w:val="1"/>
      <w:numFmt w:val="lowerLetter"/>
      <w:lvlText w:val="%5."/>
      <w:lvlJc w:val="left"/>
      <w:pPr>
        <w:tabs>
          <w:tab w:val="num" w:pos="3600"/>
        </w:tabs>
        <w:ind w:left="3600" w:hanging="360"/>
      </w:pPr>
    </w:lvl>
    <w:lvl w:ilvl="5" w:tplc="118C813C" w:tentative="1">
      <w:start w:val="1"/>
      <w:numFmt w:val="lowerRoman"/>
      <w:lvlText w:val="%6."/>
      <w:lvlJc w:val="right"/>
      <w:pPr>
        <w:tabs>
          <w:tab w:val="num" w:pos="4320"/>
        </w:tabs>
        <w:ind w:left="4320" w:hanging="180"/>
      </w:pPr>
    </w:lvl>
    <w:lvl w:ilvl="6" w:tplc="58CE29D0" w:tentative="1">
      <w:start w:val="1"/>
      <w:numFmt w:val="decimal"/>
      <w:lvlText w:val="%7."/>
      <w:lvlJc w:val="left"/>
      <w:pPr>
        <w:tabs>
          <w:tab w:val="num" w:pos="5040"/>
        </w:tabs>
        <w:ind w:left="5040" w:hanging="360"/>
      </w:pPr>
    </w:lvl>
    <w:lvl w:ilvl="7" w:tplc="824C1FDC" w:tentative="1">
      <w:start w:val="1"/>
      <w:numFmt w:val="lowerLetter"/>
      <w:lvlText w:val="%8."/>
      <w:lvlJc w:val="left"/>
      <w:pPr>
        <w:tabs>
          <w:tab w:val="num" w:pos="5760"/>
        </w:tabs>
        <w:ind w:left="5760" w:hanging="360"/>
      </w:pPr>
    </w:lvl>
    <w:lvl w:ilvl="8" w:tplc="BDEEF19E" w:tentative="1">
      <w:start w:val="1"/>
      <w:numFmt w:val="lowerRoman"/>
      <w:lvlText w:val="%9."/>
      <w:lvlJc w:val="right"/>
      <w:pPr>
        <w:tabs>
          <w:tab w:val="num" w:pos="6480"/>
        </w:tabs>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7A4DA2"/>
    <w:multiLevelType w:val="hybridMultilevel"/>
    <w:tmpl w:val="E5A0D1AE"/>
    <w:lvl w:ilvl="0" w:tplc="0CAED240">
      <w:start w:val="1"/>
      <w:numFmt w:val="bullet"/>
      <w:pStyle w:val="Punktlistaitabell"/>
      <w:lvlText w:val=""/>
      <w:lvlJc w:val="left"/>
      <w:pPr>
        <w:ind w:left="720" w:hanging="360"/>
      </w:pPr>
      <w:rPr>
        <w:rFonts w:ascii="Wingdings" w:hAnsi="Wingdings" w:hint="default"/>
      </w:rPr>
    </w:lvl>
    <w:lvl w:ilvl="1" w:tplc="8D4C2BAA" w:tentative="1">
      <w:start w:val="1"/>
      <w:numFmt w:val="bullet"/>
      <w:lvlText w:val="o"/>
      <w:lvlJc w:val="left"/>
      <w:pPr>
        <w:ind w:left="1440" w:hanging="360"/>
      </w:pPr>
      <w:rPr>
        <w:rFonts w:ascii="Courier New" w:hAnsi="Courier New" w:cs="Courier New" w:hint="default"/>
      </w:rPr>
    </w:lvl>
    <w:lvl w:ilvl="2" w:tplc="76041AD2" w:tentative="1">
      <w:start w:val="1"/>
      <w:numFmt w:val="bullet"/>
      <w:lvlText w:val=""/>
      <w:lvlJc w:val="left"/>
      <w:pPr>
        <w:ind w:left="2160" w:hanging="360"/>
      </w:pPr>
      <w:rPr>
        <w:rFonts w:ascii="Wingdings" w:hAnsi="Wingdings" w:hint="default"/>
      </w:rPr>
    </w:lvl>
    <w:lvl w:ilvl="3" w:tplc="442A6830" w:tentative="1">
      <w:start w:val="1"/>
      <w:numFmt w:val="bullet"/>
      <w:lvlText w:val=""/>
      <w:lvlJc w:val="left"/>
      <w:pPr>
        <w:ind w:left="2880" w:hanging="360"/>
      </w:pPr>
      <w:rPr>
        <w:rFonts w:ascii="Symbol" w:hAnsi="Symbol" w:hint="default"/>
      </w:rPr>
    </w:lvl>
    <w:lvl w:ilvl="4" w:tplc="739234F8" w:tentative="1">
      <w:start w:val="1"/>
      <w:numFmt w:val="bullet"/>
      <w:lvlText w:val="o"/>
      <w:lvlJc w:val="left"/>
      <w:pPr>
        <w:ind w:left="3600" w:hanging="360"/>
      </w:pPr>
      <w:rPr>
        <w:rFonts w:ascii="Courier New" w:hAnsi="Courier New" w:cs="Courier New" w:hint="default"/>
      </w:rPr>
    </w:lvl>
    <w:lvl w:ilvl="5" w:tplc="9FAABD22" w:tentative="1">
      <w:start w:val="1"/>
      <w:numFmt w:val="bullet"/>
      <w:lvlText w:val=""/>
      <w:lvlJc w:val="left"/>
      <w:pPr>
        <w:ind w:left="4320" w:hanging="360"/>
      </w:pPr>
      <w:rPr>
        <w:rFonts w:ascii="Wingdings" w:hAnsi="Wingdings" w:hint="default"/>
      </w:rPr>
    </w:lvl>
    <w:lvl w:ilvl="6" w:tplc="567C6DD6" w:tentative="1">
      <w:start w:val="1"/>
      <w:numFmt w:val="bullet"/>
      <w:lvlText w:val=""/>
      <w:lvlJc w:val="left"/>
      <w:pPr>
        <w:ind w:left="5040" w:hanging="360"/>
      </w:pPr>
      <w:rPr>
        <w:rFonts w:ascii="Symbol" w:hAnsi="Symbol" w:hint="default"/>
      </w:rPr>
    </w:lvl>
    <w:lvl w:ilvl="7" w:tplc="47B4113A" w:tentative="1">
      <w:start w:val="1"/>
      <w:numFmt w:val="bullet"/>
      <w:lvlText w:val="o"/>
      <w:lvlJc w:val="left"/>
      <w:pPr>
        <w:ind w:left="5760" w:hanging="360"/>
      </w:pPr>
      <w:rPr>
        <w:rFonts w:ascii="Courier New" w:hAnsi="Courier New" w:cs="Courier New" w:hint="default"/>
      </w:rPr>
    </w:lvl>
    <w:lvl w:ilvl="8" w:tplc="32A2D94A" w:tentative="1">
      <w:start w:val="1"/>
      <w:numFmt w:val="bullet"/>
      <w:lvlText w:val=""/>
      <w:lvlJc w:val="left"/>
      <w:pPr>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7217224"/>
    <w:multiLevelType w:val="hybridMultilevel"/>
    <w:tmpl w:val="5A9EBB0E"/>
    <w:lvl w:ilvl="0" w:tplc="AE6A9DAE">
      <w:start w:val="1"/>
      <w:numFmt w:val="bullet"/>
      <w:pStyle w:val="Punktlistaunderliggande"/>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7" w15:restartNumberingAfterBreak="0">
    <w:nsid w:val="50E9C33E"/>
    <w:multiLevelType w:val="hybridMultilevel"/>
    <w:tmpl w:val="B4FE2688"/>
    <w:lvl w:ilvl="0" w:tplc="A40AAE80">
      <w:start w:val="1"/>
      <w:numFmt w:val="bullet"/>
      <w:lvlText w:val=""/>
      <w:lvlJc w:val="left"/>
      <w:pPr>
        <w:ind w:left="1440" w:hanging="360"/>
      </w:pPr>
      <w:rPr>
        <w:rFonts w:ascii="Symbol" w:hAnsi="Symbol" w:hint="default"/>
      </w:rPr>
    </w:lvl>
    <w:lvl w:ilvl="1" w:tplc="F8ECF6E4">
      <w:start w:val="1"/>
      <w:numFmt w:val="bullet"/>
      <w:lvlText w:val="o"/>
      <w:lvlJc w:val="left"/>
      <w:pPr>
        <w:ind w:left="2160" w:hanging="360"/>
      </w:pPr>
      <w:rPr>
        <w:rFonts w:ascii="Courier New" w:hAnsi="Courier New" w:hint="default"/>
      </w:rPr>
    </w:lvl>
    <w:lvl w:ilvl="2" w:tplc="30B27C5C">
      <w:start w:val="1"/>
      <w:numFmt w:val="bullet"/>
      <w:lvlText w:val=""/>
      <w:lvlJc w:val="left"/>
      <w:pPr>
        <w:ind w:left="2880" w:hanging="360"/>
      </w:pPr>
      <w:rPr>
        <w:rFonts w:ascii="Wingdings" w:hAnsi="Wingdings" w:hint="default"/>
      </w:rPr>
    </w:lvl>
    <w:lvl w:ilvl="3" w:tplc="43CE9D9E">
      <w:start w:val="1"/>
      <w:numFmt w:val="bullet"/>
      <w:lvlText w:val=""/>
      <w:lvlJc w:val="left"/>
      <w:pPr>
        <w:ind w:left="3600" w:hanging="360"/>
      </w:pPr>
      <w:rPr>
        <w:rFonts w:ascii="Symbol" w:hAnsi="Symbol" w:hint="default"/>
      </w:rPr>
    </w:lvl>
    <w:lvl w:ilvl="4" w:tplc="6368EFA8">
      <w:start w:val="1"/>
      <w:numFmt w:val="bullet"/>
      <w:lvlText w:val="o"/>
      <w:lvlJc w:val="left"/>
      <w:pPr>
        <w:ind w:left="4320" w:hanging="360"/>
      </w:pPr>
      <w:rPr>
        <w:rFonts w:ascii="Courier New" w:hAnsi="Courier New" w:hint="default"/>
      </w:rPr>
    </w:lvl>
    <w:lvl w:ilvl="5" w:tplc="C2AA651C">
      <w:start w:val="1"/>
      <w:numFmt w:val="bullet"/>
      <w:lvlText w:val=""/>
      <w:lvlJc w:val="left"/>
      <w:pPr>
        <w:ind w:left="5040" w:hanging="360"/>
      </w:pPr>
      <w:rPr>
        <w:rFonts w:ascii="Wingdings" w:hAnsi="Wingdings" w:hint="default"/>
      </w:rPr>
    </w:lvl>
    <w:lvl w:ilvl="6" w:tplc="4F1C6466">
      <w:start w:val="1"/>
      <w:numFmt w:val="bullet"/>
      <w:lvlText w:val=""/>
      <w:lvlJc w:val="left"/>
      <w:pPr>
        <w:ind w:left="5760" w:hanging="360"/>
      </w:pPr>
      <w:rPr>
        <w:rFonts w:ascii="Symbol" w:hAnsi="Symbol" w:hint="default"/>
      </w:rPr>
    </w:lvl>
    <w:lvl w:ilvl="7" w:tplc="33C09F86">
      <w:start w:val="1"/>
      <w:numFmt w:val="bullet"/>
      <w:lvlText w:val="o"/>
      <w:lvlJc w:val="left"/>
      <w:pPr>
        <w:ind w:left="6480" w:hanging="360"/>
      </w:pPr>
      <w:rPr>
        <w:rFonts w:ascii="Courier New" w:hAnsi="Courier New" w:hint="default"/>
      </w:rPr>
    </w:lvl>
    <w:lvl w:ilvl="8" w:tplc="3EA00B7A">
      <w:start w:val="1"/>
      <w:numFmt w:val="bullet"/>
      <w:lvlText w:val=""/>
      <w:lvlJc w:val="left"/>
      <w:pPr>
        <w:ind w:left="720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1855868"/>
    <w:multiLevelType w:val="hybridMultilevel"/>
    <w:tmpl w:val="D20C9CE0"/>
    <w:lvl w:ilvl="0" w:tplc="AB0C90A4">
      <w:start w:val="1"/>
      <w:numFmt w:val="lowerLetter"/>
      <w:pStyle w:val="alfabetiskpunktlista"/>
      <w:lvlText w:val="%1)"/>
      <w:lvlJc w:val="left"/>
      <w:pPr>
        <w:ind w:left="720" w:hanging="360"/>
      </w:pPr>
    </w:lvl>
    <w:lvl w:ilvl="1" w:tplc="66AEA35C" w:tentative="1">
      <w:start w:val="1"/>
      <w:numFmt w:val="lowerLetter"/>
      <w:lvlText w:val="%2."/>
      <w:lvlJc w:val="left"/>
      <w:pPr>
        <w:ind w:left="1440" w:hanging="360"/>
      </w:pPr>
    </w:lvl>
    <w:lvl w:ilvl="2" w:tplc="790E7FDA" w:tentative="1">
      <w:start w:val="1"/>
      <w:numFmt w:val="lowerRoman"/>
      <w:lvlText w:val="%3."/>
      <w:lvlJc w:val="right"/>
      <w:pPr>
        <w:ind w:left="2160" w:hanging="180"/>
      </w:pPr>
    </w:lvl>
    <w:lvl w:ilvl="3" w:tplc="432A26CA" w:tentative="1">
      <w:start w:val="1"/>
      <w:numFmt w:val="decimal"/>
      <w:lvlText w:val="%4."/>
      <w:lvlJc w:val="left"/>
      <w:pPr>
        <w:ind w:left="2880" w:hanging="360"/>
      </w:pPr>
    </w:lvl>
    <w:lvl w:ilvl="4" w:tplc="7A84AF66" w:tentative="1">
      <w:start w:val="1"/>
      <w:numFmt w:val="lowerLetter"/>
      <w:lvlText w:val="%5."/>
      <w:lvlJc w:val="left"/>
      <w:pPr>
        <w:ind w:left="3600" w:hanging="360"/>
      </w:pPr>
    </w:lvl>
    <w:lvl w:ilvl="5" w:tplc="4B6AA676" w:tentative="1">
      <w:start w:val="1"/>
      <w:numFmt w:val="lowerRoman"/>
      <w:lvlText w:val="%6."/>
      <w:lvlJc w:val="right"/>
      <w:pPr>
        <w:ind w:left="4320" w:hanging="180"/>
      </w:pPr>
    </w:lvl>
    <w:lvl w:ilvl="6" w:tplc="9DEE4860" w:tentative="1">
      <w:start w:val="1"/>
      <w:numFmt w:val="decimal"/>
      <w:lvlText w:val="%7."/>
      <w:lvlJc w:val="left"/>
      <w:pPr>
        <w:ind w:left="5040" w:hanging="360"/>
      </w:pPr>
    </w:lvl>
    <w:lvl w:ilvl="7" w:tplc="0DEEBC46" w:tentative="1">
      <w:start w:val="1"/>
      <w:numFmt w:val="lowerLetter"/>
      <w:lvlText w:val="%8."/>
      <w:lvlJc w:val="left"/>
      <w:pPr>
        <w:ind w:left="5760" w:hanging="360"/>
      </w:pPr>
    </w:lvl>
    <w:lvl w:ilvl="8" w:tplc="7E588548" w:tentative="1">
      <w:start w:val="1"/>
      <w:numFmt w:val="lowerRoman"/>
      <w:lvlText w:val="%9."/>
      <w:lvlJc w:val="right"/>
      <w:pPr>
        <w:ind w:left="6480" w:hanging="180"/>
      </w:pPr>
    </w:lvl>
  </w:abstractNum>
  <w:abstractNum w:abstractNumId="23" w15:restartNumberingAfterBreak="0">
    <w:nsid w:val="7462F41E"/>
    <w:multiLevelType w:val="hybridMultilevel"/>
    <w:tmpl w:val="80022C02"/>
    <w:lvl w:ilvl="0" w:tplc="BBCCFBDC">
      <w:start w:val="1"/>
      <w:numFmt w:val="bullet"/>
      <w:lvlText w:val=""/>
      <w:lvlJc w:val="left"/>
      <w:pPr>
        <w:ind w:left="720" w:hanging="360"/>
      </w:pPr>
      <w:rPr>
        <w:rFonts w:ascii="Symbol" w:hAnsi="Symbol" w:hint="default"/>
      </w:rPr>
    </w:lvl>
    <w:lvl w:ilvl="1" w:tplc="EEDCFB30">
      <w:start w:val="1"/>
      <w:numFmt w:val="bullet"/>
      <w:lvlText w:val=""/>
      <w:lvlJc w:val="left"/>
      <w:pPr>
        <w:ind w:left="1440" w:hanging="360"/>
      </w:pPr>
      <w:rPr>
        <w:rFonts w:ascii="Symbol" w:hAnsi="Symbol" w:hint="default"/>
      </w:rPr>
    </w:lvl>
    <w:lvl w:ilvl="2" w:tplc="1C9E2F82">
      <w:start w:val="1"/>
      <w:numFmt w:val="bullet"/>
      <w:lvlText w:val=""/>
      <w:lvlJc w:val="left"/>
      <w:pPr>
        <w:ind w:left="2160" w:hanging="360"/>
      </w:pPr>
      <w:rPr>
        <w:rFonts w:ascii="Wingdings" w:hAnsi="Wingdings" w:hint="default"/>
      </w:rPr>
    </w:lvl>
    <w:lvl w:ilvl="3" w:tplc="F33AC04E">
      <w:start w:val="1"/>
      <w:numFmt w:val="bullet"/>
      <w:lvlText w:val=""/>
      <w:lvlJc w:val="left"/>
      <w:pPr>
        <w:ind w:left="2880" w:hanging="360"/>
      </w:pPr>
      <w:rPr>
        <w:rFonts w:ascii="Symbol" w:hAnsi="Symbol" w:hint="default"/>
      </w:rPr>
    </w:lvl>
    <w:lvl w:ilvl="4" w:tplc="1D64F0BA">
      <w:start w:val="1"/>
      <w:numFmt w:val="bullet"/>
      <w:lvlText w:val="o"/>
      <w:lvlJc w:val="left"/>
      <w:pPr>
        <w:ind w:left="3600" w:hanging="360"/>
      </w:pPr>
      <w:rPr>
        <w:rFonts w:ascii="Courier New" w:hAnsi="Courier New" w:hint="default"/>
      </w:rPr>
    </w:lvl>
    <w:lvl w:ilvl="5" w:tplc="B1C680CE">
      <w:start w:val="1"/>
      <w:numFmt w:val="bullet"/>
      <w:lvlText w:val=""/>
      <w:lvlJc w:val="left"/>
      <w:pPr>
        <w:ind w:left="4320" w:hanging="360"/>
      </w:pPr>
      <w:rPr>
        <w:rFonts w:ascii="Wingdings" w:hAnsi="Wingdings" w:hint="default"/>
      </w:rPr>
    </w:lvl>
    <w:lvl w:ilvl="6" w:tplc="DC0083A0">
      <w:start w:val="1"/>
      <w:numFmt w:val="bullet"/>
      <w:lvlText w:val=""/>
      <w:lvlJc w:val="left"/>
      <w:pPr>
        <w:ind w:left="5040" w:hanging="360"/>
      </w:pPr>
      <w:rPr>
        <w:rFonts w:ascii="Symbol" w:hAnsi="Symbol" w:hint="default"/>
      </w:rPr>
    </w:lvl>
    <w:lvl w:ilvl="7" w:tplc="F85CA9EA">
      <w:start w:val="1"/>
      <w:numFmt w:val="bullet"/>
      <w:lvlText w:val="o"/>
      <w:lvlJc w:val="left"/>
      <w:pPr>
        <w:ind w:left="5760" w:hanging="360"/>
      </w:pPr>
      <w:rPr>
        <w:rFonts w:ascii="Courier New" w:hAnsi="Courier New" w:hint="default"/>
      </w:rPr>
    </w:lvl>
    <w:lvl w:ilvl="8" w:tplc="FB848D16">
      <w:start w:val="1"/>
      <w:numFmt w:val="bullet"/>
      <w:lvlText w:val=""/>
      <w:lvlJc w:val="left"/>
      <w:pPr>
        <w:ind w:left="6480" w:hanging="360"/>
      </w:pPr>
      <w:rPr>
        <w:rFonts w:ascii="Wingdings" w:hAnsi="Wingdings" w:hint="default"/>
      </w:rPr>
    </w:lvl>
  </w:abstractNum>
  <w:abstractNum w:abstractNumId="24" w15:restartNumberingAfterBreak="0">
    <w:nsid w:val="75102B5A"/>
    <w:multiLevelType w:val="hybridMultilevel"/>
    <w:tmpl w:val="8A50A0B0"/>
    <w:lvl w:ilvl="0" w:tplc="FC40E63E">
      <w:start w:val="1"/>
      <w:numFmt w:val="bullet"/>
      <w:lvlText w:val=""/>
      <w:lvlJc w:val="left"/>
      <w:pPr>
        <w:ind w:left="720" w:hanging="360"/>
      </w:pPr>
      <w:rPr>
        <w:rFonts w:ascii="Symbol" w:hAnsi="Symbol" w:hint="default"/>
      </w:rPr>
    </w:lvl>
    <w:lvl w:ilvl="1" w:tplc="856ABD54">
      <w:start w:val="1"/>
      <w:numFmt w:val="bullet"/>
      <w:lvlText w:val="o"/>
      <w:lvlJc w:val="left"/>
      <w:pPr>
        <w:ind w:left="1440" w:hanging="360"/>
      </w:pPr>
      <w:rPr>
        <w:rFonts w:ascii="Courier New" w:hAnsi="Courier New" w:hint="default"/>
      </w:rPr>
    </w:lvl>
    <w:lvl w:ilvl="2" w:tplc="D3481990">
      <w:start w:val="1"/>
      <w:numFmt w:val="bullet"/>
      <w:lvlText w:val=""/>
      <w:lvlJc w:val="left"/>
      <w:pPr>
        <w:ind w:left="2160" w:hanging="360"/>
      </w:pPr>
      <w:rPr>
        <w:rFonts w:ascii="Wingdings" w:hAnsi="Wingdings" w:hint="default"/>
      </w:rPr>
    </w:lvl>
    <w:lvl w:ilvl="3" w:tplc="029A19D2">
      <w:start w:val="1"/>
      <w:numFmt w:val="bullet"/>
      <w:lvlText w:val=""/>
      <w:lvlJc w:val="left"/>
      <w:pPr>
        <w:ind w:left="2880" w:hanging="360"/>
      </w:pPr>
      <w:rPr>
        <w:rFonts w:ascii="Symbol" w:hAnsi="Symbol" w:hint="default"/>
      </w:rPr>
    </w:lvl>
    <w:lvl w:ilvl="4" w:tplc="DF66C5F4">
      <w:start w:val="1"/>
      <w:numFmt w:val="bullet"/>
      <w:lvlText w:val="o"/>
      <w:lvlJc w:val="left"/>
      <w:pPr>
        <w:ind w:left="3600" w:hanging="360"/>
      </w:pPr>
      <w:rPr>
        <w:rFonts w:ascii="Courier New" w:hAnsi="Courier New" w:hint="default"/>
      </w:rPr>
    </w:lvl>
    <w:lvl w:ilvl="5" w:tplc="BC92D3EC">
      <w:start w:val="1"/>
      <w:numFmt w:val="bullet"/>
      <w:lvlText w:val=""/>
      <w:lvlJc w:val="left"/>
      <w:pPr>
        <w:ind w:left="4320" w:hanging="360"/>
      </w:pPr>
      <w:rPr>
        <w:rFonts w:ascii="Wingdings" w:hAnsi="Wingdings" w:hint="default"/>
      </w:rPr>
    </w:lvl>
    <w:lvl w:ilvl="6" w:tplc="A4B67AAC">
      <w:start w:val="1"/>
      <w:numFmt w:val="bullet"/>
      <w:lvlText w:val=""/>
      <w:lvlJc w:val="left"/>
      <w:pPr>
        <w:ind w:left="5040" w:hanging="360"/>
      </w:pPr>
      <w:rPr>
        <w:rFonts w:ascii="Symbol" w:hAnsi="Symbol" w:hint="default"/>
      </w:rPr>
    </w:lvl>
    <w:lvl w:ilvl="7" w:tplc="B0BE080A">
      <w:start w:val="1"/>
      <w:numFmt w:val="bullet"/>
      <w:lvlText w:val="o"/>
      <w:lvlJc w:val="left"/>
      <w:pPr>
        <w:ind w:left="5760" w:hanging="360"/>
      </w:pPr>
      <w:rPr>
        <w:rFonts w:ascii="Courier New" w:hAnsi="Courier New" w:hint="default"/>
      </w:rPr>
    </w:lvl>
    <w:lvl w:ilvl="8" w:tplc="B8669074">
      <w:start w:val="1"/>
      <w:numFmt w:val="bullet"/>
      <w:lvlText w:val=""/>
      <w:lvlJc w:val="left"/>
      <w:pPr>
        <w:ind w:left="6480"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DC45B1C"/>
    <w:multiLevelType w:val="hybridMultilevel"/>
    <w:tmpl w:val="500A096A"/>
    <w:lvl w:ilvl="0" w:tplc="76D2BC34">
      <w:start w:val="1"/>
      <w:numFmt w:val="bullet"/>
      <w:lvlText w:val=""/>
      <w:lvlJc w:val="left"/>
      <w:pPr>
        <w:ind w:left="720" w:hanging="360"/>
      </w:pPr>
      <w:rPr>
        <w:rFonts w:ascii="Symbol" w:hAnsi="Symbol" w:hint="default"/>
      </w:rPr>
    </w:lvl>
    <w:lvl w:ilvl="1" w:tplc="868E6D04">
      <w:start w:val="1"/>
      <w:numFmt w:val="bullet"/>
      <w:lvlText w:val="o"/>
      <w:lvlJc w:val="left"/>
      <w:pPr>
        <w:ind w:left="1440" w:hanging="360"/>
      </w:pPr>
      <w:rPr>
        <w:rFonts w:ascii="Courier New" w:hAnsi="Courier New" w:hint="default"/>
      </w:rPr>
    </w:lvl>
    <w:lvl w:ilvl="2" w:tplc="A2D66730">
      <w:start w:val="1"/>
      <w:numFmt w:val="bullet"/>
      <w:lvlText w:val=""/>
      <w:lvlJc w:val="left"/>
      <w:pPr>
        <w:ind w:left="2160" w:hanging="360"/>
      </w:pPr>
      <w:rPr>
        <w:rFonts w:ascii="Wingdings" w:hAnsi="Wingdings" w:hint="default"/>
      </w:rPr>
    </w:lvl>
    <w:lvl w:ilvl="3" w:tplc="02B420B8">
      <w:start w:val="1"/>
      <w:numFmt w:val="bullet"/>
      <w:lvlText w:val=""/>
      <w:lvlJc w:val="left"/>
      <w:pPr>
        <w:ind w:left="2880" w:hanging="360"/>
      </w:pPr>
      <w:rPr>
        <w:rFonts w:ascii="Symbol" w:hAnsi="Symbol" w:hint="default"/>
      </w:rPr>
    </w:lvl>
    <w:lvl w:ilvl="4" w:tplc="AADE852A">
      <w:start w:val="1"/>
      <w:numFmt w:val="bullet"/>
      <w:lvlText w:val="o"/>
      <w:lvlJc w:val="left"/>
      <w:pPr>
        <w:ind w:left="3600" w:hanging="360"/>
      </w:pPr>
      <w:rPr>
        <w:rFonts w:ascii="Courier New" w:hAnsi="Courier New" w:hint="default"/>
      </w:rPr>
    </w:lvl>
    <w:lvl w:ilvl="5" w:tplc="253CC64A">
      <w:start w:val="1"/>
      <w:numFmt w:val="bullet"/>
      <w:lvlText w:val=""/>
      <w:lvlJc w:val="left"/>
      <w:pPr>
        <w:ind w:left="4320" w:hanging="360"/>
      </w:pPr>
      <w:rPr>
        <w:rFonts w:ascii="Wingdings" w:hAnsi="Wingdings" w:hint="default"/>
      </w:rPr>
    </w:lvl>
    <w:lvl w:ilvl="6" w:tplc="7E5E476A">
      <w:start w:val="1"/>
      <w:numFmt w:val="bullet"/>
      <w:lvlText w:val=""/>
      <w:lvlJc w:val="left"/>
      <w:pPr>
        <w:ind w:left="5040" w:hanging="360"/>
      </w:pPr>
      <w:rPr>
        <w:rFonts w:ascii="Symbol" w:hAnsi="Symbol" w:hint="default"/>
      </w:rPr>
    </w:lvl>
    <w:lvl w:ilvl="7" w:tplc="23749E24">
      <w:start w:val="1"/>
      <w:numFmt w:val="bullet"/>
      <w:lvlText w:val="o"/>
      <w:lvlJc w:val="left"/>
      <w:pPr>
        <w:ind w:left="5760" w:hanging="360"/>
      </w:pPr>
      <w:rPr>
        <w:rFonts w:ascii="Courier New" w:hAnsi="Courier New" w:hint="default"/>
      </w:rPr>
    </w:lvl>
    <w:lvl w:ilvl="8" w:tplc="44A24592">
      <w:start w:val="1"/>
      <w:numFmt w:val="bullet"/>
      <w:lvlText w:val=""/>
      <w:lvlJc w:val="left"/>
      <w:pPr>
        <w:ind w:left="6480"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7"/>
  </w:num>
  <w:num w:numId="2" w16cid:durableId="1367871050">
    <w:abstractNumId w:val="20"/>
  </w:num>
  <w:num w:numId="3" w16cid:durableId="164058872">
    <w:abstractNumId w:val="0"/>
  </w:num>
  <w:num w:numId="4" w16cid:durableId="861477783">
    <w:abstractNumId w:val="8"/>
  </w:num>
  <w:num w:numId="5" w16cid:durableId="1280868239">
    <w:abstractNumId w:val="21"/>
  </w:num>
  <w:num w:numId="6" w16cid:durableId="444931515">
    <w:abstractNumId w:val="4"/>
  </w:num>
  <w:num w:numId="7" w16cid:durableId="739910959">
    <w:abstractNumId w:val="15"/>
  </w:num>
  <w:num w:numId="8" w16cid:durableId="391579451">
    <w:abstractNumId w:val="11"/>
  </w:num>
  <w:num w:numId="9" w16cid:durableId="1296368398">
    <w:abstractNumId w:val="3"/>
  </w:num>
  <w:num w:numId="10" w16cid:durableId="689646344">
    <w:abstractNumId w:val="3"/>
  </w:num>
  <w:num w:numId="11" w16cid:durableId="1979215945">
    <w:abstractNumId w:val="5"/>
  </w:num>
  <w:num w:numId="12" w16cid:durableId="830874331">
    <w:abstractNumId w:val="6"/>
  </w:num>
  <w:num w:numId="13" w16cid:durableId="57095060">
    <w:abstractNumId w:val="19"/>
  </w:num>
  <w:num w:numId="14" w16cid:durableId="36130748">
    <w:abstractNumId w:val="13"/>
  </w:num>
  <w:num w:numId="15" w16cid:durableId="560679449">
    <w:abstractNumId w:val="9"/>
  </w:num>
  <w:num w:numId="16" w16cid:durableId="1420566503">
    <w:abstractNumId w:val="18"/>
  </w:num>
  <w:num w:numId="17" w16cid:durableId="256527698">
    <w:abstractNumId w:val="7"/>
  </w:num>
  <w:num w:numId="18" w16cid:durableId="1090539201">
    <w:abstractNumId w:val="14"/>
  </w:num>
  <w:num w:numId="19" w16cid:durableId="1846439597">
    <w:abstractNumId w:val="25"/>
  </w:num>
  <w:num w:numId="20" w16cid:durableId="660932589">
    <w:abstractNumId w:val="1"/>
  </w:num>
  <w:num w:numId="21" w16cid:durableId="1089695641">
    <w:abstractNumId w:val="17"/>
  </w:num>
  <w:num w:numId="22" w16cid:durableId="55402204">
    <w:abstractNumId w:val="24"/>
  </w:num>
  <w:num w:numId="23" w16cid:durableId="1994094167">
    <w:abstractNumId w:val="23"/>
  </w:num>
  <w:num w:numId="24" w16cid:durableId="634020499">
    <w:abstractNumId w:val="26"/>
  </w:num>
  <w:num w:numId="25" w16cid:durableId="2067072659">
    <w:abstractNumId w:val="10"/>
  </w:num>
  <w:num w:numId="26" w16cid:durableId="1419450371">
    <w:abstractNumId w:val="2"/>
  </w:num>
  <w:num w:numId="27" w16cid:durableId="925697278">
    <w:abstractNumId w:val="12"/>
  </w:num>
  <w:num w:numId="28" w16cid:durableId="721633372">
    <w:abstractNumId w:val="22"/>
  </w:num>
  <w:num w:numId="29" w16cid:durableId="180835765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2DB9"/>
    <w:rsid w:val="00033ED5"/>
    <w:rsid w:val="0003584C"/>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2AB2"/>
    <w:rsid w:val="001522AE"/>
    <w:rsid w:val="00157D5B"/>
    <w:rsid w:val="00161FE6"/>
    <w:rsid w:val="00164C3D"/>
    <w:rsid w:val="00166D3A"/>
    <w:rsid w:val="0017508E"/>
    <w:rsid w:val="00181FDC"/>
    <w:rsid w:val="00184167"/>
    <w:rsid w:val="001860B9"/>
    <w:rsid w:val="00186F2B"/>
    <w:rsid w:val="001874D6"/>
    <w:rsid w:val="0019051F"/>
    <w:rsid w:val="0019632A"/>
    <w:rsid w:val="001A4E7C"/>
    <w:rsid w:val="001B762C"/>
    <w:rsid w:val="001C4D0A"/>
    <w:rsid w:val="001C5FEF"/>
    <w:rsid w:val="001E3789"/>
    <w:rsid w:val="00211487"/>
    <w:rsid w:val="00211D91"/>
    <w:rsid w:val="00217DEC"/>
    <w:rsid w:val="002273C9"/>
    <w:rsid w:val="00235B57"/>
    <w:rsid w:val="002457FF"/>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294"/>
    <w:rsid w:val="003A0D43"/>
    <w:rsid w:val="003B2A4B"/>
    <w:rsid w:val="003D099E"/>
    <w:rsid w:val="003D21A2"/>
    <w:rsid w:val="003D29D2"/>
    <w:rsid w:val="003D6DF1"/>
    <w:rsid w:val="003E0705"/>
    <w:rsid w:val="003E2FF7"/>
    <w:rsid w:val="003F1013"/>
    <w:rsid w:val="003F1ACF"/>
    <w:rsid w:val="00404296"/>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C747B"/>
    <w:rsid w:val="005D0B0C"/>
    <w:rsid w:val="005D125E"/>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7EA4"/>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2E60"/>
    <w:rsid w:val="009A07DC"/>
    <w:rsid w:val="009A32ED"/>
    <w:rsid w:val="009B1F6B"/>
    <w:rsid w:val="009B7945"/>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4341"/>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CF7F4A"/>
    <w:rsid w:val="00D00BD7"/>
    <w:rsid w:val="00D074DB"/>
    <w:rsid w:val="00D139CF"/>
    <w:rsid w:val="00D20779"/>
    <w:rsid w:val="00D2377F"/>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2DD3"/>
    <w:rsid w:val="00F05BF9"/>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Huvudrubrik"/>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Styckerubrik"/>
    <w:basedOn w:val="Normal"/>
    <w:next w:val="Normal"/>
    <w:link w:val="Rubrik2Char"/>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5C747B"/>
    <w:pPr>
      <w:keepNext/>
      <w:keepLines/>
      <w:spacing w:before="40" w:after="0" w:line="288" w:lineRule="auto"/>
      <w:ind w:left="992"/>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5C747B"/>
    <w:pPr>
      <w:keepNext/>
      <w:keepLines/>
      <w:spacing w:before="40" w:after="0" w:line="288" w:lineRule="auto"/>
      <w:ind w:left="992"/>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aliases w:val="(Ledtext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Huvudrubrik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aliases w:val="(Ledtexter)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Punktlista2">
    <w:name w:val="List Bullet 2"/>
    <w:basedOn w:val="Normal"/>
    <w:unhideWhenUsed/>
    <w:rsid w:val="005C747B"/>
    <w:pPr>
      <w:numPr>
        <w:numId w:val="20"/>
      </w:numPr>
      <w:contextualSpacing/>
    </w:pPr>
  </w:style>
  <w:style w:type="character" w:customStyle="1" w:styleId="Rubrik6Char">
    <w:name w:val="Rubrik 6 Char"/>
    <w:aliases w:val="(Dokumentbenämning) Char"/>
    <w:basedOn w:val="Standardstycketeckensnitt"/>
    <w:link w:val="Rubrik6"/>
    <w:rsid w:val="005C747B"/>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rsid w:val="005C747B"/>
    <w:rPr>
      <w:rFonts w:asciiTheme="majorHAnsi" w:eastAsiaTheme="majorEastAsia" w:hAnsiTheme="majorHAnsi" w:cstheme="majorBidi"/>
      <w:i/>
      <w:iCs/>
      <w:color w:val="00304B" w:themeColor="accent1" w:themeShade="7F"/>
      <w:sz w:val="24"/>
      <w:szCs w:val="24"/>
    </w:rPr>
  </w:style>
  <w:style w:type="paragraph" w:customStyle="1" w:styleId="Omslagsunderrubrik">
    <w:name w:val="Omslagsunderrubrik"/>
    <w:basedOn w:val="Normal"/>
    <w:link w:val="OmslagsunderrubrikChar"/>
    <w:uiPriority w:val="3"/>
    <w:qFormat/>
    <w:rsid w:val="005C747B"/>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5C747B"/>
    <w:rPr>
      <w:rFonts w:asciiTheme="majorHAnsi" w:hAnsiTheme="majorHAnsi"/>
      <w:sz w:val="32"/>
      <w:szCs w:val="44"/>
    </w:rPr>
  </w:style>
  <w:style w:type="numbering" w:customStyle="1" w:styleId="NoList1">
    <w:name w:val="No List1"/>
    <w:next w:val="Ingenlista"/>
    <w:uiPriority w:val="99"/>
    <w:semiHidden/>
    <w:unhideWhenUsed/>
    <w:rsid w:val="005C747B"/>
  </w:style>
  <w:style w:type="paragraph" w:styleId="Brdtextmedindrag">
    <w:name w:val="Body Text Indent"/>
    <w:link w:val="BrdtextmedindragChar"/>
    <w:rsid w:val="005C747B"/>
    <w:pPr>
      <w:spacing w:after="120"/>
      <w:ind w:left="3119"/>
    </w:pPr>
    <w:rPr>
      <w:sz w:val="24"/>
    </w:rPr>
  </w:style>
  <w:style w:type="character" w:customStyle="1" w:styleId="BrdtextmedindragChar">
    <w:name w:val="Brödtext med indrag Char"/>
    <w:basedOn w:val="Standardstycketeckensnitt"/>
    <w:link w:val="Brdtextmedindrag"/>
    <w:rsid w:val="005C747B"/>
    <w:rPr>
      <w:sz w:val="24"/>
    </w:rPr>
  </w:style>
  <w:style w:type="paragraph" w:customStyle="1" w:styleId="Punktlista1">
    <w:name w:val="Punktlista 1"/>
    <w:rsid w:val="005C747B"/>
    <w:pPr>
      <w:numPr>
        <w:numId w:val="6"/>
      </w:numPr>
      <w:spacing w:after="80"/>
    </w:pPr>
    <w:rPr>
      <w:sz w:val="24"/>
    </w:rPr>
  </w:style>
  <w:style w:type="paragraph" w:styleId="Numreradlista">
    <w:name w:val="List Number"/>
    <w:rsid w:val="005C747B"/>
    <w:pPr>
      <w:tabs>
        <w:tab w:val="num" w:pos="3036"/>
      </w:tabs>
      <w:spacing w:after="80"/>
      <w:ind w:left="3036" w:hanging="360"/>
    </w:pPr>
    <w:rPr>
      <w:sz w:val="24"/>
    </w:rPr>
  </w:style>
  <w:style w:type="paragraph" w:customStyle="1" w:styleId="Egnauppgifterisidhuvud">
    <w:name w:val="Egna uppgifter i sidhuvud"/>
    <w:rsid w:val="005C747B"/>
    <w:pPr>
      <w:tabs>
        <w:tab w:val="left" w:pos="3827"/>
        <w:tab w:val="left" w:pos="5795"/>
      </w:tabs>
    </w:pPr>
    <w:rPr>
      <w:sz w:val="24"/>
    </w:rPr>
  </w:style>
  <w:style w:type="paragraph" w:customStyle="1" w:styleId="Dokumenttyp">
    <w:name w:val="Dokumenttyp"/>
    <w:rsid w:val="005C747B"/>
    <w:pPr>
      <w:spacing w:before="20"/>
    </w:pPr>
    <w:rPr>
      <w:rFonts w:ascii="Arial Fet" w:hAnsi="Arial Fet"/>
      <w:b/>
      <w:caps/>
      <w:szCs w:val="24"/>
    </w:rPr>
  </w:style>
  <w:style w:type="paragraph" w:customStyle="1" w:styleId="Ledtextersidhuvudsidfot">
    <w:name w:val="Ledtexter sidhuvud/sidfot"/>
    <w:rsid w:val="005C747B"/>
    <w:pPr>
      <w:spacing w:before="40"/>
    </w:pPr>
    <w:rPr>
      <w:rFonts w:ascii="Arial" w:hAnsi="Arial"/>
      <w:sz w:val="16"/>
    </w:rPr>
  </w:style>
  <w:style w:type="paragraph" w:customStyle="1" w:styleId="Brdtextitabell">
    <w:name w:val="Brödtext i tabell"/>
    <w:qFormat/>
    <w:rsid w:val="005C747B"/>
    <w:pPr>
      <w:spacing w:before="55" w:after="55"/>
    </w:pPr>
    <w:rPr>
      <w:rFonts w:ascii="Arial" w:eastAsia="Calibri" w:hAnsi="Arial" w:cs="Arial"/>
      <w:lang w:eastAsia="en-US"/>
    </w:rPr>
  </w:style>
  <w:style w:type="paragraph" w:styleId="Brdtext3">
    <w:name w:val="Body Text 3"/>
    <w:basedOn w:val="Normal"/>
    <w:link w:val="Brdtext3Char"/>
    <w:rsid w:val="005C747B"/>
    <w:pPr>
      <w:overflowPunct w:val="0"/>
      <w:autoSpaceDE w:val="0"/>
      <w:autoSpaceDN w:val="0"/>
      <w:adjustRightInd w:val="0"/>
      <w:spacing w:line="240" w:lineRule="auto"/>
      <w:ind w:left="2676" w:right="0"/>
      <w:textAlignment w:val="baseline"/>
    </w:pPr>
    <w:rPr>
      <w:rFonts w:ascii="Times New Roman" w:hAnsi="Times New Roman"/>
      <w:sz w:val="16"/>
      <w:szCs w:val="16"/>
    </w:rPr>
  </w:style>
  <w:style w:type="character" w:customStyle="1" w:styleId="Brdtext3Char">
    <w:name w:val="Brödtext 3 Char"/>
    <w:basedOn w:val="Standardstycketeckensnitt"/>
    <w:link w:val="Brdtext3"/>
    <w:rsid w:val="005C747B"/>
    <w:rPr>
      <w:sz w:val="16"/>
      <w:szCs w:val="16"/>
    </w:rPr>
  </w:style>
  <w:style w:type="paragraph" w:customStyle="1" w:styleId="FormatmallBrdtextitabellGr-80">
    <w:name w:val="Formatmall Brödtext i tabell + Grå-80 %"/>
    <w:basedOn w:val="Brdtextitabell"/>
    <w:rsid w:val="005C747B"/>
    <w:pPr>
      <w:spacing w:before="50" w:after="50"/>
    </w:pPr>
    <w:rPr>
      <w:color w:val="333333"/>
    </w:rPr>
  </w:style>
  <w:style w:type="paragraph" w:customStyle="1" w:styleId="Punktlistaitabell">
    <w:name w:val="Punktlista i tabell"/>
    <w:qFormat/>
    <w:rsid w:val="005C747B"/>
    <w:pPr>
      <w:numPr>
        <w:numId w:val="27"/>
      </w:numPr>
      <w:tabs>
        <w:tab w:val="left" w:pos="357"/>
      </w:tabs>
      <w:spacing w:after="60"/>
      <w:ind w:left="357" w:hanging="357"/>
    </w:pPr>
    <w:rPr>
      <w:rFonts w:eastAsia="Calibri" w:cs="Arial"/>
      <w:sz w:val="21"/>
      <w:lang w:eastAsia="en-US"/>
    </w:rPr>
  </w:style>
  <w:style w:type="character" w:styleId="Kommentarsreferens">
    <w:name w:val="annotation reference"/>
    <w:rsid w:val="005C747B"/>
    <w:rPr>
      <w:sz w:val="16"/>
      <w:szCs w:val="16"/>
    </w:rPr>
  </w:style>
  <w:style w:type="paragraph" w:styleId="Kommentarer">
    <w:name w:val="annotation text"/>
    <w:basedOn w:val="Normal"/>
    <w:link w:val="KommentarerChar"/>
    <w:rsid w:val="005C747B"/>
    <w:pPr>
      <w:overflowPunct w:val="0"/>
      <w:autoSpaceDE w:val="0"/>
      <w:autoSpaceDN w:val="0"/>
      <w:adjustRightInd w:val="0"/>
      <w:spacing w:after="160" w:line="240" w:lineRule="auto"/>
      <w:ind w:left="2676" w:right="0"/>
      <w:textAlignment w:val="baseline"/>
    </w:pPr>
    <w:rPr>
      <w:rFonts w:ascii="Times New Roman" w:hAnsi="Times New Roman"/>
      <w:sz w:val="20"/>
      <w:szCs w:val="20"/>
    </w:rPr>
  </w:style>
  <w:style w:type="character" w:customStyle="1" w:styleId="KommentarerChar">
    <w:name w:val="Kommentarer Char"/>
    <w:basedOn w:val="Standardstycketeckensnitt"/>
    <w:link w:val="Kommentarer"/>
    <w:rsid w:val="005C747B"/>
  </w:style>
  <w:style w:type="paragraph" w:styleId="Kommentarsmne">
    <w:name w:val="annotation subject"/>
    <w:basedOn w:val="Kommentarer"/>
    <w:next w:val="Kommentarer"/>
    <w:link w:val="KommentarsmneChar"/>
    <w:rsid w:val="005C747B"/>
    <w:rPr>
      <w:b/>
      <w:bCs/>
    </w:rPr>
  </w:style>
  <w:style w:type="character" w:customStyle="1" w:styleId="KommentarsmneChar">
    <w:name w:val="Kommentarsämne Char"/>
    <w:basedOn w:val="KommentarerChar"/>
    <w:link w:val="Kommentarsmne"/>
    <w:rsid w:val="005C747B"/>
    <w:rPr>
      <w:b/>
      <w:bCs/>
    </w:rPr>
  </w:style>
  <w:style w:type="paragraph" w:styleId="Normalwebb">
    <w:name w:val="Normal (Web)"/>
    <w:basedOn w:val="Normal"/>
    <w:uiPriority w:val="99"/>
    <w:unhideWhenUsed/>
    <w:rsid w:val="005C747B"/>
    <w:pPr>
      <w:spacing w:before="100" w:beforeAutospacing="1" w:after="100" w:afterAutospacing="1" w:line="240" w:lineRule="auto"/>
      <w:ind w:left="0" w:right="0"/>
    </w:pPr>
    <w:rPr>
      <w:rFonts w:ascii="Times New Roman" w:hAnsi="Times New Roman"/>
    </w:rPr>
  </w:style>
  <w:style w:type="character" w:customStyle="1" w:styleId="publishedwebb">
    <w:name w:val="publishedwebb"/>
    <w:rsid w:val="005C747B"/>
  </w:style>
  <w:style w:type="paragraph" w:customStyle="1" w:styleId="Lpandetext">
    <w:name w:val="Löpande text"/>
    <w:basedOn w:val="Normal"/>
    <w:rsid w:val="005C747B"/>
    <w:pPr>
      <w:widowControl w:val="0"/>
      <w:overflowPunct w:val="0"/>
      <w:autoSpaceDE w:val="0"/>
      <w:autoSpaceDN w:val="0"/>
      <w:adjustRightInd w:val="0"/>
      <w:spacing w:after="40" w:line="240" w:lineRule="auto"/>
      <w:ind w:left="0" w:right="0"/>
      <w:textAlignment w:val="baseline"/>
    </w:pPr>
    <w:rPr>
      <w:rFonts w:ascii="Times New Roman" w:hAnsi="Times New Roman"/>
      <w:szCs w:val="20"/>
    </w:rPr>
  </w:style>
  <w:style w:type="paragraph" w:customStyle="1" w:styleId="Default">
    <w:name w:val="Default"/>
    <w:rsid w:val="005C747B"/>
    <w:pPr>
      <w:autoSpaceDE w:val="0"/>
      <w:autoSpaceDN w:val="0"/>
      <w:adjustRightInd w:val="0"/>
    </w:pPr>
    <w:rPr>
      <w:rFonts w:ascii="TRFHOL+Verdana-Bold" w:hAnsi="TRFHOL+Verdana-Bold" w:cs="TRFHOL+Verdana-Bold"/>
      <w:color w:val="000000"/>
      <w:sz w:val="24"/>
      <w:szCs w:val="24"/>
      <w:lang w:val="en-US" w:eastAsia="en-US"/>
    </w:rPr>
  </w:style>
  <w:style w:type="character" w:customStyle="1" w:styleId="Olstomnmnande1">
    <w:name w:val="Olöst omnämnande1"/>
    <w:basedOn w:val="Standardstycketeckensnitt"/>
    <w:uiPriority w:val="99"/>
    <w:semiHidden/>
    <w:unhideWhenUsed/>
    <w:rsid w:val="005C747B"/>
    <w:rPr>
      <w:color w:val="605E5C"/>
      <w:shd w:val="clear" w:color="auto" w:fill="E1DFDD"/>
    </w:rPr>
  </w:style>
  <w:style w:type="paragraph" w:customStyle="1" w:styleId="alfabetiskpunktlista">
    <w:name w:val="alfabetisk punktlista"/>
    <w:qFormat/>
    <w:rsid w:val="005C747B"/>
    <w:pPr>
      <w:numPr>
        <w:numId w:val="28"/>
      </w:numPr>
      <w:tabs>
        <w:tab w:val="left" w:pos="3033"/>
      </w:tabs>
      <w:spacing w:after="80"/>
      <w:ind w:left="3033" w:hanging="357"/>
    </w:pPr>
    <w:rPr>
      <w:sz w:val="24"/>
    </w:rPr>
  </w:style>
  <w:style w:type="paragraph" w:customStyle="1" w:styleId="Bilaga">
    <w:name w:val="Bilaga"/>
    <w:aliases w:val="mellanrubriker"/>
    <w:qFormat/>
    <w:rsid w:val="005C747B"/>
    <w:pPr>
      <w:spacing w:before="240" w:after="40"/>
      <w:ind w:left="2676"/>
    </w:pPr>
    <w:rPr>
      <w:rFonts w:ascii="Arial" w:hAnsi="Arial"/>
      <w:b/>
      <w:sz w:val="24"/>
      <w:szCs w:val="26"/>
    </w:rPr>
  </w:style>
  <w:style w:type="character" w:customStyle="1" w:styleId="UnresolvedMention1">
    <w:name w:val="Unresolved Mention1"/>
    <w:basedOn w:val="Standardstycketeckensnitt"/>
    <w:rsid w:val="005C747B"/>
    <w:rPr>
      <w:color w:val="605E5C"/>
      <w:shd w:val="clear" w:color="auto" w:fill="E1DFDD"/>
    </w:rPr>
  </w:style>
  <w:style w:type="paragraph" w:customStyle="1" w:styleId="Punktlistaalfabetisk">
    <w:name w:val="Punktlista alfabetisk"/>
    <w:qFormat/>
    <w:rsid w:val="005C747B"/>
    <w:pPr>
      <w:keepNext/>
      <w:keepLines/>
      <w:numPr>
        <w:numId w:val="25"/>
      </w:numPr>
      <w:tabs>
        <w:tab w:val="left" w:pos="1349"/>
      </w:tabs>
      <w:overflowPunct w:val="0"/>
      <w:autoSpaceDE w:val="0"/>
      <w:autoSpaceDN w:val="0"/>
      <w:adjustRightInd w:val="0"/>
      <w:spacing w:after="120" w:line="288" w:lineRule="auto"/>
      <w:ind w:right="868"/>
      <w:textAlignment w:val="baseline"/>
    </w:pPr>
    <w:rPr>
      <w:sz w:val="24"/>
    </w:rPr>
  </w:style>
  <w:style w:type="paragraph" w:customStyle="1" w:styleId="Punktlistaunderliggande">
    <w:name w:val="Punktlista underliggande"/>
    <w:qFormat/>
    <w:rsid w:val="005C747B"/>
    <w:pPr>
      <w:numPr>
        <w:numId w:val="29"/>
      </w:numPr>
      <w:tabs>
        <w:tab w:val="left" w:pos="1707"/>
      </w:tabs>
      <w:spacing w:after="120" w:line="288" w:lineRule="auto"/>
      <w:ind w:left="1706" w:right="868" w:hanging="357"/>
      <w:contextualSpacing/>
    </w:pPr>
    <w:rPr>
      <w:sz w:val="24"/>
      <w:szCs w:val="24"/>
    </w:rPr>
  </w:style>
  <w:style w:type="paragraph" w:styleId="Underrubrik">
    <w:name w:val="Subtitle"/>
    <w:basedOn w:val="Normal"/>
    <w:next w:val="Normal"/>
    <w:link w:val="UnderrubrikChar"/>
    <w:qFormat/>
    <w:rsid w:val="005C747B"/>
    <w:pPr>
      <w:numPr>
        <w:ilvl w:val="1"/>
      </w:numPr>
      <w:spacing w:before="240" w:after="0" w:line="288" w:lineRule="auto"/>
      <w:ind w:left="992"/>
    </w:pPr>
    <w:rPr>
      <w:rFonts w:ascii="Calibri" w:eastAsiaTheme="minorEastAsia" w:hAnsi="Calibri" w:cstheme="minorBidi"/>
      <w:b/>
      <w:color w:val="000000" w:themeColor="text2"/>
      <w:szCs w:val="22"/>
    </w:rPr>
  </w:style>
  <w:style w:type="character" w:customStyle="1" w:styleId="UnderrubrikChar">
    <w:name w:val="Underrubrik Char"/>
    <w:basedOn w:val="Standardstycketeckensnitt"/>
    <w:link w:val="Underrubrik"/>
    <w:rsid w:val="005C747B"/>
    <w:rPr>
      <w:rFonts w:ascii="Calibri" w:eastAsiaTheme="minorEastAsia" w:hAnsi="Calibri" w:cstheme="minorBidi"/>
      <w:b/>
      <w:color w:val="000000" w:themeColor="text2"/>
      <w:sz w:val="24"/>
      <w:szCs w:val="22"/>
    </w:rPr>
  </w:style>
  <w:style w:type="paragraph" w:customStyle="1" w:styleId="Punktlistanumrerad">
    <w:name w:val="Punktlista numrerad"/>
    <w:qFormat/>
    <w:rsid w:val="005C747B"/>
    <w:pPr>
      <w:numPr>
        <w:numId w:val="26"/>
      </w:numPr>
      <w:tabs>
        <w:tab w:val="left" w:pos="1349"/>
      </w:tabs>
      <w:overflowPunct w:val="0"/>
      <w:autoSpaceDE w:val="0"/>
      <w:autoSpaceDN w:val="0"/>
      <w:adjustRightInd w:val="0"/>
      <w:spacing w:after="120" w:line="288" w:lineRule="auto"/>
      <w:ind w:right="868"/>
      <w:textAlignment w:val="baseline"/>
    </w:pPr>
    <w:rPr>
      <w:sz w:val="22"/>
      <w:szCs w:val="22"/>
    </w:rPr>
  </w:style>
  <w:style w:type="paragraph" w:customStyle="1" w:styleId="textrutor">
    <w:name w:val="textrutor"/>
    <w:qFormat/>
    <w:rsid w:val="005C747B"/>
    <w:rPr>
      <w:rFonts w:asciiTheme="minorHAnsi" w:eastAsiaTheme="minorHAnsi" w:hAnsiTheme="minorHAnsi" w:cstheme="minorBidi"/>
      <w:sz w:val="17"/>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004-896530249-206/surrogate/Perioperativ%20glukokortikoidsubstitution%E2%80%AF.pdf" TargetMode="External" Id="rId26" /><Relationship Type="http://schemas.openxmlformats.org/officeDocument/2006/relationships/hyperlink" Target="https://mellanarkiv-offentlig.vgregion.se/alfresco/s/archive/stream/public/v1/source/available/SOFIA/SAS9642-738863596-532/SURROGATE/Multiresistenta%20bakterier%20(MRB).%20Checklista%20f%c3%b6r%20screenodlingar%20av%20patienter%20och%20medarbetare.pdf" TargetMode="External" Id="rId21"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42" /><Relationship Type="http://schemas.openxmlformats.org/officeDocument/2006/relationships/hyperlink" Target="http://www.lakartidningen.se/Klinik-och-vetenskap/Klinisk-oversikt/2014/10/Dags-for-alkoholfri-operation" TargetMode="External" Id="rId47" /><Relationship Type="http://schemas.openxmlformats.org/officeDocument/2006/relationships/hyperlink" Target="https://mellanarkiv-offentlig.vgregion.se/alfresco/s/archive/stream/public/v1/source/available/SOFIA/SAS9642-738863596-28/SURROGATE/Akut%20sm%c3%a4rta%20hos%20vuxna%20opioidtoleranta%20patienter.pdf" TargetMode="External" Id="rId63" /><Relationship Type="http://schemas.openxmlformats.org/officeDocument/2006/relationships/footer" Target="footer1.xml" Id="rId68" /><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16"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29" /><Relationship Type="http://schemas.openxmlformats.org/officeDocument/2006/relationships/hyperlink" Target="https://mellanarkiv-offentlig.vgregion.se/alfresco/s/archive/stream/public/v1/source/available/sofia/sas9642-738863596-696/surrogate/Checklista%20vid%20anm%c3%a4lan%20av%20akuta%20patienter%20inf%c3%b6r%20operation.pdf" TargetMode="External" Id="rId11"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24"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32"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37"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40" /><Relationship Type="http://schemas.openxmlformats.org/officeDocument/2006/relationships/hyperlink" Target="http://www.riskprediction.org.uk/" TargetMode="External" Id="rId45" /><Relationship Type="http://schemas.openxmlformats.org/officeDocument/2006/relationships/hyperlink" Target="http://www.riskprediction.org.uk/op-index.php" TargetMode="External" Id="rId53"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58" /><Relationship Type="http://schemas.openxmlformats.org/officeDocument/2006/relationships/hyperlink" Target="https://mellanarkiv-offentlig.vgregion.se/alfresco/s/archive/stream/public/v1/source/available/sofia/sas9642-738863596-436/surrogate/Operationsanm%c3%a4lan%20-%20checklista%2c%20S%c3%84S.pdf" TargetMode="External" Id="rId66" /><Relationship Type="http://schemas.openxmlformats.org/officeDocument/2006/relationships/styles" Target="styles.xml" Id="rId5" /><Relationship Type="http://schemas.openxmlformats.org/officeDocument/2006/relationships/hyperlink" Target="https://mellanarkiv-offentlig.vgregion.se/alfresco/s/archive/stream/public/v1/source/available/SOFIA/SAS9642-738863596-382/SURROGATE/Pradaxa%20-%20effektreversering%20med%20idarucizumab%20(Praxbind)%20(VGR).pdf" TargetMode="External" Id="rId61"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19" /><Relationship Type="http://schemas.openxmlformats.org/officeDocument/2006/relationships/hyperlink" Target="https://janusinfo.se/download/18.54c15e0616f53615ae5882fd/1578400633984/Clinical-Frailty-Scale-svensk.pdf" TargetMode="External" Id="rId14"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22"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27"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30" /><Relationship Type="http://schemas.openxmlformats.org/officeDocument/2006/relationships/hyperlink" Target="Antikoagulantia%20och%20trombocyth&#228;mmare,%20tillf&#228;llig%20uts&#228;ttning%20inf&#246;r%20elektiv%20operation" TargetMode="External" Id="rId35" /><Relationship Type="http://schemas.openxmlformats.org/officeDocument/2006/relationships/hyperlink" Target="https://mellanarkiv-offentlig.vgregion.se/alfresco/s/archive/stream/public/v1/source/available/SOFIA/SAS9642-738863596-150/SURROGATE/Preoperativ%20dryck%20till%20patient%20med%20planerad%20kolorektal%20bukoperation%20vid%20S%c3%84S.pdf" TargetMode="External" Id="rId43" /><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48"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56" /><Relationship Type="http://schemas.openxmlformats.org/officeDocument/2006/relationships/hyperlink" Target="https://mellanarkiv-offentlig.vgregion.se/alfresco/s/archive/stream/public/v1/source/available/SOFIA/SAS9642-738863596-16/SURROGATE/Premedicinering%20inf%c3%b6r%20anestesi.pdf" TargetMode="External" Id="rId64" /><Relationship Type="http://schemas.openxmlformats.org/officeDocument/2006/relationships/footer" Target="footer2.xml" Id="rId69" /><Relationship Type="http://schemas.openxmlformats.org/officeDocument/2006/relationships/footnotes" Target="footnotes.xml" Id="rId8" /><Relationship Type="http://schemas.openxmlformats.org/officeDocument/2006/relationships/hyperlink" Target="https://janusinfo.se/download/18.54c15e0616f53615ae5882fd/1578400633984/Clinical-Frailty-Scale-svensk.pdf" TargetMode="External" Id="rId51" /><Relationship Type="http://schemas.openxmlformats.org/officeDocument/2006/relationships/fontTable" Target="fontTable.xml" Id="rId72" /><Relationship Type="http://schemas.openxmlformats.org/officeDocument/2006/relationships/hyperlink" Target="https://janusinfo.se/download/18.54c15e0616f53615ae5882fd/1578400633984/Clinical-Frailty-Scale-svensk.pdf" TargetMode="External" Id="rId12" /><Relationship Type="http://schemas.openxmlformats.org/officeDocument/2006/relationships/hyperlink" Target="https://mellanarkiv-offentlig.vgregion.se/alfresco/s/archive/stream/public/v1/source/available/SOFIA/SAS9642-738863596-45/SURROGATE/Antibiotikaprofylax%20inf%c3%b6r%20kirurgi.pdf" TargetMode="External" Id="rId17"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25"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33" /><Relationship Type="http://schemas.openxmlformats.org/officeDocument/2006/relationships/hyperlink" Target="https://mellanarkiv-offentlig.vgregion.se/alfresco/s/archive/stream/public/v1/source/available/SOFIA/SAS9642-738863596-28/SURROGATE/Akut%20sm%c3%a4rta%20hos%20vuxna%20opioidtoleranta%20patienter.pdf" TargetMode="External" Id="rId38" /><Relationship Type="http://schemas.openxmlformats.org/officeDocument/2006/relationships/hyperlink" Target="http://www.sfai.se/" TargetMode="External" Id="rId46"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59" /><Relationship Type="http://schemas.openxmlformats.org/officeDocument/2006/relationships/header" Target="header1.xml" Id="rId67"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20" /><Relationship Type="http://schemas.openxmlformats.org/officeDocument/2006/relationships/hyperlink" Target="http://www.sfai.se" TargetMode="External" Id="rId41" /><Relationship Type="http://schemas.openxmlformats.org/officeDocument/2006/relationships/hyperlink" Target="http://www.riskprediction.org.uk/vasc-index.php" TargetMode="External" Id="rId54" /><Relationship Type="http://schemas.openxmlformats.org/officeDocument/2006/relationships/hyperlink" Target="https://mellanarkiv-offentlig.vgregion.se/alfresco/s/archive/stream/public/v1/source/available/SOFIA/SAS9642-738863596-107/SURROGATE/Kortisonbehandling%20i%20samband%20med%20operation%2c%20endoskopisk%20unders%c3%b6kning-behandling%20eller%20sv%c3%a5r%20sjukdom.pdf" TargetMode="External" Id="rId62" /><Relationship Type="http://schemas.openxmlformats.org/officeDocument/2006/relationships/header" Target="header2.xml" Id="rId70" /><Relationship Type="http://schemas.openxmlformats.org/officeDocument/2006/relationships/settings" Target="settings.xml" Id="rId6"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15"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23" /><Relationship Type="http://schemas.openxmlformats.org/officeDocument/2006/relationships/hyperlink" Target="https://mellanarkiv-offentlig.vgregion.se/alfresco/s/archive/stream/public/v1/source/available/SOFIA/SAS9614-1097948292-30/SURROGATE/Preoperativt%20omh%c3%a4ndertagande%20av%20diabetespatienter%20p%c3%a5%20v%c3%a5rdavdelning%20-%20riktlinjer%20f%c3%b6r%20sjuksk%c3%b6terskor.pdf" TargetMode="External" Id="rId28"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36"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49" /><Relationship Type="http://schemas.openxmlformats.org/officeDocument/2006/relationships/hyperlink" Target="https://www.1177.se/Vastra-Gotaland/undersokning-behandling/operationer/fore-och-efter-operation/levnadsvanor-i-samband-med-operation/" TargetMode="External" Id="rId57" /><Relationship Type="http://schemas.openxmlformats.org/officeDocument/2006/relationships/hyperlink" Target="https://mellanarkiv-offentlig.vgregion.se/alfresco/s/archive/stream/public/v1/source/available/sofia/sas9642-738863596-436/surrogate/Preoperativ%20bed%c3%b6mning%20-%20checklista%2c%20S%c3%84S.pdf" TargetMode="External" Id="rId10"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31" /><Relationship Type="http://schemas.openxmlformats.org/officeDocument/2006/relationships/hyperlink" Target="https://sfai.se/delforeningar/sfbabi/riktlinjer" TargetMode="External" Id="rId44" /><Relationship Type="http://schemas.openxmlformats.org/officeDocument/2006/relationships/hyperlink" Target="http://www.riskprediction.org.uk/pp-index.php" TargetMode="External" Id="rId52"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60"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65" /><Relationship Type="http://schemas.openxmlformats.org/officeDocument/2006/relationships/theme" Target="theme/theme1.xml" Id="rId73"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www.riskprediction.org.uk/index-pp.php" TargetMode="External" Id="rId13"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18" /><Relationship Type="http://schemas.openxmlformats.org/officeDocument/2006/relationships/hyperlink" Target="https://mellanarkiv-offentlig.vgregion.se/alfresco/s/archive/stream/public/v1/source/available/SOFIA/SAS9642-738863596-16/SURROGATE/Premedicinering%20inf%c3%b6r%20anestesi.pdf" TargetMode="External" Id="rId39"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34" /><Relationship Type="http://schemas.openxmlformats.org/officeDocument/2006/relationships/hyperlink" Target="http://www.riskprediction.org.uk/index-cr.php" TargetMode="External" Id="rId50" /><Relationship Type="http://schemas.openxmlformats.org/officeDocument/2006/relationships/hyperlink" Target="https://mellanarkiv-offentlig.vgregion.se/alfresco/s/archive/stream/public/v1/source/available/SOFIA/SAS9642-738863596-45/SURROGATE/Antibiotikaprofylax%20inf%c3%b6r%20kirurgi.pdf" TargetMode="External" Id="rId55" /><Relationship Type="http://schemas.openxmlformats.org/officeDocument/2006/relationships/webSettings" Target="webSettings.xml" Id="rId7" /><Relationship Type="http://schemas.openxmlformats.org/officeDocument/2006/relationships/footer" Target="footer3.xml" Id="rId71"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30</Pages>
  <Words>9237</Words>
  <Characters>48962</Characters>
  <Application>Microsoft Office Word</Application>
  <DocSecurity>0</DocSecurity>
  <Lines>408</Lines>
  <Paragraphs>116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58083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Preoperativa förberedelser för operationsavdelningarna vid Södra Älvsborgs Sjukhus</dc:title>
  <dc:subject/>
  <dc:creator/>
  <keywords/>
  <lastModifiedBy/>
  <revision>1</revision>
  <dcterms:created xsi:type="dcterms:W3CDTF">2025-10-15T12:42:00.0000000Z</dcterms:created>
  <dcterms:modified xsi:type="dcterms:W3CDTF">2025-10-15T12:42:00.0000000Z</dcterms:modified>
</coreProperties>
</file>