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A2CFFC" w14:textId="77777777" w:rsidR="009C4B94" w:rsidRPr="009C4B94" w:rsidRDefault="009C4B94" w:rsidP="00426B84">
      <w:pPr>
        <w:pStyle w:val="Rubrik1"/>
      </w:pPr>
      <w:bookmarkStart w:id="0" w:name="_Toc321146591"/>
      <w:r w:rsidRPr="009C4B94">
        <w:t xml:space="preserve">Postoperativa infektioner </w:t>
      </w:r>
      <w:r w:rsidRPr="009C4B94">
        <w:br/>
        <w:t>- generella förebyggande åtgärder, SÄS</w:t>
      </w:r>
    </w:p>
    <w:p w14:paraId="2611E571" w14:textId="77777777" w:rsidR="009C4B94" w:rsidRPr="009C4B94" w:rsidRDefault="009C4B94" w:rsidP="00367BE0">
      <w:pPr>
        <w:pStyle w:val="Rubrik2"/>
      </w:pPr>
      <w:bookmarkStart w:id="1" w:name="_Toc342567763"/>
      <w:bookmarkStart w:id="2" w:name="_Toc346703890"/>
      <w:bookmarkStart w:id="3" w:name="_Toc501548621"/>
      <w:bookmarkStart w:id="4" w:name="_Toc256000000"/>
      <w:bookmarkStart w:id="5" w:name="_Toc501614589"/>
      <w:bookmarkStart w:id="6" w:name="_Toc256000016"/>
      <w:bookmarkStart w:id="7" w:name="_Toc256000032"/>
      <w:bookmarkStart w:id="8" w:name="_Toc21442741"/>
      <w:bookmarkStart w:id="9" w:name="_Toc256000048"/>
      <w:bookmarkStart w:id="10" w:name="_Toc256000064"/>
      <w:bookmarkStart w:id="11" w:name="_Toc88570374"/>
      <w:bookmarkStart w:id="12" w:name="_Toc256000080"/>
      <w:bookmarkStart w:id="13" w:name="_Toc153359726"/>
      <w:r w:rsidRPr="009C4B94">
        <w:t>Sammanfattning</w:t>
      </w:r>
      <w:bookmarkEnd w:id="1"/>
      <w:bookmarkEnd w:id="2"/>
      <w:bookmarkEnd w:id="3"/>
      <w:bookmarkEnd w:id="4"/>
      <w:bookmarkEnd w:id="5"/>
      <w:bookmarkEnd w:id="6"/>
      <w:bookmarkEnd w:id="7"/>
      <w:bookmarkEnd w:id="8"/>
      <w:bookmarkEnd w:id="9"/>
      <w:bookmarkEnd w:id="10"/>
      <w:bookmarkEnd w:id="11"/>
      <w:bookmarkEnd w:id="12"/>
      <w:bookmarkEnd w:id="13"/>
    </w:p>
    <w:p w14:paraId="179BF34D" w14:textId="77777777" w:rsidR="009C4B94" w:rsidRDefault="009C4B94" w:rsidP="00367BE0">
      <w:r w:rsidRPr="009C4B94">
        <w:t>Riktlinjen omfattar generella åtgärder för att förebygga postoperativa infektioner och beskriver patientrelaterade förberedelser, rekommenderad antibiotikaprofylax, operationssalsmiljö (ventilation och luftfuktighet), arbetsrutiner i operationsmiljö samt infektionsregistrering.</w:t>
      </w:r>
    </w:p>
    <w:p w14:paraId="29618C48" w14:textId="5D4AF766" w:rsidR="00367BE0" w:rsidRPr="006235E1" w:rsidRDefault="00367BE0" w:rsidP="00367BE0">
      <w:pPr>
        <w:pStyle w:val="Rubrik2"/>
      </w:pPr>
      <w:bookmarkStart w:id="14" w:name="_Toc153359727"/>
      <w:r w:rsidRPr="006235E1">
        <w:t>Förändringar sedan föregående version</w:t>
      </w:r>
      <w:bookmarkEnd w:id="14"/>
    </w:p>
    <w:p w14:paraId="54D17CE1" w14:textId="7912AB95" w:rsidR="009C4B94" w:rsidRPr="00065A52" w:rsidRDefault="006235E1" w:rsidP="00367BE0">
      <w:r w:rsidRPr="006235E1">
        <w:t xml:space="preserve">Uppdatering av hänvisningar/länkar; </w:t>
      </w:r>
      <w:r w:rsidR="0075755B" w:rsidRPr="006235E1">
        <w:t>innehållet i övrigt oförändrat</w:t>
      </w:r>
      <w:r w:rsidR="00065A52" w:rsidRPr="006235E1">
        <w:t>.</w:t>
      </w:r>
    </w:p>
    <w:p w14:paraId="03B0AE84" w14:textId="77777777" w:rsidR="009C4B94" w:rsidRPr="00C33802" w:rsidRDefault="009C4B94" w:rsidP="00A02EFA">
      <w:pPr>
        <w:spacing w:before="360" w:after="0"/>
        <w:rPr>
          <w:rFonts w:asciiTheme="majorHAnsi" w:hAnsiTheme="majorHAnsi" w:cstheme="majorHAnsi"/>
          <w:sz w:val="28"/>
          <w:szCs w:val="28"/>
        </w:rPr>
      </w:pPr>
      <w:r w:rsidRPr="00C33802">
        <w:rPr>
          <w:rFonts w:asciiTheme="majorHAnsi" w:hAnsiTheme="majorHAnsi" w:cstheme="majorHAnsi"/>
          <w:sz w:val="28"/>
          <w:szCs w:val="28"/>
        </w:rPr>
        <w:t>Innehållsförteckning</w:t>
      </w:r>
    </w:p>
    <w:p w14:paraId="75B8D880" w14:textId="25DAFC2E" w:rsidR="006235E1" w:rsidRDefault="00426B84">
      <w:pPr>
        <w:pStyle w:val="Innehll1"/>
        <w:rPr>
          <w:rFonts w:asciiTheme="minorHAnsi" w:eastAsiaTheme="minorEastAsia" w:hAnsiTheme="minorHAnsi" w:cstheme="minorBidi"/>
          <w:noProof/>
          <w:sz w:val="22"/>
          <w:szCs w:val="22"/>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53359726" w:history="1">
        <w:r w:rsidR="006235E1" w:rsidRPr="003501A9">
          <w:rPr>
            <w:rStyle w:val="Hyperlnk"/>
            <w:rFonts w:eastAsia="MS Gothic"/>
            <w:noProof/>
          </w:rPr>
          <w:t>Sammanfattning</w:t>
        </w:r>
        <w:r w:rsidR="006235E1">
          <w:rPr>
            <w:noProof/>
            <w:webHidden/>
          </w:rPr>
          <w:tab/>
        </w:r>
        <w:r w:rsidR="006235E1">
          <w:rPr>
            <w:noProof/>
            <w:webHidden/>
          </w:rPr>
          <w:fldChar w:fldCharType="begin"/>
        </w:r>
        <w:r w:rsidR="006235E1">
          <w:rPr>
            <w:noProof/>
            <w:webHidden/>
          </w:rPr>
          <w:instrText xml:space="preserve"> PAGEREF _Toc153359726 \h </w:instrText>
        </w:r>
        <w:r w:rsidR="006235E1">
          <w:rPr>
            <w:noProof/>
            <w:webHidden/>
          </w:rPr>
        </w:r>
        <w:r w:rsidR="006235E1">
          <w:rPr>
            <w:noProof/>
            <w:webHidden/>
          </w:rPr>
          <w:fldChar w:fldCharType="separate"/>
        </w:r>
        <w:r w:rsidR="006235E1">
          <w:rPr>
            <w:noProof/>
            <w:webHidden/>
          </w:rPr>
          <w:t>1</w:t>
        </w:r>
        <w:r w:rsidR="006235E1">
          <w:rPr>
            <w:noProof/>
            <w:webHidden/>
          </w:rPr>
          <w:fldChar w:fldCharType="end"/>
        </w:r>
      </w:hyperlink>
    </w:p>
    <w:p w14:paraId="4F568E5A" w14:textId="285C1754" w:rsidR="006235E1" w:rsidRDefault="006235E1">
      <w:pPr>
        <w:pStyle w:val="Innehll1"/>
        <w:rPr>
          <w:rFonts w:asciiTheme="minorHAnsi" w:eastAsiaTheme="minorEastAsia" w:hAnsiTheme="minorHAnsi" w:cstheme="minorBidi"/>
          <w:noProof/>
          <w:sz w:val="22"/>
          <w:szCs w:val="22"/>
        </w:rPr>
      </w:pPr>
      <w:hyperlink w:anchor="_Toc153359727" w:history="1">
        <w:r w:rsidRPr="003501A9">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_Toc153359727 \h </w:instrText>
        </w:r>
        <w:r>
          <w:rPr>
            <w:noProof/>
            <w:webHidden/>
          </w:rPr>
        </w:r>
        <w:r>
          <w:rPr>
            <w:noProof/>
            <w:webHidden/>
          </w:rPr>
          <w:fldChar w:fldCharType="separate"/>
        </w:r>
        <w:r>
          <w:rPr>
            <w:noProof/>
            <w:webHidden/>
          </w:rPr>
          <w:t>1</w:t>
        </w:r>
        <w:r>
          <w:rPr>
            <w:noProof/>
            <w:webHidden/>
          </w:rPr>
          <w:fldChar w:fldCharType="end"/>
        </w:r>
      </w:hyperlink>
    </w:p>
    <w:p w14:paraId="469FE33E" w14:textId="2A969D1A" w:rsidR="006235E1" w:rsidRDefault="006235E1">
      <w:pPr>
        <w:pStyle w:val="Innehll1"/>
        <w:rPr>
          <w:rFonts w:asciiTheme="minorHAnsi" w:eastAsiaTheme="minorEastAsia" w:hAnsiTheme="minorHAnsi" w:cstheme="minorBidi"/>
          <w:noProof/>
          <w:sz w:val="22"/>
          <w:szCs w:val="22"/>
        </w:rPr>
      </w:pPr>
      <w:hyperlink w:anchor="_Toc153359728" w:history="1">
        <w:r w:rsidRPr="003501A9">
          <w:rPr>
            <w:rStyle w:val="Hyperlnk"/>
            <w:rFonts w:eastAsia="MS Gothic"/>
            <w:noProof/>
          </w:rPr>
          <w:t>Bakgrund</w:t>
        </w:r>
        <w:r>
          <w:rPr>
            <w:noProof/>
            <w:webHidden/>
          </w:rPr>
          <w:tab/>
        </w:r>
        <w:r>
          <w:rPr>
            <w:noProof/>
            <w:webHidden/>
          </w:rPr>
          <w:fldChar w:fldCharType="begin"/>
        </w:r>
        <w:r>
          <w:rPr>
            <w:noProof/>
            <w:webHidden/>
          </w:rPr>
          <w:instrText xml:space="preserve"> PAGEREF _Toc153359728 \h </w:instrText>
        </w:r>
        <w:r>
          <w:rPr>
            <w:noProof/>
            <w:webHidden/>
          </w:rPr>
        </w:r>
        <w:r>
          <w:rPr>
            <w:noProof/>
            <w:webHidden/>
          </w:rPr>
          <w:fldChar w:fldCharType="separate"/>
        </w:r>
        <w:r>
          <w:rPr>
            <w:noProof/>
            <w:webHidden/>
          </w:rPr>
          <w:t>2</w:t>
        </w:r>
        <w:r>
          <w:rPr>
            <w:noProof/>
            <w:webHidden/>
          </w:rPr>
          <w:fldChar w:fldCharType="end"/>
        </w:r>
      </w:hyperlink>
    </w:p>
    <w:p w14:paraId="7EDDA579" w14:textId="2C131F8E" w:rsidR="006235E1" w:rsidRDefault="006235E1">
      <w:pPr>
        <w:pStyle w:val="Innehll2"/>
        <w:rPr>
          <w:rFonts w:asciiTheme="minorHAnsi" w:eastAsiaTheme="minorEastAsia" w:hAnsiTheme="minorHAnsi" w:cstheme="minorBidi"/>
          <w:noProof/>
          <w:sz w:val="22"/>
          <w:szCs w:val="22"/>
        </w:rPr>
      </w:pPr>
      <w:hyperlink w:anchor="_Toc153359729" w:history="1">
        <w:r w:rsidRPr="003501A9">
          <w:rPr>
            <w:rStyle w:val="Hyperlnk"/>
            <w:rFonts w:eastAsia="MS Gothic"/>
            <w:noProof/>
          </w:rPr>
          <w:t>Syfte</w:t>
        </w:r>
        <w:r>
          <w:rPr>
            <w:noProof/>
            <w:webHidden/>
          </w:rPr>
          <w:tab/>
        </w:r>
        <w:r>
          <w:rPr>
            <w:noProof/>
            <w:webHidden/>
          </w:rPr>
          <w:fldChar w:fldCharType="begin"/>
        </w:r>
        <w:r>
          <w:rPr>
            <w:noProof/>
            <w:webHidden/>
          </w:rPr>
          <w:instrText xml:space="preserve"> PAGEREF _Toc153359729 \h </w:instrText>
        </w:r>
        <w:r>
          <w:rPr>
            <w:noProof/>
            <w:webHidden/>
          </w:rPr>
        </w:r>
        <w:r>
          <w:rPr>
            <w:noProof/>
            <w:webHidden/>
          </w:rPr>
          <w:fldChar w:fldCharType="separate"/>
        </w:r>
        <w:r>
          <w:rPr>
            <w:noProof/>
            <w:webHidden/>
          </w:rPr>
          <w:t>2</w:t>
        </w:r>
        <w:r>
          <w:rPr>
            <w:noProof/>
            <w:webHidden/>
          </w:rPr>
          <w:fldChar w:fldCharType="end"/>
        </w:r>
      </w:hyperlink>
    </w:p>
    <w:p w14:paraId="18221F00" w14:textId="0ADFE7C9" w:rsidR="006235E1" w:rsidRDefault="006235E1">
      <w:pPr>
        <w:pStyle w:val="Innehll1"/>
        <w:rPr>
          <w:rFonts w:asciiTheme="minorHAnsi" w:eastAsiaTheme="minorEastAsia" w:hAnsiTheme="minorHAnsi" w:cstheme="minorBidi"/>
          <w:noProof/>
          <w:sz w:val="22"/>
          <w:szCs w:val="22"/>
        </w:rPr>
      </w:pPr>
      <w:hyperlink w:anchor="_Toc153359730" w:history="1">
        <w:r w:rsidRPr="003501A9">
          <w:rPr>
            <w:rStyle w:val="Hyperlnk"/>
            <w:rFonts w:eastAsia="MS Gothic"/>
            <w:noProof/>
          </w:rPr>
          <w:t>Förutsättningar</w:t>
        </w:r>
        <w:r>
          <w:rPr>
            <w:noProof/>
            <w:webHidden/>
          </w:rPr>
          <w:tab/>
        </w:r>
        <w:r>
          <w:rPr>
            <w:noProof/>
            <w:webHidden/>
          </w:rPr>
          <w:fldChar w:fldCharType="begin"/>
        </w:r>
        <w:r>
          <w:rPr>
            <w:noProof/>
            <w:webHidden/>
          </w:rPr>
          <w:instrText xml:space="preserve"> PAGEREF _Toc153359730 \h </w:instrText>
        </w:r>
        <w:r>
          <w:rPr>
            <w:noProof/>
            <w:webHidden/>
          </w:rPr>
        </w:r>
        <w:r>
          <w:rPr>
            <w:noProof/>
            <w:webHidden/>
          </w:rPr>
          <w:fldChar w:fldCharType="separate"/>
        </w:r>
        <w:r>
          <w:rPr>
            <w:noProof/>
            <w:webHidden/>
          </w:rPr>
          <w:t>2</w:t>
        </w:r>
        <w:r>
          <w:rPr>
            <w:noProof/>
            <w:webHidden/>
          </w:rPr>
          <w:fldChar w:fldCharType="end"/>
        </w:r>
      </w:hyperlink>
    </w:p>
    <w:p w14:paraId="700C0935" w14:textId="45F8BCB1" w:rsidR="006235E1" w:rsidRDefault="006235E1">
      <w:pPr>
        <w:pStyle w:val="Innehll2"/>
        <w:rPr>
          <w:rFonts w:asciiTheme="minorHAnsi" w:eastAsiaTheme="minorEastAsia" w:hAnsiTheme="minorHAnsi" w:cstheme="minorBidi"/>
          <w:noProof/>
          <w:sz w:val="22"/>
          <w:szCs w:val="22"/>
        </w:rPr>
      </w:pPr>
      <w:hyperlink w:anchor="_Toc153359731" w:history="1">
        <w:r w:rsidRPr="003501A9">
          <w:rPr>
            <w:rStyle w:val="Hyperlnk"/>
            <w:rFonts w:eastAsia="MS Gothic"/>
            <w:noProof/>
          </w:rPr>
          <w:t>Definition</w:t>
        </w:r>
        <w:r>
          <w:rPr>
            <w:noProof/>
            <w:webHidden/>
          </w:rPr>
          <w:tab/>
        </w:r>
        <w:r>
          <w:rPr>
            <w:noProof/>
            <w:webHidden/>
          </w:rPr>
          <w:fldChar w:fldCharType="begin"/>
        </w:r>
        <w:r>
          <w:rPr>
            <w:noProof/>
            <w:webHidden/>
          </w:rPr>
          <w:instrText xml:space="preserve"> PAGEREF _Toc153359731 \h </w:instrText>
        </w:r>
        <w:r>
          <w:rPr>
            <w:noProof/>
            <w:webHidden/>
          </w:rPr>
        </w:r>
        <w:r>
          <w:rPr>
            <w:noProof/>
            <w:webHidden/>
          </w:rPr>
          <w:fldChar w:fldCharType="separate"/>
        </w:r>
        <w:r>
          <w:rPr>
            <w:noProof/>
            <w:webHidden/>
          </w:rPr>
          <w:t>2</w:t>
        </w:r>
        <w:r>
          <w:rPr>
            <w:noProof/>
            <w:webHidden/>
          </w:rPr>
          <w:fldChar w:fldCharType="end"/>
        </w:r>
      </w:hyperlink>
    </w:p>
    <w:p w14:paraId="18CA17AA" w14:textId="4AEDF0CC" w:rsidR="006235E1" w:rsidRDefault="006235E1">
      <w:pPr>
        <w:pStyle w:val="Innehll2"/>
        <w:rPr>
          <w:rFonts w:asciiTheme="minorHAnsi" w:eastAsiaTheme="minorEastAsia" w:hAnsiTheme="minorHAnsi" w:cstheme="minorBidi"/>
          <w:noProof/>
          <w:sz w:val="22"/>
          <w:szCs w:val="22"/>
        </w:rPr>
      </w:pPr>
      <w:hyperlink w:anchor="_Toc153359732" w:history="1">
        <w:r w:rsidRPr="003501A9">
          <w:rPr>
            <w:rStyle w:val="Hyperlnk"/>
            <w:rFonts w:eastAsia="MS Gothic"/>
            <w:noProof/>
          </w:rPr>
          <w:t>Avgränsning</w:t>
        </w:r>
        <w:r>
          <w:rPr>
            <w:noProof/>
            <w:webHidden/>
          </w:rPr>
          <w:tab/>
        </w:r>
        <w:r>
          <w:rPr>
            <w:noProof/>
            <w:webHidden/>
          </w:rPr>
          <w:fldChar w:fldCharType="begin"/>
        </w:r>
        <w:r>
          <w:rPr>
            <w:noProof/>
            <w:webHidden/>
          </w:rPr>
          <w:instrText xml:space="preserve"> PAGEREF _Toc153359732 \h </w:instrText>
        </w:r>
        <w:r>
          <w:rPr>
            <w:noProof/>
            <w:webHidden/>
          </w:rPr>
        </w:r>
        <w:r>
          <w:rPr>
            <w:noProof/>
            <w:webHidden/>
          </w:rPr>
          <w:fldChar w:fldCharType="separate"/>
        </w:r>
        <w:r>
          <w:rPr>
            <w:noProof/>
            <w:webHidden/>
          </w:rPr>
          <w:t>2</w:t>
        </w:r>
        <w:r>
          <w:rPr>
            <w:noProof/>
            <w:webHidden/>
          </w:rPr>
          <w:fldChar w:fldCharType="end"/>
        </w:r>
      </w:hyperlink>
    </w:p>
    <w:p w14:paraId="1BFA8D55" w14:textId="61FFEDC7" w:rsidR="006235E1" w:rsidRDefault="006235E1">
      <w:pPr>
        <w:pStyle w:val="Innehll3"/>
        <w:rPr>
          <w:rFonts w:asciiTheme="minorHAnsi" w:eastAsiaTheme="minorEastAsia" w:hAnsiTheme="minorHAnsi" w:cstheme="minorBidi"/>
          <w:noProof/>
          <w:sz w:val="22"/>
          <w:szCs w:val="22"/>
        </w:rPr>
      </w:pPr>
      <w:hyperlink w:anchor="_Toc153359733" w:history="1">
        <w:r w:rsidRPr="003501A9">
          <w:rPr>
            <w:rStyle w:val="Hyperlnk"/>
            <w:rFonts w:eastAsia="MS Gothic"/>
            <w:noProof/>
          </w:rPr>
          <w:t>Instrumenthantering</w:t>
        </w:r>
        <w:r>
          <w:rPr>
            <w:noProof/>
            <w:webHidden/>
          </w:rPr>
          <w:tab/>
        </w:r>
        <w:r>
          <w:rPr>
            <w:noProof/>
            <w:webHidden/>
          </w:rPr>
          <w:fldChar w:fldCharType="begin"/>
        </w:r>
        <w:r>
          <w:rPr>
            <w:noProof/>
            <w:webHidden/>
          </w:rPr>
          <w:instrText xml:space="preserve"> PAGEREF _Toc153359733 \h </w:instrText>
        </w:r>
        <w:r>
          <w:rPr>
            <w:noProof/>
            <w:webHidden/>
          </w:rPr>
        </w:r>
        <w:r>
          <w:rPr>
            <w:noProof/>
            <w:webHidden/>
          </w:rPr>
          <w:fldChar w:fldCharType="separate"/>
        </w:r>
        <w:r>
          <w:rPr>
            <w:noProof/>
            <w:webHidden/>
          </w:rPr>
          <w:t>2</w:t>
        </w:r>
        <w:r>
          <w:rPr>
            <w:noProof/>
            <w:webHidden/>
          </w:rPr>
          <w:fldChar w:fldCharType="end"/>
        </w:r>
      </w:hyperlink>
    </w:p>
    <w:p w14:paraId="760CAEAC" w14:textId="38F6FA17" w:rsidR="006235E1" w:rsidRDefault="006235E1">
      <w:pPr>
        <w:pStyle w:val="Innehll3"/>
        <w:rPr>
          <w:rFonts w:asciiTheme="minorHAnsi" w:eastAsiaTheme="minorEastAsia" w:hAnsiTheme="minorHAnsi" w:cstheme="minorBidi"/>
          <w:noProof/>
          <w:sz w:val="22"/>
          <w:szCs w:val="22"/>
        </w:rPr>
      </w:pPr>
      <w:hyperlink w:anchor="_Toc153359734" w:history="1">
        <w:r w:rsidRPr="003501A9">
          <w:rPr>
            <w:rStyle w:val="Hyperlnk"/>
            <w:rFonts w:eastAsia="MS Gothic"/>
            <w:noProof/>
          </w:rPr>
          <w:t>Preoperativ utredning</w:t>
        </w:r>
        <w:r>
          <w:rPr>
            <w:noProof/>
            <w:webHidden/>
          </w:rPr>
          <w:tab/>
        </w:r>
        <w:r>
          <w:rPr>
            <w:noProof/>
            <w:webHidden/>
          </w:rPr>
          <w:fldChar w:fldCharType="begin"/>
        </w:r>
        <w:r>
          <w:rPr>
            <w:noProof/>
            <w:webHidden/>
          </w:rPr>
          <w:instrText xml:space="preserve"> PAGEREF _Toc153359734 \h </w:instrText>
        </w:r>
        <w:r>
          <w:rPr>
            <w:noProof/>
            <w:webHidden/>
          </w:rPr>
        </w:r>
        <w:r>
          <w:rPr>
            <w:noProof/>
            <w:webHidden/>
          </w:rPr>
          <w:fldChar w:fldCharType="separate"/>
        </w:r>
        <w:r>
          <w:rPr>
            <w:noProof/>
            <w:webHidden/>
          </w:rPr>
          <w:t>3</w:t>
        </w:r>
        <w:r>
          <w:rPr>
            <w:noProof/>
            <w:webHidden/>
          </w:rPr>
          <w:fldChar w:fldCharType="end"/>
        </w:r>
      </w:hyperlink>
    </w:p>
    <w:p w14:paraId="5F95F08C" w14:textId="5EADE0A5" w:rsidR="006235E1" w:rsidRDefault="006235E1">
      <w:pPr>
        <w:pStyle w:val="Innehll3"/>
        <w:rPr>
          <w:rFonts w:asciiTheme="minorHAnsi" w:eastAsiaTheme="minorEastAsia" w:hAnsiTheme="minorHAnsi" w:cstheme="minorBidi"/>
          <w:noProof/>
          <w:sz w:val="22"/>
          <w:szCs w:val="22"/>
        </w:rPr>
      </w:pPr>
      <w:hyperlink w:anchor="_Toc153359735" w:history="1">
        <w:r w:rsidRPr="003501A9">
          <w:rPr>
            <w:rStyle w:val="Hyperlnk"/>
            <w:rFonts w:eastAsia="MS Gothic"/>
            <w:noProof/>
          </w:rPr>
          <w:t>Specifika smittämnen</w:t>
        </w:r>
        <w:r>
          <w:rPr>
            <w:noProof/>
            <w:webHidden/>
          </w:rPr>
          <w:tab/>
        </w:r>
        <w:r>
          <w:rPr>
            <w:noProof/>
            <w:webHidden/>
          </w:rPr>
          <w:fldChar w:fldCharType="begin"/>
        </w:r>
        <w:r>
          <w:rPr>
            <w:noProof/>
            <w:webHidden/>
          </w:rPr>
          <w:instrText xml:space="preserve"> PAGEREF _Toc153359735 \h </w:instrText>
        </w:r>
        <w:r>
          <w:rPr>
            <w:noProof/>
            <w:webHidden/>
          </w:rPr>
        </w:r>
        <w:r>
          <w:rPr>
            <w:noProof/>
            <w:webHidden/>
          </w:rPr>
          <w:fldChar w:fldCharType="separate"/>
        </w:r>
        <w:r>
          <w:rPr>
            <w:noProof/>
            <w:webHidden/>
          </w:rPr>
          <w:t>3</w:t>
        </w:r>
        <w:r>
          <w:rPr>
            <w:noProof/>
            <w:webHidden/>
          </w:rPr>
          <w:fldChar w:fldCharType="end"/>
        </w:r>
      </w:hyperlink>
    </w:p>
    <w:p w14:paraId="163A12A3" w14:textId="586007DB" w:rsidR="006235E1" w:rsidRDefault="006235E1">
      <w:pPr>
        <w:pStyle w:val="Innehll2"/>
        <w:rPr>
          <w:rFonts w:asciiTheme="minorHAnsi" w:eastAsiaTheme="minorEastAsia" w:hAnsiTheme="minorHAnsi" w:cstheme="minorBidi"/>
          <w:noProof/>
          <w:sz w:val="22"/>
          <w:szCs w:val="22"/>
        </w:rPr>
      </w:pPr>
      <w:hyperlink w:anchor="_Toc153359736" w:history="1">
        <w:r w:rsidRPr="003501A9">
          <w:rPr>
            <w:rStyle w:val="Hyperlnk"/>
            <w:rFonts w:eastAsia="MS Gothic"/>
            <w:noProof/>
          </w:rPr>
          <w:t>Ansvar</w:t>
        </w:r>
        <w:r>
          <w:rPr>
            <w:noProof/>
            <w:webHidden/>
          </w:rPr>
          <w:tab/>
        </w:r>
        <w:r>
          <w:rPr>
            <w:noProof/>
            <w:webHidden/>
          </w:rPr>
          <w:fldChar w:fldCharType="begin"/>
        </w:r>
        <w:r>
          <w:rPr>
            <w:noProof/>
            <w:webHidden/>
          </w:rPr>
          <w:instrText xml:space="preserve"> PAGEREF _Toc153359736 \h </w:instrText>
        </w:r>
        <w:r>
          <w:rPr>
            <w:noProof/>
            <w:webHidden/>
          </w:rPr>
        </w:r>
        <w:r>
          <w:rPr>
            <w:noProof/>
            <w:webHidden/>
          </w:rPr>
          <w:fldChar w:fldCharType="separate"/>
        </w:r>
        <w:r>
          <w:rPr>
            <w:noProof/>
            <w:webHidden/>
          </w:rPr>
          <w:t>3</w:t>
        </w:r>
        <w:r>
          <w:rPr>
            <w:noProof/>
            <w:webHidden/>
          </w:rPr>
          <w:fldChar w:fldCharType="end"/>
        </w:r>
      </w:hyperlink>
    </w:p>
    <w:p w14:paraId="4CE9C0A5" w14:textId="3B2B32B1" w:rsidR="006235E1" w:rsidRDefault="006235E1">
      <w:pPr>
        <w:pStyle w:val="Innehll3"/>
        <w:rPr>
          <w:rFonts w:asciiTheme="minorHAnsi" w:eastAsiaTheme="minorEastAsia" w:hAnsiTheme="minorHAnsi" w:cstheme="minorBidi"/>
          <w:noProof/>
          <w:sz w:val="22"/>
          <w:szCs w:val="22"/>
        </w:rPr>
      </w:pPr>
      <w:hyperlink w:anchor="_Toc153359737" w:history="1">
        <w:r w:rsidRPr="003501A9">
          <w:rPr>
            <w:rStyle w:val="Hyperlnk"/>
            <w:rFonts w:eastAsia="MS Gothic"/>
            <w:noProof/>
          </w:rPr>
          <w:t>Vårdgivarens ansvar</w:t>
        </w:r>
        <w:r>
          <w:rPr>
            <w:noProof/>
            <w:webHidden/>
          </w:rPr>
          <w:tab/>
        </w:r>
        <w:r>
          <w:rPr>
            <w:noProof/>
            <w:webHidden/>
          </w:rPr>
          <w:fldChar w:fldCharType="begin"/>
        </w:r>
        <w:r>
          <w:rPr>
            <w:noProof/>
            <w:webHidden/>
          </w:rPr>
          <w:instrText xml:space="preserve"> PAGEREF _Toc153359737 \h </w:instrText>
        </w:r>
        <w:r>
          <w:rPr>
            <w:noProof/>
            <w:webHidden/>
          </w:rPr>
        </w:r>
        <w:r>
          <w:rPr>
            <w:noProof/>
            <w:webHidden/>
          </w:rPr>
          <w:fldChar w:fldCharType="separate"/>
        </w:r>
        <w:r>
          <w:rPr>
            <w:noProof/>
            <w:webHidden/>
          </w:rPr>
          <w:t>3</w:t>
        </w:r>
        <w:r>
          <w:rPr>
            <w:noProof/>
            <w:webHidden/>
          </w:rPr>
          <w:fldChar w:fldCharType="end"/>
        </w:r>
      </w:hyperlink>
    </w:p>
    <w:p w14:paraId="3E905415" w14:textId="1E99FA1E" w:rsidR="006235E1" w:rsidRDefault="006235E1">
      <w:pPr>
        <w:pStyle w:val="Innehll1"/>
        <w:rPr>
          <w:rFonts w:asciiTheme="minorHAnsi" w:eastAsiaTheme="minorEastAsia" w:hAnsiTheme="minorHAnsi" w:cstheme="minorBidi"/>
          <w:noProof/>
          <w:sz w:val="22"/>
          <w:szCs w:val="22"/>
        </w:rPr>
      </w:pPr>
      <w:hyperlink w:anchor="_Toc153359738" w:history="1">
        <w:r w:rsidRPr="003501A9">
          <w:rPr>
            <w:rStyle w:val="Hyperlnk"/>
            <w:rFonts w:eastAsia="MS Gothic"/>
            <w:noProof/>
          </w:rPr>
          <w:t>Genomförande</w:t>
        </w:r>
        <w:r>
          <w:rPr>
            <w:noProof/>
            <w:webHidden/>
          </w:rPr>
          <w:tab/>
        </w:r>
        <w:r>
          <w:rPr>
            <w:noProof/>
            <w:webHidden/>
          </w:rPr>
          <w:fldChar w:fldCharType="begin"/>
        </w:r>
        <w:r>
          <w:rPr>
            <w:noProof/>
            <w:webHidden/>
          </w:rPr>
          <w:instrText xml:space="preserve"> PAGEREF _Toc153359738 \h </w:instrText>
        </w:r>
        <w:r>
          <w:rPr>
            <w:noProof/>
            <w:webHidden/>
          </w:rPr>
        </w:r>
        <w:r>
          <w:rPr>
            <w:noProof/>
            <w:webHidden/>
          </w:rPr>
          <w:fldChar w:fldCharType="separate"/>
        </w:r>
        <w:r>
          <w:rPr>
            <w:noProof/>
            <w:webHidden/>
          </w:rPr>
          <w:t>3</w:t>
        </w:r>
        <w:r>
          <w:rPr>
            <w:noProof/>
            <w:webHidden/>
          </w:rPr>
          <w:fldChar w:fldCharType="end"/>
        </w:r>
      </w:hyperlink>
    </w:p>
    <w:p w14:paraId="41F670D0" w14:textId="7C966C72" w:rsidR="006235E1" w:rsidRDefault="006235E1">
      <w:pPr>
        <w:pStyle w:val="Innehll2"/>
        <w:rPr>
          <w:rFonts w:asciiTheme="minorHAnsi" w:eastAsiaTheme="minorEastAsia" w:hAnsiTheme="minorHAnsi" w:cstheme="minorBidi"/>
          <w:noProof/>
          <w:sz w:val="22"/>
          <w:szCs w:val="22"/>
        </w:rPr>
      </w:pPr>
      <w:hyperlink w:anchor="_Toc153359739" w:history="1">
        <w:r w:rsidRPr="003501A9">
          <w:rPr>
            <w:rStyle w:val="Hyperlnk"/>
            <w:rFonts w:eastAsia="MS Gothic"/>
            <w:noProof/>
          </w:rPr>
          <w:t>Uppföljning</w:t>
        </w:r>
        <w:r>
          <w:rPr>
            <w:noProof/>
            <w:webHidden/>
          </w:rPr>
          <w:tab/>
        </w:r>
        <w:r>
          <w:rPr>
            <w:noProof/>
            <w:webHidden/>
          </w:rPr>
          <w:fldChar w:fldCharType="begin"/>
        </w:r>
        <w:r>
          <w:rPr>
            <w:noProof/>
            <w:webHidden/>
          </w:rPr>
          <w:instrText xml:space="preserve"> PAGEREF _Toc153359739 \h </w:instrText>
        </w:r>
        <w:r>
          <w:rPr>
            <w:noProof/>
            <w:webHidden/>
          </w:rPr>
        </w:r>
        <w:r>
          <w:rPr>
            <w:noProof/>
            <w:webHidden/>
          </w:rPr>
          <w:fldChar w:fldCharType="separate"/>
        </w:r>
        <w:r>
          <w:rPr>
            <w:noProof/>
            <w:webHidden/>
          </w:rPr>
          <w:t>4</w:t>
        </w:r>
        <w:r>
          <w:rPr>
            <w:noProof/>
            <w:webHidden/>
          </w:rPr>
          <w:fldChar w:fldCharType="end"/>
        </w:r>
      </w:hyperlink>
    </w:p>
    <w:p w14:paraId="2652A478" w14:textId="1616A3D4" w:rsidR="006235E1" w:rsidRDefault="006235E1">
      <w:pPr>
        <w:pStyle w:val="Innehll1"/>
        <w:rPr>
          <w:rFonts w:asciiTheme="minorHAnsi" w:eastAsiaTheme="minorEastAsia" w:hAnsiTheme="minorHAnsi" w:cstheme="minorBidi"/>
          <w:noProof/>
          <w:sz w:val="22"/>
          <w:szCs w:val="22"/>
        </w:rPr>
      </w:pPr>
      <w:hyperlink w:anchor="_Toc153359740" w:history="1">
        <w:r w:rsidRPr="003501A9">
          <w:rPr>
            <w:rStyle w:val="Hyperlnk"/>
            <w:rFonts w:eastAsia="MS Gothic"/>
            <w:noProof/>
          </w:rPr>
          <w:t>Dokumentinformation</w:t>
        </w:r>
        <w:r>
          <w:rPr>
            <w:noProof/>
            <w:webHidden/>
          </w:rPr>
          <w:tab/>
        </w:r>
        <w:r>
          <w:rPr>
            <w:noProof/>
            <w:webHidden/>
          </w:rPr>
          <w:fldChar w:fldCharType="begin"/>
        </w:r>
        <w:r>
          <w:rPr>
            <w:noProof/>
            <w:webHidden/>
          </w:rPr>
          <w:instrText xml:space="preserve"> PAGEREF _Toc153359740 \h </w:instrText>
        </w:r>
        <w:r>
          <w:rPr>
            <w:noProof/>
            <w:webHidden/>
          </w:rPr>
        </w:r>
        <w:r>
          <w:rPr>
            <w:noProof/>
            <w:webHidden/>
          </w:rPr>
          <w:fldChar w:fldCharType="separate"/>
        </w:r>
        <w:r>
          <w:rPr>
            <w:noProof/>
            <w:webHidden/>
          </w:rPr>
          <w:t>4</w:t>
        </w:r>
        <w:r>
          <w:rPr>
            <w:noProof/>
            <w:webHidden/>
          </w:rPr>
          <w:fldChar w:fldCharType="end"/>
        </w:r>
      </w:hyperlink>
    </w:p>
    <w:p w14:paraId="4B7C5F51" w14:textId="59724335" w:rsidR="006235E1" w:rsidRDefault="006235E1">
      <w:pPr>
        <w:pStyle w:val="Innehll1"/>
        <w:rPr>
          <w:rFonts w:asciiTheme="minorHAnsi" w:eastAsiaTheme="minorEastAsia" w:hAnsiTheme="minorHAnsi" w:cstheme="minorBidi"/>
          <w:noProof/>
          <w:sz w:val="22"/>
          <w:szCs w:val="22"/>
        </w:rPr>
      </w:pPr>
      <w:hyperlink w:anchor="_Toc153359741" w:history="1">
        <w:r w:rsidRPr="003501A9">
          <w:rPr>
            <w:rStyle w:val="Hyperlnk"/>
            <w:rFonts w:eastAsia="MS Gothic"/>
            <w:noProof/>
          </w:rPr>
          <w:t>Referensförteckning</w:t>
        </w:r>
        <w:r>
          <w:rPr>
            <w:noProof/>
            <w:webHidden/>
          </w:rPr>
          <w:tab/>
        </w:r>
        <w:r>
          <w:rPr>
            <w:noProof/>
            <w:webHidden/>
          </w:rPr>
          <w:fldChar w:fldCharType="begin"/>
        </w:r>
        <w:r>
          <w:rPr>
            <w:noProof/>
            <w:webHidden/>
          </w:rPr>
          <w:instrText xml:space="preserve"> PAGEREF _Toc153359741 \h </w:instrText>
        </w:r>
        <w:r>
          <w:rPr>
            <w:noProof/>
            <w:webHidden/>
          </w:rPr>
        </w:r>
        <w:r>
          <w:rPr>
            <w:noProof/>
            <w:webHidden/>
          </w:rPr>
          <w:fldChar w:fldCharType="separate"/>
        </w:r>
        <w:r>
          <w:rPr>
            <w:noProof/>
            <w:webHidden/>
          </w:rPr>
          <w:t>4</w:t>
        </w:r>
        <w:r>
          <w:rPr>
            <w:noProof/>
            <w:webHidden/>
          </w:rPr>
          <w:fldChar w:fldCharType="end"/>
        </w:r>
      </w:hyperlink>
    </w:p>
    <w:p w14:paraId="7D618A74" w14:textId="148434B7" w:rsidR="006235E1" w:rsidRDefault="006235E1">
      <w:pPr>
        <w:pStyle w:val="Innehll1"/>
        <w:rPr>
          <w:rFonts w:asciiTheme="minorHAnsi" w:eastAsiaTheme="minorEastAsia" w:hAnsiTheme="minorHAnsi" w:cstheme="minorBidi"/>
          <w:noProof/>
          <w:sz w:val="22"/>
          <w:szCs w:val="22"/>
        </w:rPr>
      </w:pPr>
      <w:hyperlink w:anchor="_Toc153359742" w:history="1">
        <w:r w:rsidRPr="003501A9">
          <w:rPr>
            <w:rStyle w:val="Hyperlnk"/>
            <w:rFonts w:eastAsia="MS Gothic"/>
            <w:noProof/>
          </w:rPr>
          <w:t>Länkförteckning</w:t>
        </w:r>
        <w:r>
          <w:rPr>
            <w:noProof/>
            <w:webHidden/>
          </w:rPr>
          <w:tab/>
        </w:r>
        <w:r>
          <w:rPr>
            <w:noProof/>
            <w:webHidden/>
          </w:rPr>
          <w:fldChar w:fldCharType="begin"/>
        </w:r>
        <w:r>
          <w:rPr>
            <w:noProof/>
            <w:webHidden/>
          </w:rPr>
          <w:instrText xml:space="preserve"> PAGEREF _Toc153359742 \h </w:instrText>
        </w:r>
        <w:r>
          <w:rPr>
            <w:noProof/>
            <w:webHidden/>
          </w:rPr>
        </w:r>
        <w:r>
          <w:rPr>
            <w:noProof/>
            <w:webHidden/>
          </w:rPr>
          <w:fldChar w:fldCharType="separate"/>
        </w:r>
        <w:r>
          <w:rPr>
            <w:noProof/>
            <w:webHidden/>
          </w:rPr>
          <w:t>5</w:t>
        </w:r>
        <w:r>
          <w:rPr>
            <w:noProof/>
            <w:webHidden/>
          </w:rPr>
          <w:fldChar w:fldCharType="end"/>
        </w:r>
      </w:hyperlink>
    </w:p>
    <w:p w14:paraId="7C8DB308" w14:textId="220970CA" w:rsidR="009C4B94" w:rsidRPr="009C4B94" w:rsidRDefault="00426B84" w:rsidP="006E5407">
      <w:pPr>
        <w:keepNext/>
        <w:keepLines/>
        <w:spacing w:before="240" w:after="40"/>
      </w:pPr>
      <w:r>
        <w:rPr>
          <w:noProof/>
        </w:rPr>
        <w:fldChar w:fldCharType="end"/>
      </w:r>
      <w:r w:rsidR="009C4B94" w:rsidRPr="009C4B94">
        <w:t>Tillhörande riktlinjer och rutiner</w:t>
      </w:r>
    </w:p>
    <w:p w14:paraId="631A28B9" w14:textId="64EC4A2B" w:rsidR="009C4B94" w:rsidRPr="00CB387C" w:rsidRDefault="00555703" w:rsidP="00CB387C">
      <w:pPr>
        <w:pStyle w:val="Punktlista"/>
        <w:rPr>
          <w:rStyle w:val="Hyperlnk"/>
        </w:rPr>
      </w:pPr>
      <w:r w:rsidRPr="00CB387C">
        <w:rPr>
          <w:rStyle w:val="Hyperlnk"/>
        </w:rPr>
        <w:fldChar w:fldCharType="begin"/>
      </w:r>
      <w:r w:rsidRPr="00CB387C">
        <w:rPr>
          <w:rStyle w:val="Hyperlnk"/>
        </w:rPr>
        <w:instrText xml:space="preserve"> HYPERLINK "https://mellanarkiv-offentlig.vgregion.se/alfresco/s/archive/stream/public/v1/source/available/sofia/sas9642-738863596-314/surrogate" </w:instrText>
      </w:r>
      <w:r w:rsidRPr="00CB387C">
        <w:rPr>
          <w:rStyle w:val="Hyperlnk"/>
        </w:rPr>
      </w:r>
      <w:r w:rsidRPr="00CB387C">
        <w:rPr>
          <w:rStyle w:val="Hyperlnk"/>
        </w:rPr>
        <w:fldChar w:fldCharType="separate"/>
      </w:r>
      <w:r w:rsidR="009C4B94" w:rsidRPr="00CB387C">
        <w:rPr>
          <w:rStyle w:val="Hyperlnk"/>
        </w:rPr>
        <w:t xml:space="preserve">Preoperativ huddesinfektion/hudrengöring och eventuell hårkortning, SÄS </w:t>
      </w:r>
    </w:p>
    <w:p w14:paraId="7D9933EB" w14:textId="6B14508C" w:rsidR="009C4B94" w:rsidRPr="00CB387C" w:rsidRDefault="00555703" w:rsidP="00CB387C">
      <w:pPr>
        <w:pStyle w:val="Punktlista"/>
        <w:rPr>
          <w:rStyle w:val="Hyperlnk"/>
        </w:rPr>
      </w:pPr>
      <w:r w:rsidRPr="00CB387C">
        <w:rPr>
          <w:rStyle w:val="Hyperlnk"/>
        </w:rPr>
        <w:lastRenderedPageBreak/>
        <w:fldChar w:fldCharType="end"/>
      </w:r>
      <w:r w:rsidR="006433A8" w:rsidRPr="00CB387C">
        <w:rPr>
          <w:rStyle w:val="Hyperlnk"/>
        </w:rPr>
        <w:fldChar w:fldCharType="begin"/>
      </w:r>
      <w:r w:rsidR="006433A8" w:rsidRPr="00CB387C">
        <w:rPr>
          <w:rStyle w:val="Hyperlnk"/>
        </w:rPr>
        <w:instrText xml:space="preserve"> HYPERLINK "https://mellanarkiv-offentlig.vgregion.se/alfresco/s/archive/stream/public/v1/source/available/sofia/sas9642-738863596-470/surrogate" </w:instrText>
      </w:r>
      <w:r w:rsidR="006433A8" w:rsidRPr="00CB387C">
        <w:rPr>
          <w:rStyle w:val="Hyperlnk"/>
        </w:rPr>
      </w:r>
      <w:r w:rsidR="006433A8" w:rsidRPr="00CB387C">
        <w:rPr>
          <w:rStyle w:val="Hyperlnk"/>
        </w:rPr>
        <w:fldChar w:fldCharType="separate"/>
      </w:r>
      <w:r w:rsidR="009C4B94" w:rsidRPr="00CB387C">
        <w:rPr>
          <w:rStyle w:val="Hyperlnk"/>
        </w:rPr>
        <w:t>Operationsmiljö - arbetsrutiner för optimal miljö på alla opererande enheter, SÄS</w:t>
      </w:r>
    </w:p>
    <w:p w14:paraId="7969C218" w14:textId="4752AFD3" w:rsidR="009C4B94" w:rsidRPr="00CB387C" w:rsidRDefault="006433A8" w:rsidP="00CB387C">
      <w:pPr>
        <w:pStyle w:val="Punktlista"/>
        <w:rPr>
          <w:rStyle w:val="Hyperlnk"/>
        </w:rPr>
      </w:pPr>
      <w:r w:rsidRPr="00CB387C">
        <w:rPr>
          <w:rStyle w:val="Hyperlnk"/>
        </w:rPr>
        <w:fldChar w:fldCharType="end"/>
      </w:r>
      <w:r w:rsidR="00FB1764" w:rsidRPr="00CB387C">
        <w:rPr>
          <w:rStyle w:val="Hyperlnk"/>
        </w:rPr>
        <w:fldChar w:fldCharType="begin"/>
      </w:r>
      <w:r w:rsidR="00FB1764" w:rsidRPr="00CB387C">
        <w:rPr>
          <w:rStyle w:val="Hyperlnk"/>
        </w:rPr>
        <w:instrText xml:space="preserve"> HYPERLINK "https://mellanarkiv-offentlig.vgregion.se/alfresco/s/archive/stream/public/v1/source/available/sofia/sas9642-738863596-45/surrogate" </w:instrText>
      </w:r>
      <w:r w:rsidR="00FB1764" w:rsidRPr="00CB387C">
        <w:rPr>
          <w:rStyle w:val="Hyperlnk"/>
        </w:rPr>
      </w:r>
      <w:r w:rsidR="00FB1764" w:rsidRPr="00CB387C">
        <w:rPr>
          <w:rStyle w:val="Hyperlnk"/>
        </w:rPr>
        <w:fldChar w:fldCharType="separate"/>
      </w:r>
      <w:r w:rsidR="009C4B94" w:rsidRPr="00CB387C">
        <w:rPr>
          <w:rStyle w:val="Hyperlnk"/>
        </w:rPr>
        <w:t>Antibiotikaprofylax inför kirurgi</w:t>
      </w:r>
    </w:p>
    <w:p w14:paraId="6947F925" w14:textId="41E05544" w:rsidR="009C4B94" w:rsidRPr="00CB387C" w:rsidRDefault="00FB1764" w:rsidP="00CB387C">
      <w:pPr>
        <w:pStyle w:val="Punktlista"/>
        <w:rPr>
          <w:rStyle w:val="Hyperlnk"/>
        </w:rPr>
      </w:pPr>
      <w:r w:rsidRPr="00CB387C">
        <w:rPr>
          <w:rStyle w:val="Hyperlnk"/>
        </w:rPr>
        <w:fldChar w:fldCharType="end"/>
      </w:r>
      <w:r w:rsidR="00904F36" w:rsidRPr="00CB387C">
        <w:rPr>
          <w:rStyle w:val="Hyperlnk"/>
        </w:rPr>
        <w:fldChar w:fldCharType="begin"/>
      </w:r>
      <w:r w:rsidR="00E8097E">
        <w:rPr>
          <w:rStyle w:val="Hyperlnk"/>
        </w:rPr>
        <w:instrText>HYPERLINK "https://mellanarkiv-offentlig.vgregion.se/alfresco/s/archive/stream/public/v1/source/available/sofia/sas9642-738863596-297/surrogate"</w:instrText>
      </w:r>
      <w:r w:rsidR="00904F36" w:rsidRPr="00CB387C">
        <w:rPr>
          <w:rStyle w:val="Hyperlnk"/>
        </w:rPr>
      </w:r>
      <w:r w:rsidR="00904F36" w:rsidRPr="00CB387C">
        <w:rPr>
          <w:rStyle w:val="Hyperlnk"/>
        </w:rPr>
        <w:fldChar w:fldCharType="separate"/>
      </w:r>
      <w:r w:rsidR="009C4B94" w:rsidRPr="00CB387C">
        <w:rPr>
          <w:rStyle w:val="Hyperlnk"/>
        </w:rPr>
        <w:t>Operationssalsventilation SÄS</w:t>
      </w:r>
    </w:p>
    <w:p w14:paraId="03FC6F42" w14:textId="59806D07" w:rsidR="00E8097E" w:rsidRDefault="00904F36" w:rsidP="00E8097E">
      <w:pPr>
        <w:pStyle w:val="Punktlista"/>
        <w:rPr>
          <w:rStyle w:val="Hyperlnk"/>
        </w:rPr>
      </w:pPr>
      <w:r w:rsidRPr="00CB387C">
        <w:rPr>
          <w:rStyle w:val="Hyperlnk"/>
        </w:rPr>
        <w:fldChar w:fldCharType="end"/>
      </w:r>
      <w:bookmarkStart w:id="15" w:name="_Toc501548622"/>
      <w:bookmarkStart w:id="16" w:name="_Toc256000001"/>
      <w:bookmarkStart w:id="17" w:name="_Toc501614590"/>
      <w:bookmarkStart w:id="18" w:name="_Toc256000017"/>
      <w:bookmarkStart w:id="19" w:name="_Toc256000033"/>
      <w:bookmarkStart w:id="20" w:name="_Toc21442742"/>
      <w:bookmarkStart w:id="21" w:name="_Toc256000049"/>
      <w:bookmarkStart w:id="22" w:name="_Toc256000065"/>
      <w:bookmarkStart w:id="23" w:name="_Toc88570375"/>
      <w:bookmarkStart w:id="24" w:name="_Toc256000081"/>
      <w:r w:rsidR="00426B84">
        <w:rPr>
          <w:rStyle w:val="Hyperlnk"/>
        </w:rPr>
        <w:fldChar w:fldCharType="begin"/>
      </w:r>
      <w:r w:rsidR="00426B84">
        <w:rPr>
          <w:rStyle w:val="Hyperlnk"/>
        </w:rPr>
        <w:instrText xml:space="preserve"> HYPERLINK "https://mellanarkiv-offentlig.vgregion.se/alfresco/s/archive/stream/public/v1/source/available/sofia/sas9642-738863596-98/surrogate" </w:instrText>
      </w:r>
      <w:r w:rsidR="00426B84">
        <w:rPr>
          <w:rStyle w:val="Hyperlnk"/>
        </w:rPr>
      </w:r>
      <w:r w:rsidR="00426B84">
        <w:rPr>
          <w:rStyle w:val="Hyperlnk"/>
        </w:rPr>
        <w:fldChar w:fldCharType="separate"/>
      </w:r>
      <w:r w:rsidR="00E8097E" w:rsidRPr="00426B84">
        <w:rPr>
          <w:rStyle w:val="Hyperlnk"/>
        </w:rPr>
        <w:t>Infektionsverktyget – ansvarsfördelning och arbetssätt vid SÄS</w:t>
      </w:r>
      <w:r w:rsidR="00426B84">
        <w:rPr>
          <w:rStyle w:val="Hyperlnk"/>
        </w:rPr>
        <w:fldChar w:fldCharType="end"/>
      </w:r>
    </w:p>
    <w:p w14:paraId="5B9C9E59" w14:textId="6A1D6018" w:rsidR="009C4B94" w:rsidRPr="009C4B94" w:rsidRDefault="009C4B94" w:rsidP="00C07A96">
      <w:pPr>
        <w:pStyle w:val="Rubrik2"/>
      </w:pPr>
      <w:bookmarkStart w:id="25" w:name="_Toc153359728"/>
      <w:r w:rsidRPr="009C4B94">
        <w:t>Bakgrund</w:t>
      </w:r>
      <w:bookmarkEnd w:id="15"/>
      <w:bookmarkEnd w:id="16"/>
      <w:bookmarkEnd w:id="17"/>
      <w:bookmarkEnd w:id="18"/>
      <w:bookmarkEnd w:id="19"/>
      <w:bookmarkEnd w:id="20"/>
      <w:bookmarkEnd w:id="21"/>
      <w:bookmarkEnd w:id="22"/>
      <w:bookmarkEnd w:id="23"/>
      <w:bookmarkEnd w:id="24"/>
      <w:bookmarkEnd w:id="25"/>
    </w:p>
    <w:p w14:paraId="22739EA4" w14:textId="77777777" w:rsidR="009C4B94" w:rsidRPr="009C4B94" w:rsidRDefault="009C4B94" w:rsidP="00367BE0">
      <w:r w:rsidRPr="009C4B94">
        <w:t xml:space="preserve">Att minska antalet </w:t>
      </w:r>
      <w:proofErr w:type="spellStart"/>
      <w:r w:rsidRPr="009C4B94">
        <w:t>vårdskador</w:t>
      </w:r>
      <w:proofErr w:type="spellEnd"/>
      <w:r w:rsidRPr="009C4B94">
        <w:t xml:space="preserve"> är ett övergripande mål i Västra Götalands-regionen och lokalt vid SÄS. Postoperativa infektioner utgör ungefär 25 % av alla vårdrelaterade infektioner vid SÄS. Alla postoperativa infektioner kan inte förhindras men genom att konsekvent tillämpa ett antal generella åtgärder finns förutsättningar för att minska antalet infektioner och bibehålla en så låg nivå som möjligt.</w:t>
      </w:r>
    </w:p>
    <w:p w14:paraId="4899B90B" w14:textId="77777777" w:rsidR="009C4B94" w:rsidRPr="009C4B94" w:rsidRDefault="009C4B94" w:rsidP="00367BE0">
      <w:pPr>
        <w:pStyle w:val="Rubrik3"/>
      </w:pPr>
      <w:bookmarkStart w:id="26" w:name="_Toc501548623"/>
      <w:bookmarkStart w:id="27" w:name="_Toc256000002"/>
      <w:bookmarkStart w:id="28" w:name="_Toc501614591"/>
      <w:bookmarkStart w:id="29" w:name="_Toc256000018"/>
      <w:bookmarkStart w:id="30" w:name="_Toc256000034"/>
      <w:bookmarkStart w:id="31" w:name="_Toc21442743"/>
      <w:bookmarkStart w:id="32" w:name="_Toc256000050"/>
      <w:bookmarkStart w:id="33" w:name="_Toc256000066"/>
      <w:bookmarkStart w:id="34" w:name="_Toc88570376"/>
      <w:bookmarkStart w:id="35" w:name="_Toc256000082"/>
      <w:bookmarkStart w:id="36" w:name="_Toc153359729"/>
      <w:r w:rsidRPr="009C4B94">
        <w:t>Syfte</w:t>
      </w:r>
      <w:bookmarkEnd w:id="26"/>
      <w:bookmarkEnd w:id="27"/>
      <w:bookmarkEnd w:id="28"/>
      <w:bookmarkEnd w:id="29"/>
      <w:bookmarkEnd w:id="30"/>
      <w:bookmarkEnd w:id="31"/>
      <w:bookmarkEnd w:id="32"/>
      <w:bookmarkEnd w:id="33"/>
      <w:bookmarkEnd w:id="34"/>
      <w:bookmarkEnd w:id="35"/>
      <w:bookmarkEnd w:id="36"/>
    </w:p>
    <w:p w14:paraId="4C5CAF11" w14:textId="77777777" w:rsidR="009C4B94" w:rsidRPr="009C4B94" w:rsidRDefault="009C4B94" w:rsidP="0076706A">
      <w:r w:rsidRPr="0076706A">
        <w:t xml:space="preserve">Att sammanföra dokument som berör generella åtgärder för att </w:t>
      </w:r>
      <w:r w:rsidRPr="009C4B94">
        <w:t>förebygga postoperativa infektioner inkluderande</w:t>
      </w:r>
    </w:p>
    <w:p w14:paraId="1AB4F160" w14:textId="77777777" w:rsidR="009C4B94" w:rsidRPr="009C4B94" w:rsidRDefault="009C4B94" w:rsidP="0076706A">
      <w:pPr>
        <w:pStyle w:val="Punktlista"/>
      </w:pPr>
      <w:r w:rsidRPr="009C4B94">
        <w:t>patientrelaterade förberedelser av operationsområdet</w:t>
      </w:r>
    </w:p>
    <w:p w14:paraId="2A9CAD51" w14:textId="77777777" w:rsidR="009C4B94" w:rsidRPr="009C4B94" w:rsidRDefault="009C4B94" w:rsidP="0076706A">
      <w:pPr>
        <w:pStyle w:val="Punktlista"/>
      </w:pPr>
      <w:r w:rsidRPr="009C4B94">
        <w:t>rekommendationer för antibiotikaprofylax</w:t>
      </w:r>
    </w:p>
    <w:p w14:paraId="57B1D42A" w14:textId="77777777" w:rsidR="009C4B94" w:rsidRPr="009C4B94" w:rsidRDefault="009C4B94" w:rsidP="0076706A">
      <w:pPr>
        <w:pStyle w:val="Punktlista"/>
      </w:pPr>
      <w:r w:rsidRPr="009C4B94">
        <w:t>funktionskrav och kontroll av operationssalsventilation samt övervakning av luftfuktighet</w:t>
      </w:r>
    </w:p>
    <w:p w14:paraId="5C2543FF" w14:textId="77777777" w:rsidR="009C4B94" w:rsidRPr="009C4B94" w:rsidRDefault="009C4B94" w:rsidP="0076706A">
      <w:pPr>
        <w:pStyle w:val="Punktlista"/>
      </w:pPr>
      <w:r w:rsidRPr="009C4B94">
        <w:t xml:space="preserve">arbetsrutiner (inklusive </w:t>
      </w:r>
      <w:proofErr w:type="gramStart"/>
      <w:r w:rsidRPr="009C4B94">
        <w:t>arbetsdräkt)i</w:t>
      </w:r>
      <w:proofErr w:type="gramEnd"/>
      <w:r w:rsidRPr="009C4B94">
        <w:t xml:space="preserve"> operationsmiljö</w:t>
      </w:r>
    </w:p>
    <w:p w14:paraId="1CAE6754" w14:textId="77777777" w:rsidR="009C4B94" w:rsidRPr="009C4B94" w:rsidRDefault="009C4B94" w:rsidP="0076706A">
      <w:pPr>
        <w:pStyle w:val="Punktlista"/>
      </w:pPr>
      <w:r w:rsidRPr="009C4B94">
        <w:t>principer för infektionsregistrering.</w:t>
      </w:r>
    </w:p>
    <w:p w14:paraId="56A209E1" w14:textId="77777777" w:rsidR="009C4B94" w:rsidRPr="009C4B94" w:rsidRDefault="009C4B94" w:rsidP="00AD5BD5">
      <w:pPr>
        <w:pStyle w:val="Rubrik2"/>
      </w:pPr>
      <w:bookmarkStart w:id="37" w:name="_Toc501548624"/>
      <w:bookmarkStart w:id="38" w:name="_Toc256000003"/>
      <w:bookmarkStart w:id="39" w:name="_Toc501614592"/>
      <w:bookmarkStart w:id="40" w:name="_Toc256000019"/>
      <w:bookmarkStart w:id="41" w:name="_Toc256000035"/>
      <w:bookmarkStart w:id="42" w:name="_Toc21442744"/>
      <w:bookmarkStart w:id="43" w:name="_Toc256000051"/>
      <w:bookmarkStart w:id="44" w:name="_Toc256000067"/>
      <w:bookmarkStart w:id="45" w:name="_Toc88570377"/>
      <w:bookmarkStart w:id="46" w:name="_Toc256000083"/>
      <w:bookmarkStart w:id="47" w:name="_Toc153359730"/>
      <w:r w:rsidRPr="009C4B94">
        <w:t>Förutsättningar</w:t>
      </w:r>
      <w:bookmarkEnd w:id="37"/>
      <w:bookmarkEnd w:id="38"/>
      <w:bookmarkEnd w:id="39"/>
      <w:bookmarkEnd w:id="40"/>
      <w:bookmarkEnd w:id="41"/>
      <w:bookmarkEnd w:id="42"/>
      <w:bookmarkEnd w:id="43"/>
      <w:bookmarkEnd w:id="44"/>
      <w:bookmarkEnd w:id="45"/>
      <w:bookmarkEnd w:id="46"/>
      <w:bookmarkEnd w:id="47"/>
    </w:p>
    <w:p w14:paraId="2161F094" w14:textId="77777777" w:rsidR="009C4B94" w:rsidRPr="009C4B94" w:rsidRDefault="009C4B94" w:rsidP="00AD5BD5">
      <w:pPr>
        <w:pStyle w:val="Rubrik3"/>
        <w:spacing w:before="120"/>
      </w:pPr>
      <w:bookmarkStart w:id="48" w:name="_Toc501548625"/>
      <w:bookmarkStart w:id="49" w:name="_Toc256000004"/>
      <w:bookmarkStart w:id="50" w:name="_Toc501614593"/>
      <w:bookmarkStart w:id="51" w:name="_Toc256000020"/>
      <w:bookmarkStart w:id="52" w:name="_Toc256000036"/>
      <w:bookmarkStart w:id="53" w:name="_Toc21442745"/>
      <w:bookmarkStart w:id="54" w:name="_Toc256000052"/>
      <w:bookmarkStart w:id="55" w:name="_Toc256000068"/>
      <w:bookmarkStart w:id="56" w:name="_Toc88570378"/>
      <w:bookmarkStart w:id="57" w:name="_Toc256000084"/>
      <w:bookmarkStart w:id="58" w:name="_Toc153359731"/>
      <w:r w:rsidRPr="009C4B94">
        <w:t>Definition</w:t>
      </w:r>
      <w:bookmarkEnd w:id="48"/>
      <w:bookmarkEnd w:id="49"/>
      <w:bookmarkEnd w:id="50"/>
      <w:bookmarkEnd w:id="51"/>
      <w:bookmarkEnd w:id="52"/>
      <w:bookmarkEnd w:id="53"/>
      <w:bookmarkEnd w:id="54"/>
      <w:bookmarkEnd w:id="55"/>
      <w:bookmarkEnd w:id="56"/>
      <w:bookmarkEnd w:id="57"/>
      <w:bookmarkEnd w:id="58"/>
    </w:p>
    <w:p w14:paraId="45573090" w14:textId="77777777" w:rsidR="009C4B94" w:rsidRPr="009C4B94" w:rsidRDefault="009C4B94" w:rsidP="00AD5BD5">
      <w:pPr>
        <w:rPr>
          <w:szCs w:val="20"/>
        </w:rPr>
      </w:pPr>
      <w:r w:rsidRPr="00AD5BD5">
        <w:t>Postoperativ infektion innebär infektion som uppträder i efterförloppet till ett operativt ingrepp. I registreringssammanhang brukar man räkna en infektion vars symtom debuterar inom 30 dagar och för implantatkirurgi inom 1 år efter ingreppet. Infektionen kan beskrivas som ytlig (engagerande hud eller underhud) eller</w:t>
      </w:r>
      <w:r w:rsidRPr="009C4B94">
        <w:rPr>
          <w:szCs w:val="20"/>
        </w:rPr>
        <w:t xml:space="preserve"> djup (</w:t>
      </w:r>
      <w:proofErr w:type="spellStart"/>
      <w:r w:rsidRPr="009C4B94">
        <w:rPr>
          <w:szCs w:val="20"/>
        </w:rPr>
        <w:t>subfasciell</w:t>
      </w:r>
      <w:proofErr w:type="spellEnd"/>
      <w:r w:rsidRPr="009C4B94">
        <w:rPr>
          <w:szCs w:val="20"/>
        </w:rPr>
        <w:t>).</w:t>
      </w:r>
    </w:p>
    <w:p w14:paraId="3CEED323" w14:textId="77777777" w:rsidR="009C4B94" w:rsidRPr="009C4B94" w:rsidRDefault="009C4B94" w:rsidP="006D3CAC">
      <w:pPr>
        <w:pStyle w:val="Rubrik3"/>
      </w:pPr>
      <w:bookmarkStart w:id="59" w:name="_Toc501548626"/>
      <w:bookmarkStart w:id="60" w:name="_Toc256000005"/>
      <w:bookmarkStart w:id="61" w:name="_Toc501614594"/>
      <w:bookmarkStart w:id="62" w:name="_Toc256000021"/>
      <w:bookmarkStart w:id="63" w:name="_Toc256000037"/>
      <w:bookmarkStart w:id="64" w:name="_Toc21442746"/>
      <w:bookmarkStart w:id="65" w:name="_Toc256000053"/>
      <w:bookmarkStart w:id="66" w:name="_Toc256000069"/>
      <w:bookmarkStart w:id="67" w:name="_Toc88570379"/>
      <w:bookmarkStart w:id="68" w:name="_Toc256000085"/>
      <w:bookmarkStart w:id="69" w:name="_Toc153359732"/>
      <w:r w:rsidRPr="009C4B94">
        <w:t>Avgränsning</w:t>
      </w:r>
      <w:bookmarkEnd w:id="59"/>
      <w:bookmarkEnd w:id="60"/>
      <w:bookmarkEnd w:id="61"/>
      <w:bookmarkEnd w:id="62"/>
      <w:bookmarkEnd w:id="63"/>
      <w:bookmarkEnd w:id="64"/>
      <w:bookmarkEnd w:id="65"/>
      <w:bookmarkEnd w:id="66"/>
      <w:bookmarkEnd w:id="67"/>
      <w:bookmarkEnd w:id="68"/>
      <w:bookmarkEnd w:id="69"/>
    </w:p>
    <w:p w14:paraId="3126C2DA" w14:textId="77777777" w:rsidR="009C4B94" w:rsidRPr="009C4B94" w:rsidRDefault="009C4B94" w:rsidP="00D4293B">
      <w:pPr>
        <w:pStyle w:val="MellanrubrikVGR"/>
        <w:spacing w:before="120"/>
      </w:pPr>
      <w:bookmarkStart w:id="70" w:name="_Toc501548627"/>
      <w:bookmarkStart w:id="71" w:name="_Toc256000006"/>
      <w:bookmarkStart w:id="72" w:name="_Toc501614595"/>
      <w:bookmarkStart w:id="73" w:name="_Toc256000022"/>
      <w:bookmarkStart w:id="74" w:name="_Toc256000038"/>
      <w:bookmarkStart w:id="75" w:name="_Toc21442747"/>
      <w:bookmarkStart w:id="76" w:name="_Toc256000054"/>
      <w:bookmarkStart w:id="77" w:name="_Toc256000070"/>
      <w:bookmarkStart w:id="78" w:name="_Toc88570380"/>
      <w:bookmarkStart w:id="79" w:name="_Toc256000086"/>
      <w:bookmarkStart w:id="80" w:name="_Toc153359733"/>
      <w:r w:rsidRPr="009C4B94">
        <w:t>Instrumenthantering</w:t>
      </w:r>
      <w:bookmarkEnd w:id="70"/>
      <w:bookmarkEnd w:id="71"/>
      <w:bookmarkEnd w:id="72"/>
      <w:bookmarkEnd w:id="73"/>
      <w:bookmarkEnd w:id="74"/>
      <w:bookmarkEnd w:id="75"/>
      <w:bookmarkEnd w:id="76"/>
      <w:bookmarkEnd w:id="77"/>
      <w:bookmarkEnd w:id="78"/>
      <w:bookmarkEnd w:id="79"/>
      <w:bookmarkEnd w:id="80"/>
    </w:p>
    <w:p w14:paraId="370DF691" w14:textId="31C31CFA" w:rsidR="009C4B94" w:rsidRPr="009C4B94" w:rsidRDefault="009C4B94" w:rsidP="006D3CAC">
      <w:pPr>
        <w:rPr>
          <w:szCs w:val="20"/>
        </w:rPr>
      </w:pPr>
      <w:r w:rsidRPr="009C4B94">
        <w:rPr>
          <w:szCs w:val="20"/>
        </w:rPr>
        <w:t>Separata riktlinjer finns beskrivna i ”</w:t>
      </w:r>
      <w:hyperlink r:id="rId12" w:history="1">
        <w:r w:rsidRPr="006D3CAC">
          <w:rPr>
            <w:rStyle w:val="Hyperlnk"/>
          </w:rPr>
          <w:t>Kvalitetssäkrad instrumenthantering för sterila medicintekniska produkter (MTP)</w:t>
        </w:r>
      </w:hyperlink>
      <w:r w:rsidRPr="009C4B94">
        <w:rPr>
          <w:szCs w:val="20"/>
        </w:rPr>
        <w:t>” samt ”</w:t>
      </w:r>
      <w:hyperlink r:id="rId13" w:history="1">
        <w:r w:rsidRPr="006D3CAC">
          <w:rPr>
            <w:rStyle w:val="Hyperlnk"/>
          </w:rPr>
          <w:t xml:space="preserve">Disk- och </w:t>
        </w:r>
        <w:proofErr w:type="spellStart"/>
        <w:r w:rsidRPr="006D3CAC">
          <w:rPr>
            <w:rStyle w:val="Hyperlnk"/>
          </w:rPr>
          <w:t>spoldesinfektorer</w:t>
        </w:r>
        <w:proofErr w:type="spellEnd"/>
        <w:r w:rsidRPr="006D3CAC">
          <w:rPr>
            <w:rStyle w:val="Hyperlnk"/>
          </w:rPr>
          <w:t xml:space="preserve"> – Loggbok</w:t>
        </w:r>
      </w:hyperlink>
      <w:r w:rsidRPr="009C4B94">
        <w:rPr>
          <w:szCs w:val="20"/>
        </w:rPr>
        <w:t>”.</w:t>
      </w:r>
    </w:p>
    <w:p w14:paraId="2DB8FC8E" w14:textId="77777777" w:rsidR="009C4B94" w:rsidRPr="009C4B94" w:rsidRDefault="009C4B94" w:rsidP="006D3CAC">
      <w:pPr>
        <w:pStyle w:val="MellanrubrikVGR"/>
      </w:pPr>
      <w:bookmarkStart w:id="81" w:name="_Toc501548628"/>
      <w:bookmarkStart w:id="82" w:name="_Toc256000007"/>
      <w:bookmarkStart w:id="83" w:name="_Toc501614596"/>
      <w:bookmarkStart w:id="84" w:name="_Toc256000023"/>
      <w:bookmarkStart w:id="85" w:name="_Toc256000039"/>
      <w:bookmarkStart w:id="86" w:name="_Toc21442748"/>
      <w:bookmarkStart w:id="87" w:name="_Toc256000055"/>
      <w:bookmarkStart w:id="88" w:name="_Toc256000071"/>
      <w:bookmarkStart w:id="89" w:name="_Toc88570381"/>
      <w:bookmarkStart w:id="90" w:name="_Toc256000087"/>
      <w:bookmarkStart w:id="91" w:name="_Toc153359734"/>
      <w:r w:rsidRPr="009C4B94">
        <w:lastRenderedPageBreak/>
        <w:t>Preoperativ utredning</w:t>
      </w:r>
      <w:bookmarkEnd w:id="81"/>
      <w:bookmarkEnd w:id="82"/>
      <w:bookmarkEnd w:id="83"/>
      <w:bookmarkEnd w:id="84"/>
      <w:bookmarkEnd w:id="85"/>
      <w:bookmarkEnd w:id="86"/>
      <w:bookmarkEnd w:id="87"/>
      <w:bookmarkEnd w:id="88"/>
      <w:bookmarkEnd w:id="89"/>
      <w:bookmarkEnd w:id="90"/>
      <w:bookmarkEnd w:id="91"/>
    </w:p>
    <w:p w14:paraId="2CBDB24C" w14:textId="7B9E53B4" w:rsidR="009C4B94" w:rsidRPr="009C4B94" w:rsidRDefault="009C4B94" w:rsidP="78DF7394">
      <w:r>
        <w:t xml:space="preserve">Fråga efter vård på sjukhus utomlands de senaste 12 månaderna. Om så är fallet, ombesörj MRB-odling enligt checklista i riktlinje </w:t>
      </w:r>
      <w:hyperlink r:id="rId14">
        <w:r w:rsidR="00F32B1E" w:rsidRPr="78DF7394">
          <w:rPr>
            <w:rStyle w:val="Hyperlnk"/>
          </w:rPr>
          <w:t>Multiresistenta bakterier</w:t>
        </w:r>
        <w:r w:rsidR="0CBA24F4" w:rsidRPr="78DF7394">
          <w:rPr>
            <w:rStyle w:val="Hyperlnk"/>
          </w:rPr>
          <w:t xml:space="preserve"> (MRB). Checklista för </w:t>
        </w:r>
        <w:proofErr w:type="spellStart"/>
        <w:r w:rsidR="0CBA24F4" w:rsidRPr="78DF7394">
          <w:rPr>
            <w:rStyle w:val="Hyperlnk"/>
          </w:rPr>
          <w:t>screenodlingar</w:t>
        </w:r>
        <w:proofErr w:type="spellEnd"/>
        <w:r w:rsidR="0CBA24F4" w:rsidRPr="78DF7394">
          <w:rPr>
            <w:rStyle w:val="Hyperlnk"/>
          </w:rPr>
          <w:t xml:space="preserve"> av patienter och medarbetare med förhöjd risk för bärarskap</w:t>
        </w:r>
      </w:hyperlink>
    </w:p>
    <w:p w14:paraId="046DD7DE" w14:textId="77777777" w:rsidR="009C4B94" w:rsidRPr="009C4B94" w:rsidRDefault="009C4B94" w:rsidP="006D3CAC">
      <w:r w:rsidRPr="009C4B94">
        <w:t>Övrig preoperativ utredning inkluderande rökinformation samt premedicinering återfinns i separata dokument, övergripande eller klinikbundna.</w:t>
      </w:r>
    </w:p>
    <w:p w14:paraId="04FF135A" w14:textId="77777777" w:rsidR="009C4B94" w:rsidRPr="009C4B94" w:rsidRDefault="009C4B94" w:rsidP="006D3CAC">
      <w:pPr>
        <w:pStyle w:val="MellanrubrikVGR"/>
      </w:pPr>
      <w:bookmarkStart w:id="92" w:name="_Toc501548629"/>
      <w:bookmarkStart w:id="93" w:name="_Toc256000008"/>
      <w:bookmarkStart w:id="94" w:name="_Toc501614597"/>
      <w:bookmarkStart w:id="95" w:name="_Toc256000024"/>
      <w:bookmarkStart w:id="96" w:name="_Toc256000040"/>
      <w:bookmarkStart w:id="97" w:name="_Toc21442749"/>
      <w:bookmarkStart w:id="98" w:name="_Toc256000056"/>
      <w:bookmarkStart w:id="99" w:name="_Toc256000072"/>
      <w:bookmarkStart w:id="100" w:name="_Toc88570382"/>
      <w:bookmarkStart w:id="101" w:name="_Toc256000088"/>
      <w:bookmarkStart w:id="102" w:name="_Toc153359735"/>
      <w:r w:rsidRPr="009C4B94">
        <w:t>Specifika smittämnen</w:t>
      </w:r>
      <w:bookmarkEnd w:id="92"/>
      <w:bookmarkEnd w:id="93"/>
      <w:bookmarkEnd w:id="94"/>
      <w:bookmarkEnd w:id="95"/>
      <w:bookmarkEnd w:id="96"/>
      <w:bookmarkEnd w:id="97"/>
      <w:bookmarkEnd w:id="98"/>
      <w:bookmarkEnd w:id="99"/>
      <w:bookmarkEnd w:id="100"/>
      <w:bookmarkEnd w:id="101"/>
      <w:bookmarkEnd w:id="102"/>
    </w:p>
    <w:p w14:paraId="489623E9" w14:textId="77777777" w:rsidR="009C4B94" w:rsidRPr="009C4B94" w:rsidRDefault="009C4B94" w:rsidP="006D3CAC">
      <w:r w:rsidRPr="009C4B94">
        <w:t xml:space="preserve">Vid luftburen smitta (tbc, vattkoppor, mässling) rekommenderas förutom befintlig riktlinje att ta direktkontakt med vårdhygien och infektionskonsult. </w:t>
      </w:r>
    </w:p>
    <w:p w14:paraId="42EC6EAC" w14:textId="77777777" w:rsidR="009C4B94" w:rsidRPr="009C4B94" w:rsidRDefault="009C4B94" w:rsidP="006D3CAC">
      <w:r w:rsidRPr="009C4B94">
        <w:t xml:space="preserve">Vid känt bärarskap av MRB, rådgör med vårdhygien inför ställningstagande till kompletterande preoperativ förberedelse (exempelvis dusch med </w:t>
      </w:r>
      <w:proofErr w:type="spellStart"/>
      <w:r w:rsidRPr="009C4B94">
        <w:t>klorhexidininnehållande</w:t>
      </w:r>
      <w:proofErr w:type="spellEnd"/>
      <w:r w:rsidRPr="009C4B94">
        <w:t xml:space="preserve"> tvållösning vid MRSA-bärarskap) och/eller ställningstagande till placering postoperativt.</w:t>
      </w:r>
    </w:p>
    <w:p w14:paraId="035E8BD6" w14:textId="01C3029B" w:rsidR="009C4B94" w:rsidRPr="009C4B94" w:rsidRDefault="009C4B94" w:rsidP="006D3CAC">
      <w:r>
        <w:t xml:space="preserve">Se </w:t>
      </w:r>
      <w:r w:rsidR="00B1187E">
        <w:t>även</w:t>
      </w:r>
      <w:r>
        <w:t xml:space="preserve"> </w:t>
      </w:r>
      <w:r w:rsidR="00B1187E">
        <w:t>rutinen</w:t>
      </w:r>
      <w:r>
        <w:t xml:space="preserve"> ”</w:t>
      </w:r>
      <w:hyperlink r:id="rId15" w:history="1">
        <w:r w:rsidRPr="00B1187E">
          <w:rPr>
            <w:rStyle w:val="Hyperlnk"/>
          </w:rPr>
          <w:t>Multiresistenta bakterier</w:t>
        </w:r>
        <w:r w:rsidR="02B8FEB0" w:rsidRPr="00B1187E">
          <w:rPr>
            <w:rStyle w:val="Hyperlnk"/>
          </w:rPr>
          <w:t xml:space="preserve"> (MRB) – smittförebyggande åtgärder, smittspårning och utbrottshanter</w:t>
        </w:r>
        <w:r w:rsidR="009E749E" w:rsidRPr="00B1187E">
          <w:rPr>
            <w:rStyle w:val="Hyperlnk"/>
          </w:rPr>
          <w:t>ing</w:t>
        </w:r>
        <w:r w:rsidR="00804E0D" w:rsidRPr="00B1187E">
          <w:rPr>
            <w:rStyle w:val="Hyperlnk"/>
          </w:rPr>
          <w:t>, SÄS</w:t>
        </w:r>
      </w:hyperlink>
      <w:r>
        <w:t>”,</w:t>
      </w:r>
      <w:r w:rsidR="00B1187E">
        <w:t xml:space="preserve"> riktlinjen</w:t>
      </w:r>
      <w:r>
        <w:t xml:space="preserve"> ”</w:t>
      </w:r>
      <w:proofErr w:type="spellStart"/>
      <w:r w:rsidR="006235E1">
        <w:fldChar w:fldCharType="begin"/>
      </w:r>
      <w:r w:rsidR="006235E1">
        <w:instrText>HYPERLINK "https://mellanarkiv-offentlig.vgregion.se/alfresco/s/archive/stream/public/v1/source/available/sofia/sas9642-738863596-185/surrogate" \h</w:instrText>
      </w:r>
      <w:r w:rsidR="006235E1">
        <w:fldChar w:fldCharType="separate"/>
      </w:r>
      <w:r w:rsidR="00AC77FF" w:rsidRPr="78DF7394">
        <w:rPr>
          <w:rStyle w:val="Hyperlnk"/>
        </w:rPr>
        <w:t>Tarmburen</w:t>
      </w:r>
      <w:proofErr w:type="spellEnd"/>
      <w:r w:rsidR="00AC77FF" w:rsidRPr="78DF7394">
        <w:rPr>
          <w:rStyle w:val="Hyperlnk"/>
        </w:rPr>
        <w:t xml:space="preserve"> smitta – riktlinje för att förhindra smittspridning vid Södra Älvsborgs </w:t>
      </w:r>
      <w:r w:rsidR="00AC77FF" w:rsidRPr="78DF7394">
        <w:rPr>
          <w:rStyle w:val="Hyperlnk"/>
          <w:u w:val="none"/>
        </w:rPr>
        <w:t>Sjukhus</w:t>
      </w:r>
      <w:r w:rsidR="006235E1">
        <w:rPr>
          <w:rStyle w:val="Hyperlnk"/>
          <w:u w:val="none"/>
        </w:rPr>
        <w:fldChar w:fldCharType="end"/>
      </w:r>
      <w:r w:rsidR="00804E0D" w:rsidRPr="78DF7394">
        <w:rPr>
          <w:rStyle w:val="Hyperlnk"/>
          <w:u w:val="none"/>
        </w:rPr>
        <w:t>”</w:t>
      </w:r>
      <w:r w:rsidR="00AC77FF" w:rsidRPr="78DF7394">
        <w:rPr>
          <w:rStyle w:val="Hyperlnk"/>
          <w:u w:val="none"/>
        </w:rPr>
        <w:t xml:space="preserve"> </w:t>
      </w:r>
      <w:r w:rsidR="00D903C8">
        <w:t xml:space="preserve">samt </w:t>
      </w:r>
      <w:r w:rsidR="00805060">
        <w:t>rutinen</w:t>
      </w:r>
      <w:r>
        <w:t xml:space="preserve"> </w:t>
      </w:r>
      <w:r w:rsidR="005120F2">
        <w:t>”</w:t>
      </w:r>
      <w:hyperlink r:id="rId16">
        <w:r w:rsidR="00805060" w:rsidRPr="78DF7394">
          <w:rPr>
            <w:rStyle w:val="Hyperlnk"/>
          </w:rPr>
          <w:t>Blodburen smitta, vårdhygieniska rutiner - Checklista</w:t>
        </w:r>
      </w:hyperlink>
      <w:r>
        <w:t>”.</w:t>
      </w:r>
    </w:p>
    <w:p w14:paraId="5D2751EE" w14:textId="77777777" w:rsidR="009C4B94" w:rsidRPr="009C4B94" w:rsidRDefault="009C4B94" w:rsidP="006D3CAC">
      <w:r w:rsidRPr="009C4B94">
        <w:t xml:space="preserve">Verksamhets- och/eller </w:t>
      </w:r>
      <w:proofErr w:type="spellStart"/>
      <w:r w:rsidRPr="009C4B94">
        <w:t>process-specifika</w:t>
      </w:r>
      <w:proofErr w:type="spellEnd"/>
      <w:r w:rsidRPr="009C4B94">
        <w:t xml:space="preserve"> kompletterande dokument kan förekomma.</w:t>
      </w:r>
    </w:p>
    <w:p w14:paraId="492426D5" w14:textId="77777777" w:rsidR="009C4B94" w:rsidRPr="009C4B94" w:rsidRDefault="009C4B94" w:rsidP="006D3CAC">
      <w:pPr>
        <w:pStyle w:val="Rubrik3"/>
      </w:pPr>
      <w:bookmarkStart w:id="103" w:name="_Toc501548630"/>
      <w:bookmarkStart w:id="104" w:name="_Toc256000009"/>
      <w:bookmarkStart w:id="105" w:name="_Toc501614598"/>
      <w:bookmarkStart w:id="106" w:name="_Toc256000025"/>
      <w:bookmarkStart w:id="107" w:name="_Toc256000041"/>
      <w:bookmarkStart w:id="108" w:name="_Toc21442750"/>
      <w:bookmarkStart w:id="109" w:name="_Toc256000057"/>
      <w:bookmarkStart w:id="110" w:name="_Toc256000073"/>
      <w:bookmarkStart w:id="111" w:name="_Toc88570383"/>
      <w:bookmarkStart w:id="112" w:name="_Toc256000089"/>
      <w:bookmarkStart w:id="113" w:name="_Toc153359736"/>
      <w:r w:rsidRPr="009C4B94">
        <w:t>Ansvar</w:t>
      </w:r>
      <w:bookmarkEnd w:id="103"/>
      <w:bookmarkEnd w:id="104"/>
      <w:bookmarkEnd w:id="105"/>
      <w:bookmarkEnd w:id="106"/>
      <w:bookmarkEnd w:id="107"/>
      <w:bookmarkEnd w:id="108"/>
      <w:bookmarkEnd w:id="109"/>
      <w:bookmarkEnd w:id="110"/>
      <w:bookmarkEnd w:id="111"/>
      <w:bookmarkEnd w:id="112"/>
      <w:bookmarkEnd w:id="113"/>
    </w:p>
    <w:p w14:paraId="0AF2A5CE" w14:textId="77777777" w:rsidR="009C4B94" w:rsidRPr="009C4B94" w:rsidRDefault="009C4B94" w:rsidP="006D3CAC">
      <w:pPr>
        <w:pStyle w:val="MellanrubrikVGR"/>
        <w:spacing w:before="120"/>
      </w:pPr>
      <w:bookmarkStart w:id="114" w:name="_Toc177790300"/>
      <w:bookmarkStart w:id="115" w:name="_Toc275249619"/>
      <w:bookmarkStart w:id="116" w:name="_Toc295920237"/>
      <w:bookmarkStart w:id="117" w:name="_Toc501548631"/>
      <w:bookmarkStart w:id="118" w:name="_Toc256000010"/>
      <w:bookmarkStart w:id="119" w:name="_Toc501614599"/>
      <w:bookmarkStart w:id="120" w:name="_Toc256000026"/>
      <w:bookmarkStart w:id="121" w:name="_Toc256000042"/>
      <w:bookmarkStart w:id="122" w:name="_Toc21442751"/>
      <w:bookmarkStart w:id="123" w:name="_Toc256000058"/>
      <w:bookmarkStart w:id="124" w:name="_Toc256000074"/>
      <w:bookmarkStart w:id="125" w:name="_Toc88570384"/>
      <w:bookmarkStart w:id="126" w:name="_Toc256000090"/>
      <w:bookmarkStart w:id="127" w:name="_Toc153359737"/>
      <w:r w:rsidRPr="009C4B94">
        <w:t>Vårdgivarens ansvar</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p w14:paraId="19CF7CF2" w14:textId="77777777" w:rsidR="009C4B94" w:rsidRPr="009C4B94" w:rsidRDefault="009C4B94" w:rsidP="008E6BED">
      <w:r w:rsidRPr="009C4B94">
        <w:t>Vårdgivaren är enligt</w:t>
      </w:r>
    </w:p>
    <w:p w14:paraId="47F910BA" w14:textId="77777777" w:rsidR="009C4B94" w:rsidRPr="009C4B94" w:rsidRDefault="009C4B94" w:rsidP="008E6BED">
      <w:pPr>
        <w:pStyle w:val="Punktlista"/>
      </w:pPr>
      <w:r w:rsidRPr="009C4B94">
        <w:t>Hälso- och sjukvårdslagen (2017:30 kap 5) 1 § skyldig att erbjuda vård med god hygienisk standard.</w:t>
      </w:r>
    </w:p>
    <w:p w14:paraId="39038DFB" w14:textId="77777777" w:rsidR="009C4B94" w:rsidRPr="009C4B94" w:rsidRDefault="009C4B94" w:rsidP="008E6BED">
      <w:pPr>
        <w:pStyle w:val="Punktlista"/>
      </w:pPr>
      <w:r w:rsidRPr="009C4B94">
        <w:t>Patientsäkerhetslagen (2010:659 kap 3) skyldig att bedriva ett systematiskt patientsäkerhetsarbete.</w:t>
      </w:r>
    </w:p>
    <w:p w14:paraId="586AAAED" w14:textId="77777777" w:rsidR="009C4B94" w:rsidRPr="009C4B94" w:rsidRDefault="009C4B94" w:rsidP="008E6BED">
      <w:pPr>
        <w:pStyle w:val="Punktlista"/>
      </w:pPr>
      <w:r w:rsidRPr="009C4B94">
        <w:t>SOSFS 2011:9 skyldig att upprätthålla ledningssystem för kvalitet och patientsäkerhet i hälso- och sjukvården.</w:t>
      </w:r>
    </w:p>
    <w:p w14:paraId="2D530F05" w14:textId="77777777" w:rsidR="009C4B94" w:rsidRPr="009C4B94" w:rsidRDefault="009C4B94" w:rsidP="008E6BED">
      <w:pPr>
        <w:pStyle w:val="Rubrik2"/>
      </w:pPr>
      <w:bookmarkStart w:id="128" w:name="_Toc501548632"/>
      <w:bookmarkStart w:id="129" w:name="_Toc256000011"/>
      <w:bookmarkStart w:id="130" w:name="_Toc501614600"/>
      <w:bookmarkStart w:id="131" w:name="_Toc256000027"/>
      <w:bookmarkStart w:id="132" w:name="_Toc256000043"/>
      <w:bookmarkStart w:id="133" w:name="_Toc21442752"/>
      <w:bookmarkStart w:id="134" w:name="_Toc256000059"/>
      <w:bookmarkStart w:id="135" w:name="_Toc256000075"/>
      <w:bookmarkStart w:id="136" w:name="_Toc88570385"/>
      <w:bookmarkStart w:id="137" w:name="_Toc256000091"/>
      <w:bookmarkStart w:id="138" w:name="_Toc153359738"/>
      <w:r w:rsidRPr="009C4B94">
        <w:t>Genomförande</w:t>
      </w:r>
      <w:bookmarkEnd w:id="128"/>
      <w:bookmarkEnd w:id="129"/>
      <w:bookmarkEnd w:id="130"/>
      <w:bookmarkEnd w:id="131"/>
      <w:bookmarkEnd w:id="132"/>
      <w:bookmarkEnd w:id="133"/>
      <w:bookmarkEnd w:id="134"/>
      <w:bookmarkEnd w:id="135"/>
      <w:bookmarkEnd w:id="136"/>
      <w:bookmarkEnd w:id="137"/>
      <w:bookmarkEnd w:id="138"/>
    </w:p>
    <w:p w14:paraId="66740DED" w14:textId="77777777" w:rsidR="009C4B94" w:rsidRPr="009C4B94" w:rsidRDefault="009C4B94" w:rsidP="008E6BED">
      <w:r w:rsidRPr="009C4B94">
        <w:t xml:space="preserve">Grundläggande för all vård är följsamhet till basala hygienrutiner och att beakta riskfaktorer för smittspridning: diarré, sår, urinkateter, kärlkateter, stomier, drän. </w:t>
      </w:r>
    </w:p>
    <w:p w14:paraId="004F8CED" w14:textId="77777777" w:rsidR="009C4B94" w:rsidRPr="009C4B94" w:rsidRDefault="009C4B94" w:rsidP="008E6BED">
      <w:pPr>
        <w:pStyle w:val="Rubrik3"/>
      </w:pPr>
      <w:bookmarkStart w:id="139" w:name="_Toc501548633"/>
      <w:bookmarkStart w:id="140" w:name="_Toc256000012"/>
      <w:bookmarkStart w:id="141" w:name="_Toc501614601"/>
      <w:bookmarkStart w:id="142" w:name="_Toc256000028"/>
      <w:bookmarkStart w:id="143" w:name="_Toc256000044"/>
      <w:bookmarkStart w:id="144" w:name="_Toc21442753"/>
      <w:bookmarkStart w:id="145" w:name="_Toc256000060"/>
      <w:bookmarkStart w:id="146" w:name="_Toc256000076"/>
      <w:bookmarkStart w:id="147" w:name="_Toc88570386"/>
      <w:bookmarkStart w:id="148" w:name="_Toc256000092"/>
      <w:bookmarkStart w:id="149" w:name="_Toc153359739"/>
      <w:r w:rsidRPr="009C4B94">
        <w:lastRenderedPageBreak/>
        <w:t>Uppföljning</w:t>
      </w:r>
      <w:bookmarkEnd w:id="139"/>
      <w:bookmarkEnd w:id="140"/>
      <w:bookmarkEnd w:id="141"/>
      <w:bookmarkEnd w:id="142"/>
      <w:bookmarkEnd w:id="143"/>
      <w:bookmarkEnd w:id="144"/>
      <w:bookmarkEnd w:id="145"/>
      <w:bookmarkEnd w:id="146"/>
      <w:bookmarkEnd w:id="147"/>
      <w:bookmarkEnd w:id="148"/>
      <w:bookmarkEnd w:id="149"/>
    </w:p>
    <w:p w14:paraId="06DE0E55" w14:textId="77777777" w:rsidR="009C4B94" w:rsidRPr="009C4B94" w:rsidRDefault="009C4B94" w:rsidP="008E6BED">
      <w:r w:rsidRPr="009C4B94">
        <w:t xml:space="preserve">Förekomsten av postoperativa infektioner registreras sjukhusövergripande i Infektionsverktyget (vilket förutsätter antibiotikaordination). I förekommande fall sker också registrering i verksamhetsspecifika kvalitetsregister. </w:t>
      </w:r>
    </w:p>
    <w:p w14:paraId="0FD88922" w14:textId="77777777" w:rsidR="009C4B94" w:rsidRPr="009C4B94" w:rsidRDefault="009C4B94" w:rsidP="008E6BED">
      <w:r w:rsidRPr="009C4B94">
        <w:t>I det dagliga förbättringsarbetet rapporteras postoperativa infektioner i Gröna korset.</w:t>
      </w:r>
    </w:p>
    <w:p w14:paraId="01118C54" w14:textId="77777777" w:rsidR="009C4B94" w:rsidRPr="009C4B94" w:rsidRDefault="009C4B94" w:rsidP="008E6BED">
      <w:r w:rsidRPr="009C4B94">
        <w:t xml:space="preserve">Övriga avvikelser rapporteras i </w:t>
      </w:r>
      <w:proofErr w:type="spellStart"/>
      <w:r w:rsidRPr="009C4B94">
        <w:t>MedControl</w:t>
      </w:r>
      <w:proofErr w:type="spellEnd"/>
      <w:r w:rsidRPr="009C4B94">
        <w:t xml:space="preserve"> PRO.</w:t>
      </w:r>
    </w:p>
    <w:p w14:paraId="1941127A" w14:textId="4F86135A" w:rsidR="009C4B94" w:rsidRPr="009C4B94" w:rsidRDefault="009C4B94" w:rsidP="008E6BED">
      <w:pPr>
        <w:pStyle w:val="Rubrik2"/>
      </w:pPr>
      <w:bookmarkStart w:id="150" w:name="_Toc182366122"/>
      <w:bookmarkStart w:id="151" w:name="_Toc501548634"/>
      <w:bookmarkStart w:id="152" w:name="_Toc256000013"/>
      <w:bookmarkStart w:id="153" w:name="_Toc501614602"/>
      <w:bookmarkStart w:id="154" w:name="_Toc256000029"/>
      <w:bookmarkStart w:id="155" w:name="_Toc256000045"/>
      <w:bookmarkStart w:id="156" w:name="_Toc21442754"/>
      <w:bookmarkStart w:id="157" w:name="_Toc256000061"/>
      <w:bookmarkStart w:id="158" w:name="_Toc256000077"/>
      <w:bookmarkStart w:id="159" w:name="_Toc88570387"/>
      <w:bookmarkStart w:id="160" w:name="_Toc256000093"/>
      <w:bookmarkStart w:id="161" w:name="_Toc153359740"/>
      <w:r w:rsidRPr="009C4B94">
        <w:t>Dokumentinformation</w:t>
      </w:r>
      <w:bookmarkEnd w:id="150"/>
      <w:bookmarkEnd w:id="151"/>
      <w:bookmarkEnd w:id="152"/>
      <w:bookmarkEnd w:id="153"/>
      <w:bookmarkEnd w:id="154"/>
      <w:bookmarkEnd w:id="155"/>
      <w:bookmarkEnd w:id="156"/>
      <w:bookmarkEnd w:id="157"/>
      <w:bookmarkEnd w:id="158"/>
      <w:bookmarkEnd w:id="159"/>
      <w:bookmarkEnd w:id="160"/>
      <w:bookmarkEnd w:id="161"/>
    </w:p>
    <w:p w14:paraId="706E84A2" w14:textId="77777777" w:rsidR="009C4B94" w:rsidRPr="008E6BED" w:rsidRDefault="009C4B94" w:rsidP="008E6BED">
      <w:pPr>
        <w:spacing w:after="0"/>
        <w:rPr>
          <w:b/>
          <w:bCs/>
        </w:rPr>
      </w:pPr>
      <w:r w:rsidRPr="008E6BED">
        <w:rPr>
          <w:b/>
          <w:bCs/>
        </w:rPr>
        <w:t>För innehållet svarar</w:t>
      </w:r>
    </w:p>
    <w:p w14:paraId="5AE33249" w14:textId="59F2B7E8" w:rsidR="009C4B94" w:rsidRPr="009C4B94" w:rsidRDefault="00A61294" w:rsidP="008E6BED">
      <w:pPr>
        <w:rPr>
          <w:szCs w:val="20"/>
        </w:rPr>
      </w:pPr>
      <w:r>
        <w:rPr>
          <w:szCs w:val="20"/>
        </w:rPr>
        <w:t>Daniel Svensson</w:t>
      </w:r>
      <w:r w:rsidR="009C4B94" w:rsidRPr="009C4B94">
        <w:rPr>
          <w:szCs w:val="20"/>
        </w:rPr>
        <w:t xml:space="preserve">, överläkare, </w:t>
      </w:r>
      <w:r>
        <w:rPr>
          <w:szCs w:val="20"/>
        </w:rPr>
        <w:t>HIVÖ/</w:t>
      </w:r>
      <w:r w:rsidR="000573EB">
        <w:rPr>
          <w:szCs w:val="20"/>
        </w:rPr>
        <w:t>infektion</w:t>
      </w:r>
      <w:r w:rsidR="009C4B94" w:rsidRPr="009C4B94">
        <w:rPr>
          <w:szCs w:val="20"/>
        </w:rPr>
        <w:t xml:space="preserve">, SÄS </w:t>
      </w:r>
    </w:p>
    <w:p w14:paraId="590D090A" w14:textId="77777777" w:rsidR="009C4B94" w:rsidRPr="008E6BED" w:rsidRDefault="009C4B94" w:rsidP="008E6BED">
      <w:pPr>
        <w:spacing w:after="0"/>
        <w:rPr>
          <w:b/>
          <w:bCs/>
        </w:rPr>
      </w:pPr>
      <w:bookmarkStart w:id="162" w:name="_Toc149035757"/>
      <w:bookmarkStart w:id="163" w:name="_Toc149978547"/>
      <w:r w:rsidRPr="008E6BED">
        <w:rPr>
          <w:b/>
          <w:bCs/>
        </w:rPr>
        <w:t>Remissinstanser</w:t>
      </w:r>
      <w:bookmarkEnd w:id="162"/>
      <w:bookmarkEnd w:id="163"/>
      <w:r w:rsidRPr="008E6BED">
        <w:rPr>
          <w:b/>
          <w:bCs/>
        </w:rPr>
        <w:t xml:space="preserve"> utgåva 1</w:t>
      </w:r>
    </w:p>
    <w:p w14:paraId="64209B66" w14:textId="77777777" w:rsidR="009C4B94" w:rsidRPr="009C4B94" w:rsidRDefault="009C4B94" w:rsidP="00F36FAB">
      <w:pPr>
        <w:pStyle w:val="Punktlista"/>
      </w:pPr>
      <w:r w:rsidRPr="009C4B94">
        <w:rPr>
          <w:szCs w:val="20"/>
        </w:rPr>
        <w:t>Rolf Jungnelius, verksamhetschef, k</w:t>
      </w:r>
      <w:r w:rsidRPr="009C4B94">
        <w:t>linik för hud/STD, infektion, vårdhygien och öron-näs-halssjukdomar</w:t>
      </w:r>
    </w:p>
    <w:p w14:paraId="51F67EEE" w14:textId="77777777" w:rsidR="009C4B94" w:rsidRPr="009C4B94" w:rsidRDefault="009C4B94" w:rsidP="00F36FAB">
      <w:pPr>
        <w:pStyle w:val="Punktlista"/>
      </w:pPr>
      <w:r w:rsidRPr="009C4B94">
        <w:t>Anki Snygg, v</w:t>
      </w:r>
      <w:r w:rsidRPr="009C4B94">
        <w:rPr>
          <w:szCs w:val="20"/>
        </w:rPr>
        <w:t>erksamhetschef, a</w:t>
      </w:r>
      <w:r w:rsidRPr="009C4B94">
        <w:t>nestesikliniken</w:t>
      </w:r>
    </w:p>
    <w:p w14:paraId="7870595C" w14:textId="77777777" w:rsidR="009C4B94" w:rsidRPr="009C4B94" w:rsidRDefault="009C4B94" w:rsidP="00F36FAB">
      <w:pPr>
        <w:pStyle w:val="Punktlista"/>
      </w:pPr>
      <w:r w:rsidRPr="009C4B94">
        <w:t>Serney Bööj, v</w:t>
      </w:r>
      <w:r w:rsidRPr="009C4B94">
        <w:rPr>
          <w:szCs w:val="20"/>
        </w:rPr>
        <w:t>erksamhetschef, k</w:t>
      </w:r>
      <w:r w:rsidRPr="009C4B94">
        <w:t>vinnokliniken</w:t>
      </w:r>
    </w:p>
    <w:p w14:paraId="092103A7" w14:textId="77777777" w:rsidR="009C4B94" w:rsidRPr="009C4B94" w:rsidRDefault="009C4B94" w:rsidP="00F36FAB">
      <w:pPr>
        <w:pStyle w:val="Punktlista"/>
      </w:pPr>
      <w:r w:rsidRPr="009C4B94">
        <w:t>Hans Boman, v</w:t>
      </w:r>
      <w:r w:rsidRPr="009C4B94">
        <w:rPr>
          <w:szCs w:val="20"/>
        </w:rPr>
        <w:t>erksamhetschef, k</w:t>
      </w:r>
      <w:r w:rsidRPr="009C4B94">
        <w:t>irurgkliniken</w:t>
      </w:r>
    </w:p>
    <w:p w14:paraId="5295E06E" w14:textId="77777777" w:rsidR="009C4B94" w:rsidRPr="009C4B94" w:rsidRDefault="009C4B94" w:rsidP="00F36FAB">
      <w:pPr>
        <w:pStyle w:val="Punktlista"/>
      </w:pPr>
      <w:r w:rsidRPr="009C4B94">
        <w:rPr>
          <w:szCs w:val="20"/>
        </w:rPr>
        <w:t>Eva Rahn verksamhetschef, ögonkliniken</w:t>
      </w:r>
    </w:p>
    <w:p w14:paraId="5ACFAFBB" w14:textId="77777777" w:rsidR="009C4B94" w:rsidRPr="009C4B94" w:rsidRDefault="009C4B94" w:rsidP="00F36FAB">
      <w:pPr>
        <w:pStyle w:val="Punktlista"/>
      </w:pPr>
      <w:r w:rsidRPr="009C4B94">
        <w:t xml:space="preserve">Marie Melin, </w:t>
      </w:r>
      <w:proofErr w:type="spellStart"/>
      <w:r w:rsidRPr="009C4B94">
        <w:t>bitr</w:t>
      </w:r>
      <w:proofErr w:type="spellEnd"/>
      <w:r w:rsidRPr="009C4B94">
        <w:t xml:space="preserve"> verksamhetschef, ortopedkliniken</w:t>
      </w:r>
    </w:p>
    <w:p w14:paraId="6C95759E" w14:textId="77777777" w:rsidR="009C4B94" w:rsidRPr="009C4B94" w:rsidRDefault="009C4B94" w:rsidP="00F36FAB">
      <w:pPr>
        <w:pStyle w:val="Punktlista"/>
      </w:pPr>
      <w:r w:rsidRPr="009C4B94">
        <w:t xml:space="preserve">Vårdenhetschefer Anita Karlin, Ann-Christin Andersson, Elisabeth Källqvist Idhage, Stina Harlid, Jussi </w:t>
      </w:r>
      <w:proofErr w:type="spellStart"/>
      <w:r w:rsidRPr="009C4B94">
        <w:t>Niveri</w:t>
      </w:r>
      <w:proofErr w:type="spellEnd"/>
      <w:r w:rsidRPr="009C4B94">
        <w:t xml:space="preserve">, Susanne Blid, Marie Björfjäll, Lena Oliveira, Gudrun </w:t>
      </w:r>
      <w:proofErr w:type="spellStart"/>
      <w:r w:rsidRPr="009C4B94">
        <w:t>Bonerfält</w:t>
      </w:r>
      <w:proofErr w:type="spellEnd"/>
      <w:r w:rsidRPr="009C4B94">
        <w:t>, Helena Riise</w:t>
      </w:r>
    </w:p>
    <w:p w14:paraId="3CCE22B0" w14:textId="77777777" w:rsidR="009C4B94" w:rsidRPr="009C4B94" w:rsidRDefault="009C4B94" w:rsidP="00F36FAB">
      <w:pPr>
        <w:pStyle w:val="Punktlista"/>
      </w:pPr>
      <w:r w:rsidRPr="009C4B94">
        <w:t xml:space="preserve">Driftschef </w:t>
      </w:r>
      <w:proofErr w:type="spellStart"/>
      <w:r w:rsidRPr="009C4B94">
        <w:t>Eije</w:t>
      </w:r>
      <w:proofErr w:type="spellEnd"/>
      <w:r w:rsidRPr="009C4B94">
        <w:t xml:space="preserve"> Wennberg, Västfastigheter </w:t>
      </w:r>
    </w:p>
    <w:p w14:paraId="4B15902E" w14:textId="77777777" w:rsidR="009C4B94" w:rsidRPr="008E6BED" w:rsidRDefault="009C4B94" w:rsidP="008E6BED">
      <w:pPr>
        <w:spacing w:after="0"/>
        <w:rPr>
          <w:b/>
          <w:bCs/>
        </w:rPr>
      </w:pPr>
      <w:r w:rsidRPr="008E6BED">
        <w:rPr>
          <w:b/>
          <w:bCs/>
        </w:rPr>
        <w:t>Fastställt av</w:t>
      </w:r>
    </w:p>
    <w:p w14:paraId="1549112D" w14:textId="15BEAC2C" w:rsidR="009C4B94" w:rsidRPr="009C4B94" w:rsidRDefault="005870B8" w:rsidP="008E6BED">
      <w:pPr>
        <w:rPr>
          <w:szCs w:val="20"/>
        </w:rPr>
      </w:pPr>
      <w:r>
        <w:rPr>
          <w:szCs w:val="20"/>
        </w:rPr>
        <w:t>Jerker Nilson</w:t>
      </w:r>
      <w:r w:rsidR="009C4B94" w:rsidRPr="009C4B94">
        <w:rPr>
          <w:szCs w:val="20"/>
        </w:rPr>
        <w:t xml:space="preserve">, chefläkare, SÄS </w:t>
      </w:r>
    </w:p>
    <w:p w14:paraId="2F24A45F" w14:textId="77777777" w:rsidR="009C4B94" w:rsidRPr="008E6BED" w:rsidRDefault="009C4B94" w:rsidP="008E6BED">
      <w:pPr>
        <w:spacing w:after="0"/>
        <w:rPr>
          <w:b/>
          <w:bCs/>
        </w:rPr>
      </w:pPr>
      <w:r w:rsidRPr="008E6BED">
        <w:rPr>
          <w:b/>
          <w:bCs/>
        </w:rPr>
        <w:t>Nyckelord</w:t>
      </w:r>
    </w:p>
    <w:p w14:paraId="619EA373" w14:textId="2A76A86B" w:rsidR="009C4B94" w:rsidRPr="009C4B94" w:rsidRDefault="009C4B94" w:rsidP="00EA4015">
      <w:pPr>
        <w:rPr>
          <w:szCs w:val="20"/>
        </w:rPr>
      </w:pPr>
      <w:r w:rsidRPr="009C4B94">
        <w:rPr>
          <w:szCs w:val="20"/>
        </w:rPr>
        <w:t>postoperativa infektioner, operationssalsventilation, arbetsdräkt, infektionsregistrering</w:t>
      </w:r>
    </w:p>
    <w:p w14:paraId="1DF15CBA" w14:textId="77777777" w:rsidR="009C4B94" w:rsidRPr="009C4B94" w:rsidRDefault="009C4B94" w:rsidP="008E6BED">
      <w:pPr>
        <w:pStyle w:val="Rubrik2"/>
      </w:pPr>
      <w:bookmarkStart w:id="164" w:name="_Toc501548635"/>
      <w:bookmarkStart w:id="165" w:name="_Toc256000014"/>
      <w:bookmarkStart w:id="166" w:name="_Toc501614603"/>
      <w:bookmarkStart w:id="167" w:name="_Toc256000030"/>
      <w:bookmarkStart w:id="168" w:name="_Toc256000046"/>
      <w:bookmarkStart w:id="169" w:name="_Toc21442755"/>
      <w:bookmarkStart w:id="170" w:name="_Toc256000062"/>
      <w:bookmarkStart w:id="171" w:name="_Toc256000078"/>
      <w:bookmarkStart w:id="172" w:name="_Toc88570388"/>
      <w:bookmarkStart w:id="173" w:name="_Toc256000094"/>
      <w:bookmarkStart w:id="174" w:name="_Toc153359741"/>
      <w:r w:rsidRPr="009C4B94">
        <w:t>Referensförteckning</w:t>
      </w:r>
      <w:bookmarkEnd w:id="164"/>
      <w:bookmarkEnd w:id="165"/>
      <w:bookmarkEnd w:id="166"/>
      <w:bookmarkEnd w:id="167"/>
      <w:bookmarkEnd w:id="168"/>
      <w:bookmarkEnd w:id="169"/>
      <w:bookmarkEnd w:id="170"/>
      <w:bookmarkEnd w:id="171"/>
      <w:bookmarkEnd w:id="172"/>
      <w:bookmarkEnd w:id="173"/>
      <w:bookmarkEnd w:id="174"/>
    </w:p>
    <w:p w14:paraId="4F7F1F44" w14:textId="6095E942" w:rsidR="009C4B94" w:rsidRPr="009C4B94" w:rsidRDefault="009C4B94" w:rsidP="009E5086">
      <w:pPr>
        <w:pStyle w:val="Punktlistanumrerad"/>
      </w:pPr>
      <w:r w:rsidRPr="009C4B94">
        <w:t xml:space="preserve">Hälso- och sjukvårdslag (SFS 2017:30), § 1. Svensk </w:t>
      </w:r>
      <w:r w:rsidR="007E0A12">
        <w:t>f</w:t>
      </w:r>
      <w:r w:rsidRPr="009C4B94">
        <w:t>örfattningssamling.</w:t>
      </w:r>
      <w:r w:rsidRPr="009C4B94">
        <w:br/>
      </w:r>
      <w:hyperlink r:id="rId17" w:history="1">
        <w:r w:rsidRPr="007E0A12">
          <w:rPr>
            <w:rStyle w:val="Hyperlnk"/>
          </w:rPr>
          <w:t>www.riksdagen.se</w:t>
        </w:r>
      </w:hyperlink>
      <w:r w:rsidRPr="009C4B94">
        <w:t xml:space="preserve"> under rubrik </w:t>
      </w:r>
      <w:r w:rsidRPr="009C4B94">
        <w:rPr>
          <w:i/>
        </w:rPr>
        <w:t>Dokument &amp; lagar</w:t>
      </w:r>
    </w:p>
    <w:p w14:paraId="5ADF496B" w14:textId="77777777" w:rsidR="009C4B94" w:rsidRPr="009C4B94" w:rsidRDefault="009C4B94" w:rsidP="009E5086">
      <w:pPr>
        <w:pStyle w:val="Punktlistanumrerad"/>
      </w:pPr>
      <w:r w:rsidRPr="009C4B94">
        <w:t>Patientsäkerhetslag 2010:659. Svensk författningssamling.</w:t>
      </w:r>
      <w:r w:rsidRPr="009C4B94">
        <w:br/>
      </w:r>
      <w:hyperlink r:id="rId18" w:history="1">
        <w:r w:rsidRPr="007E0A12">
          <w:rPr>
            <w:rStyle w:val="Hyperlnk"/>
          </w:rPr>
          <w:t>www.riksdagen.se</w:t>
        </w:r>
      </w:hyperlink>
      <w:r w:rsidRPr="009C4B94">
        <w:t xml:space="preserve"> under rubrik </w:t>
      </w:r>
      <w:r w:rsidRPr="009C4B94">
        <w:rPr>
          <w:i/>
        </w:rPr>
        <w:t>Dokument &amp; lagar</w:t>
      </w:r>
    </w:p>
    <w:p w14:paraId="43108648" w14:textId="02964E9D" w:rsidR="009C4B94" w:rsidRPr="009C4B94" w:rsidRDefault="009C4B94" w:rsidP="009E5086">
      <w:pPr>
        <w:pStyle w:val="Punktlistanumrerad"/>
      </w:pPr>
      <w:r w:rsidRPr="009C4B94">
        <w:t>Ledningssystem för systematiskt kvalitetsarbete, SOSFS 2011:9. Socialstyrelsens författningssamling</w:t>
      </w:r>
      <w:r w:rsidRPr="009C4B94">
        <w:br/>
      </w:r>
      <w:hyperlink r:id="rId19" w:history="1">
        <w:r w:rsidR="00A36D55" w:rsidRPr="00C10BAE">
          <w:rPr>
            <w:rStyle w:val="Hyperlnk"/>
          </w:rPr>
          <w:t>www.socialstyrelsen.se/globalassets/sharepoint-dokument/artikelkatalog/foreskrifter-och-allmanna-rad/2011-6-38.pdf</w:t>
        </w:r>
      </w:hyperlink>
    </w:p>
    <w:p w14:paraId="6BFC4E06" w14:textId="77777777" w:rsidR="009C4B94" w:rsidRPr="007E0A12" w:rsidRDefault="009C4B94" w:rsidP="009E5086">
      <w:pPr>
        <w:pStyle w:val="Punktlistanumrerad"/>
        <w:rPr>
          <w:rStyle w:val="Hyperlnk"/>
          <w:color w:val="auto"/>
        </w:rPr>
      </w:pPr>
      <w:r w:rsidRPr="007E0A12">
        <w:t>Basal hygien i vård och omsorg. SOSFS 2015:10. Socialstyrelsens författningssamling</w:t>
      </w:r>
      <w:r w:rsidRPr="007E0A12">
        <w:br/>
      </w:r>
      <w:hyperlink r:id="rId20" w:history="1">
        <w:r w:rsidRPr="007E0A12">
          <w:rPr>
            <w:rStyle w:val="Hyperlnk"/>
          </w:rPr>
          <w:t>www.socialstyrelsen.se/globalassets/sharepoint-dokument/artikelkatalog/foreskrifter-och-allmanna-rad/2015-5-10.pdf</w:t>
        </w:r>
      </w:hyperlink>
    </w:p>
    <w:p w14:paraId="494A1C2A" w14:textId="75C4C269" w:rsidR="009C4B94" w:rsidRPr="007E0A12" w:rsidRDefault="009C4B94" w:rsidP="00A36D55">
      <w:pPr>
        <w:pStyle w:val="Punktlistanumrerad"/>
        <w:keepNext/>
        <w:keepLines/>
        <w:rPr>
          <w:rStyle w:val="Hyperlnk"/>
          <w:color w:val="auto"/>
        </w:rPr>
      </w:pPr>
      <w:r w:rsidRPr="007E0A12">
        <w:t>Att förebygga vårdrelaterade infektioner – ett kunskapsunderlag, avsnitt Antibiotikaresistenta bakterier i vården. Socialstyrelsen; 2006.</w:t>
      </w:r>
      <w:r w:rsidRPr="007E0A12">
        <w:br/>
      </w:r>
      <w:hyperlink r:id="rId21" w:history="1">
        <w:r w:rsidRPr="007E0A12">
          <w:rPr>
            <w:rStyle w:val="Hyperlnk"/>
          </w:rPr>
          <w:t>www.folkhalsomyndigheten.se/publicerat-material/publikationsarkiv/a/att-forebygga-vardrelaterade-infektioner-ett-kunskapsunderlag</w:t>
        </w:r>
      </w:hyperlink>
      <w:bookmarkStart w:id="175" w:name="_Toc501548636"/>
      <w:bookmarkStart w:id="176" w:name="_Toc256000015"/>
      <w:bookmarkStart w:id="177" w:name="_Toc501614604"/>
      <w:bookmarkStart w:id="178" w:name="_Toc256000031"/>
      <w:bookmarkStart w:id="179" w:name="_Toc256000047"/>
    </w:p>
    <w:p w14:paraId="3B2744F6" w14:textId="77777777" w:rsidR="009C4B94" w:rsidRPr="009C4B94" w:rsidRDefault="009C4B94" w:rsidP="007E0A12">
      <w:pPr>
        <w:pStyle w:val="Rubrik2"/>
      </w:pPr>
      <w:bookmarkStart w:id="180" w:name="_Toc21442756"/>
      <w:bookmarkStart w:id="181" w:name="_Toc256000063"/>
      <w:bookmarkStart w:id="182" w:name="_Toc256000079"/>
      <w:bookmarkStart w:id="183" w:name="_Toc88570389"/>
      <w:bookmarkStart w:id="184" w:name="_Toc256000095"/>
      <w:bookmarkStart w:id="185" w:name="_Toc153359742"/>
      <w:r w:rsidRPr="009C4B94">
        <w:t>Länkförteckning</w:t>
      </w:r>
      <w:bookmarkEnd w:id="175"/>
      <w:bookmarkEnd w:id="176"/>
      <w:bookmarkEnd w:id="177"/>
      <w:bookmarkEnd w:id="178"/>
      <w:bookmarkEnd w:id="179"/>
      <w:bookmarkEnd w:id="180"/>
      <w:bookmarkEnd w:id="181"/>
      <w:bookmarkEnd w:id="182"/>
      <w:bookmarkEnd w:id="183"/>
      <w:bookmarkEnd w:id="184"/>
      <w:bookmarkEnd w:id="185"/>
    </w:p>
    <w:p w14:paraId="6C8D52B4" w14:textId="72753290" w:rsidR="009C4B94" w:rsidRPr="009C4B94" w:rsidRDefault="009C4B94" w:rsidP="007E0A12">
      <w:pPr>
        <w:pStyle w:val="Punktlista"/>
      </w:pPr>
      <w:r w:rsidRPr="009C4B94">
        <w:t>Instrumenthantering - Kvalitetssäkrad hantering av sterila medicintekniska produkter (MTP)”. Sjukhusövergripande riktlinje, SÄS</w:t>
      </w:r>
      <w:r w:rsidRPr="009C4B94">
        <w:br/>
      </w:r>
      <w:hyperlink r:id="rId22" w:history="1">
        <w:r w:rsidRPr="00A61294">
          <w:rPr>
            <w:rStyle w:val="Hyperlnk"/>
          </w:rPr>
          <w:t>https://hittadokument.vgregion.se/sas</w:t>
        </w:r>
      </w:hyperlink>
    </w:p>
    <w:p w14:paraId="04AAAC38" w14:textId="0C4FD846" w:rsidR="009C4B94" w:rsidRPr="00565436" w:rsidRDefault="009C4B94" w:rsidP="007E0A12">
      <w:pPr>
        <w:pStyle w:val="Punktlista"/>
      </w:pPr>
      <w:r w:rsidRPr="009C4B94">
        <w:t xml:space="preserve">Disk- och </w:t>
      </w:r>
      <w:proofErr w:type="spellStart"/>
      <w:r w:rsidRPr="009C4B94">
        <w:t>spoldesinfektorer</w:t>
      </w:r>
      <w:proofErr w:type="spellEnd"/>
      <w:r w:rsidRPr="009C4B94">
        <w:t xml:space="preserve"> – Loggbok. Sjukhusövergripande riktlinje, SÄS</w:t>
      </w:r>
      <w:r w:rsidRPr="009C4B94">
        <w:br/>
      </w:r>
      <w:hyperlink r:id="rId23" w:history="1">
        <w:r w:rsidRPr="00565436">
          <w:rPr>
            <w:rStyle w:val="Hyperlnk"/>
          </w:rPr>
          <w:t>https://hittadokument.vgregion.se/sas</w:t>
        </w:r>
      </w:hyperlink>
    </w:p>
    <w:p w14:paraId="229D9851" w14:textId="72A7F1AF" w:rsidR="009C4B94" w:rsidRPr="00565436" w:rsidRDefault="00BE2B40" w:rsidP="007E0A12">
      <w:pPr>
        <w:pStyle w:val="Punktlista"/>
      </w:pPr>
      <w:r w:rsidRPr="00565436">
        <w:t xml:space="preserve">Multiresistenta bakterier (MRB). Checklista för </w:t>
      </w:r>
      <w:proofErr w:type="spellStart"/>
      <w:r w:rsidRPr="00565436">
        <w:t>screenodlingar</w:t>
      </w:r>
      <w:proofErr w:type="spellEnd"/>
      <w:r w:rsidRPr="00565436">
        <w:t xml:space="preserve"> av patienter och medarbetare med förhöjd risk för bärarskap</w:t>
      </w:r>
      <w:r w:rsidR="009C4B94" w:rsidRPr="00565436">
        <w:t>. Sjukhusövergripande r</w:t>
      </w:r>
      <w:r w:rsidR="00565436" w:rsidRPr="00565436">
        <w:t>utin</w:t>
      </w:r>
      <w:r w:rsidR="009C4B94" w:rsidRPr="00565436">
        <w:t>, SÄS</w:t>
      </w:r>
      <w:r w:rsidR="009C4B94" w:rsidRPr="00565436">
        <w:br/>
      </w:r>
      <w:hyperlink r:id="rId24" w:history="1">
        <w:r w:rsidR="009C4B94" w:rsidRPr="00565436">
          <w:rPr>
            <w:rStyle w:val="Hyperlnk"/>
          </w:rPr>
          <w:t>https://hittadokument.vgregion.se/sas</w:t>
        </w:r>
      </w:hyperlink>
    </w:p>
    <w:p w14:paraId="12E92934" w14:textId="3FF946D8" w:rsidR="009C4B94" w:rsidRPr="009C4B94" w:rsidRDefault="009C4B94" w:rsidP="007E0A12">
      <w:pPr>
        <w:pStyle w:val="Punktlista"/>
      </w:pPr>
      <w:proofErr w:type="spellStart"/>
      <w:r w:rsidRPr="00565436">
        <w:t>Tarmburen</w:t>
      </w:r>
      <w:proofErr w:type="spellEnd"/>
      <w:r w:rsidRPr="00565436">
        <w:t xml:space="preserve"> smitta - riktlinje för att förhindra</w:t>
      </w:r>
      <w:r w:rsidRPr="009C4B94">
        <w:t xml:space="preserve"> smittspridning vid Södra Älvsborgs Sjukhus. Sjukhusövergripande riktlinje, SÄS</w:t>
      </w:r>
      <w:r w:rsidRPr="009C4B94">
        <w:br/>
      </w:r>
      <w:hyperlink r:id="rId25" w:history="1">
        <w:r w:rsidRPr="00E36680">
          <w:rPr>
            <w:rStyle w:val="Hyperlnk"/>
          </w:rPr>
          <w:t>https://hittadokument.vgregion.se/sas</w:t>
        </w:r>
      </w:hyperlink>
    </w:p>
    <w:p w14:paraId="15DE7833" w14:textId="37D1D3CC" w:rsidR="009C4B94" w:rsidRPr="009C4B94" w:rsidRDefault="00A57901" w:rsidP="007E0A12">
      <w:pPr>
        <w:pStyle w:val="Punktlista"/>
      </w:pPr>
      <w:r w:rsidRPr="00A57901">
        <w:t>Blodburen smitta, vårdhygieniska rutiner - Checklista</w:t>
      </w:r>
      <w:r w:rsidR="009C4B94" w:rsidRPr="009C4B94">
        <w:t xml:space="preserve">, SÄS. Sjukhusövergripande </w:t>
      </w:r>
      <w:r>
        <w:t>rutin</w:t>
      </w:r>
      <w:r w:rsidR="009C4B94" w:rsidRPr="009C4B94">
        <w:t>, SÄS</w:t>
      </w:r>
      <w:r w:rsidR="009C4B94" w:rsidRPr="009C4B94">
        <w:br/>
      </w:r>
      <w:hyperlink r:id="rId26" w:history="1">
        <w:r w:rsidR="009C4B94" w:rsidRPr="0054405E">
          <w:rPr>
            <w:rStyle w:val="Hyperlnk"/>
          </w:rPr>
          <w:t>https://hittadokument.vgregion.se/sas</w:t>
        </w:r>
      </w:hyperlink>
    </w:p>
    <w:bookmarkEnd w:id="0"/>
    <w:sectPr w:rsidR="009C4B94" w:rsidRPr="009C4B94" w:rsidSect="009C4B94">
      <w:headerReference w:type="default" r:id="rId27"/>
      <w:footerReference w:type="even" r:id="rId28"/>
      <w:footerReference w:type="default" r:id="rId29"/>
      <w:headerReference w:type="first" r:id="rId30"/>
      <w:footerReference w:type="first" r:id="rId3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2E7DCD" w14:textId="77777777" w:rsidR="00B71203" w:rsidRDefault="00B71203">
      <w:r>
        <w:separator/>
      </w:r>
    </w:p>
  </w:endnote>
  <w:endnote w:type="continuationSeparator" w:id="0">
    <w:p w14:paraId="38B353AB" w14:textId="77777777" w:rsidR="00B71203" w:rsidRDefault="00B71203">
      <w:r>
        <w:continuationSeparator/>
      </w:r>
    </w:p>
  </w:endnote>
  <w:endnote w:type="continuationNotice" w:id="1">
    <w:p w14:paraId="00A877E9" w14:textId="77777777" w:rsidR="00B71203" w:rsidRDefault="00B712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826824" w14:textId="77777777" w:rsidR="00B71203" w:rsidRDefault="00B71203"/>
  </w:footnote>
  <w:footnote w:type="continuationSeparator" w:id="0">
    <w:p w14:paraId="7358CC40" w14:textId="77777777" w:rsidR="00B71203" w:rsidRDefault="00B71203">
      <w:r>
        <w:continuationSeparator/>
      </w:r>
    </w:p>
  </w:footnote>
  <w:footnote w:type="continuationNotice" w:id="1">
    <w:p w14:paraId="1DCC9503" w14:textId="77777777" w:rsidR="00B71203" w:rsidRDefault="00B7120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0B08757C"/>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B220E7C2"/>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5B4471"/>
    <w:multiLevelType w:val="multilevel"/>
    <w:tmpl w:val="BC2C89EA"/>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293BBB"/>
    <w:multiLevelType w:val="hybridMultilevel"/>
    <w:tmpl w:val="4BBE2978"/>
    <w:lvl w:ilvl="0" w:tplc="7040C750">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88086844">
    <w:abstractNumId w:val="1"/>
  </w:num>
  <w:num w:numId="2" w16cid:durableId="1476679484">
    <w:abstractNumId w:val="1"/>
    <w:lvlOverride w:ilvl="0">
      <w:startOverride w:val="1"/>
    </w:lvlOverride>
  </w:num>
  <w:num w:numId="3" w16cid:durableId="588319093">
    <w:abstractNumId w:val="7"/>
  </w:num>
  <w:num w:numId="4" w16cid:durableId="8219026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77378879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565708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828228">
    <w:abstractNumId w:val="19"/>
  </w:num>
  <w:num w:numId="8" w16cid:durableId="1099763753">
    <w:abstractNumId w:val="3"/>
  </w:num>
  <w:num w:numId="9" w16cid:durableId="332803987">
    <w:abstractNumId w:val="5"/>
  </w:num>
  <w:num w:numId="10" w16cid:durableId="17500614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573EB"/>
    <w:rsid w:val="000655CC"/>
    <w:rsid w:val="00065A52"/>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36A0"/>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BE0"/>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6CCF"/>
    <w:rsid w:val="00404948"/>
    <w:rsid w:val="00406BEA"/>
    <w:rsid w:val="00413A60"/>
    <w:rsid w:val="004230F7"/>
    <w:rsid w:val="00426B84"/>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20F2"/>
    <w:rsid w:val="00531E60"/>
    <w:rsid w:val="00536A5A"/>
    <w:rsid w:val="00541D07"/>
    <w:rsid w:val="0054405E"/>
    <w:rsid w:val="00544BAB"/>
    <w:rsid w:val="00545F31"/>
    <w:rsid w:val="00555703"/>
    <w:rsid w:val="005578FA"/>
    <w:rsid w:val="00565129"/>
    <w:rsid w:val="00565436"/>
    <w:rsid w:val="00565CD0"/>
    <w:rsid w:val="00567820"/>
    <w:rsid w:val="005770AD"/>
    <w:rsid w:val="00581414"/>
    <w:rsid w:val="00582490"/>
    <w:rsid w:val="005826FA"/>
    <w:rsid w:val="005870B8"/>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5E1"/>
    <w:rsid w:val="00623724"/>
    <w:rsid w:val="00627BEA"/>
    <w:rsid w:val="006319DB"/>
    <w:rsid w:val="006433A8"/>
    <w:rsid w:val="0065595B"/>
    <w:rsid w:val="00660269"/>
    <w:rsid w:val="006608FC"/>
    <w:rsid w:val="00665F89"/>
    <w:rsid w:val="00673C92"/>
    <w:rsid w:val="00673F2C"/>
    <w:rsid w:val="006753EC"/>
    <w:rsid w:val="006A2789"/>
    <w:rsid w:val="006A4978"/>
    <w:rsid w:val="006A7261"/>
    <w:rsid w:val="006B0D29"/>
    <w:rsid w:val="006B1819"/>
    <w:rsid w:val="006B5DE7"/>
    <w:rsid w:val="006C5048"/>
    <w:rsid w:val="006C6A4B"/>
    <w:rsid w:val="006C779F"/>
    <w:rsid w:val="006D01F5"/>
    <w:rsid w:val="006D0CFB"/>
    <w:rsid w:val="006D30C0"/>
    <w:rsid w:val="006D3CAC"/>
    <w:rsid w:val="006D7535"/>
    <w:rsid w:val="006E450B"/>
    <w:rsid w:val="006E5407"/>
    <w:rsid w:val="006F0D7E"/>
    <w:rsid w:val="00710B77"/>
    <w:rsid w:val="0072075B"/>
    <w:rsid w:val="007221C2"/>
    <w:rsid w:val="00725816"/>
    <w:rsid w:val="00730955"/>
    <w:rsid w:val="00733A9C"/>
    <w:rsid w:val="00736574"/>
    <w:rsid w:val="007367E0"/>
    <w:rsid w:val="00737215"/>
    <w:rsid w:val="00750F0D"/>
    <w:rsid w:val="00754905"/>
    <w:rsid w:val="0075755B"/>
    <w:rsid w:val="00760038"/>
    <w:rsid w:val="00762EE0"/>
    <w:rsid w:val="00765C41"/>
    <w:rsid w:val="0076706A"/>
    <w:rsid w:val="00771100"/>
    <w:rsid w:val="007759DD"/>
    <w:rsid w:val="0078609F"/>
    <w:rsid w:val="007917BA"/>
    <w:rsid w:val="007A5C6F"/>
    <w:rsid w:val="007D4241"/>
    <w:rsid w:val="007D4317"/>
    <w:rsid w:val="007D4EA3"/>
    <w:rsid w:val="007E0A12"/>
    <w:rsid w:val="007F1CFF"/>
    <w:rsid w:val="007F5DD5"/>
    <w:rsid w:val="00804E0D"/>
    <w:rsid w:val="00805060"/>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2378"/>
    <w:rsid w:val="008C4B27"/>
    <w:rsid w:val="008C7F2A"/>
    <w:rsid w:val="008E36F8"/>
    <w:rsid w:val="008E46B2"/>
    <w:rsid w:val="008E682C"/>
    <w:rsid w:val="008E6BED"/>
    <w:rsid w:val="008E78A1"/>
    <w:rsid w:val="008F589F"/>
    <w:rsid w:val="00904F36"/>
    <w:rsid w:val="00906238"/>
    <w:rsid w:val="00907EF9"/>
    <w:rsid w:val="0091295C"/>
    <w:rsid w:val="00914D58"/>
    <w:rsid w:val="00921F47"/>
    <w:rsid w:val="009228AB"/>
    <w:rsid w:val="0093085B"/>
    <w:rsid w:val="00931C57"/>
    <w:rsid w:val="009347A5"/>
    <w:rsid w:val="00942257"/>
    <w:rsid w:val="009471BF"/>
    <w:rsid w:val="00947FFC"/>
    <w:rsid w:val="00950E4E"/>
    <w:rsid w:val="009529BD"/>
    <w:rsid w:val="009533B4"/>
    <w:rsid w:val="00971D93"/>
    <w:rsid w:val="00996191"/>
    <w:rsid w:val="009A4C44"/>
    <w:rsid w:val="009B1F6B"/>
    <w:rsid w:val="009B2B09"/>
    <w:rsid w:val="009C0D12"/>
    <w:rsid w:val="009C192E"/>
    <w:rsid w:val="009C4B94"/>
    <w:rsid w:val="009D6819"/>
    <w:rsid w:val="009D6D1C"/>
    <w:rsid w:val="009E0CF9"/>
    <w:rsid w:val="009E5086"/>
    <w:rsid w:val="009E531B"/>
    <w:rsid w:val="009E6C56"/>
    <w:rsid w:val="009E749E"/>
    <w:rsid w:val="009E7DCF"/>
    <w:rsid w:val="009F4A56"/>
    <w:rsid w:val="009F4E65"/>
    <w:rsid w:val="00A006A5"/>
    <w:rsid w:val="00A02EFA"/>
    <w:rsid w:val="00A05942"/>
    <w:rsid w:val="00A07BEC"/>
    <w:rsid w:val="00A264BE"/>
    <w:rsid w:val="00A272CA"/>
    <w:rsid w:val="00A33051"/>
    <w:rsid w:val="00A36D55"/>
    <w:rsid w:val="00A407AD"/>
    <w:rsid w:val="00A40923"/>
    <w:rsid w:val="00A41C05"/>
    <w:rsid w:val="00A42426"/>
    <w:rsid w:val="00A514B7"/>
    <w:rsid w:val="00A54A0B"/>
    <w:rsid w:val="00A57901"/>
    <w:rsid w:val="00A61294"/>
    <w:rsid w:val="00A65FD4"/>
    <w:rsid w:val="00A81198"/>
    <w:rsid w:val="00A81E48"/>
    <w:rsid w:val="00A82035"/>
    <w:rsid w:val="00A90D77"/>
    <w:rsid w:val="00A92E07"/>
    <w:rsid w:val="00AA0B3A"/>
    <w:rsid w:val="00AA6EB4"/>
    <w:rsid w:val="00AA767D"/>
    <w:rsid w:val="00AB0CC9"/>
    <w:rsid w:val="00AC3FF6"/>
    <w:rsid w:val="00AC77FF"/>
    <w:rsid w:val="00AD5BD5"/>
    <w:rsid w:val="00AD73EC"/>
    <w:rsid w:val="00AE5BC7"/>
    <w:rsid w:val="00AF5AAF"/>
    <w:rsid w:val="00B046D8"/>
    <w:rsid w:val="00B1187E"/>
    <w:rsid w:val="00B13F4C"/>
    <w:rsid w:val="00B16219"/>
    <w:rsid w:val="00B16C59"/>
    <w:rsid w:val="00B33FDD"/>
    <w:rsid w:val="00B359CC"/>
    <w:rsid w:val="00B36107"/>
    <w:rsid w:val="00B41789"/>
    <w:rsid w:val="00B46C03"/>
    <w:rsid w:val="00B60C6C"/>
    <w:rsid w:val="00B619A9"/>
    <w:rsid w:val="00B65A9D"/>
    <w:rsid w:val="00B66D60"/>
    <w:rsid w:val="00B71203"/>
    <w:rsid w:val="00B75EDE"/>
    <w:rsid w:val="00B77D88"/>
    <w:rsid w:val="00B77FAF"/>
    <w:rsid w:val="00B84336"/>
    <w:rsid w:val="00B851B9"/>
    <w:rsid w:val="00B86453"/>
    <w:rsid w:val="00B90054"/>
    <w:rsid w:val="00B92C14"/>
    <w:rsid w:val="00BA0066"/>
    <w:rsid w:val="00BB69DB"/>
    <w:rsid w:val="00BC322E"/>
    <w:rsid w:val="00BC44CD"/>
    <w:rsid w:val="00BC48A6"/>
    <w:rsid w:val="00BE2B40"/>
    <w:rsid w:val="00BE7978"/>
    <w:rsid w:val="00C07A96"/>
    <w:rsid w:val="00C07DDB"/>
    <w:rsid w:val="00C155CA"/>
    <w:rsid w:val="00C241F0"/>
    <w:rsid w:val="00C33802"/>
    <w:rsid w:val="00C4115D"/>
    <w:rsid w:val="00C43BDD"/>
    <w:rsid w:val="00C4516C"/>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387C"/>
    <w:rsid w:val="00CC167C"/>
    <w:rsid w:val="00CC52D9"/>
    <w:rsid w:val="00CD6647"/>
    <w:rsid w:val="00CE4B73"/>
    <w:rsid w:val="00CF70BB"/>
    <w:rsid w:val="00D074DB"/>
    <w:rsid w:val="00D139CF"/>
    <w:rsid w:val="00D37E7F"/>
    <w:rsid w:val="00D4293B"/>
    <w:rsid w:val="00D47996"/>
    <w:rsid w:val="00D47AD7"/>
    <w:rsid w:val="00D51529"/>
    <w:rsid w:val="00D7273D"/>
    <w:rsid w:val="00D85218"/>
    <w:rsid w:val="00D903C8"/>
    <w:rsid w:val="00D915B1"/>
    <w:rsid w:val="00DA299D"/>
    <w:rsid w:val="00DA65C4"/>
    <w:rsid w:val="00DD2BE0"/>
    <w:rsid w:val="00DE4447"/>
    <w:rsid w:val="00DE5DA2"/>
    <w:rsid w:val="00DF0033"/>
    <w:rsid w:val="00E026BF"/>
    <w:rsid w:val="00E07B1B"/>
    <w:rsid w:val="00E11853"/>
    <w:rsid w:val="00E36680"/>
    <w:rsid w:val="00E52A86"/>
    <w:rsid w:val="00E54B47"/>
    <w:rsid w:val="00E553BF"/>
    <w:rsid w:val="00E55D93"/>
    <w:rsid w:val="00E61294"/>
    <w:rsid w:val="00E7237C"/>
    <w:rsid w:val="00E77C46"/>
    <w:rsid w:val="00E8097E"/>
    <w:rsid w:val="00E86CE8"/>
    <w:rsid w:val="00E90E82"/>
    <w:rsid w:val="00EA00CB"/>
    <w:rsid w:val="00EA0694"/>
    <w:rsid w:val="00EA1BAA"/>
    <w:rsid w:val="00EA3FCD"/>
    <w:rsid w:val="00EA4015"/>
    <w:rsid w:val="00EA42A0"/>
    <w:rsid w:val="00EB6714"/>
    <w:rsid w:val="00EC0A68"/>
    <w:rsid w:val="00EC5006"/>
    <w:rsid w:val="00ED49C3"/>
    <w:rsid w:val="00ED6CE8"/>
    <w:rsid w:val="00ED7AA6"/>
    <w:rsid w:val="00EE2A56"/>
    <w:rsid w:val="00EE3818"/>
    <w:rsid w:val="00F22264"/>
    <w:rsid w:val="00F2564D"/>
    <w:rsid w:val="00F32B1E"/>
    <w:rsid w:val="00F35B05"/>
    <w:rsid w:val="00F36FAB"/>
    <w:rsid w:val="00F413D9"/>
    <w:rsid w:val="00F5135F"/>
    <w:rsid w:val="00F51F78"/>
    <w:rsid w:val="00F86F47"/>
    <w:rsid w:val="00F90B64"/>
    <w:rsid w:val="00FB1764"/>
    <w:rsid w:val="00FB2F0F"/>
    <w:rsid w:val="00FB5086"/>
    <w:rsid w:val="00FB5411"/>
    <w:rsid w:val="00FB6392"/>
    <w:rsid w:val="00FD3C70"/>
    <w:rsid w:val="00FD6820"/>
    <w:rsid w:val="00FE12D8"/>
    <w:rsid w:val="00FF7C02"/>
    <w:rsid w:val="024801E3"/>
    <w:rsid w:val="02B8FEB0"/>
    <w:rsid w:val="0CBA24F4"/>
    <w:rsid w:val="6282521B"/>
    <w:rsid w:val="647B2B65"/>
    <w:rsid w:val="6B2CF8ED"/>
    <w:rsid w:val="78DF739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C4516C"/>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426B84"/>
    <w:pPr>
      <w:keepNext/>
      <w:keepLines/>
      <w:tabs>
        <w:tab w:val="right" w:leader="dot" w:pos="8777"/>
      </w:tabs>
      <w:spacing w:before="240" w:after="0"/>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9C4B94"/>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9C4B94"/>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9C4B9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4516C"/>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426B84"/>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426B84"/>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426B84"/>
    <w:pPr>
      <w:tabs>
        <w:tab w:val="right" w:leader="dot" w:pos="8777"/>
      </w:tabs>
      <w:spacing w:after="0"/>
      <w:ind w:left="1349"/>
    </w:pPr>
  </w:style>
  <w:style w:type="paragraph" w:styleId="Innehll3">
    <w:name w:val="toc 3"/>
    <w:basedOn w:val="Normal"/>
    <w:next w:val="Normal"/>
    <w:autoRedefine/>
    <w:uiPriority w:val="39"/>
    <w:unhideWhenUsed/>
    <w:rsid w:val="00426B84"/>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6D3CAC"/>
    <w:pPr>
      <w:keepNext/>
      <w:keepLines/>
      <w:widowControl w:val="0"/>
      <w:autoSpaceDE w:val="0"/>
      <w:autoSpaceDN w:val="0"/>
      <w:adjustRightInd w:val="0"/>
      <w:spacing w:before="240" w:after="2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76706A"/>
    <w:pPr>
      <w:numPr>
        <w:numId w:val="7"/>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9C4B94"/>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9C4B94"/>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9C4B94"/>
    <w:rPr>
      <w:rFonts w:asciiTheme="majorHAnsi" w:eastAsiaTheme="majorEastAsia" w:hAnsiTheme="majorHAnsi" w:cstheme="majorBidi"/>
      <w:i/>
      <w:iCs/>
      <w:color w:val="272727" w:themeColor="text1" w:themeTint="D8"/>
      <w:sz w:val="21"/>
      <w:szCs w:val="21"/>
    </w:rPr>
  </w:style>
  <w:style w:type="paragraph" w:customStyle="1" w:styleId="a">
    <w:next w:val="Numreradlista"/>
    <w:rsid w:val="009C4B94"/>
    <w:pPr>
      <w:tabs>
        <w:tab w:val="num" w:pos="3036"/>
      </w:tabs>
      <w:spacing w:after="80"/>
      <w:ind w:left="3033" w:hanging="357"/>
    </w:pPr>
    <w:rPr>
      <w:sz w:val="24"/>
    </w:rPr>
  </w:style>
  <w:style w:type="paragraph" w:styleId="Numreradlista">
    <w:name w:val="List Number"/>
    <w:basedOn w:val="Normal"/>
    <w:uiPriority w:val="99"/>
    <w:semiHidden/>
    <w:unhideWhenUsed/>
    <w:rsid w:val="009C4B94"/>
    <w:pPr>
      <w:tabs>
        <w:tab w:val="num" w:pos="720"/>
      </w:tabs>
      <w:ind w:left="720" w:hanging="720"/>
      <w:contextualSpacing/>
    </w:pPr>
  </w:style>
  <w:style w:type="paragraph" w:customStyle="1" w:styleId="Punktlistanumrerad">
    <w:name w:val="Punktlista numrerad"/>
    <w:qFormat/>
    <w:rsid w:val="007E0A12"/>
    <w:pPr>
      <w:numPr>
        <w:numId w:val="1"/>
      </w:numPr>
      <w:tabs>
        <w:tab w:val="left" w:pos="1349"/>
      </w:tabs>
      <w:overflowPunct w:val="0"/>
      <w:autoSpaceDE w:val="0"/>
      <w:autoSpaceDN w:val="0"/>
      <w:adjustRightInd w:val="0"/>
      <w:spacing w:after="120" w:line="288" w:lineRule="auto"/>
      <w:ind w:left="1349" w:right="868" w:hanging="357"/>
      <w:textAlignment w:val="baseline"/>
    </w:pPr>
    <w:rPr>
      <w:sz w:val="24"/>
    </w:rPr>
  </w:style>
  <w:style w:type="character" w:styleId="Olstomnmnande">
    <w:name w:val="Unresolved Mention"/>
    <w:basedOn w:val="Standardstycketeckensnitt"/>
    <w:uiPriority w:val="99"/>
    <w:semiHidden/>
    <w:unhideWhenUsed/>
    <w:rsid w:val="00555703"/>
    <w:rPr>
      <w:color w:val="605E5C"/>
      <w:shd w:val="clear" w:color="auto" w:fill="E1DFDD"/>
    </w:rPr>
  </w:style>
  <w:style w:type="character" w:styleId="AnvndHyperlnk">
    <w:name w:val="FollowedHyperlink"/>
    <w:basedOn w:val="Standardstycketeckensnitt"/>
    <w:uiPriority w:val="99"/>
    <w:semiHidden/>
    <w:unhideWhenUsed/>
    <w:rsid w:val="00E8097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75/surrogate" TargetMode="External" Id="rId13" /><Relationship Type="http://schemas.openxmlformats.org/officeDocument/2006/relationships/hyperlink" Target="https://www.riksdagen.se/sv/dokument-lagar/dokument/svensk-forfattningssamling/patientsakerhetslag-2010659_sfs-2010-659" TargetMode="External" Id="rId18" /><Relationship Type="http://schemas.openxmlformats.org/officeDocument/2006/relationships/hyperlink" Target="https://mellanarkiv-offentlig.vgregion.se/alfresco/s/archive/stream/public/v1/source/available/sofia/sas9642-738863596-230/surrogate/Blodburen%20smitta%2c%20v%c3%a5rdhygieniska%20rutiner%20-%20Checklista.pdf" TargetMode="External" Id="rId26" /><Relationship Type="http://schemas.openxmlformats.org/officeDocument/2006/relationships/hyperlink" Target="http://www.folkhalsomyndigheten.se/publicerat-material/publikationsarkiv/a/att-forebygga-vardrelaterade-infektioner-ett-kunskapsunderlag"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269/surrogate" TargetMode="External" Id="rId12" /><Relationship Type="http://schemas.openxmlformats.org/officeDocument/2006/relationships/hyperlink" Target="https://www.riksdagen.se/sv/dokument-lagar/dokument/svensk-forfattningssamling/halso--och-sjukvardslag_sfs-2017-30" TargetMode="External" Id="rId17" /><Relationship Type="http://schemas.openxmlformats.org/officeDocument/2006/relationships/hyperlink" Target="https://mellanarkiv-offentlig.vgregion.se/alfresco/s/archive/stream/public/v1/source/available/sofia/sas9642-738863596-185/surrogate" TargetMode="External" Id="rId25" /><Relationship Type="http://schemas.openxmlformats.org/officeDocument/2006/relationships/theme" Target="theme/theme1.xml" Id="rId33" /><Relationship Type="http://schemas.openxmlformats.org/officeDocument/2006/relationships/hyperlink" Target="https://mellanarkiv-offentlig.vgregion.se/alfresco/s/archive/stream/public/v1/source/available/sofia/sas9642-738863596-230/surrogate/Blodburen%20smitta%2c%20v%c3%a5rdhygieniska%20rutiner%20-%20Checklista.pdf" TargetMode="External" Id="rId16" /><Relationship Type="http://schemas.openxmlformats.org/officeDocument/2006/relationships/hyperlink" Target="http://www.socialstyrelsen.se/globalassets/sharepoint-dokument/artikelkatalog/foreskrifter-och-allmanna-rad/2015-5-10.pdf" TargetMode="External" Id="rId20" /><Relationship Type="http://schemas.openxmlformats.org/officeDocument/2006/relationships/footer" Target="foot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532/surrogate/Multiresistenta%20bakterier%20(MRB).%20Checklista%20f%c3%b6r%20screenodlingar%20av%20patienter%20och%20medarbetare.pdf" TargetMode="External" Id="rId24" /><Relationship Type="http://schemas.openxmlformats.org/officeDocument/2006/relationships/fontTable" Target="fontTable.xml" Id="rId32" /><Relationship Type="http://schemas.openxmlformats.org/officeDocument/2006/relationships/hyperlink" Target="https://mellanarkiv-offentlig.vgregion.se/alfresco/s/archive/stream/public/v1/source/available/sofia/sas9642-738863596-290/surrogate/Multiresistenta%20bakterier%20(MRB)%20%20%20-%20smittf%c3%b6rebyggande%20%c3%a5tg%c3%a4rder%2c%20smittsp%c3%a5rning%20och%20utbrottshantering.pdf" TargetMode="External" Id="rId15" /><Relationship Type="http://schemas.openxmlformats.org/officeDocument/2006/relationships/hyperlink" Target="https://mellanarkiv-offentlig.vgregion.se/alfresco/s/archive/stream/public/v1/source/available/sofia/sas9642-738863596-75/surrogate" TargetMode="External" Id="rId23" /><Relationship Type="http://schemas.openxmlformats.org/officeDocument/2006/relationships/footer" Target="footer1.xml" Id="rId28" /><Relationship Type="http://schemas.openxmlformats.org/officeDocument/2006/relationships/footnotes" Target="footnotes.xml" Id="rId10" /><Relationship Type="http://schemas.openxmlformats.org/officeDocument/2006/relationships/hyperlink" Target="http://www.socialstyrelsen.se/globalassets/sharepoint-dokument/artikelkatalog/foreskrifter-och-allmanna-rad/2011-6-38.pdf" TargetMode="External" Id="rId19" /><Relationship Type="http://schemas.openxmlformats.org/officeDocument/2006/relationships/footer" Target="footer3.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532/surrogate/Multiresistenta%20bakterier%20(MRB).%20Checklista%20f%c3%b6r%20screenodlingar%20av%20patienter%20och%20medarbetare.pdf" TargetMode="External" Id="rId14" /><Relationship Type="http://schemas.openxmlformats.org/officeDocument/2006/relationships/hyperlink" Target="https://mellanarkiv-offentlig.vgregion.se/alfresco/s/archive/stream/public/v1/source/available/sofia/sas9642-738863596-269/surrogate" TargetMode="External" Id="rId22" /><Relationship Type="http://schemas.openxmlformats.org/officeDocument/2006/relationships/header" Target="header1.xml" Id="rId27" /><Relationship Type="http://schemas.openxmlformats.org/officeDocument/2006/relationships/header" Target="header2.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30</TotalTime>
  <Pages>5</Pages>
  <Words>731</Words>
  <Characters>11172</Characters>
  <Application>Microsoft Office Word</Application>
  <DocSecurity>0</DocSecurity>
  <Lines>93</Lines>
  <Paragraphs>23</Paragraphs>
  <ScaleCrop>false</ScaleCrop>
  <Manager/>
  <Company/>
  <LinksUpToDate>false</LinksUpToDate>
  <CharactersWithSpaces>11880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Postoperativa infektioner - generella förebyggande åtgärder, SÄS</dc:title>
  <dc:subject/>
  <dc:creator>patrik.jens.johansson@vgregion.se</dc:creator>
  <keywords/>
  <lastModifiedBy>Karin Åhlin</lastModifiedBy>
  <revision>60</revision>
  <lastPrinted>2016-03-31T10:56:00.0000000Z</lastPrinted>
  <dcterms:created xsi:type="dcterms:W3CDTF">2022-03-28T05:19:00.0000000Z</dcterms:created>
  <dcterms:modified xsi:type="dcterms:W3CDTF">2023-12-13T10:35:00.0000000Z</dcterms:modified>
</coreProperties>
</file>