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347D98C" w14:textId="66138F78" w:rsidR="005D373F" w:rsidRPr="005D373F" w:rsidRDefault="497D850B" w:rsidP="00DE5B45">
      <w:pPr>
        <w:pStyle w:val="Rubrik1"/>
      </w:pPr>
      <w:bookmarkStart w:id="0" w:name="_Toc321146591"/>
      <w:r w:rsidRPr="6FCC6717">
        <w:t>Personlyft</w:t>
      </w:r>
      <w:r w:rsidR="00DE5B45">
        <w:t xml:space="preserve"> </w:t>
      </w:r>
      <w:r w:rsidRPr="6FCC6717">
        <w:t>- Övergripande riktlinjer för användande</w:t>
      </w:r>
    </w:p>
    <w:p w14:paraId="5671A880" w14:textId="77777777" w:rsidR="005D373F" w:rsidRPr="005D373F" w:rsidRDefault="497D850B" w:rsidP="00DE5B45">
      <w:pPr>
        <w:pStyle w:val="Rubrik2"/>
      </w:pPr>
      <w:bookmarkStart w:id="1" w:name="_Toc17203659"/>
      <w:bookmarkStart w:id="2" w:name="_Toc256000039"/>
      <w:bookmarkStart w:id="3" w:name="_Toc256000026"/>
      <w:bookmarkStart w:id="4" w:name="_Toc512584197"/>
      <w:bookmarkStart w:id="5" w:name="_Toc256000013"/>
      <w:bookmarkStart w:id="6" w:name="_Toc256000000"/>
      <w:bookmarkStart w:id="7" w:name="_Toc478374459"/>
      <w:bookmarkStart w:id="8" w:name="_Toc351034371"/>
      <w:bookmarkStart w:id="9" w:name="_Toc350412904"/>
      <w:bookmarkStart w:id="10" w:name="_Toc350411866"/>
      <w:bookmarkStart w:id="11" w:name="_Toc342987016"/>
      <w:bookmarkStart w:id="12" w:name="_Toc342471069"/>
      <w:bookmarkStart w:id="13" w:name="_Toc342398512"/>
      <w:bookmarkStart w:id="14" w:name="_Toc342398305"/>
      <w:bookmarkStart w:id="15" w:name="_Toc256000052"/>
      <w:bookmarkStart w:id="16" w:name="_Toc256000065"/>
      <w:bookmarkStart w:id="17" w:name="_Toc256000078"/>
      <w:bookmarkStart w:id="18" w:name="_Toc153532116"/>
      <w:r w:rsidRPr="005D373F">
        <w:t>Sammanfattning</w:t>
      </w:r>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p>
    <w:p w14:paraId="615A0BC4" w14:textId="77777777" w:rsidR="005D373F" w:rsidRDefault="497D850B" w:rsidP="00DE5B45">
      <w:r>
        <w:t>Personlyft och lyftsele är medicintekniska produkter och omfattas av de lagar och förordningar som gäller för dessa produkter. I riktlinjen beskrivs, dels verksamhetschefens, dels avdelningspersonalens ansvar för upprätthållande av kompetens och att genomförandet sker på ett, för patienter, tryggt och säkert sätt. Riktlinjen beskriver ansvarsfördelning och användande av personlyft och sele för att säkerställa patientsäkerheten.</w:t>
      </w:r>
    </w:p>
    <w:p w14:paraId="54580865" w14:textId="3F38191B" w:rsidR="00DE5B45" w:rsidRPr="005D373F" w:rsidRDefault="00DE5B45" w:rsidP="00DE5B45">
      <w:pPr>
        <w:pStyle w:val="Rubrik2"/>
      </w:pPr>
      <w:bookmarkStart w:id="19" w:name="_Toc153532117"/>
      <w:r>
        <w:t>Förändringar sedan föregående version</w:t>
      </w:r>
      <w:bookmarkEnd w:id="19"/>
    </w:p>
    <w:p w14:paraId="5682532A" w14:textId="780664FE" w:rsidR="005D373F" w:rsidRPr="005D373F" w:rsidRDefault="0063248B" w:rsidP="00D84F47">
      <w:r>
        <w:t xml:space="preserve">Redaktionella ändringar med mindre </w:t>
      </w:r>
      <w:r w:rsidR="002B7719">
        <w:t>uppdatering.</w:t>
      </w:r>
    </w:p>
    <w:p w14:paraId="60BD60DA" w14:textId="77777777" w:rsidR="005D373F" w:rsidRPr="009A38F9" w:rsidRDefault="497D850B" w:rsidP="009A38F9">
      <w:pPr>
        <w:spacing w:before="360" w:after="40"/>
        <w:rPr>
          <w:rFonts w:asciiTheme="majorHAnsi" w:hAnsiTheme="majorHAnsi" w:cstheme="majorHAnsi"/>
          <w:sz w:val="28"/>
          <w:szCs w:val="28"/>
        </w:rPr>
      </w:pPr>
      <w:r w:rsidRPr="009A38F9">
        <w:rPr>
          <w:rFonts w:asciiTheme="majorHAnsi" w:hAnsiTheme="majorHAnsi" w:cstheme="majorHAnsi"/>
          <w:sz w:val="28"/>
          <w:szCs w:val="28"/>
        </w:rPr>
        <w:t>Innehållsförteckning</w:t>
      </w:r>
    </w:p>
    <w:p w14:paraId="3C441755" w14:textId="53E5C3DA" w:rsidR="00E55DD5" w:rsidRDefault="002B7719">
      <w:pPr>
        <w:pStyle w:val="Innehll1"/>
        <w:rPr>
          <w:rFonts w:asciiTheme="minorHAnsi" w:eastAsiaTheme="minorEastAsia" w:hAnsiTheme="minorHAnsi" w:cstheme="minorBidi"/>
          <w:noProof/>
          <w:sz w:val="22"/>
          <w:szCs w:val="22"/>
        </w:rPr>
      </w:pPr>
      <w:r>
        <w:rPr>
          <w:rFonts w:ascii="Arial" w:hAnsi="Arial"/>
          <w:noProof/>
          <w:color w:val="0000FF"/>
          <w:sz w:val="22"/>
          <w:szCs w:val="32"/>
          <w:u w:val="single"/>
        </w:rPr>
        <w:fldChar w:fldCharType="begin"/>
      </w:r>
      <w:r>
        <w:rPr>
          <w:rFonts w:ascii="Arial" w:hAnsi="Arial"/>
          <w:noProof/>
          <w:color w:val="0000FF"/>
          <w:sz w:val="22"/>
          <w:szCs w:val="32"/>
          <w:u w:val="single"/>
        </w:rPr>
        <w:instrText xml:space="preserve"> TOC \h \z \t "Rubrik 2;1;Rubrik 3;2;Mellanrubrik VGR;3" </w:instrText>
      </w:r>
      <w:r>
        <w:rPr>
          <w:rFonts w:ascii="Arial" w:hAnsi="Arial"/>
          <w:noProof/>
          <w:color w:val="0000FF"/>
          <w:sz w:val="22"/>
          <w:szCs w:val="32"/>
          <w:u w:val="single"/>
        </w:rPr>
        <w:fldChar w:fldCharType="separate"/>
      </w:r>
      <w:hyperlink w:anchor="_Toc153532116" w:history="1">
        <w:r w:rsidR="00E55DD5" w:rsidRPr="002720AF">
          <w:rPr>
            <w:rStyle w:val="Hyperlnk"/>
            <w:rFonts w:eastAsia="MS Gothic"/>
            <w:noProof/>
          </w:rPr>
          <w:t>Sammanfattning</w:t>
        </w:r>
        <w:r w:rsidR="00E55DD5">
          <w:rPr>
            <w:noProof/>
            <w:webHidden/>
          </w:rPr>
          <w:tab/>
        </w:r>
        <w:r w:rsidR="00E55DD5">
          <w:rPr>
            <w:noProof/>
            <w:webHidden/>
          </w:rPr>
          <w:fldChar w:fldCharType="begin"/>
        </w:r>
        <w:r w:rsidR="00E55DD5">
          <w:rPr>
            <w:noProof/>
            <w:webHidden/>
          </w:rPr>
          <w:instrText xml:space="preserve"> PAGEREF _Toc153532116 \h </w:instrText>
        </w:r>
        <w:r w:rsidR="00E55DD5">
          <w:rPr>
            <w:noProof/>
            <w:webHidden/>
          </w:rPr>
        </w:r>
        <w:r w:rsidR="00E55DD5">
          <w:rPr>
            <w:noProof/>
            <w:webHidden/>
          </w:rPr>
          <w:fldChar w:fldCharType="separate"/>
        </w:r>
        <w:r w:rsidR="00E55DD5">
          <w:rPr>
            <w:noProof/>
            <w:webHidden/>
          </w:rPr>
          <w:t>1</w:t>
        </w:r>
        <w:r w:rsidR="00E55DD5">
          <w:rPr>
            <w:noProof/>
            <w:webHidden/>
          </w:rPr>
          <w:fldChar w:fldCharType="end"/>
        </w:r>
      </w:hyperlink>
    </w:p>
    <w:p w14:paraId="1B3FF6E4" w14:textId="3CBB8791" w:rsidR="00E55DD5" w:rsidRDefault="00E55DD5">
      <w:pPr>
        <w:pStyle w:val="Innehll1"/>
        <w:rPr>
          <w:rFonts w:asciiTheme="minorHAnsi" w:eastAsiaTheme="minorEastAsia" w:hAnsiTheme="minorHAnsi" w:cstheme="minorBidi"/>
          <w:noProof/>
          <w:sz w:val="22"/>
          <w:szCs w:val="22"/>
        </w:rPr>
      </w:pPr>
      <w:hyperlink w:anchor="_Toc153532117" w:history="1">
        <w:r w:rsidRPr="002720AF">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_Toc153532117 \h </w:instrText>
        </w:r>
        <w:r>
          <w:rPr>
            <w:noProof/>
            <w:webHidden/>
          </w:rPr>
        </w:r>
        <w:r>
          <w:rPr>
            <w:noProof/>
            <w:webHidden/>
          </w:rPr>
          <w:fldChar w:fldCharType="separate"/>
        </w:r>
        <w:r>
          <w:rPr>
            <w:noProof/>
            <w:webHidden/>
          </w:rPr>
          <w:t>1</w:t>
        </w:r>
        <w:r>
          <w:rPr>
            <w:noProof/>
            <w:webHidden/>
          </w:rPr>
          <w:fldChar w:fldCharType="end"/>
        </w:r>
      </w:hyperlink>
    </w:p>
    <w:p w14:paraId="7FEF4897" w14:textId="0E9A7F96" w:rsidR="00E55DD5" w:rsidRDefault="00E55DD5">
      <w:pPr>
        <w:pStyle w:val="Innehll1"/>
        <w:rPr>
          <w:rFonts w:asciiTheme="minorHAnsi" w:eastAsiaTheme="minorEastAsia" w:hAnsiTheme="minorHAnsi" w:cstheme="minorBidi"/>
          <w:noProof/>
          <w:sz w:val="22"/>
          <w:szCs w:val="22"/>
        </w:rPr>
      </w:pPr>
      <w:hyperlink w:anchor="_Toc153532118" w:history="1">
        <w:r w:rsidRPr="002720AF">
          <w:rPr>
            <w:rStyle w:val="Hyperlnk"/>
            <w:rFonts w:eastAsia="MS Gothic"/>
            <w:noProof/>
          </w:rPr>
          <w:t>Bakgrund</w:t>
        </w:r>
        <w:r>
          <w:rPr>
            <w:noProof/>
            <w:webHidden/>
          </w:rPr>
          <w:tab/>
        </w:r>
        <w:r>
          <w:rPr>
            <w:noProof/>
            <w:webHidden/>
          </w:rPr>
          <w:fldChar w:fldCharType="begin"/>
        </w:r>
        <w:r>
          <w:rPr>
            <w:noProof/>
            <w:webHidden/>
          </w:rPr>
          <w:instrText xml:space="preserve"> PAGEREF _Toc153532118 \h </w:instrText>
        </w:r>
        <w:r>
          <w:rPr>
            <w:noProof/>
            <w:webHidden/>
          </w:rPr>
        </w:r>
        <w:r>
          <w:rPr>
            <w:noProof/>
            <w:webHidden/>
          </w:rPr>
          <w:fldChar w:fldCharType="separate"/>
        </w:r>
        <w:r>
          <w:rPr>
            <w:noProof/>
            <w:webHidden/>
          </w:rPr>
          <w:t>2</w:t>
        </w:r>
        <w:r>
          <w:rPr>
            <w:noProof/>
            <w:webHidden/>
          </w:rPr>
          <w:fldChar w:fldCharType="end"/>
        </w:r>
      </w:hyperlink>
    </w:p>
    <w:p w14:paraId="19C0B8CD" w14:textId="56AA6619" w:rsidR="00E55DD5" w:rsidRDefault="00E55DD5">
      <w:pPr>
        <w:pStyle w:val="Innehll1"/>
        <w:rPr>
          <w:rFonts w:asciiTheme="minorHAnsi" w:eastAsiaTheme="minorEastAsia" w:hAnsiTheme="minorHAnsi" w:cstheme="minorBidi"/>
          <w:noProof/>
          <w:sz w:val="22"/>
          <w:szCs w:val="22"/>
        </w:rPr>
      </w:pPr>
      <w:hyperlink w:anchor="_Toc153532119" w:history="1">
        <w:r w:rsidRPr="002720AF">
          <w:rPr>
            <w:rStyle w:val="Hyperlnk"/>
            <w:rFonts w:eastAsia="MS Gothic"/>
            <w:noProof/>
          </w:rPr>
          <w:t>Förutsättningar</w:t>
        </w:r>
        <w:r>
          <w:rPr>
            <w:noProof/>
            <w:webHidden/>
          </w:rPr>
          <w:tab/>
        </w:r>
        <w:r>
          <w:rPr>
            <w:noProof/>
            <w:webHidden/>
          </w:rPr>
          <w:fldChar w:fldCharType="begin"/>
        </w:r>
        <w:r>
          <w:rPr>
            <w:noProof/>
            <w:webHidden/>
          </w:rPr>
          <w:instrText xml:space="preserve"> PAGEREF _Toc153532119 \h </w:instrText>
        </w:r>
        <w:r>
          <w:rPr>
            <w:noProof/>
            <w:webHidden/>
          </w:rPr>
        </w:r>
        <w:r>
          <w:rPr>
            <w:noProof/>
            <w:webHidden/>
          </w:rPr>
          <w:fldChar w:fldCharType="separate"/>
        </w:r>
        <w:r>
          <w:rPr>
            <w:noProof/>
            <w:webHidden/>
          </w:rPr>
          <w:t>2</w:t>
        </w:r>
        <w:r>
          <w:rPr>
            <w:noProof/>
            <w:webHidden/>
          </w:rPr>
          <w:fldChar w:fldCharType="end"/>
        </w:r>
      </w:hyperlink>
    </w:p>
    <w:p w14:paraId="117E5256" w14:textId="26B64585" w:rsidR="00E55DD5" w:rsidRDefault="00E55DD5">
      <w:pPr>
        <w:pStyle w:val="Innehll2"/>
        <w:rPr>
          <w:rFonts w:asciiTheme="minorHAnsi" w:eastAsiaTheme="minorEastAsia" w:hAnsiTheme="minorHAnsi" w:cstheme="minorBidi"/>
          <w:noProof/>
          <w:sz w:val="22"/>
          <w:szCs w:val="22"/>
        </w:rPr>
      </w:pPr>
      <w:hyperlink w:anchor="_Toc153532120" w:history="1">
        <w:r w:rsidRPr="002720AF">
          <w:rPr>
            <w:rStyle w:val="Hyperlnk"/>
            <w:rFonts w:eastAsia="MS Gothic"/>
            <w:noProof/>
          </w:rPr>
          <w:t>Ansvarsfördelning</w:t>
        </w:r>
        <w:r>
          <w:rPr>
            <w:noProof/>
            <w:webHidden/>
          </w:rPr>
          <w:tab/>
        </w:r>
        <w:r>
          <w:rPr>
            <w:noProof/>
            <w:webHidden/>
          </w:rPr>
          <w:fldChar w:fldCharType="begin"/>
        </w:r>
        <w:r>
          <w:rPr>
            <w:noProof/>
            <w:webHidden/>
          </w:rPr>
          <w:instrText xml:space="preserve"> PAGEREF _Toc153532120 \h </w:instrText>
        </w:r>
        <w:r>
          <w:rPr>
            <w:noProof/>
            <w:webHidden/>
          </w:rPr>
        </w:r>
        <w:r>
          <w:rPr>
            <w:noProof/>
            <w:webHidden/>
          </w:rPr>
          <w:fldChar w:fldCharType="separate"/>
        </w:r>
        <w:r>
          <w:rPr>
            <w:noProof/>
            <w:webHidden/>
          </w:rPr>
          <w:t>2</w:t>
        </w:r>
        <w:r>
          <w:rPr>
            <w:noProof/>
            <w:webHidden/>
          </w:rPr>
          <w:fldChar w:fldCharType="end"/>
        </w:r>
      </w:hyperlink>
    </w:p>
    <w:p w14:paraId="36297A1F" w14:textId="4579D2F4" w:rsidR="00E55DD5" w:rsidRDefault="00E55DD5">
      <w:pPr>
        <w:pStyle w:val="Innehll3"/>
        <w:rPr>
          <w:rFonts w:asciiTheme="minorHAnsi" w:eastAsiaTheme="minorEastAsia" w:hAnsiTheme="minorHAnsi" w:cstheme="minorBidi"/>
          <w:noProof/>
          <w:sz w:val="22"/>
          <w:szCs w:val="22"/>
        </w:rPr>
      </w:pPr>
      <w:hyperlink w:anchor="_Toc153532121" w:history="1">
        <w:r w:rsidRPr="002720AF">
          <w:rPr>
            <w:rStyle w:val="Hyperlnk"/>
            <w:rFonts w:eastAsia="MS Gothic"/>
            <w:noProof/>
          </w:rPr>
          <w:t>Verksamhetschefens ansvar</w:t>
        </w:r>
        <w:r>
          <w:rPr>
            <w:noProof/>
            <w:webHidden/>
          </w:rPr>
          <w:tab/>
        </w:r>
        <w:r>
          <w:rPr>
            <w:noProof/>
            <w:webHidden/>
          </w:rPr>
          <w:fldChar w:fldCharType="begin"/>
        </w:r>
        <w:r>
          <w:rPr>
            <w:noProof/>
            <w:webHidden/>
          </w:rPr>
          <w:instrText xml:space="preserve"> PAGEREF _Toc153532121 \h </w:instrText>
        </w:r>
        <w:r>
          <w:rPr>
            <w:noProof/>
            <w:webHidden/>
          </w:rPr>
        </w:r>
        <w:r>
          <w:rPr>
            <w:noProof/>
            <w:webHidden/>
          </w:rPr>
          <w:fldChar w:fldCharType="separate"/>
        </w:r>
        <w:r>
          <w:rPr>
            <w:noProof/>
            <w:webHidden/>
          </w:rPr>
          <w:t>2</w:t>
        </w:r>
        <w:r>
          <w:rPr>
            <w:noProof/>
            <w:webHidden/>
          </w:rPr>
          <w:fldChar w:fldCharType="end"/>
        </w:r>
      </w:hyperlink>
    </w:p>
    <w:p w14:paraId="703EB8AC" w14:textId="52F227E7" w:rsidR="00E55DD5" w:rsidRDefault="00E55DD5">
      <w:pPr>
        <w:pStyle w:val="Innehll3"/>
        <w:rPr>
          <w:rFonts w:asciiTheme="minorHAnsi" w:eastAsiaTheme="minorEastAsia" w:hAnsiTheme="minorHAnsi" w:cstheme="minorBidi"/>
          <w:noProof/>
          <w:sz w:val="22"/>
          <w:szCs w:val="22"/>
        </w:rPr>
      </w:pPr>
      <w:hyperlink w:anchor="_Toc153532122" w:history="1">
        <w:r w:rsidRPr="002720AF">
          <w:rPr>
            <w:rStyle w:val="Hyperlnk"/>
            <w:rFonts w:eastAsia="MS Gothic"/>
            <w:noProof/>
          </w:rPr>
          <w:t>Avdelningspersonals ansvar</w:t>
        </w:r>
        <w:r>
          <w:rPr>
            <w:noProof/>
            <w:webHidden/>
          </w:rPr>
          <w:tab/>
        </w:r>
        <w:r>
          <w:rPr>
            <w:noProof/>
            <w:webHidden/>
          </w:rPr>
          <w:fldChar w:fldCharType="begin"/>
        </w:r>
        <w:r>
          <w:rPr>
            <w:noProof/>
            <w:webHidden/>
          </w:rPr>
          <w:instrText xml:space="preserve"> PAGEREF _Toc153532122 \h </w:instrText>
        </w:r>
        <w:r>
          <w:rPr>
            <w:noProof/>
            <w:webHidden/>
          </w:rPr>
        </w:r>
        <w:r>
          <w:rPr>
            <w:noProof/>
            <w:webHidden/>
          </w:rPr>
          <w:fldChar w:fldCharType="separate"/>
        </w:r>
        <w:r>
          <w:rPr>
            <w:noProof/>
            <w:webHidden/>
          </w:rPr>
          <w:t>2</w:t>
        </w:r>
        <w:r>
          <w:rPr>
            <w:noProof/>
            <w:webHidden/>
          </w:rPr>
          <w:fldChar w:fldCharType="end"/>
        </w:r>
      </w:hyperlink>
    </w:p>
    <w:p w14:paraId="313F8E47" w14:textId="295FD246" w:rsidR="00E55DD5" w:rsidRDefault="00E55DD5">
      <w:pPr>
        <w:pStyle w:val="Innehll1"/>
        <w:rPr>
          <w:rFonts w:asciiTheme="minorHAnsi" w:eastAsiaTheme="minorEastAsia" w:hAnsiTheme="minorHAnsi" w:cstheme="minorBidi"/>
          <w:noProof/>
          <w:sz w:val="22"/>
          <w:szCs w:val="22"/>
        </w:rPr>
      </w:pPr>
      <w:hyperlink w:anchor="_Toc153532123" w:history="1">
        <w:r w:rsidRPr="002720AF">
          <w:rPr>
            <w:rStyle w:val="Hyperlnk"/>
            <w:rFonts w:eastAsia="MS Gothic"/>
            <w:noProof/>
          </w:rPr>
          <w:t>Genomförande</w:t>
        </w:r>
        <w:r>
          <w:rPr>
            <w:noProof/>
            <w:webHidden/>
          </w:rPr>
          <w:tab/>
        </w:r>
        <w:r>
          <w:rPr>
            <w:noProof/>
            <w:webHidden/>
          </w:rPr>
          <w:fldChar w:fldCharType="begin"/>
        </w:r>
        <w:r>
          <w:rPr>
            <w:noProof/>
            <w:webHidden/>
          </w:rPr>
          <w:instrText xml:space="preserve"> PAGEREF _Toc153532123 \h </w:instrText>
        </w:r>
        <w:r>
          <w:rPr>
            <w:noProof/>
            <w:webHidden/>
          </w:rPr>
        </w:r>
        <w:r>
          <w:rPr>
            <w:noProof/>
            <w:webHidden/>
          </w:rPr>
          <w:fldChar w:fldCharType="separate"/>
        </w:r>
        <w:r>
          <w:rPr>
            <w:noProof/>
            <w:webHidden/>
          </w:rPr>
          <w:t>2</w:t>
        </w:r>
        <w:r>
          <w:rPr>
            <w:noProof/>
            <w:webHidden/>
          </w:rPr>
          <w:fldChar w:fldCharType="end"/>
        </w:r>
      </w:hyperlink>
    </w:p>
    <w:p w14:paraId="6E4213EE" w14:textId="56A7254C" w:rsidR="00E55DD5" w:rsidRDefault="00E55DD5">
      <w:pPr>
        <w:pStyle w:val="Innehll2"/>
        <w:rPr>
          <w:rFonts w:asciiTheme="minorHAnsi" w:eastAsiaTheme="minorEastAsia" w:hAnsiTheme="minorHAnsi" w:cstheme="minorBidi"/>
          <w:noProof/>
          <w:sz w:val="22"/>
          <w:szCs w:val="22"/>
        </w:rPr>
      </w:pPr>
      <w:hyperlink w:anchor="_Toc153532124" w:history="1">
        <w:r w:rsidRPr="002720AF">
          <w:rPr>
            <w:rStyle w:val="Hyperlnk"/>
            <w:rFonts w:eastAsia="MS Gothic"/>
            <w:noProof/>
          </w:rPr>
          <w:t>Bruksanvisning för personlyft och lyftsele</w:t>
        </w:r>
        <w:r>
          <w:rPr>
            <w:noProof/>
            <w:webHidden/>
          </w:rPr>
          <w:tab/>
        </w:r>
        <w:r>
          <w:rPr>
            <w:noProof/>
            <w:webHidden/>
          </w:rPr>
          <w:fldChar w:fldCharType="begin"/>
        </w:r>
        <w:r>
          <w:rPr>
            <w:noProof/>
            <w:webHidden/>
          </w:rPr>
          <w:instrText xml:space="preserve"> PAGEREF _Toc153532124 \h </w:instrText>
        </w:r>
        <w:r>
          <w:rPr>
            <w:noProof/>
            <w:webHidden/>
          </w:rPr>
        </w:r>
        <w:r>
          <w:rPr>
            <w:noProof/>
            <w:webHidden/>
          </w:rPr>
          <w:fldChar w:fldCharType="separate"/>
        </w:r>
        <w:r>
          <w:rPr>
            <w:noProof/>
            <w:webHidden/>
          </w:rPr>
          <w:t>3</w:t>
        </w:r>
        <w:r>
          <w:rPr>
            <w:noProof/>
            <w:webHidden/>
          </w:rPr>
          <w:fldChar w:fldCharType="end"/>
        </w:r>
      </w:hyperlink>
    </w:p>
    <w:p w14:paraId="78037F01" w14:textId="49F76075" w:rsidR="00E55DD5" w:rsidRDefault="00E55DD5">
      <w:pPr>
        <w:pStyle w:val="Innehll2"/>
        <w:rPr>
          <w:rFonts w:asciiTheme="minorHAnsi" w:eastAsiaTheme="minorEastAsia" w:hAnsiTheme="minorHAnsi" w:cstheme="minorBidi"/>
          <w:noProof/>
          <w:sz w:val="22"/>
          <w:szCs w:val="22"/>
        </w:rPr>
      </w:pPr>
      <w:hyperlink w:anchor="_Toc153532125" w:history="1">
        <w:r w:rsidRPr="002720AF">
          <w:rPr>
            <w:rStyle w:val="Hyperlnk"/>
            <w:rFonts w:eastAsia="MS Gothic"/>
            <w:noProof/>
          </w:rPr>
          <w:t>Uppföljning</w:t>
        </w:r>
        <w:r>
          <w:rPr>
            <w:noProof/>
            <w:webHidden/>
          </w:rPr>
          <w:tab/>
        </w:r>
        <w:r>
          <w:rPr>
            <w:noProof/>
            <w:webHidden/>
          </w:rPr>
          <w:fldChar w:fldCharType="begin"/>
        </w:r>
        <w:r>
          <w:rPr>
            <w:noProof/>
            <w:webHidden/>
          </w:rPr>
          <w:instrText xml:space="preserve"> PAGEREF _Toc153532125 \h </w:instrText>
        </w:r>
        <w:r>
          <w:rPr>
            <w:noProof/>
            <w:webHidden/>
          </w:rPr>
        </w:r>
        <w:r>
          <w:rPr>
            <w:noProof/>
            <w:webHidden/>
          </w:rPr>
          <w:fldChar w:fldCharType="separate"/>
        </w:r>
        <w:r>
          <w:rPr>
            <w:noProof/>
            <w:webHidden/>
          </w:rPr>
          <w:t>3</w:t>
        </w:r>
        <w:r>
          <w:rPr>
            <w:noProof/>
            <w:webHidden/>
          </w:rPr>
          <w:fldChar w:fldCharType="end"/>
        </w:r>
      </w:hyperlink>
    </w:p>
    <w:p w14:paraId="392C38C8" w14:textId="3851B457" w:rsidR="00E55DD5" w:rsidRDefault="00E55DD5">
      <w:pPr>
        <w:pStyle w:val="Innehll3"/>
        <w:rPr>
          <w:rFonts w:asciiTheme="minorHAnsi" w:eastAsiaTheme="minorEastAsia" w:hAnsiTheme="minorHAnsi" w:cstheme="minorBidi"/>
          <w:noProof/>
          <w:sz w:val="22"/>
          <w:szCs w:val="22"/>
        </w:rPr>
      </w:pPr>
      <w:hyperlink w:anchor="_Toc153532126" w:history="1">
        <w:r w:rsidRPr="002720AF">
          <w:rPr>
            <w:rStyle w:val="Hyperlnk"/>
            <w:rFonts w:eastAsia="MS Gothic"/>
            <w:noProof/>
          </w:rPr>
          <w:t>Avvikelser</w:t>
        </w:r>
        <w:r>
          <w:rPr>
            <w:noProof/>
            <w:webHidden/>
          </w:rPr>
          <w:tab/>
        </w:r>
        <w:r>
          <w:rPr>
            <w:noProof/>
            <w:webHidden/>
          </w:rPr>
          <w:fldChar w:fldCharType="begin"/>
        </w:r>
        <w:r>
          <w:rPr>
            <w:noProof/>
            <w:webHidden/>
          </w:rPr>
          <w:instrText xml:space="preserve"> PAGEREF _Toc153532126 \h </w:instrText>
        </w:r>
        <w:r>
          <w:rPr>
            <w:noProof/>
            <w:webHidden/>
          </w:rPr>
        </w:r>
        <w:r>
          <w:rPr>
            <w:noProof/>
            <w:webHidden/>
          </w:rPr>
          <w:fldChar w:fldCharType="separate"/>
        </w:r>
        <w:r>
          <w:rPr>
            <w:noProof/>
            <w:webHidden/>
          </w:rPr>
          <w:t>3</w:t>
        </w:r>
        <w:r>
          <w:rPr>
            <w:noProof/>
            <w:webHidden/>
          </w:rPr>
          <w:fldChar w:fldCharType="end"/>
        </w:r>
      </w:hyperlink>
    </w:p>
    <w:p w14:paraId="708B2E64" w14:textId="33EED41F" w:rsidR="00E55DD5" w:rsidRDefault="00E55DD5">
      <w:pPr>
        <w:pStyle w:val="Innehll1"/>
        <w:rPr>
          <w:rFonts w:asciiTheme="minorHAnsi" w:eastAsiaTheme="minorEastAsia" w:hAnsiTheme="minorHAnsi" w:cstheme="minorBidi"/>
          <w:noProof/>
          <w:sz w:val="22"/>
          <w:szCs w:val="22"/>
        </w:rPr>
      </w:pPr>
      <w:hyperlink w:anchor="_Toc153532127" w:history="1">
        <w:r w:rsidRPr="002720AF">
          <w:rPr>
            <w:rStyle w:val="Hyperlnk"/>
            <w:rFonts w:eastAsia="MS Gothic"/>
            <w:noProof/>
          </w:rPr>
          <w:t>Dokumentinformation</w:t>
        </w:r>
        <w:r>
          <w:rPr>
            <w:noProof/>
            <w:webHidden/>
          </w:rPr>
          <w:tab/>
        </w:r>
        <w:r>
          <w:rPr>
            <w:noProof/>
            <w:webHidden/>
          </w:rPr>
          <w:fldChar w:fldCharType="begin"/>
        </w:r>
        <w:r>
          <w:rPr>
            <w:noProof/>
            <w:webHidden/>
          </w:rPr>
          <w:instrText xml:space="preserve"> PAGEREF _Toc153532127 \h </w:instrText>
        </w:r>
        <w:r>
          <w:rPr>
            <w:noProof/>
            <w:webHidden/>
          </w:rPr>
        </w:r>
        <w:r>
          <w:rPr>
            <w:noProof/>
            <w:webHidden/>
          </w:rPr>
          <w:fldChar w:fldCharType="separate"/>
        </w:r>
        <w:r>
          <w:rPr>
            <w:noProof/>
            <w:webHidden/>
          </w:rPr>
          <w:t>3</w:t>
        </w:r>
        <w:r>
          <w:rPr>
            <w:noProof/>
            <w:webHidden/>
          </w:rPr>
          <w:fldChar w:fldCharType="end"/>
        </w:r>
      </w:hyperlink>
    </w:p>
    <w:p w14:paraId="267F9516" w14:textId="60DA010E" w:rsidR="00E55DD5" w:rsidRDefault="00E55DD5">
      <w:pPr>
        <w:pStyle w:val="Innehll1"/>
        <w:rPr>
          <w:rFonts w:asciiTheme="minorHAnsi" w:eastAsiaTheme="minorEastAsia" w:hAnsiTheme="minorHAnsi" w:cstheme="minorBidi"/>
          <w:noProof/>
          <w:sz w:val="22"/>
          <w:szCs w:val="22"/>
        </w:rPr>
      </w:pPr>
      <w:hyperlink w:anchor="_Toc153532128" w:history="1">
        <w:r w:rsidRPr="002720AF">
          <w:rPr>
            <w:rStyle w:val="Hyperlnk"/>
            <w:rFonts w:eastAsia="MS Gothic"/>
            <w:noProof/>
          </w:rPr>
          <w:t>Referensförteckning</w:t>
        </w:r>
        <w:r>
          <w:rPr>
            <w:noProof/>
            <w:webHidden/>
          </w:rPr>
          <w:tab/>
        </w:r>
        <w:r>
          <w:rPr>
            <w:noProof/>
            <w:webHidden/>
          </w:rPr>
          <w:fldChar w:fldCharType="begin"/>
        </w:r>
        <w:r>
          <w:rPr>
            <w:noProof/>
            <w:webHidden/>
          </w:rPr>
          <w:instrText xml:space="preserve"> PAGEREF _Toc153532128 \h </w:instrText>
        </w:r>
        <w:r>
          <w:rPr>
            <w:noProof/>
            <w:webHidden/>
          </w:rPr>
        </w:r>
        <w:r>
          <w:rPr>
            <w:noProof/>
            <w:webHidden/>
          </w:rPr>
          <w:fldChar w:fldCharType="separate"/>
        </w:r>
        <w:r>
          <w:rPr>
            <w:noProof/>
            <w:webHidden/>
          </w:rPr>
          <w:t>4</w:t>
        </w:r>
        <w:r>
          <w:rPr>
            <w:noProof/>
            <w:webHidden/>
          </w:rPr>
          <w:fldChar w:fldCharType="end"/>
        </w:r>
      </w:hyperlink>
    </w:p>
    <w:p w14:paraId="0787300F" w14:textId="7A009740" w:rsidR="00E55DD5" w:rsidRDefault="00E55DD5">
      <w:pPr>
        <w:pStyle w:val="Innehll1"/>
        <w:rPr>
          <w:rFonts w:asciiTheme="minorHAnsi" w:eastAsiaTheme="minorEastAsia" w:hAnsiTheme="minorHAnsi" w:cstheme="minorBidi"/>
          <w:noProof/>
          <w:sz w:val="22"/>
          <w:szCs w:val="22"/>
        </w:rPr>
      </w:pPr>
      <w:hyperlink w:anchor="_Toc153532129" w:history="1">
        <w:r w:rsidRPr="002720AF">
          <w:rPr>
            <w:rStyle w:val="Hyperlnk"/>
            <w:rFonts w:eastAsia="MS Gothic"/>
            <w:noProof/>
          </w:rPr>
          <w:t>Länkförteckning</w:t>
        </w:r>
        <w:r>
          <w:rPr>
            <w:noProof/>
            <w:webHidden/>
          </w:rPr>
          <w:tab/>
        </w:r>
        <w:r>
          <w:rPr>
            <w:noProof/>
            <w:webHidden/>
          </w:rPr>
          <w:fldChar w:fldCharType="begin"/>
        </w:r>
        <w:r>
          <w:rPr>
            <w:noProof/>
            <w:webHidden/>
          </w:rPr>
          <w:instrText xml:space="preserve"> PAGEREF _Toc153532129 \h </w:instrText>
        </w:r>
        <w:r>
          <w:rPr>
            <w:noProof/>
            <w:webHidden/>
          </w:rPr>
        </w:r>
        <w:r>
          <w:rPr>
            <w:noProof/>
            <w:webHidden/>
          </w:rPr>
          <w:fldChar w:fldCharType="separate"/>
        </w:r>
        <w:r>
          <w:rPr>
            <w:noProof/>
            <w:webHidden/>
          </w:rPr>
          <w:t>4</w:t>
        </w:r>
        <w:r>
          <w:rPr>
            <w:noProof/>
            <w:webHidden/>
          </w:rPr>
          <w:fldChar w:fldCharType="end"/>
        </w:r>
      </w:hyperlink>
    </w:p>
    <w:p w14:paraId="1E12356F" w14:textId="5739C0D3" w:rsidR="005D373F" w:rsidRPr="005D373F" w:rsidRDefault="002B7719" w:rsidP="00E55DD5">
      <w:pPr>
        <w:spacing w:before="360" w:after="40"/>
      </w:pPr>
      <w:r>
        <w:rPr>
          <w:rFonts w:ascii="Arial" w:hAnsi="Arial"/>
          <w:noProof/>
          <w:sz w:val="22"/>
          <w:szCs w:val="32"/>
        </w:rPr>
        <w:fldChar w:fldCharType="end"/>
      </w:r>
      <w:r w:rsidR="497D850B" w:rsidRPr="6FCC6717">
        <w:t>Bilaga</w:t>
      </w:r>
    </w:p>
    <w:p w14:paraId="67906BA2" w14:textId="7E6901F8" w:rsidR="005D373F" w:rsidRPr="005D373F" w:rsidRDefault="00EE1A27" w:rsidP="009A38F9">
      <w:hyperlink r:id="rId12" w:history="1">
        <w:r w:rsidR="497D850B" w:rsidRPr="00EE1A27">
          <w:rPr>
            <w:rStyle w:val="Hyperlnk"/>
          </w:rPr>
          <w:t>Blankett, Personlyft - Ko</w:t>
        </w:r>
        <w:r w:rsidR="497D850B" w:rsidRPr="00EE1A27">
          <w:rPr>
            <w:rStyle w:val="Hyperlnk"/>
          </w:rPr>
          <w:t>m</w:t>
        </w:r>
        <w:r w:rsidR="497D850B" w:rsidRPr="00EE1A27">
          <w:rPr>
            <w:rStyle w:val="Hyperlnk"/>
          </w:rPr>
          <w:t>petensbevis för användning</w:t>
        </w:r>
      </w:hyperlink>
    </w:p>
    <w:p w14:paraId="2A7E21C9" w14:textId="77777777" w:rsidR="005D373F" w:rsidRPr="005D373F" w:rsidRDefault="497D850B" w:rsidP="00EE1A27">
      <w:pPr>
        <w:pStyle w:val="Rubrik2"/>
      </w:pPr>
      <w:bookmarkStart w:id="20" w:name="_Toc17203660"/>
      <w:bookmarkStart w:id="21" w:name="_Toc256000040"/>
      <w:bookmarkStart w:id="22" w:name="_Toc256000027"/>
      <w:bookmarkStart w:id="23" w:name="_Toc512584198"/>
      <w:bookmarkStart w:id="24" w:name="_Toc256000014"/>
      <w:bookmarkStart w:id="25" w:name="_Toc256000001"/>
      <w:bookmarkStart w:id="26" w:name="_Toc478374460"/>
      <w:bookmarkStart w:id="27" w:name="_Toc342987017"/>
      <w:bookmarkStart w:id="28" w:name="_Toc256000053"/>
      <w:bookmarkStart w:id="29" w:name="_Toc256000066"/>
      <w:bookmarkStart w:id="30" w:name="_Toc256000079"/>
      <w:bookmarkStart w:id="31" w:name="_Toc153532118"/>
      <w:r w:rsidRPr="005D373F">
        <w:lastRenderedPageBreak/>
        <w:t>Bakgrund</w:t>
      </w:r>
      <w:bookmarkEnd w:id="20"/>
      <w:bookmarkEnd w:id="21"/>
      <w:bookmarkEnd w:id="22"/>
      <w:bookmarkEnd w:id="23"/>
      <w:bookmarkEnd w:id="24"/>
      <w:bookmarkEnd w:id="25"/>
      <w:bookmarkEnd w:id="26"/>
      <w:bookmarkEnd w:id="27"/>
      <w:bookmarkEnd w:id="28"/>
      <w:bookmarkEnd w:id="29"/>
      <w:bookmarkEnd w:id="30"/>
      <w:bookmarkEnd w:id="31"/>
    </w:p>
    <w:p w14:paraId="43E2E021" w14:textId="77777777" w:rsidR="005D373F" w:rsidRPr="005D373F" w:rsidRDefault="497D850B" w:rsidP="00EE1A27">
      <w:r>
        <w:t>Syfte med denna riktlinje är att överflyttningar/förflyttningar, som sker för patienter med personlyft, blir säkra och trygga.</w:t>
      </w:r>
    </w:p>
    <w:p w14:paraId="71BD3018" w14:textId="52C58C1D" w:rsidR="005D373F" w:rsidRPr="005D373F" w:rsidRDefault="497D850B" w:rsidP="00EE1A27">
      <w:r>
        <w:t xml:space="preserve">Personlyft och lyftsele är medicintekniska produkter och omfattas av de lagar och förordningar som gäller för dessa produkter, se även </w:t>
      </w:r>
      <w:hyperlink r:id="rId13">
        <w:r w:rsidRPr="00DF655F">
          <w:rPr>
            <w:rStyle w:val="Hyperlnk"/>
          </w:rPr>
          <w:t xml:space="preserve">Vårdhandboken, </w:t>
        </w:r>
        <w:r w:rsidRPr="00DF655F">
          <w:rPr>
            <w:rStyle w:val="Hyperlnk"/>
          </w:rPr>
          <w:t>a</w:t>
        </w:r>
        <w:r w:rsidRPr="00DF655F">
          <w:rPr>
            <w:rStyle w:val="Hyperlnk"/>
          </w:rPr>
          <w:t>vsnitt Medicintekniska produkter</w:t>
        </w:r>
      </w:hyperlink>
      <w:r>
        <w:t>.</w:t>
      </w:r>
    </w:p>
    <w:p w14:paraId="31910E2C" w14:textId="77777777" w:rsidR="005D373F" w:rsidRPr="005D373F" w:rsidRDefault="497D850B" w:rsidP="00EE1A27">
      <w:pPr>
        <w:pStyle w:val="Rubrik2"/>
      </w:pPr>
      <w:bookmarkStart w:id="32" w:name="_Toc17203661"/>
      <w:bookmarkStart w:id="33" w:name="_Toc256000041"/>
      <w:bookmarkStart w:id="34" w:name="_Toc256000028"/>
      <w:bookmarkStart w:id="35" w:name="_Toc512584199"/>
      <w:bookmarkStart w:id="36" w:name="_Toc256000015"/>
      <w:bookmarkStart w:id="37" w:name="_Toc256000002"/>
      <w:bookmarkStart w:id="38" w:name="_Toc478374461"/>
      <w:bookmarkStart w:id="39" w:name="_Toc342987018"/>
      <w:bookmarkStart w:id="40" w:name="_Toc256000054"/>
      <w:bookmarkStart w:id="41" w:name="_Toc256000067"/>
      <w:bookmarkStart w:id="42" w:name="_Toc256000080"/>
      <w:bookmarkStart w:id="43" w:name="_Toc153532119"/>
      <w:r w:rsidRPr="005D373F">
        <w:t>Förutsättningar</w:t>
      </w:r>
      <w:bookmarkEnd w:id="32"/>
      <w:bookmarkEnd w:id="33"/>
      <w:bookmarkEnd w:id="34"/>
      <w:bookmarkEnd w:id="35"/>
      <w:bookmarkEnd w:id="36"/>
      <w:bookmarkEnd w:id="37"/>
      <w:bookmarkEnd w:id="38"/>
      <w:bookmarkEnd w:id="39"/>
      <w:bookmarkEnd w:id="40"/>
      <w:bookmarkEnd w:id="41"/>
      <w:bookmarkEnd w:id="42"/>
      <w:bookmarkEnd w:id="43"/>
    </w:p>
    <w:p w14:paraId="24D9722C" w14:textId="77777777" w:rsidR="005D373F" w:rsidRPr="005D373F" w:rsidRDefault="497D850B" w:rsidP="00DF655F">
      <w:pPr>
        <w:pStyle w:val="Rubrik3"/>
        <w:spacing w:before="120"/>
      </w:pPr>
      <w:bookmarkStart w:id="44" w:name="_Toc17203662"/>
      <w:bookmarkStart w:id="45" w:name="_Toc256000042"/>
      <w:bookmarkStart w:id="46" w:name="_Toc256000029"/>
      <w:bookmarkStart w:id="47" w:name="_Toc512584200"/>
      <w:bookmarkStart w:id="48" w:name="_Toc256000016"/>
      <w:bookmarkStart w:id="49" w:name="_Toc256000003"/>
      <w:bookmarkStart w:id="50" w:name="_Toc478374462"/>
      <w:bookmarkStart w:id="51" w:name="_Toc342987019"/>
      <w:bookmarkStart w:id="52" w:name="_Toc256000055"/>
      <w:bookmarkStart w:id="53" w:name="_Toc256000068"/>
      <w:bookmarkStart w:id="54" w:name="_Toc256000081"/>
      <w:bookmarkStart w:id="55" w:name="_Toc153532120"/>
      <w:r w:rsidRPr="6FCC6717">
        <w:t>Ansvarsfördelning</w:t>
      </w:r>
      <w:bookmarkEnd w:id="44"/>
      <w:bookmarkEnd w:id="45"/>
      <w:bookmarkEnd w:id="46"/>
      <w:bookmarkEnd w:id="47"/>
      <w:bookmarkEnd w:id="48"/>
      <w:bookmarkEnd w:id="49"/>
      <w:bookmarkEnd w:id="50"/>
      <w:bookmarkEnd w:id="51"/>
      <w:bookmarkEnd w:id="52"/>
      <w:bookmarkEnd w:id="53"/>
      <w:bookmarkEnd w:id="54"/>
      <w:bookmarkEnd w:id="55"/>
      <w:r w:rsidRPr="6FCC6717">
        <w:t xml:space="preserve"> </w:t>
      </w:r>
    </w:p>
    <w:p w14:paraId="44FDD7B4" w14:textId="77777777" w:rsidR="005D373F" w:rsidRPr="005D373F" w:rsidRDefault="497D850B" w:rsidP="00DF655F">
      <w:pPr>
        <w:pStyle w:val="MellanrubrikVGR"/>
        <w:spacing w:before="120"/>
        <w:rPr>
          <w:bCs/>
        </w:rPr>
      </w:pPr>
      <w:bookmarkStart w:id="56" w:name="_Toc17203663"/>
      <w:bookmarkStart w:id="57" w:name="_Toc256000043"/>
      <w:bookmarkStart w:id="58" w:name="_Toc256000030"/>
      <w:bookmarkStart w:id="59" w:name="_Toc512584201"/>
      <w:bookmarkStart w:id="60" w:name="_Toc256000017"/>
      <w:bookmarkStart w:id="61" w:name="_Toc256000004"/>
      <w:bookmarkStart w:id="62" w:name="_Toc478374463"/>
      <w:bookmarkStart w:id="63" w:name="_Toc256000056"/>
      <w:bookmarkStart w:id="64" w:name="_Toc256000069"/>
      <w:bookmarkStart w:id="65" w:name="_Toc256000082"/>
      <w:bookmarkStart w:id="66" w:name="_Toc153532121"/>
      <w:r w:rsidRPr="6FCC6717">
        <w:t>Verksamhetschefens ansvar</w:t>
      </w:r>
      <w:bookmarkEnd w:id="56"/>
      <w:bookmarkEnd w:id="57"/>
      <w:bookmarkEnd w:id="58"/>
      <w:bookmarkEnd w:id="59"/>
      <w:bookmarkEnd w:id="60"/>
      <w:bookmarkEnd w:id="61"/>
      <w:bookmarkEnd w:id="62"/>
      <w:bookmarkEnd w:id="63"/>
      <w:bookmarkEnd w:id="64"/>
      <w:bookmarkEnd w:id="65"/>
      <w:bookmarkEnd w:id="66"/>
    </w:p>
    <w:p w14:paraId="5948E670" w14:textId="77777777" w:rsidR="005D373F" w:rsidRPr="005D373F" w:rsidRDefault="497D850B" w:rsidP="00EE1A27">
      <w:r>
        <w:t>Det är verksamhetschefens ansvar att</w:t>
      </w:r>
    </w:p>
    <w:p w14:paraId="5CBD2C8E" w14:textId="77777777" w:rsidR="005D373F" w:rsidRPr="005D373F" w:rsidRDefault="497D850B" w:rsidP="008D3905">
      <w:pPr>
        <w:pStyle w:val="Punktlista"/>
      </w:pPr>
      <w:r>
        <w:t>tillse att personal har tillräcklig kompetens och utbildning samt har de resurser som behövs för att utföra arbetet på ett säkert sätt</w:t>
      </w:r>
    </w:p>
    <w:p w14:paraId="60632391" w14:textId="77777777" w:rsidR="005D373F" w:rsidRPr="005D373F" w:rsidRDefault="497D850B" w:rsidP="008D3905">
      <w:pPr>
        <w:pStyle w:val="Punktlista"/>
      </w:pPr>
      <w:r>
        <w:t>tillse att rutiner kring användande av personlyft och lyftsele är kända på enheten.</w:t>
      </w:r>
    </w:p>
    <w:p w14:paraId="565865AA" w14:textId="77777777" w:rsidR="005D373F" w:rsidRPr="005D373F" w:rsidRDefault="497D850B" w:rsidP="00EE1A27">
      <w:pPr>
        <w:pStyle w:val="MellanrubrikVGR"/>
        <w:rPr>
          <w:bCs/>
        </w:rPr>
      </w:pPr>
      <w:bookmarkStart w:id="67" w:name="_Toc17203664"/>
      <w:bookmarkStart w:id="68" w:name="_Toc256000044"/>
      <w:bookmarkStart w:id="69" w:name="_Toc256000031"/>
      <w:bookmarkStart w:id="70" w:name="_Toc512584202"/>
      <w:bookmarkStart w:id="71" w:name="_Toc256000018"/>
      <w:bookmarkStart w:id="72" w:name="_Toc256000005"/>
      <w:bookmarkStart w:id="73" w:name="_Toc478374464"/>
      <w:bookmarkStart w:id="74" w:name="_Toc342987021"/>
      <w:bookmarkStart w:id="75" w:name="_Toc256000057"/>
      <w:bookmarkStart w:id="76" w:name="_Toc256000070"/>
      <w:bookmarkStart w:id="77" w:name="_Toc256000083"/>
      <w:bookmarkStart w:id="78" w:name="_Toc153532122"/>
      <w:r w:rsidRPr="6FCC6717">
        <w:t>Avdelningspersonals ansvar</w:t>
      </w:r>
      <w:bookmarkEnd w:id="67"/>
      <w:bookmarkEnd w:id="68"/>
      <w:bookmarkEnd w:id="69"/>
      <w:bookmarkEnd w:id="70"/>
      <w:bookmarkEnd w:id="71"/>
      <w:bookmarkEnd w:id="72"/>
      <w:bookmarkEnd w:id="73"/>
      <w:bookmarkEnd w:id="74"/>
      <w:bookmarkEnd w:id="75"/>
      <w:bookmarkEnd w:id="76"/>
      <w:bookmarkEnd w:id="77"/>
      <w:bookmarkEnd w:id="78"/>
    </w:p>
    <w:p w14:paraId="18410B7E" w14:textId="77777777" w:rsidR="005D373F" w:rsidRPr="005D373F" w:rsidRDefault="497D850B" w:rsidP="008D3905">
      <w:pPr>
        <w:pStyle w:val="Punktlista"/>
      </w:pPr>
      <w:r>
        <w:t>Ha kunskap om och följa övergripande rutiner.</w:t>
      </w:r>
    </w:p>
    <w:p w14:paraId="1262A75C" w14:textId="77777777" w:rsidR="005D373F" w:rsidRPr="005D373F" w:rsidRDefault="497D850B" w:rsidP="008D3905">
      <w:pPr>
        <w:pStyle w:val="Punktlista"/>
      </w:pPr>
      <w:r>
        <w:t>Ha kompetens för att på ett säkert sätt kunna använda personlyft och lyftsele.</w:t>
      </w:r>
    </w:p>
    <w:p w14:paraId="6DBB2BF1" w14:textId="77777777" w:rsidR="005D373F" w:rsidRPr="005D373F" w:rsidRDefault="497D850B" w:rsidP="008D3905">
      <w:pPr>
        <w:pStyle w:val="Punktlista"/>
      </w:pPr>
      <w:r>
        <w:t>Utföra funktionskontroll enligt bruksanvisning.</w:t>
      </w:r>
    </w:p>
    <w:p w14:paraId="4091AD3E" w14:textId="77777777" w:rsidR="005D373F" w:rsidRPr="005D373F" w:rsidRDefault="497D850B" w:rsidP="008D3905">
      <w:pPr>
        <w:pStyle w:val="Punktlista"/>
      </w:pPr>
      <w:r>
        <w:t>Känna till de risker med personlyft och lyftsele som kan inträffa samt hur dessa kan förebyggas.</w:t>
      </w:r>
    </w:p>
    <w:p w14:paraId="2FB0048F" w14:textId="77777777" w:rsidR="005D373F" w:rsidRPr="005D373F" w:rsidRDefault="497D850B" w:rsidP="008D3905">
      <w:pPr>
        <w:pStyle w:val="Punktlista"/>
      </w:pPr>
      <w:r>
        <w:t xml:space="preserve">Ha kunskap om vilka åtgärder som behöver vidtas för att begränsa en vårdskadas omfattning när en negativ händelse riskerar att inträffa eller har inträffat. </w:t>
      </w:r>
    </w:p>
    <w:p w14:paraId="0EAB9E0C" w14:textId="77777777" w:rsidR="005D373F" w:rsidRPr="005D373F" w:rsidRDefault="497D850B" w:rsidP="008D3905">
      <w:pPr>
        <w:pStyle w:val="Punktlista"/>
      </w:pPr>
      <w:r>
        <w:t>När en negativ händelse riskerar att inträffa eller har inträffat, skriva avvikelse.</w:t>
      </w:r>
    </w:p>
    <w:p w14:paraId="68DAD965" w14:textId="19F34028" w:rsidR="005D373F" w:rsidRPr="005D373F" w:rsidRDefault="497D850B" w:rsidP="00D16093">
      <w:r>
        <w:t xml:space="preserve">Det finns </w:t>
      </w:r>
      <w:hyperlink r:id="rId14" w:history="1">
        <w:r w:rsidRPr="00D16093">
          <w:rPr>
            <w:rStyle w:val="Hyperlnk"/>
          </w:rPr>
          <w:t>en blankett</w:t>
        </w:r>
      </w:hyperlink>
      <w:r>
        <w:t xml:space="preserve"> som kan användas för att säkerställa att personalen, som använder personlyft, har rätt kompetens och vilket ansvar personalen har.</w:t>
      </w:r>
    </w:p>
    <w:p w14:paraId="6C63560B" w14:textId="77777777" w:rsidR="005D373F" w:rsidRPr="00E55DD5" w:rsidRDefault="497D850B" w:rsidP="00E55DD5">
      <w:pPr>
        <w:pStyle w:val="Rubrik2"/>
      </w:pPr>
      <w:bookmarkStart w:id="79" w:name="_Toc17203665"/>
      <w:bookmarkStart w:id="80" w:name="_Toc256000045"/>
      <w:bookmarkStart w:id="81" w:name="_Toc256000032"/>
      <w:bookmarkStart w:id="82" w:name="_Toc512584203"/>
      <w:bookmarkStart w:id="83" w:name="_Toc256000019"/>
      <w:bookmarkStart w:id="84" w:name="_Toc256000006"/>
      <w:bookmarkStart w:id="85" w:name="_Toc478374465"/>
      <w:bookmarkStart w:id="86" w:name="_Toc342987022"/>
      <w:bookmarkStart w:id="87" w:name="_Toc256000058"/>
      <w:bookmarkStart w:id="88" w:name="_Toc256000071"/>
      <w:bookmarkStart w:id="89" w:name="_Toc256000084"/>
      <w:bookmarkStart w:id="90" w:name="_Toc153532123"/>
      <w:r w:rsidRPr="00E55DD5">
        <w:t>Genomförande</w:t>
      </w:r>
      <w:bookmarkEnd w:id="79"/>
      <w:bookmarkEnd w:id="80"/>
      <w:bookmarkEnd w:id="81"/>
      <w:bookmarkEnd w:id="82"/>
      <w:bookmarkEnd w:id="83"/>
      <w:bookmarkEnd w:id="84"/>
      <w:bookmarkEnd w:id="85"/>
      <w:bookmarkEnd w:id="86"/>
      <w:bookmarkEnd w:id="87"/>
      <w:bookmarkEnd w:id="88"/>
      <w:bookmarkEnd w:id="89"/>
      <w:bookmarkEnd w:id="90"/>
    </w:p>
    <w:p w14:paraId="39E8E71F" w14:textId="77777777" w:rsidR="005D373F" w:rsidRPr="005D373F" w:rsidRDefault="497D850B" w:rsidP="00DF655F">
      <w:r>
        <w:t>Vid användning av personlyft och lyftsele vid överflyttning av patient, finns det risk för allvarlig skada eller tillbud. Fel handhavande vid användning av personlyft och lyftsele är den vanligaste orsaken till att skada eller risk för skada uppstår.</w:t>
      </w:r>
    </w:p>
    <w:p w14:paraId="36F7654E" w14:textId="77777777" w:rsidR="005D373F" w:rsidRPr="005D373F" w:rsidRDefault="497D850B" w:rsidP="00DF655F">
      <w:r>
        <w:lastRenderedPageBreak/>
        <w:t>För att användandet av personlyft och lyftsele ska vara säkert för patient, ska all personal som använder personlyft och lyftsele vid överflyttning av patient, ha tillräcklig kompetens och förutsättning för att utföra arbetet. Utbildning i placering av lyftsele, känna till risker och förebyggande av risker.</w:t>
      </w:r>
    </w:p>
    <w:p w14:paraId="4BF64165" w14:textId="77777777" w:rsidR="005D373F" w:rsidRPr="005D373F" w:rsidRDefault="497D850B" w:rsidP="00DF655F">
      <w:r>
        <w:t>Om patient har använt lyft och sele vid överflyttningar före ankomst till sjukhuset, och har en sele personligt utprovad, bör denna sele tas med till sjukhuset tillsammans med skriftlig individuell instruktion. Instruktionen bör innehålla beskrivning av hur lyftselen ska placeras m.m. för att erbjuda så säker överflyttning som möjligt för patient.</w:t>
      </w:r>
    </w:p>
    <w:p w14:paraId="41379449" w14:textId="77777777" w:rsidR="005D373F" w:rsidRPr="005D373F" w:rsidRDefault="497D850B" w:rsidP="00DF655F">
      <w:pPr>
        <w:pStyle w:val="Rubrik3"/>
      </w:pPr>
      <w:bookmarkStart w:id="91" w:name="_Toc17203666"/>
      <w:bookmarkStart w:id="92" w:name="_Toc256000046"/>
      <w:bookmarkStart w:id="93" w:name="_Toc256000033"/>
      <w:bookmarkStart w:id="94" w:name="_Toc512584204"/>
      <w:bookmarkStart w:id="95" w:name="_Toc256000020"/>
      <w:bookmarkStart w:id="96" w:name="_Toc256000007"/>
      <w:bookmarkStart w:id="97" w:name="_Toc478374466"/>
      <w:bookmarkStart w:id="98" w:name="_Toc342987023"/>
      <w:bookmarkStart w:id="99" w:name="_Toc256000059"/>
      <w:bookmarkStart w:id="100" w:name="_Toc256000072"/>
      <w:bookmarkStart w:id="101" w:name="_Toc256000085"/>
      <w:bookmarkStart w:id="102" w:name="_Toc153532124"/>
      <w:r w:rsidRPr="6FCC6717">
        <w:t>Bruksanvisning för personlyft och lyftsele</w:t>
      </w:r>
      <w:bookmarkEnd w:id="91"/>
      <w:bookmarkEnd w:id="92"/>
      <w:bookmarkEnd w:id="93"/>
      <w:bookmarkEnd w:id="94"/>
      <w:bookmarkEnd w:id="95"/>
      <w:bookmarkEnd w:id="96"/>
      <w:bookmarkEnd w:id="97"/>
      <w:bookmarkEnd w:id="98"/>
      <w:bookmarkEnd w:id="99"/>
      <w:bookmarkEnd w:id="100"/>
      <w:bookmarkEnd w:id="101"/>
      <w:bookmarkEnd w:id="102"/>
    </w:p>
    <w:p w14:paraId="0C409122" w14:textId="77777777" w:rsidR="005D373F" w:rsidRPr="005D373F" w:rsidRDefault="497D850B" w:rsidP="00DF655F">
      <w:r>
        <w:t>Personal på enheten ska vara väl förtrogen med innehåll samt följa anvisningarna i aktuell bruksanvisning, som ska finnas lätt tillgänglig.</w:t>
      </w:r>
    </w:p>
    <w:p w14:paraId="106F8D11" w14:textId="77777777" w:rsidR="005D373F" w:rsidRPr="00E55DD5" w:rsidRDefault="497D850B" w:rsidP="00E55DD5">
      <w:pPr>
        <w:pStyle w:val="Rubrik3"/>
      </w:pPr>
      <w:bookmarkStart w:id="103" w:name="_Toc17203667"/>
      <w:bookmarkStart w:id="104" w:name="_Toc256000047"/>
      <w:bookmarkStart w:id="105" w:name="_Toc256000034"/>
      <w:bookmarkStart w:id="106" w:name="_Toc512584205"/>
      <w:bookmarkStart w:id="107" w:name="_Toc256000021"/>
      <w:bookmarkStart w:id="108" w:name="_Toc256000008"/>
      <w:bookmarkStart w:id="109" w:name="_Toc478374467"/>
      <w:bookmarkStart w:id="110" w:name="_Toc342987024"/>
      <w:bookmarkStart w:id="111" w:name="_Toc256000060"/>
      <w:bookmarkStart w:id="112" w:name="_Toc256000073"/>
      <w:bookmarkStart w:id="113" w:name="_Toc256000086"/>
      <w:bookmarkStart w:id="114" w:name="_Toc153532125"/>
      <w:r w:rsidRPr="00E55DD5">
        <w:t>Uppföljning</w:t>
      </w:r>
      <w:bookmarkEnd w:id="103"/>
      <w:bookmarkEnd w:id="104"/>
      <w:bookmarkEnd w:id="105"/>
      <w:bookmarkEnd w:id="106"/>
      <w:bookmarkEnd w:id="107"/>
      <w:bookmarkEnd w:id="108"/>
      <w:bookmarkEnd w:id="109"/>
      <w:bookmarkEnd w:id="110"/>
      <w:bookmarkEnd w:id="111"/>
      <w:bookmarkEnd w:id="112"/>
      <w:bookmarkEnd w:id="113"/>
      <w:bookmarkEnd w:id="114"/>
    </w:p>
    <w:p w14:paraId="22837AE7" w14:textId="77777777" w:rsidR="005D373F" w:rsidRPr="005D373F" w:rsidRDefault="497D850B" w:rsidP="00DF655F">
      <w:pPr>
        <w:pStyle w:val="MellanrubrikVGR"/>
        <w:spacing w:before="120"/>
      </w:pPr>
      <w:bookmarkStart w:id="115" w:name="_Toc17203668"/>
      <w:bookmarkStart w:id="116" w:name="_Toc256000048"/>
      <w:bookmarkStart w:id="117" w:name="_Toc256000035"/>
      <w:bookmarkStart w:id="118" w:name="_Toc512584206"/>
      <w:bookmarkStart w:id="119" w:name="_Toc256000022"/>
      <w:bookmarkStart w:id="120" w:name="_Toc256000009"/>
      <w:bookmarkStart w:id="121" w:name="_Toc478374468"/>
      <w:bookmarkStart w:id="122" w:name="_Toc342987025"/>
      <w:bookmarkStart w:id="123" w:name="_Toc256000061"/>
      <w:bookmarkStart w:id="124" w:name="_Toc256000074"/>
      <w:bookmarkStart w:id="125" w:name="_Toc256000087"/>
      <w:bookmarkStart w:id="126" w:name="_Toc153532126"/>
      <w:r w:rsidRPr="6FCC6717">
        <w:t>Avvikelser</w:t>
      </w:r>
      <w:bookmarkEnd w:id="115"/>
      <w:bookmarkEnd w:id="116"/>
      <w:bookmarkEnd w:id="117"/>
      <w:bookmarkEnd w:id="118"/>
      <w:bookmarkEnd w:id="119"/>
      <w:bookmarkEnd w:id="120"/>
      <w:bookmarkEnd w:id="121"/>
      <w:bookmarkEnd w:id="122"/>
      <w:bookmarkEnd w:id="123"/>
      <w:bookmarkEnd w:id="124"/>
      <w:bookmarkEnd w:id="125"/>
      <w:bookmarkEnd w:id="126"/>
    </w:p>
    <w:p w14:paraId="290EAC76" w14:textId="77777777" w:rsidR="005D373F" w:rsidRPr="005D373F" w:rsidRDefault="497D850B" w:rsidP="00DF655F">
      <w:r>
        <w:t>Skriv avvikelse om negativ händelse, tillbud eller risk för dessa har inträffat.</w:t>
      </w:r>
    </w:p>
    <w:p w14:paraId="32FAFBB7" w14:textId="7D9224B2" w:rsidR="005D373F" w:rsidRPr="00E55DD5" w:rsidRDefault="497D850B" w:rsidP="00E55DD5">
      <w:pPr>
        <w:pStyle w:val="Rubrik2"/>
      </w:pPr>
      <w:bookmarkStart w:id="127" w:name="_Toc17203669"/>
      <w:bookmarkStart w:id="128" w:name="_Toc256000049"/>
      <w:bookmarkStart w:id="129" w:name="_Toc256000036"/>
      <w:bookmarkStart w:id="130" w:name="_Toc512584207"/>
      <w:bookmarkStart w:id="131" w:name="_Toc256000023"/>
      <w:bookmarkStart w:id="132" w:name="_Toc256000010"/>
      <w:bookmarkStart w:id="133" w:name="_Toc478374469"/>
      <w:bookmarkStart w:id="134" w:name="_Toc342987026"/>
      <w:bookmarkStart w:id="135" w:name="_Toc182366122"/>
      <w:bookmarkStart w:id="136" w:name="_Toc256000062"/>
      <w:bookmarkStart w:id="137" w:name="_Toc256000075"/>
      <w:bookmarkStart w:id="138" w:name="_Toc256000088"/>
      <w:bookmarkStart w:id="139" w:name="_Toc153532127"/>
      <w:r w:rsidRPr="00E55DD5">
        <w:t>Dokumentinformation</w:t>
      </w:r>
      <w:bookmarkEnd w:id="127"/>
      <w:bookmarkEnd w:id="128"/>
      <w:bookmarkEnd w:id="129"/>
      <w:bookmarkEnd w:id="130"/>
      <w:bookmarkEnd w:id="131"/>
      <w:bookmarkEnd w:id="132"/>
      <w:bookmarkEnd w:id="133"/>
      <w:bookmarkEnd w:id="134"/>
      <w:bookmarkEnd w:id="135"/>
      <w:bookmarkEnd w:id="136"/>
      <w:bookmarkEnd w:id="137"/>
      <w:bookmarkEnd w:id="138"/>
      <w:bookmarkEnd w:id="139"/>
    </w:p>
    <w:p w14:paraId="77265122" w14:textId="77777777" w:rsidR="00DF655F" w:rsidRPr="00DF655F" w:rsidRDefault="497D850B" w:rsidP="00DF655F">
      <w:pPr>
        <w:spacing w:after="0"/>
        <w:rPr>
          <w:b/>
          <w:bCs/>
        </w:rPr>
      </w:pPr>
      <w:r w:rsidRPr="00DF655F">
        <w:rPr>
          <w:b/>
          <w:bCs/>
        </w:rPr>
        <w:t>För innehållet svarar</w:t>
      </w:r>
    </w:p>
    <w:p w14:paraId="0A6E3D1C" w14:textId="14038C27" w:rsidR="005D373F" w:rsidRPr="005D373F" w:rsidRDefault="44C3B813" w:rsidP="00DF655F">
      <w:r>
        <w:t xml:space="preserve">Lisbeth Jensen, </w:t>
      </w:r>
      <w:r w:rsidR="497D850B">
        <w:t>hjälpmedelssamordnare, SÄS Borås</w:t>
      </w:r>
    </w:p>
    <w:p w14:paraId="422B22CE" w14:textId="5E3109AE" w:rsidR="005D373F" w:rsidRPr="005D373F" w:rsidRDefault="497D850B" w:rsidP="00DF655F">
      <w:r>
        <w:t xml:space="preserve">Översyn i </w:t>
      </w:r>
      <w:r w:rsidR="3481D1F6">
        <w:t>december 2023</w:t>
      </w:r>
      <w:r>
        <w:t xml:space="preserve"> utförd av</w:t>
      </w:r>
      <w:r w:rsidR="005D373F">
        <w:br/>
      </w:r>
      <w:r>
        <w:t>Lisbeth Jensen</w:t>
      </w:r>
    </w:p>
    <w:p w14:paraId="0BE30531" w14:textId="77777777" w:rsidR="005D373F" w:rsidRPr="00DF655F" w:rsidRDefault="497D850B" w:rsidP="00DF655F">
      <w:pPr>
        <w:spacing w:after="0"/>
        <w:rPr>
          <w:b/>
          <w:bCs/>
        </w:rPr>
      </w:pPr>
      <w:bookmarkStart w:id="140" w:name="_Toc149978547"/>
      <w:bookmarkStart w:id="141" w:name="_Toc149035757"/>
      <w:r w:rsidRPr="00DF655F">
        <w:rPr>
          <w:b/>
          <w:bCs/>
        </w:rPr>
        <w:t>Remissinstanser</w:t>
      </w:r>
      <w:bookmarkEnd w:id="140"/>
      <w:bookmarkEnd w:id="141"/>
    </w:p>
    <w:p w14:paraId="1F4ADFCD" w14:textId="77777777" w:rsidR="005D373F" w:rsidRPr="005D373F" w:rsidRDefault="497D850B" w:rsidP="00DF655F">
      <w:r>
        <w:t>-</w:t>
      </w:r>
    </w:p>
    <w:p w14:paraId="16787B64" w14:textId="77777777" w:rsidR="005D373F" w:rsidRPr="00DF655F" w:rsidRDefault="497D850B" w:rsidP="00DF655F">
      <w:pPr>
        <w:spacing w:after="0"/>
        <w:rPr>
          <w:b/>
          <w:bCs/>
        </w:rPr>
      </w:pPr>
      <w:r w:rsidRPr="00DF655F">
        <w:rPr>
          <w:b/>
          <w:bCs/>
        </w:rPr>
        <w:t>Fastställt av</w:t>
      </w:r>
    </w:p>
    <w:p w14:paraId="27225C7C" w14:textId="77777777" w:rsidR="005D373F" w:rsidRPr="005D373F" w:rsidRDefault="497D850B" w:rsidP="00DF655F">
      <w:r>
        <w:t>Jerker Nilson, chefläkare, SÄS</w:t>
      </w:r>
    </w:p>
    <w:p w14:paraId="6C42BA84" w14:textId="77777777" w:rsidR="005D373F" w:rsidRPr="00DF655F" w:rsidRDefault="497D850B" w:rsidP="00DF655F">
      <w:pPr>
        <w:spacing w:after="0"/>
        <w:rPr>
          <w:b/>
          <w:bCs/>
        </w:rPr>
      </w:pPr>
      <w:r w:rsidRPr="00DF655F">
        <w:rPr>
          <w:b/>
          <w:bCs/>
        </w:rPr>
        <w:t>Författarens nyckelord</w:t>
      </w:r>
    </w:p>
    <w:p w14:paraId="56FA4001" w14:textId="77777777" w:rsidR="005D373F" w:rsidRPr="005D373F" w:rsidRDefault="497D850B" w:rsidP="00DF655F">
      <w:r>
        <w:t>förflyttningsteknik, personlyft, lyftsele, sele, medicintekniska produkter, patientsäkerhet, hjälpmedel</w:t>
      </w:r>
    </w:p>
    <w:p w14:paraId="2AD4422E" w14:textId="77777777" w:rsidR="005D373F" w:rsidRPr="005D373F" w:rsidRDefault="497D850B" w:rsidP="0063248B">
      <w:pPr>
        <w:pStyle w:val="Rubrik2"/>
      </w:pPr>
      <w:bookmarkStart w:id="142" w:name="_Toc17203670"/>
      <w:bookmarkStart w:id="143" w:name="_Toc256000050"/>
      <w:bookmarkStart w:id="144" w:name="_Toc256000037"/>
      <w:bookmarkStart w:id="145" w:name="_Toc512584208"/>
      <w:bookmarkStart w:id="146" w:name="_Toc256000024"/>
      <w:bookmarkStart w:id="147" w:name="_Toc256000011"/>
      <w:bookmarkStart w:id="148" w:name="_Toc478374470"/>
      <w:bookmarkStart w:id="149" w:name="_Toc342987027"/>
      <w:bookmarkStart w:id="150" w:name="_Toc256000063"/>
      <w:bookmarkStart w:id="151" w:name="_Toc256000076"/>
      <w:bookmarkStart w:id="152" w:name="_Toc256000089"/>
      <w:bookmarkStart w:id="153" w:name="_Toc182366123"/>
      <w:bookmarkStart w:id="154" w:name="_Toc169686713"/>
      <w:bookmarkStart w:id="155" w:name="_Toc169686209"/>
      <w:bookmarkStart w:id="156" w:name="_Toc153532128"/>
      <w:r w:rsidRPr="005D373F">
        <w:lastRenderedPageBreak/>
        <w:t>Referensförteckning</w:t>
      </w:r>
      <w:bookmarkEnd w:id="142"/>
      <w:bookmarkEnd w:id="143"/>
      <w:bookmarkEnd w:id="144"/>
      <w:bookmarkEnd w:id="145"/>
      <w:bookmarkEnd w:id="146"/>
      <w:bookmarkEnd w:id="147"/>
      <w:bookmarkEnd w:id="148"/>
      <w:bookmarkEnd w:id="149"/>
      <w:bookmarkEnd w:id="150"/>
      <w:bookmarkEnd w:id="151"/>
      <w:bookmarkEnd w:id="152"/>
      <w:bookmarkEnd w:id="156"/>
    </w:p>
    <w:p w14:paraId="2BFBBB66" w14:textId="77777777" w:rsidR="005D373F" w:rsidRPr="005D373F" w:rsidRDefault="497D850B" w:rsidP="0063248B">
      <w:pPr>
        <w:pStyle w:val="punktlistanumrerad"/>
        <w:keepNext/>
        <w:keepLines/>
      </w:pPr>
      <w:r>
        <w:t>SFS 2010:659, patientsäkerhetslag. Svensk författningssamling</w:t>
      </w:r>
    </w:p>
    <w:p w14:paraId="735105FA" w14:textId="77777777" w:rsidR="005D373F" w:rsidRPr="005D373F" w:rsidRDefault="497D850B" w:rsidP="0063248B">
      <w:pPr>
        <w:pStyle w:val="punktlistanumrerad"/>
        <w:keepNext/>
        <w:keepLines/>
      </w:pPr>
      <w:r>
        <w:t>SFS 2017:30, hälso- och sjukvårdslag. Svensk författningssamling</w:t>
      </w:r>
    </w:p>
    <w:p w14:paraId="065F446E" w14:textId="7860D708" w:rsidR="005D373F" w:rsidRPr="005D373F" w:rsidRDefault="497D850B" w:rsidP="0063248B">
      <w:pPr>
        <w:pStyle w:val="punktlistanumrerad"/>
        <w:keepNext/>
        <w:keepLines/>
      </w:pPr>
      <w:r>
        <w:t>SFS 1993:584, lag om medicintekniska produkter</w:t>
      </w:r>
      <w:r w:rsidR="6652ECE0">
        <w:t xml:space="preserve"> </w:t>
      </w:r>
      <w:hyperlink r:id="rId15">
        <w:r w:rsidR="6652ECE0" w:rsidRPr="6FCC6717">
          <w:rPr>
            <w:rStyle w:val="Hyperlnk"/>
          </w:rPr>
          <w:t>Lag (1993:584) om medicintekniska produkter | Sveriges riksdag (riksdagen.se)</w:t>
        </w:r>
      </w:hyperlink>
    </w:p>
    <w:p w14:paraId="0FD0E623" w14:textId="4AC3CEAB" w:rsidR="005D373F" w:rsidRPr="005D373F" w:rsidRDefault="497D850B" w:rsidP="0063248B">
      <w:pPr>
        <w:pStyle w:val="punktlistanumrerad"/>
        <w:keepNext/>
        <w:keepLines/>
      </w:pPr>
      <w:r>
        <w:t>SOSFS 2008:1, Socialstyrelsens föreskrifter om användning av medicintekniska produkter i hälso- och sjukvården</w:t>
      </w:r>
      <w:r w:rsidR="005D373F">
        <w:br/>
      </w:r>
      <w:hyperlink r:id="rId16">
        <w:r w:rsidR="595D192A" w:rsidRPr="6FCC6717">
          <w:rPr>
            <w:rStyle w:val="Hyperlnk"/>
          </w:rPr>
          <w:t xml:space="preserve"> Socialstyrelsens föreskrifter om användning av medicintekniska produkter i hälso- och sjukvården - Socialstyrelsen</w:t>
        </w:r>
      </w:hyperlink>
    </w:p>
    <w:p w14:paraId="5C198CB4" w14:textId="77777777" w:rsidR="005D373F" w:rsidRPr="005D373F" w:rsidRDefault="497D850B" w:rsidP="0063248B">
      <w:pPr>
        <w:pStyle w:val="punktlistanumrerad"/>
        <w:keepNext/>
        <w:keepLines/>
      </w:pPr>
      <w:r>
        <w:t>Vårdhandboken.se, avsnitt medicintekniska produkter</w:t>
      </w:r>
      <w:r w:rsidR="005D373F">
        <w:br/>
      </w:r>
      <w:hyperlink r:id="rId17">
        <w:r w:rsidRPr="004B3B96">
          <w:rPr>
            <w:rStyle w:val="Hyperlnk"/>
          </w:rPr>
          <w:t>www.vardhandboken.se</w:t>
        </w:r>
      </w:hyperlink>
    </w:p>
    <w:p w14:paraId="02FC7417" w14:textId="77777777" w:rsidR="005D373F" w:rsidRPr="00E55DD5" w:rsidRDefault="497D850B" w:rsidP="00E55DD5">
      <w:pPr>
        <w:pStyle w:val="Rubrik2"/>
      </w:pPr>
      <w:bookmarkStart w:id="157" w:name="_Toc17203671"/>
      <w:bookmarkStart w:id="158" w:name="_Toc256000051"/>
      <w:bookmarkStart w:id="159" w:name="_Toc256000038"/>
      <w:bookmarkStart w:id="160" w:name="_Toc512584209"/>
      <w:bookmarkStart w:id="161" w:name="_Toc256000025"/>
      <w:bookmarkStart w:id="162" w:name="_Toc256000012"/>
      <w:bookmarkStart w:id="163" w:name="_Toc478374471"/>
      <w:bookmarkStart w:id="164" w:name="_Toc342987028"/>
      <w:bookmarkStart w:id="165" w:name="_Toc256000064"/>
      <w:bookmarkStart w:id="166" w:name="_Toc256000077"/>
      <w:bookmarkStart w:id="167" w:name="_Toc256000090"/>
      <w:bookmarkStart w:id="168" w:name="_Toc153532129"/>
      <w:r w:rsidRPr="00E55DD5">
        <w:t>Länkförteckning</w:t>
      </w:r>
      <w:bookmarkEnd w:id="153"/>
      <w:bookmarkEnd w:id="154"/>
      <w:bookmarkEnd w:id="155"/>
      <w:bookmarkEnd w:id="157"/>
      <w:bookmarkEnd w:id="158"/>
      <w:bookmarkEnd w:id="159"/>
      <w:bookmarkEnd w:id="160"/>
      <w:bookmarkEnd w:id="161"/>
      <w:bookmarkEnd w:id="162"/>
      <w:bookmarkEnd w:id="163"/>
      <w:bookmarkEnd w:id="164"/>
      <w:bookmarkEnd w:id="165"/>
      <w:bookmarkEnd w:id="166"/>
      <w:bookmarkEnd w:id="167"/>
      <w:bookmarkEnd w:id="168"/>
    </w:p>
    <w:p w14:paraId="29FE566C" w14:textId="77777777" w:rsidR="005D373F" w:rsidRPr="005D373F" w:rsidRDefault="497D850B" w:rsidP="004B3B96">
      <w:pPr>
        <w:pStyle w:val="Punktlista"/>
      </w:pPr>
      <w:r>
        <w:t>Vårdhandboken.se. Översikt Medicintekniska produkter</w:t>
      </w:r>
      <w:r w:rsidR="005D373F">
        <w:br/>
      </w:r>
      <w:hyperlink r:id="rId18">
        <w:r w:rsidRPr="004B3B96">
          <w:rPr>
            <w:rStyle w:val="Hyperlnk"/>
          </w:rPr>
          <w:t>www.vardhandboken.se</w:t>
        </w:r>
      </w:hyperlink>
    </w:p>
    <w:p w14:paraId="1D462C54" w14:textId="7B41ADB0" w:rsidR="005D373F" w:rsidRPr="005D373F" w:rsidRDefault="497D850B" w:rsidP="004B3B96">
      <w:pPr>
        <w:pStyle w:val="Punktlista"/>
        <w:rPr>
          <w:i/>
          <w:iCs/>
        </w:rPr>
      </w:pPr>
      <w:r>
        <w:t xml:space="preserve">Svensk författningssamling </w:t>
      </w:r>
      <w:r w:rsidR="005D373F">
        <w:br/>
      </w:r>
      <w:hyperlink r:id="rId19">
        <w:r w:rsidRPr="004B3B96">
          <w:rPr>
            <w:rStyle w:val="Hyperlnk"/>
          </w:rPr>
          <w:t>www.riksdagen.se</w:t>
        </w:r>
      </w:hyperlink>
      <w:r>
        <w:t xml:space="preserve"> under rubrik </w:t>
      </w:r>
      <w:r w:rsidRPr="6FCC6717">
        <w:rPr>
          <w:i/>
          <w:iCs/>
        </w:rPr>
        <w:t>Dokument &amp; Lagar</w:t>
      </w:r>
      <w:r w:rsidR="47DE9352" w:rsidRPr="6FCC6717">
        <w:rPr>
          <w:i/>
          <w:iCs/>
        </w:rPr>
        <w:t>;</w:t>
      </w:r>
    </w:p>
    <w:p w14:paraId="1C96D6A4" w14:textId="16055361" w:rsidR="47DE9352" w:rsidRDefault="47DE9352" w:rsidP="004B3B96">
      <w:pPr>
        <w:pStyle w:val="Punktlista"/>
      </w:pPr>
      <w:r w:rsidRPr="004B3B96">
        <w:t>Lag (1993:584) om medicintekniska produkter | Sveriges riksdag</w:t>
      </w:r>
      <w:r w:rsidR="004B3B96">
        <w:br/>
      </w:r>
      <w:hyperlink r:id="rId20" w:history="1">
        <w:r w:rsidR="0063248B" w:rsidRPr="00CC51EE">
          <w:rPr>
            <w:rStyle w:val="Hyperlnk"/>
          </w:rPr>
          <w:t>www.riksdagen.se/sv/dokument-och-lagar/dokument/svensk-forfattningssamling/lag-1993584-om-medicintekniska-produkter_sfs-1993-584</w:t>
        </w:r>
      </w:hyperlink>
    </w:p>
    <w:p w14:paraId="281F5AC0" w14:textId="0F7A494D" w:rsidR="005D373F" w:rsidRPr="005D373F" w:rsidRDefault="497D850B" w:rsidP="004B3B96">
      <w:pPr>
        <w:pStyle w:val="Punktlista"/>
      </w:pPr>
      <w:r>
        <w:t>Socialstyrelsens författningssamling</w:t>
      </w:r>
      <w:r w:rsidR="005D373F">
        <w:br/>
      </w:r>
      <w:hyperlink r:id="rId21" w:history="1">
        <w:r w:rsidR="00DE31C0" w:rsidRPr="00CC51EE">
          <w:rPr>
            <w:rStyle w:val="Hyperlnk"/>
          </w:rPr>
          <w:t>www.socialstyrelsen.se/kunskapsstod-och-regler/regler-och-riktlinjer/foreskrifter-och-allmanna-rad</w:t>
        </w:r>
      </w:hyperlink>
      <w:bookmarkEnd w:id="0"/>
    </w:p>
    <w:sectPr w:rsidR="005D373F" w:rsidRPr="005D373F" w:rsidSect="005D373F">
      <w:headerReference w:type="default" r:id="rId22"/>
      <w:footerReference w:type="even" r:id="rId23"/>
      <w:footerReference w:type="default" r:id="rId24"/>
      <w:headerReference w:type="first" r:id="rId25"/>
      <w:footerReference w:type="first" r:id="rId26"/>
      <w:type w:val="continuous"/>
      <w:pgSz w:w="11900" w:h="16840"/>
      <w:pgMar w:top="1418" w:right="1979" w:bottom="1276" w:left="1980"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626E9AC" w14:textId="77777777" w:rsidR="00A304AA" w:rsidRDefault="00A304AA">
      <w:r>
        <w:separator/>
      </w:r>
    </w:p>
  </w:endnote>
  <w:endnote w:type="continuationSeparator" w:id="0">
    <w:p w14:paraId="5A56689B" w14:textId="77777777" w:rsidR="00A304AA" w:rsidRDefault="00A304AA">
      <w:r>
        <w:continuationSeparator/>
      </w:r>
    </w:p>
  </w:endnote>
  <w:endnote w:type="continuationNotice" w:id="1">
    <w:p w14:paraId="25A82E3E" w14:textId="77777777" w:rsidR="00A304AA" w:rsidRDefault="00A304A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CCF0AA3" w14:textId="77777777" w:rsidR="00A304AA" w:rsidRDefault="00A304AA"/>
  </w:footnote>
  <w:footnote w:type="continuationSeparator" w:id="0">
    <w:p w14:paraId="6B9F3796" w14:textId="77777777" w:rsidR="00A304AA" w:rsidRDefault="00A304AA">
      <w:r>
        <w:continuationSeparator/>
      </w:r>
    </w:p>
  </w:footnote>
  <w:footnote w:type="continuationNotice" w:id="1">
    <w:p w14:paraId="50313A7F" w14:textId="77777777" w:rsidR="00A304AA" w:rsidRDefault="00A304A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intelligence2.xml><?xml version="1.0" encoding="utf-8"?>
<int2:intelligence xmlns:int2="http://schemas.microsoft.com/office/intelligence/2020/intelligence" xmlns:oel="http://schemas.microsoft.com/office/2019/extlst">
  <int2:observations>
    <int2:textHash int2:hashCode="h2Lr0sXmd48INt" int2:id="9gSXX8Y9">
      <int2:state int2:value="Rejected" int2:type="AugLoop_Text_Critique"/>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3"/>
    <w:multiLevelType w:val="singleLevel"/>
    <w:tmpl w:val="A22CEA08"/>
    <w:lvl w:ilvl="0">
      <w:start w:val="1"/>
      <w:numFmt w:val="bullet"/>
      <w:pStyle w:val="Punktlista1"/>
      <w:lvlText w:val=""/>
      <w:lvlJc w:val="left"/>
      <w:pPr>
        <w:tabs>
          <w:tab w:val="num" w:pos="3036"/>
        </w:tabs>
        <w:ind w:left="3036" w:hanging="360"/>
      </w:pPr>
      <w:rPr>
        <w:rFonts w:ascii="Wingdings" w:hAnsi="Wingdings" w:hint="default"/>
        <w:outline w:val="0"/>
        <w:shadow w:val="0"/>
        <w:emboss w:val="0"/>
        <w:imprint w:val="0"/>
        <w:color w:val="auto"/>
      </w:rPr>
    </w:lvl>
  </w:abstractNum>
  <w:abstractNum w:abstractNumId="2" w15:restartNumberingAfterBreak="0">
    <w:nsid w:val="FFFFFF88"/>
    <w:multiLevelType w:val="singleLevel"/>
    <w:tmpl w:val="ABD0DB80"/>
    <w:lvl w:ilvl="0">
      <w:start w:val="1"/>
      <w:numFmt w:val="decimal"/>
      <w:pStyle w:val="a"/>
      <w:lvlText w:val="%1."/>
      <w:lvlJc w:val="left"/>
      <w:pPr>
        <w:tabs>
          <w:tab w:val="num" w:pos="3036"/>
        </w:tabs>
        <w:ind w:left="3036" w:hanging="360"/>
      </w:pPr>
      <w:rPr>
        <w:rFonts w:hint="default"/>
      </w:rPr>
    </w:lvl>
  </w:abstractNum>
  <w:abstractNum w:abstractNumId="3"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0E7B3696"/>
    <w:multiLevelType w:val="hybridMultilevel"/>
    <w:tmpl w:val="BEFC778A"/>
    <w:lvl w:ilvl="0" w:tplc="A23A339C">
      <w:start w:val="1"/>
      <w:numFmt w:val="bullet"/>
      <w:pStyle w:val="Punktlista"/>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D074A65"/>
    <w:multiLevelType w:val="hybridMultilevel"/>
    <w:tmpl w:val="E104E4E6"/>
    <w:lvl w:ilvl="0" w:tplc="F49A5562">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3AE4067"/>
    <w:multiLevelType w:val="hybridMultilevel"/>
    <w:tmpl w:val="AE8E00F8"/>
    <w:lvl w:ilvl="0" w:tplc="EB9EA124">
      <w:start w:val="1"/>
      <w:numFmt w:val="decimal"/>
      <w:pStyle w:val="punktlistanumrerad"/>
      <w:lvlText w:val="%1."/>
      <w:lvlJc w:val="left"/>
      <w:pPr>
        <w:ind w:left="1352" w:hanging="360"/>
      </w:pPr>
    </w:lvl>
    <w:lvl w:ilvl="1" w:tplc="6FB4DEBA">
      <w:start w:val="1"/>
      <w:numFmt w:val="lowerLetter"/>
      <w:lvlText w:val="%2."/>
      <w:lvlJc w:val="left"/>
      <w:pPr>
        <w:ind w:left="1440" w:hanging="360"/>
      </w:pPr>
    </w:lvl>
    <w:lvl w:ilvl="2" w:tplc="244CB9DE">
      <w:start w:val="1"/>
      <w:numFmt w:val="lowerRoman"/>
      <w:lvlText w:val="%3."/>
      <w:lvlJc w:val="right"/>
      <w:pPr>
        <w:ind w:left="2160" w:hanging="180"/>
      </w:pPr>
    </w:lvl>
    <w:lvl w:ilvl="3" w:tplc="1DE2E8E2">
      <w:start w:val="1"/>
      <w:numFmt w:val="decimal"/>
      <w:lvlText w:val="%4."/>
      <w:lvlJc w:val="left"/>
      <w:pPr>
        <w:ind w:left="2880" w:hanging="360"/>
      </w:pPr>
    </w:lvl>
    <w:lvl w:ilvl="4" w:tplc="DD0811C2">
      <w:start w:val="1"/>
      <w:numFmt w:val="lowerLetter"/>
      <w:lvlText w:val="%5."/>
      <w:lvlJc w:val="left"/>
      <w:pPr>
        <w:ind w:left="3600" w:hanging="360"/>
      </w:pPr>
    </w:lvl>
    <w:lvl w:ilvl="5" w:tplc="A90E3344">
      <w:start w:val="1"/>
      <w:numFmt w:val="lowerRoman"/>
      <w:lvlText w:val="%6."/>
      <w:lvlJc w:val="right"/>
      <w:pPr>
        <w:ind w:left="4320" w:hanging="180"/>
      </w:pPr>
    </w:lvl>
    <w:lvl w:ilvl="6" w:tplc="214826B0">
      <w:start w:val="1"/>
      <w:numFmt w:val="decimal"/>
      <w:lvlText w:val="%7."/>
      <w:lvlJc w:val="left"/>
      <w:pPr>
        <w:ind w:left="5040" w:hanging="360"/>
      </w:pPr>
    </w:lvl>
    <w:lvl w:ilvl="7" w:tplc="7EB689EA">
      <w:start w:val="1"/>
      <w:numFmt w:val="lowerLetter"/>
      <w:lvlText w:val="%8."/>
      <w:lvlJc w:val="left"/>
      <w:pPr>
        <w:ind w:left="5760" w:hanging="360"/>
      </w:pPr>
    </w:lvl>
    <w:lvl w:ilvl="8" w:tplc="7B7E288C">
      <w:start w:val="1"/>
      <w:numFmt w:val="lowerRoman"/>
      <w:lvlText w:val="%9."/>
      <w:lvlJc w:val="right"/>
      <w:pPr>
        <w:ind w:left="6480" w:hanging="180"/>
      </w:pPr>
    </w:lvl>
  </w:abstractNum>
  <w:abstractNum w:abstractNumId="17" w15:restartNumberingAfterBreak="0">
    <w:nsid w:val="54340635"/>
    <w:multiLevelType w:val="hybridMultilevel"/>
    <w:tmpl w:val="1B6660C0"/>
    <w:lvl w:ilvl="0" w:tplc="05061E3A">
      <w:start w:val="1"/>
      <w:numFmt w:val="decimal"/>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6A3257DD"/>
    <w:multiLevelType w:val="multilevel"/>
    <w:tmpl w:val="FCD2BA3C"/>
    <w:lvl w:ilvl="0">
      <w:start w:val="1"/>
      <w:numFmt w:val="decimal"/>
      <w:pStyle w:val="Liststycke"/>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0"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870603106">
    <w:abstractNumId w:val="16"/>
  </w:num>
  <w:num w:numId="2" w16cid:durableId="1170830474">
    <w:abstractNumId w:val="1"/>
  </w:num>
  <w:num w:numId="3" w16cid:durableId="1856768219">
    <w:abstractNumId w:val="2"/>
  </w:num>
  <w:num w:numId="4" w16cid:durableId="1034308298">
    <w:abstractNumId w:val="2"/>
    <w:lvlOverride w:ilvl="0">
      <w:startOverride w:val="1"/>
    </w:lvlOverride>
  </w:num>
  <w:num w:numId="5" w16cid:durableId="1062948847">
    <w:abstractNumId w:val="1"/>
  </w:num>
  <w:num w:numId="6" w16cid:durableId="424109647">
    <w:abstractNumId w:val="19"/>
  </w:num>
  <w:num w:numId="7" w16cid:durableId="1050686287">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300813228">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016737444">
    <w:abstractNumId w:val="6"/>
  </w:num>
  <w:num w:numId="10" w16cid:durableId="880749574">
    <w:abstractNumId w:val="4"/>
  </w:num>
  <w:num w:numId="11" w16cid:durableId="363678347">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0BE3"/>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B7719"/>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B3B96"/>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D373F"/>
    <w:rsid w:val="005E02B3"/>
    <w:rsid w:val="005E1E24"/>
    <w:rsid w:val="005E59EA"/>
    <w:rsid w:val="0060596B"/>
    <w:rsid w:val="00606D97"/>
    <w:rsid w:val="00614E64"/>
    <w:rsid w:val="00617710"/>
    <w:rsid w:val="00617EE6"/>
    <w:rsid w:val="0062184C"/>
    <w:rsid w:val="00623724"/>
    <w:rsid w:val="00627BEA"/>
    <w:rsid w:val="006319DB"/>
    <w:rsid w:val="0063248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D3905"/>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A38F9"/>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04A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16093"/>
    <w:rsid w:val="00D37E7F"/>
    <w:rsid w:val="00D47AD7"/>
    <w:rsid w:val="00D51529"/>
    <w:rsid w:val="00D84F47"/>
    <w:rsid w:val="00D85218"/>
    <w:rsid w:val="00D915B1"/>
    <w:rsid w:val="00DA299D"/>
    <w:rsid w:val="00DA65C4"/>
    <w:rsid w:val="00DD2BE0"/>
    <w:rsid w:val="00DE31C0"/>
    <w:rsid w:val="00DE4447"/>
    <w:rsid w:val="00DE5B45"/>
    <w:rsid w:val="00DE5DA2"/>
    <w:rsid w:val="00DF0033"/>
    <w:rsid w:val="00DF655F"/>
    <w:rsid w:val="00E026BF"/>
    <w:rsid w:val="00E07B1B"/>
    <w:rsid w:val="00E11853"/>
    <w:rsid w:val="00E52A86"/>
    <w:rsid w:val="00E54B47"/>
    <w:rsid w:val="00E553BF"/>
    <w:rsid w:val="00E55D93"/>
    <w:rsid w:val="00E55DD5"/>
    <w:rsid w:val="00E61294"/>
    <w:rsid w:val="00E7237C"/>
    <w:rsid w:val="00E77413"/>
    <w:rsid w:val="00E77C46"/>
    <w:rsid w:val="00E86CE8"/>
    <w:rsid w:val="00E90E82"/>
    <w:rsid w:val="00EA00CB"/>
    <w:rsid w:val="00EA1BAA"/>
    <w:rsid w:val="00EA3FCD"/>
    <w:rsid w:val="00EA42A0"/>
    <w:rsid w:val="00EB6714"/>
    <w:rsid w:val="00EC0A68"/>
    <w:rsid w:val="00EC5006"/>
    <w:rsid w:val="00ED49C3"/>
    <w:rsid w:val="00ED6CE8"/>
    <w:rsid w:val="00ED7AA6"/>
    <w:rsid w:val="00EE1A27"/>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27A43144"/>
    <w:rsid w:val="2C7116A2"/>
    <w:rsid w:val="305F3E1D"/>
    <w:rsid w:val="3481D1F6"/>
    <w:rsid w:val="3B735FAB"/>
    <w:rsid w:val="44C3B813"/>
    <w:rsid w:val="47DE9352"/>
    <w:rsid w:val="497D850B"/>
    <w:rsid w:val="595D192A"/>
    <w:rsid w:val="5AFF21B5"/>
    <w:rsid w:val="5C3C6E23"/>
    <w:rsid w:val="61D7D516"/>
    <w:rsid w:val="647B2B65"/>
    <w:rsid w:val="6652ECE0"/>
    <w:rsid w:val="6B2CF8ED"/>
    <w:rsid w:val="6FCC6717"/>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84F47"/>
    <w:pPr>
      <w:spacing w:after="120" w:line="288" w:lineRule="auto"/>
      <w:ind w:left="992" w:right="680"/>
    </w:pPr>
    <w:rPr>
      <w:sz w:val="24"/>
      <w:szCs w:val="24"/>
    </w:rPr>
  </w:style>
  <w:style w:type="paragraph" w:styleId="Rubrik1">
    <w:name w:val="heading 1"/>
    <w:aliases w:val="Rubrik VGR"/>
    <w:next w:val="Normal"/>
    <w:link w:val="Rubrik1Char"/>
    <w:qFormat/>
    <w:rsid w:val="00DE5B45"/>
    <w:pPr>
      <w:keepNext/>
      <w:spacing w:before="1600" w:after="240"/>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9A38F9"/>
    <w:pPr>
      <w:keepNext/>
      <w:keepLines/>
      <w:spacing w:before="240" w:after="40" w:line="240" w:lineRule="auto"/>
      <w:ind w:right="0"/>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5D373F"/>
    <w:pPr>
      <w:keepNext/>
      <w:keepLines/>
      <w:spacing w:before="40" w:after="0"/>
      <w:outlineLvl w:val="5"/>
    </w:pPr>
    <w:rPr>
      <w:rFonts w:asciiTheme="majorHAnsi" w:eastAsiaTheme="majorEastAsia" w:hAnsiTheme="majorHAnsi" w:cstheme="majorBidi"/>
      <w:color w:val="00304B" w:themeColor="accent1" w:themeShade="7F"/>
    </w:rPr>
  </w:style>
  <w:style w:type="paragraph" w:styleId="Rubrik7">
    <w:name w:val="heading 7"/>
    <w:basedOn w:val="Normal"/>
    <w:next w:val="Normal"/>
    <w:link w:val="Rubrik7Char"/>
    <w:uiPriority w:val="9"/>
    <w:semiHidden/>
    <w:unhideWhenUsed/>
    <w:qFormat/>
    <w:rsid w:val="005D373F"/>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Rubrik9">
    <w:name w:val="heading 9"/>
    <w:basedOn w:val="Normal"/>
    <w:next w:val="Normal"/>
    <w:link w:val="Rubrik9Char"/>
    <w:uiPriority w:val="9"/>
    <w:semiHidden/>
    <w:unhideWhenUsed/>
    <w:qFormat/>
    <w:rsid w:val="005D373F"/>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DE5B45"/>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tabs>
        <w:tab w:val="num" w:pos="3036"/>
      </w:tabs>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9A38F9"/>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6"/>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55DD5"/>
    <w:pPr>
      <w:tabs>
        <w:tab w:val="right" w:leader="dot" w:pos="8779"/>
      </w:tabs>
      <w:spacing w:after="0"/>
      <w:ind w:right="868"/>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77413"/>
    <w:pPr>
      <w:tabs>
        <w:tab w:val="right" w:leader="dot" w:pos="8777"/>
      </w:tabs>
      <w:spacing w:after="0"/>
      <w:ind w:left="1349" w:right="868"/>
    </w:pPr>
  </w:style>
  <w:style w:type="paragraph" w:styleId="Innehll3">
    <w:name w:val="toc 3"/>
    <w:basedOn w:val="Normal"/>
    <w:next w:val="Normal"/>
    <w:autoRedefine/>
    <w:uiPriority w:val="39"/>
    <w:unhideWhenUsed/>
    <w:rsid w:val="00E77413"/>
    <w:pPr>
      <w:tabs>
        <w:tab w:val="right" w:leader="dot" w:pos="8777"/>
      </w:tabs>
      <w:spacing w:after="0"/>
      <w:ind w:left="1707" w:right="868"/>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EE1A27"/>
    <w:pPr>
      <w:keepNext/>
      <w:keepLines/>
      <w:widowControl w:val="0"/>
      <w:autoSpaceDE w:val="0"/>
      <w:autoSpaceDN w:val="0"/>
      <w:adjustRightInd w:val="0"/>
      <w:spacing w:before="240" w:after="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8D3905"/>
    <w:pPr>
      <w:numPr>
        <w:numId w:val="9"/>
      </w:numPr>
      <w:tabs>
        <w:tab w:val="left" w:pos="1349"/>
      </w:tabs>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5D373F"/>
    <w:rPr>
      <w:rFonts w:asciiTheme="majorHAnsi" w:eastAsiaTheme="majorEastAsia" w:hAnsiTheme="majorHAnsi" w:cstheme="majorBidi"/>
      <w:color w:val="00304B" w:themeColor="accent1" w:themeShade="7F"/>
      <w:sz w:val="24"/>
      <w:szCs w:val="24"/>
    </w:rPr>
  </w:style>
  <w:style w:type="character" w:customStyle="1" w:styleId="Rubrik7Char">
    <w:name w:val="Rubrik 7 Char"/>
    <w:basedOn w:val="Standardstycketeckensnitt"/>
    <w:link w:val="Rubrik7"/>
    <w:uiPriority w:val="9"/>
    <w:semiHidden/>
    <w:rsid w:val="005D373F"/>
    <w:rPr>
      <w:rFonts w:asciiTheme="majorHAnsi" w:eastAsiaTheme="majorEastAsia" w:hAnsiTheme="majorHAnsi" w:cstheme="majorBidi"/>
      <w:i/>
      <w:iCs/>
      <w:color w:val="00304B" w:themeColor="accent1" w:themeShade="7F"/>
      <w:sz w:val="24"/>
      <w:szCs w:val="24"/>
    </w:rPr>
  </w:style>
  <w:style w:type="character" w:customStyle="1" w:styleId="Rubrik9Char">
    <w:name w:val="Rubrik 9 Char"/>
    <w:basedOn w:val="Standardstycketeckensnitt"/>
    <w:link w:val="Rubrik9"/>
    <w:uiPriority w:val="9"/>
    <w:semiHidden/>
    <w:rsid w:val="005D373F"/>
    <w:rPr>
      <w:rFonts w:asciiTheme="majorHAnsi" w:eastAsiaTheme="majorEastAsia" w:hAnsiTheme="majorHAnsi" w:cstheme="majorBidi"/>
      <w:i/>
      <w:iCs/>
      <w:color w:val="272727" w:themeColor="text1" w:themeTint="D8"/>
      <w:sz w:val="21"/>
      <w:szCs w:val="21"/>
    </w:rPr>
  </w:style>
  <w:style w:type="paragraph" w:customStyle="1" w:styleId="Punktlista1">
    <w:name w:val="Punktlista 1"/>
    <w:rsid w:val="005D373F"/>
    <w:pPr>
      <w:numPr>
        <w:numId w:val="2"/>
      </w:numPr>
      <w:spacing w:after="80"/>
      <w:ind w:left="3033" w:hanging="357"/>
    </w:pPr>
    <w:rPr>
      <w:sz w:val="24"/>
    </w:rPr>
  </w:style>
  <w:style w:type="paragraph" w:customStyle="1" w:styleId="a">
    <w:next w:val="Numreradlista"/>
    <w:rsid w:val="005D373F"/>
    <w:pPr>
      <w:numPr>
        <w:numId w:val="3"/>
      </w:numPr>
      <w:spacing w:after="80"/>
      <w:ind w:left="3033" w:hanging="357"/>
    </w:pPr>
    <w:rPr>
      <w:sz w:val="24"/>
    </w:rPr>
  </w:style>
  <w:style w:type="paragraph" w:styleId="Numreradlista">
    <w:name w:val="List Number"/>
    <w:basedOn w:val="Normal"/>
    <w:uiPriority w:val="99"/>
    <w:semiHidden/>
    <w:unhideWhenUsed/>
    <w:rsid w:val="005D373F"/>
    <w:pPr>
      <w:tabs>
        <w:tab w:val="num" w:pos="720"/>
      </w:tabs>
      <w:ind w:left="720" w:hanging="720"/>
      <w:contextualSpacing/>
    </w:pPr>
  </w:style>
  <w:style w:type="character" w:styleId="Olstomnmnande">
    <w:name w:val="Unresolved Mention"/>
    <w:basedOn w:val="Standardstycketeckensnitt"/>
    <w:uiPriority w:val="99"/>
    <w:semiHidden/>
    <w:unhideWhenUsed/>
    <w:rsid w:val="00EE1A27"/>
    <w:rPr>
      <w:color w:val="605E5C"/>
      <w:shd w:val="clear" w:color="auto" w:fill="E1DFDD"/>
    </w:rPr>
  </w:style>
  <w:style w:type="paragraph" w:customStyle="1" w:styleId="punktlistanumrerad">
    <w:name w:val="punktlista numrerad"/>
    <w:qFormat/>
    <w:rsid w:val="005E59EA"/>
    <w:pPr>
      <w:numPr>
        <w:numId w:val="1"/>
      </w:numPr>
      <w:tabs>
        <w:tab w:val="left" w:pos="1349"/>
      </w:tabs>
      <w:overflowPunct w:val="0"/>
      <w:autoSpaceDE w:val="0"/>
      <w:autoSpaceDN w:val="0"/>
      <w:adjustRightInd w:val="0"/>
      <w:spacing w:after="80" w:line="288" w:lineRule="auto"/>
      <w:ind w:right="868"/>
      <w:textAlignment w:val="baseline"/>
    </w:pPr>
    <w:rPr>
      <w:sz w:val="24"/>
      <w:szCs w:val="24"/>
    </w:rPr>
  </w:style>
  <w:style w:type="character" w:styleId="AnvndHyperlnk">
    <w:name w:val="FollowedHyperlink"/>
    <w:basedOn w:val="Standardstycketeckensnitt"/>
    <w:uiPriority w:val="99"/>
    <w:semiHidden/>
    <w:unhideWhenUsed/>
    <w:rsid w:val="00DE31C0"/>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www.vardhandboken.se/Texter/Medicintekniska-produkter/Oversikt/" TargetMode="External" Id="rId13" /><Relationship Type="http://schemas.openxmlformats.org/officeDocument/2006/relationships/hyperlink" Target="http://www.vardhandboken.se/Texter/Medicintekniska-produkter/Oversikt/" TargetMode="External" Id="rId18" /><Relationship Type="http://schemas.openxmlformats.org/officeDocument/2006/relationships/footer" Target="footer3.xml" Id="rId26" /><Relationship Type="http://schemas.openxmlformats.org/officeDocument/2006/relationships/hyperlink" Target="http://www.socialstyrelsen.se/kunskapsstod-och-regler/regler-och-riktlinjer/foreskrifter-och-allmanna-rad/" TargetMode="Externa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AS9642-738863596-435/SURROGATE/Personlyft%20%e2%80%93%20Kompetensbevis%20f%c3%b6r%20anv%c3%a4ndning.pdf" TargetMode="External" Id="rId12" /><Relationship Type="http://schemas.openxmlformats.org/officeDocument/2006/relationships/hyperlink" Target="http://www.vardhandboken.se/Texter/Medicintekniska-produkter/Oversikt/" TargetMode="External" Id="rId17" /><Relationship Type="http://schemas.openxmlformats.org/officeDocument/2006/relationships/header" Target="header2.xml" Id="rId25" /><Relationship Type="http://schemas.openxmlformats.org/officeDocument/2006/relationships/hyperlink" Target="https://www.socialstyrelsen.se/kunskapsstod-och-regler/regler-och-riktlinjer/foreskrifter-och-allmanna-rad/konsoliderade-foreskrifter/20081-om-anvandning-av-medicintekniska-produkter-i-halso--och-sjukvarden/" TargetMode="External" Id="rId16" /><Relationship Type="http://schemas.openxmlformats.org/officeDocument/2006/relationships/hyperlink" Target="http://www.riksdagen.se/sv/dokument-och-lagar/dokument/svensk-forfattningssamling/lag-1993584-om-medicintekniska-produkter_sfs-1993-584" TargetMode="External" Id="rId20" /><Relationship Type="http://schemas.microsoft.com/office/2020/10/relationships/intelligence" Target="intelligence2.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24" /><Relationship Type="http://schemas.openxmlformats.org/officeDocument/2006/relationships/hyperlink" Target="https://www.riksdagen.se/sv/dokument-och-lagar/dokument/svensk-forfattningssamling/lag-1993584-om-medicintekniska-produkter_sfs-1993-584/" TargetMode="External" Id="rId15" /><Relationship Type="http://schemas.openxmlformats.org/officeDocument/2006/relationships/footer" Target="footer1.xml" Id="rId23" /><Relationship Type="http://schemas.openxmlformats.org/officeDocument/2006/relationships/theme" Target="theme/theme1.xml" Id="rId28" /><Relationship Type="http://schemas.openxmlformats.org/officeDocument/2006/relationships/footnotes" Target="footnotes.xml" Id="rId10" /><Relationship Type="http://schemas.openxmlformats.org/officeDocument/2006/relationships/hyperlink" Target="https://www.riksdagen.se/sv/dokument-lagar/?doktyp=sfs" TargetMode="External" Id="rId19"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SAS9642-738863596-435/SURROGATE/Personlyft%20%e2%80%93%20Kompetensbevis%20f%c3%b6r%20anv%c3%a4ndning.pdf" TargetMode="External" Id="rId14" /><Relationship Type="http://schemas.openxmlformats.org/officeDocument/2006/relationships/header" Target="header1.xml" Id="rId22" /><Relationship Type="http://schemas.openxmlformats.org/officeDocument/2006/relationships/fontTable" Target="fontTable.xml" Id="rId27"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20</TotalTime>
  <Pages>4</Pages>
  <Words>1161</Words>
  <Characters>6154</Characters>
  <Application>Microsoft Office Word</Application>
  <DocSecurity>0</DocSecurity>
  <Lines>51</Lines>
  <Paragraphs>14</Paragraphs>
  <ScaleCrop>false</ScaleCrop>
  <Manager/>
  <Company/>
  <LinksUpToDate>false</LinksUpToDate>
  <CharactersWithSpaces>7301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Personlyft - Övergripande riktlinjer för användande</dc:title>
  <dc:subject/>
  <dc:creator>patrik.jens.johansson@vgregion.se</dc:creator>
  <keywords/>
  <lastModifiedBy>Karin Åhlin</lastModifiedBy>
  <revision>18</revision>
  <lastPrinted>2016-03-31T10:56:00.0000000Z</lastPrinted>
  <dcterms:created xsi:type="dcterms:W3CDTF">2022-03-28T05:18:00.0000000Z</dcterms:created>
  <dcterms:modified xsi:type="dcterms:W3CDTF">2023-12-15T10:28:00.0000000Z</dcterms:modified>
</coreProperties>
</file>