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184167" w:rsidP="009A32ED" w:rsidRDefault="009D29C5" w14:paraId="061914D4" w14:textId="47FEF3AD">
      <w:pPr>
        <w:pStyle w:val="Rubrik1"/>
      </w:pPr>
      <w:r w:rsidRPr="009D29C5">
        <w:t>Perioperativ handläggning av barn med Mb Down (Trisomi 21) vid SÄS</w:t>
      </w:r>
      <w:r w:rsidRPr="005A627D" w:rsidR="00A264BE">
        <w:t xml:space="preserve"> </w:t>
      </w:r>
      <w:bookmarkStart w:name="_Toc321146591" w:id="0"/>
    </w:p>
    <w:p w:rsidR="009A32ED" w:rsidP="009A32ED" w:rsidRDefault="009A32ED" w14:paraId="11BC1DCA" w14:textId="5C655B48">
      <w:pPr>
        <w:pStyle w:val="Rubrik2"/>
        <w:ind w:right="-143"/>
      </w:pPr>
      <w:bookmarkStart w:name="_Toc100327184" w:id="1"/>
      <w:bookmarkStart w:name="_Toc181866756" w:id="2"/>
      <w:bookmarkEnd w:id="0"/>
      <w:r>
        <w:t>Förändringar sedan föregående version</w:t>
      </w:r>
      <w:bookmarkEnd w:id="1"/>
      <w:bookmarkEnd w:id="2"/>
    </w:p>
    <w:p w:rsidR="328E1520" w:rsidP="072EF738" w:rsidRDefault="328E1520" w14:paraId="15665193" w14:textId="55F9A7D1">
      <w:r w:rsidRPr="46F9B98B" w:rsidR="328E1520">
        <w:rPr>
          <w:rFonts w:eastAsia="Georgia" w:cs="Georgia"/>
        </w:rPr>
        <w:t>Redaktionella ändringar, giltighetstiden förlängd.</w:t>
      </w:r>
    </w:p>
    <w:p w:rsidR="009A32ED" w:rsidP="009A32ED" w:rsidRDefault="009A32ED" w14:paraId="69BCFD87" w14:textId="77777777">
      <w:pPr>
        <w:pStyle w:val="Rubrik2"/>
        <w:ind w:right="-143"/>
      </w:pPr>
      <w:bookmarkStart w:name="_Toc100327185" w:id="3"/>
      <w:bookmarkStart w:name="_Toc181866757" w:id="4"/>
      <w:bookmarkStart w:name="_Toc72840807" w:id="5"/>
      <w:r>
        <w:t>Sammanfattning</w:t>
      </w:r>
      <w:bookmarkEnd w:id="3"/>
      <w:bookmarkEnd w:id="4"/>
    </w:p>
    <w:p w:rsidR="00B405A1" w:rsidP="009D29C5" w:rsidRDefault="009D29C5" w14:paraId="1FC6584C" w14:textId="73B86241">
      <w:pPr>
        <w:ind w:right="-143"/>
      </w:pPr>
      <w:r w:rsidRPr="009D29C5">
        <w:t xml:space="preserve">Riktlinjen innehåller några korta rekommendationer gällande den perioperativa handläggningen av barn med Mb Down, speciellt med fokus på problemet med cervikal instabilitet. </w:t>
      </w:r>
    </w:p>
    <w:p w:rsidR="009A32ED" w:rsidP="009A32ED" w:rsidRDefault="009A32ED" w14:paraId="29B03EF5" w14:textId="77777777">
      <w:pPr>
        <w:pStyle w:val="Rubrik2"/>
        <w:ind w:right="-143"/>
      </w:pPr>
      <w:bookmarkStart w:name="_Toc100327186" w:id="6"/>
      <w:bookmarkStart w:name="_Toc181866759" w:id="7"/>
      <w:bookmarkEnd w:id="5"/>
      <w:r>
        <w:t>Bakgrund och syfte</w:t>
      </w:r>
      <w:bookmarkEnd w:id="6"/>
      <w:bookmarkEnd w:id="7"/>
      <w:r>
        <w:t xml:space="preserve"> </w:t>
      </w:r>
    </w:p>
    <w:p w:rsidRPr="009D29C5" w:rsidR="009D29C5" w:rsidP="009D29C5" w:rsidRDefault="009D29C5" w14:paraId="59DABCA9" w14:textId="77777777">
      <w:r w:rsidRPr="009D29C5">
        <w:t>Mb Down eller Trisomi 21 är den vanligaste kromosomförändringen och förekommer hos 1/700 födslar. Tillståndet är förenat med många olika problem varav några är speciellt viktiga att ta hänsyn till inför anestesi och operation:  </w:t>
      </w:r>
    </w:p>
    <w:p w:rsidRPr="009D29C5" w:rsidR="009D29C5" w:rsidP="009D29C5" w:rsidRDefault="009D29C5" w14:paraId="37849721" w14:textId="77777777">
      <w:pPr>
        <w:pStyle w:val="Liststycke"/>
        <w:numPr>
          <w:ilvl w:val="0"/>
          <w:numId w:val="24"/>
        </w:numPr>
      </w:pPr>
      <w:r w:rsidRPr="009D29C5">
        <w:t>Cervikal instabilitet, mycket varierande uppgifter om hur vanligt detta är (1-30 % anges i litteraturen), dock bör man uppmärksamma att det förekommer i alla åldrar. Det är svårt att ställa diagnosen med röntgen och man får därför gå mer på anamnes och klinisk bild. </w:t>
      </w:r>
    </w:p>
    <w:p w:rsidRPr="009D29C5" w:rsidR="009D29C5" w:rsidP="009D29C5" w:rsidRDefault="009D29C5" w14:paraId="74A6B0DD" w14:textId="77777777">
      <w:pPr>
        <w:pStyle w:val="Liststycke"/>
        <w:numPr>
          <w:ilvl w:val="0"/>
          <w:numId w:val="24"/>
        </w:numPr>
      </w:pPr>
      <w:r w:rsidRPr="009D29C5">
        <w:t>Kardiovaskulära problem är rapporterade hos 42-48 % av barnen med Mb Down. De vanligaste kardiovaskulära problemen är förmaksseptumdefekt (ASD), venrikelseptumdefekt (VSD) eller pulmonell hypertension.  </w:t>
      </w:r>
    </w:p>
    <w:p w:rsidR="009D29C5" w:rsidP="009D29C5" w:rsidRDefault="009D29C5" w14:paraId="25C447A9" w14:textId="54BCDBF0">
      <w:pPr>
        <w:pStyle w:val="Liststycke"/>
        <w:numPr>
          <w:ilvl w:val="0"/>
          <w:numId w:val="24"/>
        </w:numPr>
      </w:pPr>
      <w:r w:rsidRPr="009D29C5">
        <w:t>Svår luftväg, detta kan bero på många olika förändringar t.ex. macroglossia, tracheal eller subglottis stenos, ökad salivation. </w:t>
      </w:r>
    </w:p>
    <w:p w:rsidR="009A32ED" w:rsidP="009A32ED" w:rsidRDefault="009A32ED" w14:paraId="70B2A54A" w14:textId="77777777">
      <w:pPr>
        <w:pStyle w:val="Rubrik2"/>
        <w:ind w:right="-143"/>
      </w:pPr>
      <w:bookmarkStart w:name="_Toc100327187" w:id="8"/>
      <w:bookmarkStart w:name="_Toc181866760" w:id="9"/>
      <w:r>
        <w:t>Förutsättningar</w:t>
      </w:r>
      <w:bookmarkEnd w:id="8"/>
      <w:bookmarkEnd w:id="9"/>
    </w:p>
    <w:p w:rsidRPr="009D29C5" w:rsidR="009D29C5" w:rsidP="009D29C5" w:rsidRDefault="009D29C5" w14:paraId="5C2EE136" w14:textId="77777777">
      <w:r w:rsidRPr="009D29C5">
        <w:t>Det är viktigt att fråga om begränsningar i den fysiska aktiviteten för att identifiera eventuella tecken på nacksmärta och inskränkt rörlighet.  </w:t>
      </w:r>
    </w:p>
    <w:p w:rsidRPr="009D29C5" w:rsidR="009D29C5" w:rsidP="009D29C5" w:rsidRDefault="009D29C5" w14:paraId="0D82B14F" w14:textId="77777777">
      <w:r w:rsidRPr="009D29C5">
        <w:t>Luftvägsinfektioner bör efterhöras eftersom dessa barn lätt blir obstruktiva vid förkylning; operation och anestesi bör därför helst planeras in i en infektionsfri period. </w:t>
      </w:r>
    </w:p>
    <w:p w:rsidRPr="009D29C5" w:rsidR="009D29C5" w:rsidP="009D29C5" w:rsidRDefault="009D29C5" w14:paraId="69D8CB42" w14:textId="77777777">
      <w:r w:rsidRPr="009D29C5">
        <w:t>Barn som preoperativt har nackproblem eller uppvisar neurologiska symtom ska remitteras till fysioterapeut på habiliteringen eller barnmottagningen för bedömning av eventuell instabilitet i nacken. Vid misstanke om cervikal instabilitet ska remiss skickas till barnansvarig ortoped eller ansvarig läkare på habiliteringen. </w:t>
      </w:r>
    </w:p>
    <w:p w:rsidRPr="009D29C5" w:rsidR="009D29C5" w:rsidP="009D29C5" w:rsidRDefault="009D29C5" w14:paraId="3CFA9F95" w14:textId="77777777">
      <w:r w:rsidRPr="009D29C5">
        <w:t>Även i en situation då man planerar ett operativt ingrepp, som kräver att huvudet vrids eller extenderas i större utsträckning, bör man överväga att remittera barnet till fysioterapeut. I vissa situationer kan man behöva utföra en provokationsröntgen av nacken.  </w:t>
      </w:r>
    </w:p>
    <w:p w:rsidRPr="009D29C5" w:rsidR="009D29C5" w:rsidP="009D29C5" w:rsidRDefault="009D29C5" w14:paraId="75C8F396" w14:textId="77777777">
      <w:r w:rsidRPr="009D29C5">
        <w:t>Förmåga att gapa, tungans storlek och förekomst av förstorade tonsiller m.m. ska bedömas, eftersom detta ibland kan påverka möjligheten att ventilera och intubera. </w:t>
      </w:r>
    </w:p>
    <w:p w:rsidRPr="009D29C5" w:rsidR="009D29C5" w:rsidP="009D29C5" w:rsidRDefault="009D29C5" w14:paraId="3935C73D" w14:textId="77777777">
      <w:r w:rsidRPr="009D29C5">
        <w:t>Om det finns kardiovaskulära problem såsom ASD, VSD eller pulmonell hypertension ska detta vara undersökt och bedömt av kardiolog. Barn med pulmonell hypertension ska sövas av specialist i barnanestesi.  </w:t>
      </w:r>
    </w:p>
    <w:p w:rsidRPr="009D29C5" w:rsidR="009D29C5" w:rsidP="009D29C5" w:rsidRDefault="009D29C5" w14:paraId="5F2951D7" w14:textId="77777777">
      <w:r w:rsidRPr="009D29C5">
        <w:t>Alla barn med Mb Down som sätts upp för operation ska diskuteras med anestesiolog för eventuell fysisk bedömning, kan kontakt tas enligt nedan: </w:t>
      </w:r>
    </w:p>
    <w:p w:rsidRPr="009D29C5" w:rsidR="009D29C5" w:rsidP="009D29C5" w:rsidRDefault="009D29C5" w14:paraId="4F358769" w14:textId="77777777">
      <w:pPr>
        <w:pStyle w:val="Liststycke"/>
        <w:numPr>
          <w:ilvl w:val="0"/>
          <w:numId w:val="28"/>
        </w:numPr>
      </w:pPr>
      <w:r w:rsidRPr="009D29C5">
        <w:rPr>
          <w:b/>
          <w:bCs/>
        </w:rPr>
        <w:t>ÖNH-ingrepp</w:t>
      </w:r>
      <w:r w:rsidRPr="009D29C5">
        <w:t>, kontakta narkosläkare på Operation 2,  </w:t>
      </w:r>
      <w:r w:rsidRPr="009D29C5">
        <w:br/>
      </w:r>
      <w:r w:rsidRPr="009D29C5">
        <w:t xml:space="preserve">tfn </w:t>
      </w:r>
      <w:r w:rsidRPr="009D29C5">
        <w:rPr>
          <w:b/>
          <w:bCs/>
        </w:rPr>
        <w:t>033 - 616</w:t>
      </w:r>
      <w:r w:rsidRPr="009D29C5">
        <w:rPr>
          <w:rFonts w:ascii="Times New Roman" w:hAnsi="Times New Roman"/>
          <w:b/>
          <w:bCs/>
        </w:rPr>
        <w:t> </w:t>
      </w:r>
      <w:r w:rsidRPr="009D29C5">
        <w:rPr>
          <w:b/>
          <w:bCs/>
        </w:rPr>
        <w:t>31</w:t>
      </w:r>
      <w:r w:rsidRPr="009D29C5">
        <w:rPr>
          <w:rFonts w:ascii="Times New Roman" w:hAnsi="Times New Roman"/>
          <w:b/>
          <w:bCs/>
        </w:rPr>
        <w:t> </w:t>
      </w:r>
      <w:r w:rsidRPr="009D29C5">
        <w:rPr>
          <w:b/>
          <w:bCs/>
        </w:rPr>
        <w:t>35</w:t>
      </w:r>
      <w:r w:rsidRPr="009D29C5">
        <w:t>. </w:t>
      </w:r>
    </w:p>
    <w:p w:rsidRPr="009D29C5" w:rsidR="009D29C5" w:rsidP="009D29C5" w:rsidRDefault="009D29C5" w14:paraId="5398ACF9" w14:textId="77777777">
      <w:pPr>
        <w:pStyle w:val="Liststycke"/>
        <w:numPr>
          <w:ilvl w:val="0"/>
          <w:numId w:val="28"/>
        </w:numPr>
      </w:pPr>
      <w:r w:rsidRPr="009D29C5">
        <w:rPr>
          <w:b/>
          <w:bCs/>
        </w:rPr>
        <w:t>Övriga ingrepp</w:t>
      </w:r>
      <w:r w:rsidRPr="009D29C5">
        <w:t xml:space="preserve">, kontakta narkosläkare på tfn </w:t>
      </w:r>
      <w:r w:rsidRPr="009D29C5">
        <w:rPr>
          <w:b/>
          <w:bCs/>
        </w:rPr>
        <w:t>033 - 616</w:t>
      </w:r>
      <w:r w:rsidRPr="009D29C5">
        <w:rPr>
          <w:rFonts w:ascii="Times New Roman" w:hAnsi="Times New Roman"/>
          <w:b/>
          <w:bCs/>
        </w:rPr>
        <w:t> </w:t>
      </w:r>
      <w:r w:rsidRPr="009D29C5">
        <w:rPr>
          <w:b/>
          <w:bCs/>
        </w:rPr>
        <w:t>30</w:t>
      </w:r>
      <w:r w:rsidRPr="009D29C5">
        <w:rPr>
          <w:rFonts w:ascii="Times New Roman" w:hAnsi="Times New Roman"/>
          <w:b/>
          <w:bCs/>
        </w:rPr>
        <w:t> </w:t>
      </w:r>
      <w:r w:rsidRPr="009D29C5">
        <w:rPr>
          <w:b/>
          <w:bCs/>
        </w:rPr>
        <w:t>76</w:t>
      </w:r>
      <w:r w:rsidRPr="009D29C5">
        <w:t>. </w:t>
      </w:r>
    </w:p>
    <w:p w:rsidRPr="009D29C5" w:rsidR="009D29C5" w:rsidP="009D29C5" w:rsidRDefault="009D29C5" w14:paraId="2330A087" w14:textId="77777777">
      <w:pPr>
        <w:pStyle w:val="Liststycke"/>
        <w:numPr>
          <w:ilvl w:val="0"/>
          <w:numId w:val="28"/>
        </w:numPr>
      </w:pPr>
      <w:r w:rsidRPr="009D29C5">
        <w:t>Jourtid sök jourhavande anestesiolog. </w:t>
      </w:r>
    </w:p>
    <w:p w:rsidRPr="00065A6B" w:rsidR="009A32ED" w:rsidP="009A32ED" w:rsidRDefault="009A32ED" w14:paraId="37C7076C" w14:textId="77777777">
      <w:pPr>
        <w:pStyle w:val="Rubrik2"/>
        <w:ind w:right="-143"/>
        <w:rPr>
          <w:color w:val="auto"/>
        </w:rPr>
      </w:pPr>
      <w:bookmarkStart w:name="_Toc100327192" w:id="10"/>
      <w:bookmarkStart w:name="_Toc181866761" w:id="11"/>
      <w:r w:rsidRPr="00065A6B">
        <w:rPr>
          <w:color w:val="auto"/>
        </w:rPr>
        <w:t>Utförande</w:t>
      </w:r>
      <w:bookmarkEnd w:id="10"/>
      <w:bookmarkEnd w:id="11"/>
    </w:p>
    <w:p w:rsidRPr="009D29C5" w:rsidR="009D29C5" w:rsidP="009D29C5" w:rsidRDefault="009D29C5" w14:paraId="4E7C18C8" w14:textId="77777777">
      <w:r w:rsidRPr="009D29C5">
        <w:t xml:space="preserve">Generella förberedelser inför operation finns beskrivna i riktlinjen </w:t>
      </w:r>
      <w:hyperlink w:tgtFrame="_blank" w:history="1" r:id="rId11">
        <w:r w:rsidRPr="009D29C5">
          <w:rPr>
            <w:rStyle w:val="Hyperlnk"/>
          </w:rPr>
          <w:t>Preoperativa förberedelser för operationsavdelningarna vid Södra Älvsborgs Sjukhus</w:t>
        </w:r>
      </w:hyperlink>
      <w:r w:rsidRPr="009D29C5">
        <w:t>. För barn med Mb Down gäller dessutom:  </w:t>
      </w:r>
    </w:p>
    <w:p w:rsidRPr="009D29C5" w:rsidR="009D29C5" w:rsidP="009D29C5" w:rsidRDefault="009D29C5" w14:paraId="09CF91EB" w14:textId="77777777">
      <w:pPr>
        <w:pStyle w:val="Liststycke"/>
        <w:numPr>
          <w:ilvl w:val="0"/>
          <w:numId w:val="37"/>
        </w:numPr>
      </w:pPr>
      <w:r w:rsidRPr="009D29C5">
        <w:t>Eftersträva att söva barn med Mb Down i ett optimalt skick; om möjligt undvik att söva barn som är förkylda. </w:t>
      </w:r>
    </w:p>
    <w:p w:rsidRPr="009D29C5" w:rsidR="009D29C5" w:rsidP="009D29C5" w:rsidRDefault="009D29C5" w14:paraId="7B1D8F01" w14:textId="77777777">
      <w:pPr>
        <w:pStyle w:val="Liststycke"/>
        <w:numPr>
          <w:ilvl w:val="0"/>
          <w:numId w:val="37"/>
        </w:numPr>
      </w:pPr>
      <w:r w:rsidRPr="009D29C5">
        <w:t>P.g.a. den ökade risken att utveckla subglottisk stenos bör man, om möjligt, undvika att intubera; därför rekommenderas i första hand larynxmask vid kortare ingrepp. Ska man intubera rekommenderas en mindre tub än vanligt. </w:t>
      </w:r>
    </w:p>
    <w:p w:rsidRPr="009D29C5" w:rsidR="009D29C5" w:rsidP="009D29C5" w:rsidRDefault="009D29C5" w14:paraId="380400C4" w14:textId="77777777">
      <w:pPr>
        <w:pStyle w:val="Liststycke"/>
        <w:numPr>
          <w:ilvl w:val="0"/>
          <w:numId w:val="37"/>
        </w:numPr>
      </w:pPr>
      <w:r w:rsidRPr="009D29C5">
        <w:t>Vid intubation och vid uppläggning för operation måste alltid risken för cervikal luxation beaktas. </w:t>
      </w:r>
    </w:p>
    <w:p w:rsidRPr="009D29C5" w:rsidR="009D29C5" w:rsidP="009D29C5" w:rsidRDefault="009D29C5" w14:paraId="0C9E2C28" w14:textId="77777777">
      <w:pPr>
        <w:pStyle w:val="Liststycke"/>
        <w:numPr>
          <w:ilvl w:val="0"/>
          <w:numId w:val="37"/>
        </w:numPr>
      </w:pPr>
      <w:r w:rsidRPr="009D29C5">
        <w:t>Intubation genomförs med särskild försiktighet. </w:t>
      </w:r>
    </w:p>
    <w:p w:rsidRPr="009D29C5" w:rsidR="009D29C5" w:rsidP="009D29C5" w:rsidRDefault="009D29C5" w14:paraId="2B10C2EA" w14:textId="77777777">
      <w:pPr>
        <w:pStyle w:val="Liststycke"/>
        <w:numPr>
          <w:ilvl w:val="0"/>
          <w:numId w:val="37"/>
        </w:numPr>
      </w:pPr>
      <w:r w:rsidRPr="009D29C5">
        <w:t>Sträva efter ”neutral” huvudposition. </w:t>
      </w:r>
    </w:p>
    <w:p w:rsidRPr="009D29C5" w:rsidR="009D29C5" w:rsidP="009D29C5" w:rsidRDefault="009D29C5" w14:paraId="3D125051" w14:textId="77777777">
      <w:pPr>
        <w:pStyle w:val="Liststycke"/>
        <w:numPr>
          <w:ilvl w:val="0"/>
          <w:numId w:val="37"/>
        </w:numPr>
      </w:pPr>
      <w:r w:rsidRPr="009D29C5">
        <w:t>Om man behöver vrida huvudet för att få insyn, t.ex. i ett öra, bör huvudet vridas med stor försiktighet och om möjligt minska rotationen i nacken genom att låta axeln följa med eller genom att rotera bordet. </w:t>
      </w:r>
    </w:p>
    <w:p w:rsidRPr="009D29C5" w:rsidR="009D29C5" w:rsidP="009D29C5" w:rsidRDefault="009D29C5" w14:paraId="02A00DF1" w14:textId="77777777">
      <w:pPr>
        <w:pStyle w:val="Liststycke"/>
        <w:numPr>
          <w:ilvl w:val="0"/>
          <w:numId w:val="37"/>
        </w:numPr>
      </w:pPr>
      <w:r w:rsidRPr="009D29C5">
        <w:t>Använd Atropin – detta minskar salivation och skyddar mot den bradykardi som ofta uppstår i samband med inhalation av Sevofluran. </w:t>
      </w:r>
    </w:p>
    <w:p w:rsidRPr="009D29C5" w:rsidR="009D29C5" w:rsidP="009D29C5" w:rsidRDefault="009D29C5" w14:paraId="51439A36" w14:textId="77777777">
      <w:pPr>
        <w:pStyle w:val="Liststycke"/>
        <w:numPr>
          <w:ilvl w:val="0"/>
          <w:numId w:val="37"/>
        </w:numPr>
      </w:pPr>
      <w:r w:rsidRPr="009D29C5">
        <w:t>Optimera planeringen ifall det finns ett behov av fler ingrepp, försök genomföra dessa under en anestesiseans. </w:t>
      </w:r>
    </w:p>
    <w:p w:rsidR="009A32ED" w:rsidP="009A32ED" w:rsidRDefault="009A32ED" w14:paraId="55F2C9B3" w14:textId="77777777">
      <w:pPr>
        <w:pStyle w:val="MellanrubrikVGR"/>
        <w:ind w:right="-143"/>
      </w:pPr>
      <w:r>
        <w:t>Uppföljning</w:t>
      </w:r>
    </w:p>
    <w:p w:rsidR="009D29C5" w:rsidP="009D29C5" w:rsidRDefault="009D29C5" w14:paraId="12AF6801" w14:textId="12BEEF62">
      <w:r w:rsidRPr="009D29C5">
        <w:t>Om det postoperativt finns nytillkomna problem med nacken, bör man beakta möjligheten att barnet drabbats av en cervikal luxation och ta kontakt med barnortoped eller barnhabiliteringsläkare, för att få en bedömning och hjälp att planera eventuell utredning. </w:t>
      </w:r>
    </w:p>
    <w:p w:rsidRPr="000D04ED" w:rsidR="009A32ED" w:rsidP="009A32ED" w:rsidRDefault="009A32ED" w14:paraId="46F80C1F" w14:textId="77777777">
      <w:pPr>
        <w:pStyle w:val="Rubrik2"/>
        <w:ind w:right="-143"/>
      </w:pPr>
      <w:bookmarkStart w:name="_Toc100327194" w:id="12"/>
      <w:bookmarkStart w:name="_Toc181866763" w:id="13"/>
      <w:r w:rsidRPr="000D04ED">
        <w:t>Arbetsgrupp</w:t>
      </w:r>
      <w:bookmarkEnd w:id="12"/>
      <w:bookmarkEnd w:id="13"/>
      <w:r>
        <w:t xml:space="preserve"> </w:t>
      </w:r>
    </w:p>
    <w:p w:rsidRPr="009D29C5" w:rsidR="009D29C5" w:rsidP="009D29C5" w:rsidRDefault="009D29C5" w14:paraId="176DC285" w14:textId="77777777">
      <w:pPr>
        <w:ind w:right="-143"/>
      </w:pPr>
      <w:r w:rsidRPr="009D29C5">
        <w:rPr>
          <w:b/>
          <w:bCs/>
        </w:rPr>
        <w:t>För innehållet svarar</w:t>
      </w:r>
      <w:r w:rsidRPr="009D29C5">
        <w:t> </w:t>
      </w:r>
    </w:p>
    <w:p w:rsidRPr="009D29C5" w:rsidR="009D29C5" w:rsidP="009D29C5" w:rsidRDefault="009D29C5" w14:paraId="68CC1618" w14:textId="77777777">
      <w:pPr>
        <w:ind w:right="-143"/>
      </w:pPr>
      <w:r w:rsidRPr="009D29C5">
        <w:t>Steffen Strube, överläkare, anestesi- och intensivvård, SÄS </w:t>
      </w:r>
    </w:p>
    <w:p w:rsidRPr="009D29C5" w:rsidR="009D29C5" w:rsidP="009D29C5" w:rsidRDefault="009D29C5" w14:paraId="7878963E" w14:textId="77777777">
      <w:pPr>
        <w:ind w:right="-143"/>
      </w:pPr>
      <w:r w:rsidRPr="009D29C5">
        <w:t>Sakkunnig grupp </w:t>
      </w:r>
      <w:r w:rsidRPr="009D29C5">
        <w:br/>
      </w:r>
      <w:r w:rsidRPr="009D29C5">
        <w:t>Mattias Ahlinder, barnansvarig överläkare ortopedi, ortopedkliniken, SÄS </w:t>
      </w:r>
      <w:r w:rsidRPr="009D29C5">
        <w:br/>
      </w:r>
      <w:r w:rsidRPr="009D29C5">
        <w:t>Åsa Nihlén, överläkare ÖNH, kirurg- och öronkliniken, SÄS </w:t>
      </w:r>
      <w:r w:rsidRPr="009D29C5">
        <w:br/>
      </w:r>
      <w:r w:rsidRPr="009D29C5">
        <w:t>Lena Hedlund, överläkare ÖNH, kirurg- och öronkliniken, SÄS </w:t>
      </w:r>
      <w:r w:rsidRPr="009D29C5">
        <w:br/>
      </w:r>
      <w:r w:rsidRPr="009D29C5">
        <w:t>Alexandros Mourtzis, överläkare, habiliteringen Borås </w:t>
      </w:r>
    </w:p>
    <w:p w:rsidRPr="009D29C5" w:rsidR="009D29C5" w:rsidP="009D29C5" w:rsidRDefault="009D29C5" w14:paraId="4528CE92" w14:textId="77777777">
      <w:pPr>
        <w:ind w:right="-143"/>
      </w:pPr>
      <w:r w:rsidRPr="009D29C5">
        <w:rPr>
          <w:b/>
          <w:bCs/>
        </w:rPr>
        <w:t>Remissinstanser</w:t>
      </w:r>
      <w:r w:rsidRPr="009D29C5">
        <w:t> </w:t>
      </w:r>
    </w:p>
    <w:p w:rsidRPr="00487218" w:rsidR="009A32ED" w:rsidP="009D29C5" w:rsidRDefault="009D29C5" w14:paraId="1A967172" w14:textId="0FCBE21A">
      <w:pPr>
        <w:ind w:right="-143"/>
      </w:pPr>
      <w:r w:rsidRPr="009D29C5">
        <w:t>Verksamhetschefer, SÄS </w:t>
      </w:r>
    </w:p>
    <w:p w:rsidRPr="000D04ED" w:rsidR="009A32ED" w:rsidP="009A32ED" w:rsidRDefault="009A32ED" w14:paraId="188AE2C8" w14:textId="77777777">
      <w:pPr>
        <w:pStyle w:val="Rubrik2"/>
        <w:ind w:right="-143"/>
      </w:pPr>
      <w:bookmarkStart w:name="_Toc100327195" w:id="14"/>
      <w:bookmarkStart w:name="_Toc181866764" w:id="15"/>
      <w:r w:rsidRPr="000D04ED">
        <w:t>Källförteckning</w:t>
      </w:r>
      <w:bookmarkEnd w:id="14"/>
      <w:bookmarkEnd w:id="15"/>
    </w:p>
    <w:p w:rsidRPr="009D29C5" w:rsidR="009D29C5" w:rsidP="009D29C5" w:rsidRDefault="009D29C5" w14:paraId="5D415D91" w14:textId="77777777">
      <w:pPr>
        <w:numPr>
          <w:ilvl w:val="0"/>
          <w:numId w:val="42"/>
        </w:numPr>
        <w:ind w:right="-143"/>
      </w:pPr>
      <w:r w:rsidRPr="009D29C5">
        <w:t xml:space="preserve">Preoperative evaluation and comprehensive risk assessment for children with Down syndrome. </w:t>
      </w:r>
      <w:r w:rsidRPr="009D29C5">
        <w:rPr>
          <w:lang w:val="en-US"/>
        </w:rPr>
        <w:t>Amy Feldman Lewanda1, Andrew Matisoff, Mary Revenis, Ashraf Harahsheh, Craig Futterman, Gustavo Nino, Jay Greenberg, John S. Myseros, Kenneth N. Rosenbaum &amp; Marshall Summar, Pediatric Anesthesia ISSN 1155-5645, 356-362</w:t>
      </w:r>
      <w:r w:rsidRPr="009D29C5">
        <w:t> </w:t>
      </w:r>
    </w:p>
    <w:p w:rsidRPr="009D29C5" w:rsidR="009D29C5" w:rsidP="009D29C5" w:rsidRDefault="009D29C5" w14:paraId="2FAF6C80" w14:textId="77777777">
      <w:pPr>
        <w:numPr>
          <w:ilvl w:val="0"/>
          <w:numId w:val="42"/>
        </w:numPr>
        <w:ind w:right="-143"/>
      </w:pPr>
      <w:r w:rsidRPr="009D29C5">
        <w:rPr>
          <w:lang w:val="en-US"/>
        </w:rPr>
        <w:t>Cervical Spine Considerations When Anesthetizing Patients with Down Syndrome, Tara Hata, M.D., Michael M. Todd, M.D. Anesthesiology 2005; 102:680–5</w:t>
      </w:r>
      <w:r w:rsidRPr="009D29C5">
        <w:t> </w:t>
      </w:r>
    </w:p>
    <w:p w:rsidRPr="009D29C5" w:rsidR="009D29C5" w:rsidP="009D29C5" w:rsidRDefault="009D29C5" w14:paraId="3F0E27A6" w14:textId="77777777">
      <w:pPr>
        <w:numPr>
          <w:ilvl w:val="0"/>
          <w:numId w:val="42"/>
        </w:numPr>
        <w:ind w:right="-143"/>
      </w:pPr>
      <w:r w:rsidRPr="009D29C5">
        <w:t xml:space="preserve">Downs syndrom medicinskt vårdprogram – 0-18 år, </w:t>
      </w:r>
      <w:hyperlink w:tgtFrame="_blank" w:history="1" r:id="rId12">
        <w:r w:rsidRPr="009D29C5">
          <w:rPr>
            <w:rStyle w:val="Hyperlnk"/>
          </w:rPr>
          <w:t>http://snpf.barnlakarforeningen.se/wp-content/uploads/sites/4/2014/10/fjortondowntva.pdf</w:t>
        </w:r>
      </w:hyperlink>
      <w:r w:rsidRPr="009D29C5">
        <w:t> </w:t>
      </w:r>
    </w:p>
    <w:p w:rsidRPr="009D29C5" w:rsidR="009D29C5" w:rsidP="009D29C5" w:rsidRDefault="009D29C5" w14:paraId="1D13D7CF" w14:textId="4493A5A8">
      <w:pPr>
        <w:numPr>
          <w:ilvl w:val="0"/>
          <w:numId w:val="42"/>
        </w:numPr>
        <w:ind w:right="-143"/>
      </w:pPr>
      <w:r w:rsidRPr="009D29C5">
        <w:t>Preoperativa förberedelser för operationsavdelningarna vid Södra Älvsborgs Sjukhus. Sjukhusövergripande riktlinje, SÄS </w:t>
      </w:r>
      <w:r w:rsidRPr="009D29C5">
        <w:br/>
      </w:r>
      <w:hyperlink w:tgtFrame="_blank" w:history="1" r:id="rId13">
        <w:r w:rsidRPr="009D29C5">
          <w:rPr>
            <w:rStyle w:val="Hyperlnk"/>
          </w:rPr>
          <w:t>https://insidan.vgregion.se/forvaltningar/sodra-alvsborgs-sjukhus/styrande-dokument</w:t>
        </w:r>
      </w:hyperlink>
    </w:p>
    <w:p w:rsidR="009C6C0C" w:rsidP="009A32ED" w:rsidRDefault="009C6C0C" w14:paraId="40AA233F" w14:textId="11336189">
      <w:pPr>
        <w:ind w:right="-143"/>
      </w:pPr>
    </w:p>
    <w:sectPr w:rsidR="009C6C0C" w:rsidSect="00B96AFF">
      <w:headerReference w:type="default" r:id="rId14"/>
      <w:footerReference w:type="even" r:id="rId15"/>
      <w:footerReference w:type="default" r:id="rId16"/>
      <w:headerReference w:type="first" r:id="rId17"/>
      <w:footerReference w:type="first" r:id="rId18"/>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383969" w:rsidRDefault="00383969" w14:paraId="53FF75D0" w14:textId="77777777">
      <w:r>
        <w:separator/>
      </w:r>
    </w:p>
  </w:endnote>
  <w:endnote w:type="continuationSeparator" w:id="0">
    <w:p w:rsidR="00383969" w:rsidRDefault="00383969" w14:paraId="5BCEA373" w14:textId="77777777">
      <w:r>
        <w:continuationSeparator/>
      </w:r>
    </w:p>
  </w:endnote>
  <w:endnote w:type="continuationNotice" w:id="1">
    <w:p w:rsidR="00383969" w:rsidRDefault="00383969" w14:paraId="2E9C85DD"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831C35" w:rsidR="00C50EE5" w:rsidP="00EC0A68" w:rsidRDefault="001B512A" w14:paraId="47BD2091" w14:textId="66F4EBFA">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Pr="00831C35" w:rsidR="00A65FD4">
          <w:rPr>
            <w:rFonts w:ascii="Georgia" w:hAnsi="Georgia"/>
            <w:sz w:val="24"/>
            <w:szCs w:val="24"/>
          </w:rPr>
          <w:t xml:space="preserve"> </w:t>
        </w:r>
        <w:r w:rsidRPr="00831C35" w:rsidR="00EC0A68">
          <w:rPr>
            <w:rFonts w:ascii="Georgia" w:hAnsi="Georgia"/>
            <w:sz w:val="24"/>
            <w:szCs w:val="24"/>
          </w:rPr>
          <w:fldChar w:fldCharType="begin"/>
        </w:r>
        <w:r w:rsidRPr="00831C35" w:rsidR="00EC0A68">
          <w:rPr>
            <w:rFonts w:ascii="Georgia" w:hAnsi="Georgia"/>
            <w:sz w:val="24"/>
            <w:szCs w:val="24"/>
          </w:rPr>
          <w:instrText>PAGE   \* MERGEFORMAT</w:instrText>
        </w:r>
        <w:r w:rsidRPr="00831C35" w:rsidR="00EC0A68">
          <w:rPr>
            <w:rFonts w:ascii="Georgia" w:hAnsi="Georgia"/>
            <w:sz w:val="24"/>
            <w:szCs w:val="24"/>
          </w:rPr>
          <w:fldChar w:fldCharType="separate"/>
        </w:r>
        <w:r w:rsidRPr="00831C35" w:rsidR="00EC0A68">
          <w:rPr>
            <w:rFonts w:ascii="Georgia" w:hAnsi="Georgia"/>
            <w:sz w:val="24"/>
            <w:szCs w:val="24"/>
          </w:rPr>
          <w:t>2</w:t>
        </w:r>
        <w:r w:rsidRPr="00831C35" w:rsidR="00EC0A68">
          <w:rPr>
            <w:rFonts w:ascii="Georgia" w:hAnsi="Georgia"/>
            <w:sz w:val="24"/>
            <w:szCs w:val="24"/>
          </w:rPr>
          <w:fldChar w:fldCharType="end"/>
        </w:r>
      </w:sdtContent>
    </w:sdt>
    <w:r w:rsidRPr="00831C35" w:rsidR="00111CB2">
      <w:rPr>
        <w:rFonts w:ascii="Georgia" w:hAnsi="Georgia"/>
        <w:sz w:val="24"/>
        <w:szCs w:val="24"/>
      </w:rPr>
      <w:t xml:space="preserve"> (</w:t>
    </w:r>
    <w:r w:rsidRPr="00831C35" w:rsidR="00111CB2">
      <w:rPr>
        <w:rFonts w:ascii="Georgia" w:hAnsi="Georgia"/>
        <w:sz w:val="24"/>
        <w:szCs w:val="24"/>
      </w:rPr>
      <w:fldChar w:fldCharType="begin"/>
    </w:r>
    <w:r w:rsidRPr="00831C35" w:rsidR="00111CB2">
      <w:rPr>
        <w:rFonts w:ascii="Georgia" w:hAnsi="Georgia"/>
        <w:sz w:val="24"/>
        <w:szCs w:val="24"/>
      </w:rPr>
      <w:instrText xml:space="preserve"> NUMPAGES   \* MERGEFORMAT </w:instrText>
    </w:r>
    <w:r w:rsidRPr="00831C35" w:rsidR="00111CB2">
      <w:rPr>
        <w:rFonts w:ascii="Georgia" w:hAnsi="Georgia"/>
        <w:sz w:val="24"/>
        <w:szCs w:val="24"/>
      </w:rPr>
      <w:fldChar w:fldCharType="separate"/>
    </w:r>
    <w:r w:rsidRPr="00831C35" w:rsidR="00111CB2">
      <w:rPr>
        <w:rFonts w:ascii="Georgia" w:hAnsi="Georgia"/>
        <w:noProof/>
        <w:sz w:val="24"/>
        <w:szCs w:val="24"/>
      </w:rPr>
      <w:t>4</w:t>
    </w:r>
    <w:r w:rsidRPr="00831C35" w:rsidR="00111CB2">
      <w:rPr>
        <w:rFonts w:ascii="Georgia" w:hAnsi="Georgia"/>
        <w:sz w:val="24"/>
        <w:szCs w:val="24"/>
      </w:rPr>
      <w:fldChar w:fldCharType="end"/>
    </w:r>
    <w:r w:rsidRPr="00831C35" w:rsidR="00111CB2">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16sdtfl w16du wp14">
  <w:p w:rsidR="00660269" w:rsidP="00FB2F0F" w:rsidRDefault="009228AB" w14:paraId="1FE2B822" w14:textId="76DF6159">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383969" w:rsidRDefault="00383969" w14:paraId="1E6BF64C" w14:textId="77777777"/>
  </w:footnote>
  <w:footnote w:type="continuationSeparator" w:id="0">
    <w:p w:rsidR="00383969" w:rsidRDefault="00383969" w14:paraId="2B84F1A9" w14:textId="77777777">
      <w:r>
        <w:continuationSeparator/>
      </w:r>
    </w:p>
  </w:footnote>
  <w:footnote w:type="continuationNotice" w:id="1">
    <w:p w:rsidR="00383969" w:rsidRDefault="00383969" w14:paraId="40ABBB98"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42ADAA06">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85B7E76"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8A4EB9" w:rsidP="00413A60" w:rsidRDefault="00413A60" w14:paraId="058CDD4D" w14:textId="448A65ED">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w14:anchorId="03415EB8">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D41DF98"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00F68E0"/>
    <w:multiLevelType w:val="multilevel"/>
    <w:tmpl w:val="373A33A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 w15:restartNumberingAfterBreak="0">
    <w:nsid w:val="04207985"/>
    <w:multiLevelType w:val="multilevel"/>
    <w:tmpl w:val="7EDADF0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6" w15:restartNumberingAfterBreak="0">
    <w:nsid w:val="0DB2241B"/>
    <w:multiLevelType w:val="multilevel"/>
    <w:tmpl w:val="B7BE9C0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 w15:restartNumberingAfterBreak="0">
    <w:nsid w:val="12C12644"/>
    <w:multiLevelType w:val="multilevel"/>
    <w:tmpl w:val="5AAE372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18F07222"/>
    <w:multiLevelType w:val="multilevel"/>
    <w:tmpl w:val="C9E030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1EFF47A7"/>
    <w:multiLevelType w:val="multilevel"/>
    <w:tmpl w:val="2EE2F43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4" w15:restartNumberingAfterBreak="0">
    <w:nsid w:val="20D37A66"/>
    <w:multiLevelType w:val="multilevel"/>
    <w:tmpl w:val="F9E689D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5" w15:restartNumberingAfterBreak="0">
    <w:nsid w:val="22EC7A1C"/>
    <w:multiLevelType w:val="multilevel"/>
    <w:tmpl w:val="92D4649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6" w15:restartNumberingAfterBreak="0">
    <w:nsid w:val="23B75A4C"/>
    <w:multiLevelType w:val="multilevel"/>
    <w:tmpl w:val="C996206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7" w15:restartNumberingAfterBreak="0">
    <w:nsid w:val="291258E5"/>
    <w:multiLevelType w:val="hybridMultilevel"/>
    <w:tmpl w:val="43243AAA"/>
    <w:lvl w:ilvl="0" w:tplc="041D000F">
      <w:start w:val="1"/>
      <w:numFmt w:val="decimal"/>
      <w:lvlText w:val="%1."/>
      <w:lvlJc w:val="left"/>
      <w:pPr>
        <w:ind w:left="1287" w:hanging="360"/>
      </w:pPr>
      <w:rPr>
        <w:rFonts w:hint="default"/>
      </w:rPr>
    </w:lvl>
    <w:lvl w:ilvl="1" w:tplc="FFFFFFFF" w:tentative="1">
      <w:start w:val="1"/>
      <w:numFmt w:val="bullet"/>
      <w:lvlText w:val="o"/>
      <w:lvlJc w:val="left"/>
      <w:pPr>
        <w:ind w:left="2007" w:hanging="360"/>
      </w:pPr>
      <w:rPr>
        <w:rFonts w:hint="default" w:ascii="Courier New" w:hAnsi="Courier New" w:cs="Courier New"/>
      </w:rPr>
    </w:lvl>
    <w:lvl w:ilvl="2" w:tplc="FFFFFFFF" w:tentative="1">
      <w:start w:val="1"/>
      <w:numFmt w:val="bullet"/>
      <w:lvlText w:val=""/>
      <w:lvlJc w:val="left"/>
      <w:pPr>
        <w:ind w:left="2727" w:hanging="360"/>
      </w:pPr>
      <w:rPr>
        <w:rFonts w:hint="default" w:ascii="Wingdings" w:hAnsi="Wingdings"/>
      </w:rPr>
    </w:lvl>
    <w:lvl w:ilvl="3" w:tplc="FFFFFFFF" w:tentative="1">
      <w:start w:val="1"/>
      <w:numFmt w:val="bullet"/>
      <w:lvlText w:val=""/>
      <w:lvlJc w:val="left"/>
      <w:pPr>
        <w:ind w:left="3447" w:hanging="360"/>
      </w:pPr>
      <w:rPr>
        <w:rFonts w:hint="default" w:ascii="Symbol" w:hAnsi="Symbol"/>
      </w:rPr>
    </w:lvl>
    <w:lvl w:ilvl="4" w:tplc="FFFFFFFF" w:tentative="1">
      <w:start w:val="1"/>
      <w:numFmt w:val="bullet"/>
      <w:lvlText w:val="o"/>
      <w:lvlJc w:val="left"/>
      <w:pPr>
        <w:ind w:left="4167" w:hanging="360"/>
      </w:pPr>
      <w:rPr>
        <w:rFonts w:hint="default" w:ascii="Courier New" w:hAnsi="Courier New" w:cs="Courier New"/>
      </w:rPr>
    </w:lvl>
    <w:lvl w:ilvl="5" w:tplc="FFFFFFFF" w:tentative="1">
      <w:start w:val="1"/>
      <w:numFmt w:val="bullet"/>
      <w:lvlText w:val=""/>
      <w:lvlJc w:val="left"/>
      <w:pPr>
        <w:ind w:left="4887" w:hanging="360"/>
      </w:pPr>
      <w:rPr>
        <w:rFonts w:hint="default" w:ascii="Wingdings" w:hAnsi="Wingdings"/>
      </w:rPr>
    </w:lvl>
    <w:lvl w:ilvl="6" w:tplc="FFFFFFFF" w:tentative="1">
      <w:start w:val="1"/>
      <w:numFmt w:val="bullet"/>
      <w:lvlText w:val=""/>
      <w:lvlJc w:val="left"/>
      <w:pPr>
        <w:ind w:left="5607" w:hanging="360"/>
      </w:pPr>
      <w:rPr>
        <w:rFonts w:hint="default" w:ascii="Symbol" w:hAnsi="Symbol"/>
      </w:rPr>
    </w:lvl>
    <w:lvl w:ilvl="7" w:tplc="FFFFFFFF" w:tentative="1">
      <w:start w:val="1"/>
      <w:numFmt w:val="bullet"/>
      <w:lvlText w:val="o"/>
      <w:lvlJc w:val="left"/>
      <w:pPr>
        <w:ind w:left="6327" w:hanging="360"/>
      </w:pPr>
      <w:rPr>
        <w:rFonts w:hint="default" w:ascii="Courier New" w:hAnsi="Courier New" w:cs="Courier New"/>
      </w:rPr>
    </w:lvl>
    <w:lvl w:ilvl="8" w:tplc="FFFFFFFF" w:tentative="1">
      <w:start w:val="1"/>
      <w:numFmt w:val="bullet"/>
      <w:lvlText w:val=""/>
      <w:lvlJc w:val="left"/>
      <w:pPr>
        <w:ind w:left="7047" w:hanging="360"/>
      </w:pPr>
      <w:rPr>
        <w:rFonts w:hint="default" w:ascii="Wingdings" w:hAnsi="Wingdings"/>
      </w:rPr>
    </w:lvl>
  </w:abstractNum>
  <w:abstractNum w:abstractNumId="18" w15:restartNumberingAfterBreak="0">
    <w:nsid w:val="379D3BD1"/>
    <w:multiLevelType w:val="multilevel"/>
    <w:tmpl w:val="FCA8484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2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21" w15:restartNumberingAfterBreak="0">
    <w:nsid w:val="3B7817FA"/>
    <w:multiLevelType w:val="hybridMultilevel"/>
    <w:tmpl w:val="11566922"/>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2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24" w15:restartNumberingAfterBreak="0">
    <w:nsid w:val="48E963FF"/>
    <w:multiLevelType w:val="multilevel"/>
    <w:tmpl w:val="D94236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A404D32"/>
    <w:multiLevelType w:val="hybridMultilevel"/>
    <w:tmpl w:val="7012E860"/>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26" w15:restartNumberingAfterBreak="0">
    <w:nsid w:val="4CE10C4C"/>
    <w:multiLevelType w:val="multilevel"/>
    <w:tmpl w:val="0622940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9" w15:restartNumberingAfterBreak="0">
    <w:nsid w:val="56B236DF"/>
    <w:multiLevelType w:val="multilevel"/>
    <w:tmpl w:val="790C547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0"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31" w15:restartNumberingAfterBreak="0">
    <w:nsid w:val="57727A3A"/>
    <w:multiLevelType w:val="multilevel"/>
    <w:tmpl w:val="CA966A7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2" w15:restartNumberingAfterBreak="0">
    <w:nsid w:val="625D4BB0"/>
    <w:multiLevelType w:val="multilevel"/>
    <w:tmpl w:val="DC0C467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3" w15:restartNumberingAfterBreak="0">
    <w:nsid w:val="62C55F9E"/>
    <w:multiLevelType w:val="multilevel"/>
    <w:tmpl w:val="D2CEDC8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4" w15:restartNumberingAfterBreak="0">
    <w:nsid w:val="69121B03"/>
    <w:multiLevelType w:val="multilevel"/>
    <w:tmpl w:val="CB0E5BB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36" w15:restartNumberingAfterBreak="0">
    <w:nsid w:val="72C83319"/>
    <w:multiLevelType w:val="hybridMultilevel"/>
    <w:tmpl w:val="2B9C62FC"/>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37" w15:restartNumberingAfterBreak="0">
    <w:nsid w:val="75503F58"/>
    <w:multiLevelType w:val="hybridMultilevel"/>
    <w:tmpl w:val="A68CB832"/>
    <w:lvl w:ilvl="0" w:tplc="041D0001">
      <w:start w:val="1"/>
      <w:numFmt w:val="bullet"/>
      <w:lvlText w:val=""/>
      <w:lvlJc w:val="left"/>
      <w:pPr>
        <w:ind w:left="1080" w:hanging="360"/>
      </w:pPr>
      <w:rPr>
        <w:rFonts w:hint="default" w:ascii="Symbol" w:hAnsi="Symbol"/>
      </w:rPr>
    </w:lvl>
    <w:lvl w:ilvl="1" w:tplc="041D0003" w:tentative="1">
      <w:start w:val="1"/>
      <w:numFmt w:val="bullet"/>
      <w:lvlText w:val="o"/>
      <w:lvlJc w:val="left"/>
      <w:pPr>
        <w:ind w:left="1800" w:hanging="360"/>
      </w:pPr>
      <w:rPr>
        <w:rFonts w:hint="default" w:ascii="Courier New" w:hAnsi="Courier New" w:cs="Courier New"/>
      </w:rPr>
    </w:lvl>
    <w:lvl w:ilvl="2" w:tplc="041D0005" w:tentative="1">
      <w:start w:val="1"/>
      <w:numFmt w:val="bullet"/>
      <w:lvlText w:val=""/>
      <w:lvlJc w:val="left"/>
      <w:pPr>
        <w:ind w:left="2520" w:hanging="360"/>
      </w:pPr>
      <w:rPr>
        <w:rFonts w:hint="default" w:ascii="Wingdings" w:hAnsi="Wingdings"/>
      </w:rPr>
    </w:lvl>
    <w:lvl w:ilvl="3" w:tplc="041D0001" w:tentative="1">
      <w:start w:val="1"/>
      <w:numFmt w:val="bullet"/>
      <w:lvlText w:val=""/>
      <w:lvlJc w:val="left"/>
      <w:pPr>
        <w:ind w:left="3240" w:hanging="360"/>
      </w:pPr>
      <w:rPr>
        <w:rFonts w:hint="default" w:ascii="Symbol" w:hAnsi="Symbol"/>
      </w:rPr>
    </w:lvl>
    <w:lvl w:ilvl="4" w:tplc="041D0003" w:tentative="1">
      <w:start w:val="1"/>
      <w:numFmt w:val="bullet"/>
      <w:lvlText w:val="o"/>
      <w:lvlJc w:val="left"/>
      <w:pPr>
        <w:ind w:left="3960" w:hanging="360"/>
      </w:pPr>
      <w:rPr>
        <w:rFonts w:hint="default" w:ascii="Courier New" w:hAnsi="Courier New" w:cs="Courier New"/>
      </w:rPr>
    </w:lvl>
    <w:lvl w:ilvl="5" w:tplc="041D0005" w:tentative="1">
      <w:start w:val="1"/>
      <w:numFmt w:val="bullet"/>
      <w:lvlText w:val=""/>
      <w:lvlJc w:val="left"/>
      <w:pPr>
        <w:ind w:left="4680" w:hanging="360"/>
      </w:pPr>
      <w:rPr>
        <w:rFonts w:hint="default" w:ascii="Wingdings" w:hAnsi="Wingdings"/>
      </w:rPr>
    </w:lvl>
    <w:lvl w:ilvl="6" w:tplc="041D0001" w:tentative="1">
      <w:start w:val="1"/>
      <w:numFmt w:val="bullet"/>
      <w:lvlText w:val=""/>
      <w:lvlJc w:val="left"/>
      <w:pPr>
        <w:ind w:left="5400" w:hanging="360"/>
      </w:pPr>
      <w:rPr>
        <w:rFonts w:hint="default" w:ascii="Symbol" w:hAnsi="Symbol"/>
      </w:rPr>
    </w:lvl>
    <w:lvl w:ilvl="7" w:tplc="041D0003" w:tentative="1">
      <w:start w:val="1"/>
      <w:numFmt w:val="bullet"/>
      <w:lvlText w:val="o"/>
      <w:lvlJc w:val="left"/>
      <w:pPr>
        <w:ind w:left="6120" w:hanging="360"/>
      </w:pPr>
      <w:rPr>
        <w:rFonts w:hint="default" w:ascii="Courier New" w:hAnsi="Courier New" w:cs="Courier New"/>
      </w:rPr>
    </w:lvl>
    <w:lvl w:ilvl="8" w:tplc="041D0005" w:tentative="1">
      <w:start w:val="1"/>
      <w:numFmt w:val="bullet"/>
      <w:lvlText w:val=""/>
      <w:lvlJc w:val="left"/>
      <w:pPr>
        <w:ind w:left="6840" w:hanging="360"/>
      </w:pPr>
      <w:rPr>
        <w:rFonts w:hint="default" w:ascii="Wingdings" w:hAnsi="Wingdings"/>
      </w:rPr>
    </w:lvl>
  </w:abstractNum>
  <w:abstractNum w:abstractNumId="38"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9" w15:restartNumberingAfterBreak="0">
    <w:nsid w:val="7E99087F"/>
    <w:multiLevelType w:val="multilevel"/>
    <w:tmpl w:val="3BAA56E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909921896">
    <w:abstractNumId w:val="40"/>
  </w:num>
  <w:num w:numId="2" w16cid:durableId="1367871050">
    <w:abstractNumId w:val="30"/>
  </w:num>
  <w:num w:numId="3" w16cid:durableId="164058872">
    <w:abstractNumId w:val="0"/>
  </w:num>
  <w:num w:numId="4" w16cid:durableId="861477783">
    <w:abstractNumId w:val="11"/>
  </w:num>
  <w:num w:numId="5" w16cid:durableId="1280868239">
    <w:abstractNumId w:val="35"/>
  </w:num>
  <w:num w:numId="6" w16cid:durableId="444931515">
    <w:abstractNumId w:val="4"/>
  </w:num>
  <w:num w:numId="7" w16cid:durableId="739910959">
    <w:abstractNumId w:val="23"/>
  </w:num>
  <w:num w:numId="8" w16cid:durableId="391579451">
    <w:abstractNumId w:val="19"/>
  </w:num>
  <w:num w:numId="9" w16cid:durableId="1296368398">
    <w:abstractNumId w:val="1"/>
  </w:num>
  <w:num w:numId="10" w16cid:durableId="689646344">
    <w:abstractNumId w:val="1"/>
  </w:num>
  <w:num w:numId="11" w16cid:durableId="1979215945">
    <w:abstractNumId w:val="5"/>
  </w:num>
  <w:num w:numId="12" w16cid:durableId="830874331">
    <w:abstractNumId w:val="8"/>
  </w:num>
  <w:num w:numId="13" w16cid:durableId="57095060">
    <w:abstractNumId w:val="28"/>
  </w:num>
  <w:num w:numId="14" w16cid:durableId="36130748">
    <w:abstractNumId w:val="20"/>
  </w:num>
  <w:num w:numId="15" w16cid:durableId="560679449">
    <w:abstractNumId w:val="12"/>
  </w:num>
  <w:num w:numId="16" w16cid:durableId="1420566503">
    <w:abstractNumId w:val="27"/>
  </w:num>
  <w:num w:numId="17" w16cid:durableId="256527698">
    <w:abstractNumId w:val="9"/>
  </w:num>
  <w:num w:numId="18" w16cid:durableId="1090539201">
    <w:abstractNumId w:val="22"/>
  </w:num>
  <w:num w:numId="19" w16cid:durableId="1846439597">
    <w:abstractNumId w:val="38"/>
  </w:num>
  <w:num w:numId="20" w16cid:durableId="278873840">
    <w:abstractNumId w:val="10"/>
  </w:num>
  <w:num w:numId="21" w16cid:durableId="1193304343">
    <w:abstractNumId w:val="18"/>
  </w:num>
  <w:num w:numId="22" w16cid:durableId="1013068556">
    <w:abstractNumId w:val="39"/>
  </w:num>
  <w:num w:numId="23" w16cid:durableId="1687514375">
    <w:abstractNumId w:val="36"/>
  </w:num>
  <w:num w:numId="24" w16cid:durableId="230501355">
    <w:abstractNumId w:val="17"/>
  </w:num>
  <w:num w:numId="25" w16cid:durableId="817764455">
    <w:abstractNumId w:val="16"/>
  </w:num>
  <w:num w:numId="26" w16cid:durableId="817771503">
    <w:abstractNumId w:val="14"/>
  </w:num>
  <w:num w:numId="27" w16cid:durableId="1774130402">
    <w:abstractNumId w:val="31"/>
  </w:num>
  <w:num w:numId="28" w16cid:durableId="576983595">
    <w:abstractNumId w:val="21"/>
  </w:num>
  <w:num w:numId="29" w16cid:durableId="1890534171">
    <w:abstractNumId w:val="6"/>
  </w:num>
  <w:num w:numId="30" w16cid:durableId="2123567867">
    <w:abstractNumId w:val="15"/>
  </w:num>
  <w:num w:numId="31" w16cid:durableId="937249503">
    <w:abstractNumId w:val="29"/>
  </w:num>
  <w:num w:numId="32" w16cid:durableId="1984656514">
    <w:abstractNumId w:val="7"/>
  </w:num>
  <w:num w:numId="33" w16cid:durableId="1838885135">
    <w:abstractNumId w:val="33"/>
  </w:num>
  <w:num w:numId="34" w16cid:durableId="92745760">
    <w:abstractNumId w:val="32"/>
  </w:num>
  <w:num w:numId="35" w16cid:durableId="1094085151">
    <w:abstractNumId w:val="2"/>
  </w:num>
  <w:num w:numId="36" w16cid:durableId="2017151429">
    <w:abstractNumId w:val="34"/>
  </w:num>
  <w:num w:numId="37" w16cid:durableId="518860184">
    <w:abstractNumId w:val="25"/>
  </w:num>
  <w:num w:numId="38" w16cid:durableId="1334575205">
    <w:abstractNumId w:val="24"/>
  </w:num>
  <w:num w:numId="39" w16cid:durableId="1752655895">
    <w:abstractNumId w:val="26"/>
  </w:num>
  <w:num w:numId="40" w16cid:durableId="710113408">
    <w:abstractNumId w:val="3"/>
  </w:num>
  <w:num w:numId="41" w16cid:durableId="1863547750">
    <w:abstractNumId w:val="13"/>
  </w:num>
  <w:num w:numId="42" w16cid:durableId="1842810519">
    <w:abstractNumId w:val="37"/>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3969"/>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17A17"/>
    <w:rsid w:val="0072075B"/>
    <w:rsid w:val="007221C2"/>
    <w:rsid w:val="007268AB"/>
    <w:rsid w:val="00730955"/>
    <w:rsid w:val="00733A9C"/>
    <w:rsid w:val="00736574"/>
    <w:rsid w:val="007367E0"/>
    <w:rsid w:val="00737215"/>
    <w:rsid w:val="00754905"/>
    <w:rsid w:val="00760038"/>
    <w:rsid w:val="00762EE0"/>
    <w:rsid w:val="00763C5D"/>
    <w:rsid w:val="00765C41"/>
    <w:rsid w:val="00771100"/>
    <w:rsid w:val="00774944"/>
    <w:rsid w:val="007759DD"/>
    <w:rsid w:val="00783169"/>
    <w:rsid w:val="0078609F"/>
    <w:rsid w:val="007917BA"/>
    <w:rsid w:val="007A334E"/>
    <w:rsid w:val="007A5C6F"/>
    <w:rsid w:val="007D4241"/>
    <w:rsid w:val="007D4317"/>
    <w:rsid w:val="007D4EA3"/>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D711D"/>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5AC"/>
    <w:rsid w:val="009C2E3E"/>
    <w:rsid w:val="009C6C0C"/>
    <w:rsid w:val="009D29C5"/>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433DE"/>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4AF3"/>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4B27"/>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DF2674"/>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072EF738"/>
    <w:rsid w:val="328E1520"/>
    <w:rsid w:val="3FC2FB99"/>
    <w:rsid w:val="46F9B98B"/>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3EB9F33A-EF3B-4DDF-B11F-DBCFCD838079}"/>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831C35"/>
    <w:pPr>
      <w:spacing w:after="240"/>
      <w:contextualSpacing/>
    </w:pPr>
    <w:rPr>
      <w:rFonts w:ascii="Verdana" w:hAnsi="Verdana"/>
      <w:sz w:val="20"/>
    </w:rPr>
  </w:style>
  <w:style w:type="character" w:styleId="Rubrik1Char" w:customStyle="1">
    <w:name w:val="Rubrik 1 Char"/>
    <w:aliases w:val="Rubrik VGR Char"/>
    <w:link w:val="Rubrik1"/>
    <w:rsid w:val="001108C0"/>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8D124E"/>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8D124E"/>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B14487"/>
    <w:pPr>
      <w:spacing w:after="6000" w:line="240" w:lineRule="auto"/>
    </w:pPr>
    <w:rPr>
      <w:rFonts w:ascii="Verdana" w:hAnsi="Verdana"/>
      <w:sz w:val="72"/>
    </w:rPr>
  </w:style>
  <w:style w:type="character" w:styleId="OmslagsrubrikChar" w:customStyle="1">
    <w:name w:val="Omslagsrubrik Char"/>
    <w:basedOn w:val="Standardstycketeckensnitt"/>
    <w:link w:val="Omslagsrubrik"/>
    <w:uiPriority w:val="3"/>
    <w:rsid w:val="00B14487"/>
    <w:rPr>
      <w:rFonts w:ascii="Verdana" w:hAnsi="Verdana"/>
      <w:sz w:val="72"/>
      <w:szCs w:val="24"/>
    </w:rPr>
  </w:style>
  <w:style w:type="paragraph" w:styleId="UnderrubrikVGR" w:customStyle="1">
    <w:name w:val="Underrubrik VGR"/>
    <w:basedOn w:val="Normal"/>
    <w:link w:val="UnderrubrikVGRChar"/>
    <w:uiPriority w:val="3"/>
    <w:qFormat/>
    <w:rsid w:val="00B14487"/>
    <w:pPr>
      <w:contextualSpacing/>
    </w:pPr>
    <w:rPr>
      <w:rFonts w:ascii="Verdana" w:hAnsi="Verdana"/>
      <w:sz w:val="32"/>
      <w:szCs w:val="44"/>
    </w:rPr>
  </w:style>
  <w:style w:type="character" w:styleId="UnderrubrikVGRChar" w:customStyle="1">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831C35"/>
    <w:pPr>
      <w:spacing w:line="288" w:lineRule="auto"/>
      <w:ind w:right="-142"/>
    </w:pPr>
    <w:rPr>
      <w:rFonts w:ascii="Georgia" w:hAnsi="Georgia"/>
      <w:sz w:val="24"/>
      <w:szCs w:val="24"/>
    </w:rPr>
  </w:style>
  <w:style w:type="character" w:styleId="TabellChar" w:customStyle="1">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9D29C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873234">
      <w:bodyDiv w:val="1"/>
      <w:marLeft w:val="0"/>
      <w:marRight w:val="0"/>
      <w:marTop w:val="0"/>
      <w:marBottom w:val="0"/>
      <w:divBdr>
        <w:top w:val="none" w:sz="0" w:space="0" w:color="auto"/>
        <w:left w:val="none" w:sz="0" w:space="0" w:color="auto"/>
        <w:bottom w:val="none" w:sz="0" w:space="0" w:color="auto"/>
        <w:right w:val="none" w:sz="0" w:space="0" w:color="auto"/>
      </w:divBdr>
      <w:divsChild>
        <w:div w:id="1364014644">
          <w:marLeft w:val="0"/>
          <w:marRight w:val="0"/>
          <w:marTop w:val="0"/>
          <w:marBottom w:val="0"/>
          <w:divBdr>
            <w:top w:val="none" w:sz="0" w:space="0" w:color="auto"/>
            <w:left w:val="none" w:sz="0" w:space="0" w:color="auto"/>
            <w:bottom w:val="none" w:sz="0" w:space="0" w:color="auto"/>
            <w:right w:val="none" w:sz="0" w:space="0" w:color="auto"/>
          </w:divBdr>
        </w:div>
        <w:div w:id="1985111703">
          <w:marLeft w:val="0"/>
          <w:marRight w:val="0"/>
          <w:marTop w:val="0"/>
          <w:marBottom w:val="0"/>
          <w:divBdr>
            <w:top w:val="none" w:sz="0" w:space="0" w:color="auto"/>
            <w:left w:val="none" w:sz="0" w:space="0" w:color="auto"/>
            <w:bottom w:val="none" w:sz="0" w:space="0" w:color="auto"/>
            <w:right w:val="none" w:sz="0" w:space="0" w:color="auto"/>
          </w:divBdr>
        </w:div>
        <w:div w:id="1593928194">
          <w:marLeft w:val="0"/>
          <w:marRight w:val="0"/>
          <w:marTop w:val="0"/>
          <w:marBottom w:val="0"/>
          <w:divBdr>
            <w:top w:val="none" w:sz="0" w:space="0" w:color="auto"/>
            <w:left w:val="none" w:sz="0" w:space="0" w:color="auto"/>
            <w:bottom w:val="none" w:sz="0" w:space="0" w:color="auto"/>
            <w:right w:val="none" w:sz="0" w:space="0" w:color="auto"/>
          </w:divBdr>
        </w:div>
        <w:div w:id="1981032079">
          <w:marLeft w:val="0"/>
          <w:marRight w:val="0"/>
          <w:marTop w:val="0"/>
          <w:marBottom w:val="0"/>
          <w:divBdr>
            <w:top w:val="none" w:sz="0" w:space="0" w:color="auto"/>
            <w:left w:val="none" w:sz="0" w:space="0" w:color="auto"/>
            <w:bottom w:val="none" w:sz="0" w:space="0" w:color="auto"/>
            <w:right w:val="none" w:sz="0" w:space="0" w:color="auto"/>
          </w:divBdr>
        </w:div>
        <w:div w:id="1217082996">
          <w:marLeft w:val="0"/>
          <w:marRight w:val="0"/>
          <w:marTop w:val="0"/>
          <w:marBottom w:val="0"/>
          <w:divBdr>
            <w:top w:val="none" w:sz="0" w:space="0" w:color="auto"/>
            <w:left w:val="none" w:sz="0" w:space="0" w:color="auto"/>
            <w:bottom w:val="none" w:sz="0" w:space="0" w:color="auto"/>
            <w:right w:val="none" w:sz="0" w:space="0" w:color="auto"/>
          </w:divBdr>
        </w:div>
        <w:div w:id="540482808">
          <w:marLeft w:val="0"/>
          <w:marRight w:val="0"/>
          <w:marTop w:val="0"/>
          <w:marBottom w:val="0"/>
          <w:divBdr>
            <w:top w:val="none" w:sz="0" w:space="0" w:color="auto"/>
            <w:left w:val="none" w:sz="0" w:space="0" w:color="auto"/>
            <w:bottom w:val="none" w:sz="0" w:space="0" w:color="auto"/>
            <w:right w:val="none" w:sz="0" w:space="0" w:color="auto"/>
          </w:divBdr>
        </w:div>
        <w:div w:id="1972861815">
          <w:marLeft w:val="0"/>
          <w:marRight w:val="0"/>
          <w:marTop w:val="0"/>
          <w:marBottom w:val="0"/>
          <w:divBdr>
            <w:top w:val="none" w:sz="0" w:space="0" w:color="auto"/>
            <w:left w:val="none" w:sz="0" w:space="0" w:color="auto"/>
            <w:bottom w:val="none" w:sz="0" w:space="0" w:color="auto"/>
            <w:right w:val="none" w:sz="0" w:space="0" w:color="auto"/>
          </w:divBdr>
        </w:div>
        <w:div w:id="1410225305">
          <w:marLeft w:val="0"/>
          <w:marRight w:val="0"/>
          <w:marTop w:val="0"/>
          <w:marBottom w:val="0"/>
          <w:divBdr>
            <w:top w:val="none" w:sz="0" w:space="0" w:color="auto"/>
            <w:left w:val="none" w:sz="0" w:space="0" w:color="auto"/>
            <w:bottom w:val="none" w:sz="0" w:space="0" w:color="auto"/>
            <w:right w:val="none" w:sz="0" w:space="0" w:color="auto"/>
          </w:divBdr>
        </w:div>
        <w:div w:id="385295668">
          <w:marLeft w:val="0"/>
          <w:marRight w:val="0"/>
          <w:marTop w:val="0"/>
          <w:marBottom w:val="0"/>
          <w:divBdr>
            <w:top w:val="none" w:sz="0" w:space="0" w:color="auto"/>
            <w:left w:val="none" w:sz="0" w:space="0" w:color="auto"/>
            <w:bottom w:val="none" w:sz="0" w:space="0" w:color="auto"/>
            <w:right w:val="none" w:sz="0" w:space="0" w:color="auto"/>
          </w:divBdr>
        </w:div>
        <w:div w:id="1584411114">
          <w:marLeft w:val="0"/>
          <w:marRight w:val="0"/>
          <w:marTop w:val="0"/>
          <w:marBottom w:val="0"/>
          <w:divBdr>
            <w:top w:val="none" w:sz="0" w:space="0" w:color="auto"/>
            <w:left w:val="none" w:sz="0" w:space="0" w:color="auto"/>
            <w:bottom w:val="none" w:sz="0" w:space="0" w:color="auto"/>
            <w:right w:val="none" w:sz="0" w:space="0" w:color="auto"/>
          </w:divBdr>
        </w:div>
      </w:divsChild>
    </w:div>
    <w:div w:id="124741976">
      <w:bodyDiv w:val="1"/>
      <w:marLeft w:val="0"/>
      <w:marRight w:val="0"/>
      <w:marTop w:val="0"/>
      <w:marBottom w:val="0"/>
      <w:divBdr>
        <w:top w:val="none" w:sz="0" w:space="0" w:color="auto"/>
        <w:left w:val="none" w:sz="0" w:space="0" w:color="auto"/>
        <w:bottom w:val="none" w:sz="0" w:space="0" w:color="auto"/>
        <w:right w:val="none" w:sz="0" w:space="0" w:color="auto"/>
      </w:divBdr>
      <w:divsChild>
        <w:div w:id="90660313">
          <w:marLeft w:val="0"/>
          <w:marRight w:val="0"/>
          <w:marTop w:val="0"/>
          <w:marBottom w:val="0"/>
          <w:divBdr>
            <w:top w:val="none" w:sz="0" w:space="0" w:color="auto"/>
            <w:left w:val="none" w:sz="0" w:space="0" w:color="auto"/>
            <w:bottom w:val="none" w:sz="0" w:space="0" w:color="auto"/>
            <w:right w:val="none" w:sz="0" w:space="0" w:color="auto"/>
          </w:divBdr>
        </w:div>
        <w:div w:id="2145543892">
          <w:marLeft w:val="0"/>
          <w:marRight w:val="0"/>
          <w:marTop w:val="0"/>
          <w:marBottom w:val="0"/>
          <w:divBdr>
            <w:top w:val="none" w:sz="0" w:space="0" w:color="auto"/>
            <w:left w:val="none" w:sz="0" w:space="0" w:color="auto"/>
            <w:bottom w:val="none" w:sz="0" w:space="0" w:color="auto"/>
            <w:right w:val="none" w:sz="0" w:space="0" w:color="auto"/>
          </w:divBdr>
        </w:div>
        <w:div w:id="160974052">
          <w:marLeft w:val="0"/>
          <w:marRight w:val="0"/>
          <w:marTop w:val="0"/>
          <w:marBottom w:val="0"/>
          <w:divBdr>
            <w:top w:val="none" w:sz="0" w:space="0" w:color="auto"/>
            <w:left w:val="none" w:sz="0" w:space="0" w:color="auto"/>
            <w:bottom w:val="none" w:sz="0" w:space="0" w:color="auto"/>
            <w:right w:val="none" w:sz="0" w:space="0" w:color="auto"/>
          </w:divBdr>
        </w:div>
        <w:div w:id="2006862609">
          <w:marLeft w:val="0"/>
          <w:marRight w:val="0"/>
          <w:marTop w:val="0"/>
          <w:marBottom w:val="0"/>
          <w:divBdr>
            <w:top w:val="none" w:sz="0" w:space="0" w:color="auto"/>
            <w:left w:val="none" w:sz="0" w:space="0" w:color="auto"/>
            <w:bottom w:val="none" w:sz="0" w:space="0" w:color="auto"/>
            <w:right w:val="none" w:sz="0" w:space="0" w:color="auto"/>
          </w:divBdr>
        </w:div>
        <w:div w:id="1870793900">
          <w:marLeft w:val="0"/>
          <w:marRight w:val="0"/>
          <w:marTop w:val="0"/>
          <w:marBottom w:val="0"/>
          <w:divBdr>
            <w:top w:val="none" w:sz="0" w:space="0" w:color="auto"/>
            <w:left w:val="none" w:sz="0" w:space="0" w:color="auto"/>
            <w:bottom w:val="none" w:sz="0" w:space="0" w:color="auto"/>
            <w:right w:val="none" w:sz="0" w:space="0" w:color="auto"/>
          </w:divBdr>
        </w:div>
        <w:div w:id="1068112460">
          <w:marLeft w:val="0"/>
          <w:marRight w:val="0"/>
          <w:marTop w:val="0"/>
          <w:marBottom w:val="0"/>
          <w:divBdr>
            <w:top w:val="none" w:sz="0" w:space="0" w:color="auto"/>
            <w:left w:val="none" w:sz="0" w:space="0" w:color="auto"/>
            <w:bottom w:val="none" w:sz="0" w:space="0" w:color="auto"/>
            <w:right w:val="none" w:sz="0" w:space="0" w:color="auto"/>
          </w:divBdr>
        </w:div>
        <w:div w:id="1821726133">
          <w:marLeft w:val="0"/>
          <w:marRight w:val="0"/>
          <w:marTop w:val="0"/>
          <w:marBottom w:val="0"/>
          <w:divBdr>
            <w:top w:val="none" w:sz="0" w:space="0" w:color="auto"/>
            <w:left w:val="none" w:sz="0" w:space="0" w:color="auto"/>
            <w:bottom w:val="none" w:sz="0" w:space="0" w:color="auto"/>
            <w:right w:val="none" w:sz="0" w:space="0" w:color="auto"/>
          </w:divBdr>
        </w:div>
        <w:div w:id="394818805">
          <w:marLeft w:val="0"/>
          <w:marRight w:val="0"/>
          <w:marTop w:val="0"/>
          <w:marBottom w:val="0"/>
          <w:divBdr>
            <w:top w:val="none" w:sz="0" w:space="0" w:color="auto"/>
            <w:left w:val="none" w:sz="0" w:space="0" w:color="auto"/>
            <w:bottom w:val="none" w:sz="0" w:space="0" w:color="auto"/>
            <w:right w:val="none" w:sz="0" w:space="0" w:color="auto"/>
          </w:divBdr>
        </w:div>
        <w:div w:id="170683563">
          <w:marLeft w:val="0"/>
          <w:marRight w:val="0"/>
          <w:marTop w:val="0"/>
          <w:marBottom w:val="0"/>
          <w:divBdr>
            <w:top w:val="none" w:sz="0" w:space="0" w:color="auto"/>
            <w:left w:val="none" w:sz="0" w:space="0" w:color="auto"/>
            <w:bottom w:val="none" w:sz="0" w:space="0" w:color="auto"/>
            <w:right w:val="none" w:sz="0" w:space="0" w:color="auto"/>
          </w:divBdr>
        </w:div>
      </w:divsChild>
    </w:div>
    <w:div w:id="183325239">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13473604">
      <w:bodyDiv w:val="1"/>
      <w:marLeft w:val="0"/>
      <w:marRight w:val="0"/>
      <w:marTop w:val="0"/>
      <w:marBottom w:val="0"/>
      <w:divBdr>
        <w:top w:val="none" w:sz="0" w:space="0" w:color="auto"/>
        <w:left w:val="none" w:sz="0" w:space="0" w:color="auto"/>
        <w:bottom w:val="none" w:sz="0" w:space="0" w:color="auto"/>
        <w:right w:val="none" w:sz="0" w:space="0" w:color="auto"/>
      </w:divBdr>
    </w:div>
    <w:div w:id="631521244">
      <w:bodyDiv w:val="1"/>
      <w:marLeft w:val="0"/>
      <w:marRight w:val="0"/>
      <w:marTop w:val="0"/>
      <w:marBottom w:val="0"/>
      <w:divBdr>
        <w:top w:val="none" w:sz="0" w:space="0" w:color="auto"/>
        <w:left w:val="none" w:sz="0" w:space="0" w:color="auto"/>
        <w:bottom w:val="none" w:sz="0" w:space="0" w:color="auto"/>
        <w:right w:val="none" w:sz="0" w:space="0" w:color="auto"/>
      </w:divBdr>
    </w:div>
    <w:div w:id="990908693">
      <w:bodyDiv w:val="1"/>
      <w:marLeft w:val="0"/>
      <w:marRight w:val="0"/>
      <w:marTop w:val="0"/>
      <w:marBottom w:val="0"/>
      <w:divBdr>
        <w:top w:val="none" w:sz="0" w:space="0" w:color="auto"/>
        <w:left w:val="none" w:sz="0" w:space="0" w:color="auto"/>
        <w:bottom w:val="none" w:sz="0" w:space="0" w:color="auto"/>
        <w:right w:val="none" w:sz="0" w:space="0" w:color="auto"/>
      </w:divBdr>
      <w:divsChild>
        <w:div w:id="2073035790">
          <w:marLeft w:val="0"/>
          <w:marRight w:val="0"/>
          <w:marTop w:val="0"/>
          <w:marBottom w:val="0"/>
          <w:divBdr>
            <w:top w:val="none" w:sz="0" w:space="0" w:color="auto"/>
            <w:left w:val="none" w:sz="0" w:space="0" w:color="auto"/>
            <w:bottom w:val="none" w:sz="0" w:space="0" w:color="auto"/>
            <w:right w:val="none" w:sz="0" w:space="0" w:color="auto"/>
          </w:divBdr>
        </w:div>
        <w:div w:id="378164884">
          <w:marLeft w:val="0"/>
          <w:marRight w:val="0"/>
          <w:marTop w:val="0"/>
          <w:marBottom w:val="0"/>
          <w:divBdr>
            <w:top w:val="none" w:sz="0" w:space="0" w:color="auto"/>
            <w:left w:val="none" w:sz="0" w:space="0" w:color="auto"/>
            <w:bottom w:val="none" w:sz="0" w:space="0" w:color="auto"/>
            <w:right w:val="none" w:sz="0" w:space="0" w:color="auto"/>
          </w:divBdr>
        </w:div>
        <w:div w:id="454838626">
          <w:marLeft w:val="0"/>
          <w:marRight w:val="0"/>
          <w:marTop w:val="0"/>
          <w:marBottom w:val="0"/>
          <w:divBdr>
            <w:top w:val="none" w:sz="0" w:space="0" w:color="auto"/>
            <w:left w:val="none" w:sz="0" w:space="0" w:color="auto"/>
            <w:bottom w:val="none" w:sz="0" w:space="0" w:color="auto"/>
            <w:right w:val="none" w:sz="0" w:space="0" w:color="auto"/>
          </w:divBdr>
        </w:div>
        <w:div w:id="1198201378">
          <w:marLeft w:val="0"/>
          <w:marRight w:val="0"/>
          <w:marTop w:val="0"/>
          <w:marBottom w:val="0"/>
          <w:divBdr>
            <w:top w:val="none" w:sz="0" w:space="0" w:color="auto"/>
            <w:left w:val="none" w:sz="0" w:space="0" w:color="auto"/>
            <w:bottom w:val="none" w:sz="0" w:space="0" w:color="auto"/>
            <w:right w:val="none" w:sz="0" w:space="0" w:color="auto"/>
          </w:divBdr>
        </w:div>
        <w:div w:id="348797076">
          <w:marLeft w:val="0"/>
          <w:marRight w:val="0"/>
          <w:marTop w:val="0"/>
          <w:marBottom w:val="0"/>
          <w:divBdr>
            <w:top w:val="none" w:sz="0" w:space="0" w:color="auto"/>
            <w:left w:val="none" w:sz="0" w:space="0" w:color="auto"/>
            <w:bottom w:val="none" w:sz="0" w:space="0" w:color="auto"/>
            <w:right w:val="none" w:sz="0" w:space="0" w:color="auto"/>
          </w:divBdr>
        </w:div>
        <w:div w:id="302581198">
          <w:marLeft w:val="0"/>
          <w:marRight w:val="0"/>
          <w:marTop w:val="0"/>
          <w:marBottom w:val="0"/>
          <w:divBdr>
            <w:top w:val="none" w:sz="0" w:space="0" w:color="auto"/>
            <w:left w:val="none" w:sz="0" w:space="0" w:color="auto"/>
            <w:bottom w:val="none" w:sz="0" w:space="0" w:color="auto"/>
            <w:right w:val="none" w:sz="0" w:space="0" w:color="auto"/>
          </w:divBdr>
        </w:div>
        <w:div w:id="897520117">
          <w:marLeft w:val="0"/>
          <w:marRight w:val="0"/>
          <w:marTop w:val="0"/>
          <w:marBottom w:val="0"/>
          <w:divBdr>
            <w:top w:val="none" w:sz="0" w:space="0" w:color="auto"/>
            <w:left w:val="none" w:sz="0" w:space="0" w:color="auto"/>
            <w:bottom w:val="none" w:sz="0" w:space="0" w:color="auto"/>
            <w:right w:val="none" w:sz="0" w:space="0" w:color="auto"/>
          </w:divBdr>
        </w:div>
        <w:div w:id="2037583633">
          <w:marLeft w:val="0"/>
          <w:marRight w:val="0"/>
          <w:marTop w:val="0"/>
          <w:marBottom w:val="0"/>
          <w:divBdr>
            <w:top w:val="none" w:sz="0" w:space="0" w:color="auto"/>
            <w:left w:val="none" w:sz="0" w:space="0" w:color="auto"/>
            <w:bottom w:val="none" w:sz="0" w:space="0" w:color="auto"/>
            <w:right w:val="none" w:sz="0" w:space="0" w:color="auto"/>
          </w:divBdr>
        </w:div>
        <w:div w:id="369914769">
          <w:marLeft w:val="0"/>
          <w:marRight w:val="0"/>
          <w:marTop w:val="0"/>
          <w:marBottom w:val="0"/>
          <w:divBdr>
            <w:top w:val="none" w:sz="0" w:space="0" w:color="auto"/>
            <w:left w:val="none" w:sz="0" w:space="0" w:color="auto"/>
            <w:bottom w:val="none" w:sz="0" w:space="0" w:color="auto"/>
            <w:right w:val="none" w:sz="0" w:space="0" w:color="auto"/>
          </w:divBdr>
        </w:div>
      </w:divsChild>
    </w:div>
    <w:div w:id="1003094776">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52948397">
      <w:bodyDiv w:val="1"/>
      <w:marLeft w:val="0"/>
      <w:marRight w:val="0"/>
      <w:marTop w:val="0"/>
      <w:marBottom w:val="0"/>
      <w:divBdr>
        <w:top w:val="none" w:sz="0" w:space="0" w:color="auto"/>
        <w:left w:val="none" w:sz="0" w:space="0" w:color="auto"/>
        <w:bottom w:val="none" w:sz="0" w:space="0" w:color="auto"/>
        <w:right w:val="none" w:sz="0" w:space="0" w:color="auto"/>
      </w:divBdr>
      <w:divsChild>
        <w:div w:id="842552304">
          <w:marLeft w:val="0"/>
          <w:marRight w:val="0"/>
          <w:marTop w:val="0"/>
          <w:marBottom w:val="0"/>
          <w:divBdr>
            <w:top w:val="none" w:sz="0" w:space="0" w:color="auto"/>
            <w:left w:val="none" w:sz="0" w:space="0" w:color="auto"/>
            <w:bottom w:val="none" w:sz="0" w:space="0" w:color="auto"/>
            <w:right w:val="none" w:sz="0" w:space="0" w:color="auto"/>
          </w:divBdr>
        </w:div>
        <w:div w:id="830874587">
          <w:marLeft w:val="0"/>
          <w:marRight w:val="0"/>
          <w:marTop w:val="0"/>
          <w:marBottom w:val="0"/>
          <w:divBdr>
            <w:top w:val="none" w:sz="0" w:space="0" w:color="auto"/>
            <w:left w:val="none" w:sz="0" w:space="0" w:color="auto"/>
            <w:bottom w:val="none" w:sz="0" w:space="0" w:color="auto"/>
            <w:right w:val="none" w:sz="0" w:space="0" w:color="auto"/>
          </w:divBdr>
        </w:div>
        <w:div w:id="400097914">
          <w:marLeft w:val="0"/>
          <w:marRight w:val="0"/>
          <w:marTop w:val="0"/>
          <w:marBottom w:val="0"/>
          <w:divBdr>
            <w:top w:val="none" w:sz="0" w:space="0" w:color="auto"/>
            <w:left w:val="none" w:sz="0" w:space="0" w:color="auto"/>
            <w:bottom w:val="none" w:sz="0" w:space="0" w:color="auto"/>
            <w:right w:val="none" w:sz="0" w:space="0" w:color="auto"/>
          </w:divBdr>
        </w:div>
        <w:div w:id="488327517">
          <w:marLeft w:val="0"/>
          <w:marRight w:val="0"/>
          <w:marTop w:val="0"/>
          <w:marBottom w:val="0"/>
          <w:divBdr>
            <w:top w:val="none" w:sz="0" w:space="0" w:color="auto"/>
            <w:left w:val="none" w:sz="0" w:space="0" w:color="auto"/>
            <w:bottom w:val="none" w:sz="0" w:space="0" w:color="auto"/>
            <w:right w:val="none" w:sz="0" w:space="0" w:color="auto"/>
          </w:divBdr>
        </w:div>
        <w:div w:id="480073443">
          <w:marLeft w:val="0"/>
          <w:marRight w:val="0"/>
          <w:marTop w:val="0"/>
          <w:marBottom w:val="0"/>
          <w:divBdr>
            <w:top w:val="none" w:sz="0" w:space="0" w:color="auto"/>
            <w:left w:val="none" w:sz="0" w:space="0" w:color="auto"/>
            <w:bottom w:val="none" w:sz="0" w:space="0" w:color="auto"/>
            <w:right w:val="none" w:sz="0" w:space="0" w:color="auto"/>
          </w:divBdr>
        </w:div>
        <w:div w:id="1801339627">
          <w:marLeft w:val="0"/>
          <w:marRight w:val="0"/>
          <w:marTop w:val="0"/>
          <w:marBottom w:val="0"/>
          <w:divBdr>
            <w:top w:val="none" w:sz="0" w:space="0" w:color="auto"/>
            <w:left w:val="none" w:sz="0" w:space="0" w:color="auto"/>
            <w:bottom w:val="none" w:sz="0" w:space="0" w:color="auto"/>
            <w:right w:val="none" w:sz="0" w:space="0" w:color="auto"/>
          </w:divBdr>
        </w:div>
        <w:div w:id="1009674579">
          <w:marLeft w:val="0"/>
          <w:marRight w:val="0"/>
          <w:marTop w:val="0"/>
          <w:marBottom w:val="0"/>
          <w:divBdr>
            <w:top w:val="none" w:sz="0" w:space="0" w:color="auto"/>
            <w:left w:val="none" w:sz="0" w:space="0" w:color="auto"/>
            <w:bottom w:val="none" w:sz="0" w:space="0" w:color="auto"/>
            <w:right w:val="none" w:sz="0" w:space="0" w:color="auto"/>
          </w:divBdr>
        </w:div>
        <w:div w:id="1604147077">
          <w:marLeft w:val="0"/>
          <w:marRight w:val="0"/>
          <w:marTop w:val="0"/>
          <w:marBottom w:val="0"/>
          <w:divBdr>
            <w:top w:val="none" w:sz="0" w:space="0" w:color="auto"/>
            <w:left w:val="none" w:sz="0" w:space="0" w:color="auto"/>
            <w:bottom w:val="none" w:sz="0" w:space="0" w:color="auto"/>
            <w:right w:val="none" w:sz="0" w:space="0" w:color="auto"/>
          </w:divBdr>
        </w:div>
        <w:div w:id="704334829">
          <w:marLeft w:val="0"/>
          <w:marRight w:val="0"/>
          <w:marTop w:val="0"/>
          <w:marBottom w:val="0"/>
          <w:divBdr>
            <w:top w:val="none" w:sz="0" w:space="0" w:color="auto"/>
            <w:left w:val="none" w:sz="0" w:space="0" w:color="auto"/>
            <w:bottom w:val="none" w:sz="0" w:space="0" w:color="auto"/>
            <w:right w:val="none" w:sz="0" w:space="0" w:color="auto"/>
          </w:divBdr>
        </w:div>
        <w:div w:id="1154486128">
          <w:marLeft w:val="0"/>
          <w:marRight w:val="0"/>
          <w:marTop w:val="0"/>
          <w:marBottom w:val="0"/>
          <w:divBdr>
            <w:top w:val="none" w:sz="0" w:space="0" w:color="auto"/>
            <w:left w:val="none" w:sz="0" w:space="0" w:color="auto"/>
            <w:bottom w:val="none" w:sz="0" w:space="0" w:color="auto"/>
            <w:right w:val="none" w:sz="0" w:space="0" w:color="auto"/>
          </w:divBdr>
        </w:div>
      </w:divsChild>
    </w:div>
    <w:div w:id="1499492161">
      <w:bodyDiv w:val="1"/>
      <w:marLeft w:val="0"/>
      <w:marRight w:val="0"/>
      <w:marTop w:val="0"/>
      <w:marBottom w:val="0"/>
      <w:divBdr>
        <w:top w:val="none" w:sz="0" w:space="0" w:color="auto"/>
        <w:left w:val="none" w:sz="0" w:space="0" w:color="auto"/>
        <w:bottom w:val="none" w:sz="0" w:space="0" w:color="auto"/>
        <w:right w:val="none" w:sz="0" w:space="0" w:color="auto"/>
      </w:divBdr>
    </w:div>
    <w:div w:id="15498765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mellanarkiv-offentlig.vgregion.se/alfresco/s/archive/stream/public/v1/source/available/SOFIA/SAS9642-738863596-151/SURROGATE/Preoperativa%20f%c3%b6rberedelser%20f%c3%b6r%20operationsavdelningarna%20vid%20S%c3%b6dra%20%c3%84lvsborgs%20Sjukhus.pdf" TargetMode="External" Id="rId13" /><Relationship Type="http://schemas.openxmlformats.org/officeDocument/2006/relationships/footer" Target="footer3.xml" Id="rId18" /><Relationship Type="http://schemas.openxmlformats.org/officeDocument/2006/relationships/settings" Target="settings.xml" Id="rId7" /><Relationship Type="http://schemas.openxmlformats.org/officeDocument/2006/relationships/hyperlink" Target="http://snpf.barnlakarforeningen.se/wp-content/uploads/sites/4/2014/10/fjortondowntva.pdf" TargetMode="External"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styles" Target="styles.xml" Id="rId6" /><Relationship Type="http://schemas.openxmlformats.org/officeDocument/2006/relationships/hyperlink" Target="https://mellanarkiv-offentlig.vgregion.se/alfresco/s/archive/stream/public/v1/source/available/SOFIA/SAS9642-738863596-151/SURROGATE/Preoperativa%20f%c3%b6rberedelser%20f%c3%b6r%20operationsavdelningarna%20vid%20S%c3%b6dra%20%c3%84lvsborgs%20Sjukhus.pdf" TargetMode="External" Id="rId11" /><Relationship Type="http://schemas.openxmlformats.org/officeDocument/2006/relationships/numbering" Target="numbering.xml" Id="rId5" /><Relationship Type="http://schemas.openxmlformats.org/officeDocument/2006/relationships/footer" Target="footer1.xml" Id="rId15" /><Relationship Type="http://schemas.openxmlformats.org/officeDocument/2006/relationships/endnotes" Target="endnotes.xml" Id="rId10" /><Relationship Type="http://schemas.openxmlformats.org/officeDocument/2006/relationships/fontTable" Target="fontTable.xml" Id="rId19" /><Relationship Type="http://schemas.openxmlformats.org/officeDocument/2006/relationships/footnotes" Target="footnote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Perioperativ handläggning av barn med Mb Down (Trisomi 21) vid SÄS</dc:title>
  <dc:subject/>
  <dc:creator/>
  <keywords/>
  <lastModifiedBy>Mona Johansson</lastModifiedBy>
  <revision>4</revision>
  <dcterms:created xsi:type="dcterms:W3CDTF">2025-10-21T07:29:00.0000000Z</dcterms:created>
  <dcterms:modified xsi:type="dcterms:W3CDTF">2025-10-21T07:29:06.0000000Z</dcterms:modified>
</coreProperties>
</file>