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00B539C3" w:rsidP="00F35B05" w:rsidRDefault="00B539C3" w14:paraId="4C2F4D04" w14:textId="77777777">
      <w:pPr>
        <w:pStyle w:val="Rubrik2"/>
        <w:sectPr w:rsidR="00B539C3" w:rsidSect="00B539C3">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B539C3" w:rsidR="00B539C3" w:rsidP="00504BC3" w:rsidRDefault="00B539C3" w14:paraId="1F8D5976" w14:textId="77777777">
      <w:pPr>
        <w:pStyle w:val="Rubrik1"/>
      </w:pPr>
      <w:r w:rsidRPr="00B539C3">
        <w:t>Ordinationsmallar i Melior, SÄS</w:t>
      </w:r>
    </w:p>
    <w:p w:rsidRPr="00B539C3" w:rsidR="00B539C3" w:rsidP="00504BC3" w:rsidRDefault="00B539C3" w14:paraId="0CADCA01" w14:textId="77777777">
      <w:pPr>
        <w:pStyle w:val="Rubrik2"/>
      </w:pPr>
      <w:bookmarkStart w:name="_Toc460332689" w:id="1"/>
      <w:bookmarkStart w:name="_Toc256000000" w:id="2"/>
      <w:bookmarkStart w:name="_Toc256000017" w:id="3"/>
      <w:bookmarkStart w:name="_Toc256000034" w:id="4"/>
      <w:bookmarkStart w:name="_Toc12280905" w:id="5"/>
      <w:bookmarkStart w:name="_Toc256000016" w:id="6"/>
      <w:bookmarkStart w:name="_Toc74812078" w:id="7"/>
      <w:bookmarkStart w:name="_Toc256000069" w:id="8"/>
      <w:bookmarkStart w:name="_Toc187849158" w:id="9"/>
      <w:r w:rsidRPr="00B539C3">
        <w:t>Sammanfattning</w:t>
      </w:r>
      <w:bookmarkEnd w:id="1"/>
      <w:bookmarkEnd w:id="2"/>
      <w:bookmarkEnd w:id="3"/>
      <w:bookmarkEnd w:id="4"/>
      <w:bookmarkEnd w:id="5"/>
      <w:bookmarkEnd w:id="6"/>
      <w:bookmarkEnd w:id="7"/>
      <w:bookmarkEnd w:id="8"/>
      <w:bookmarkEnd w:id="9"/>
    </w:p>
    <w:p w:rsidRPr="00B539C3" w:rsidR="00B539C3" w:rsidP="00504BC3" w:rsidRDefault="00B539C3" w14:paraId="022B3C71" w14:textId="05943DBD">
      <w:r w:rsidRPr="00B539C3">
        <w:t>Denna riktlinje är ett komplement till riktlinjen ”</w:t>
      </w:r>
      <w:hyperlink w:history="1" r:id="rId17">
        <w:r w:rsidRPr="004C1345">
          <w:rPr>
            <w:rStyle w:val="Hyperlnk"/>
          </w:rPr>
          <w:t>Läkemedelsdokumentation på SÄS</w:t>
        </w:r>
      </w:hyperlink>
      <w:r w:rsidRPr="00B539C3">
        <w:t>” och beskriver rutiner för att skapa och att använda gemensamma ordinationsmallar för läkemedel i Melior på SÄS.</w:t>
      </w:r>
    </w:p>
    <w:p w:rsidR="00B539C3" w:rsidP="00504BC3" w:rsidRDefault="00B539C3" w14:paraId="4FBA77BE" w14:textId="77777777">
      <w:r w:rsidRPr="00B539C3">
        <w:t>Verksamhetschef, eller av denne utsedd medicinsk ansvarig läkare, ansvarar för att identifiera behov av ordinationsmallar och hos vilka enheter de behövs för att få en säker och kostnadseffektiv förskrivning.</w:t>
      </w:r>
    </w:p>
    <w:p w:rsidRPr="00504BC3" w:rsidR="00504BC3" w:rsidP="00504BC3" w:rsidRDefault="00504BC3" w14:paraId="09471E69" w14:textId="0E87F12C">
      <w:pPr>
        <w:pStyle w:val="Rubrik2"/>
      </w:pPr>
      <w:bookmarkStart w:name="_Toc187849159" w:id="10"/>
      <w:r>
        <w:t>Förändringar sedan föregående version</w:t>
      </w:r>
      <w:bookmarkEnd w:id="10"/>
    </w:p>
    <w:p w:rsidR="7639C754" w:rsidP="54311FC8" w:rsidRDefault="7639C754" w14:paraId="79A5CC69" w14:textId="06B82739">
      <w:r>
        <w:t xml:space="preserve">Tillägg under </w:t>
      </w:r>
      <w:r w:rsidR="25475061">
        <w:t xml:space="preserve">rubrik </w:t>
      </w:r>
      <w:r w:rsidRPr="181FBCA3">
        <w:rPr>
          <w:i/>
          <w:iCs/>
        </w:rPr>
        <w:t>Giltighet och ansvarsområde</w:t>
      </w:r>
      <w:r>
        <w:t>.</w:t>
      </w:r>
    </w:p>
    <w:p w:rsidRPr="00504BC3" w:rsidR="00B539C3" w:rsidP="00504BC3" w:rsidRDefault="00B539C3" w14:paraId="285CF76D" w14:textId="77777777">
      <w:pPr>
        <w:spacing w:before="360" w:after="40"/>
        <w:rPr>
          <w:rFonts w:asciiTheme="majorHAnsi" w:hAnsiTheme="majorHAnsi" w:cstheme="majorHAnsi"/>
          <w:sz w:val="28"/>
          <w:szCs w:val="28"/>
        </w:rPr>
      </w:pPr>
      <w:r w:rsidRPr="00504BC3">
        <w:rPr>
          <w:rFonts w:asciiTheme="majorHAnsi" w:hAnsiTheme="majorHAnsi" w:cstheme="majorHAnsi"/>
          <w:sz w:val="28"/>
          <w:szCs w:val="28"/>
        </w:rPr>
        <w:t>Innehållsförteckning</w:t>
      </w:r>
    </w:p>
    <w:p w:rsidR="005C3C4D" w:rsidRDefault="0015457D" w14:paraId="45006D68" w14:textId="4234862A">
      <w:pPr>
        <w:pStyle w:val="Innehll1"/>
        <w:rPr>
          <w:rFonts w:asciiTheme="minorHAnsi" w:hAnsiTheme="minorHAnsi" w:eastAsiaTheme="minorEastAsia" w:cstheme="minorBidi"/>
          <w:noProof/>
          <w:kern w:val="2"/>
          <w:sz w:val="22"/>
          <w:szCs w:val="22"/>
          <w14:ligatures w14:val="standardContextual"/>
        </w:rPr>
      </w:pPr>
      <w:r>
        <w:rPr>
          <w:rFonts w:ascii="Arial" w:hAnsi="Arial"/>
          <w:noProof/>
          <w:color w:val="0000FF"/>
          <w:sz w:val="22"/>
          <w:szCs w:val="32"/>
          <w:u w:val="single"/>
        </w:rPr>
        <w:fldChar w:fldCharType="begin"/>
      </w:r>
      <w:r>
        <w:rPr>
          <w:rFonts w:ascii="Arial" w:hAnsi="Arial"/>
          <w:noProof/>
          <w:color w:val="0000FF"/>
          <w:sz w:val="22"/>
          <w:szCs w:val="32"/>
          <w:u w:val="single"/>
        </w:rPr>
        <w:instrText xml:space="preserve"> TOC \h \z \t "Rubrik 2;1;Rubrik 3;2;Mellanrubrik VGR;3" </w:instrText>
      </w:r>
      <w:r>
        <w:rPr>
          <w:rFonts w:ascii="Arial" w:hAnsi="Arial"/>
          <w:noProof/>
          <w:color w:val="0000FF"/>
          <w:sz w:val="22"/>
          <w:szCs w:val="32"/>
          <w:u w:val="single"/>
        </w:rPr>
        <w:fldChar w:fldCharType="separate"/>
      </w:r>
      <w:hyperlink w:history="1" w:anchor="_Toc187849158">
        <w:r w:rsidRPr="00FC78C6" w:rsidR="005C3C4D">
          <w:rPr>
            <w:rStyle w:val="Hyperlnk"/>
            <w:rFonts w:eastAsia="MS Gothic"/>
            <w:noProof/>
          </w:rPr>
          <w:t>Sammanfattning</w:t>
        </w:r>
        <w:r w:rsidR="005C3C4D">
          <w:rPr>
            <w:noProof/>
            <w:webHidden/>
          </w:rPr>
          <w:tab/>
        </w:r>
        <w:r w:rsidR="005C3C4D">
          <w:rPr>
            <w:noProof/>
            <w:webHidden/>
          </w:rPr>
          <w:fldChar w:fldCharType="begin"/>
        </w:r>
        <w:r w:rsidR="005C3C4D">
          <w:rPr>
            <w:noProof/>
            <w:webHidden/>
          </w:rPr>
          <w:instrText xml:space="preserve"> PAGEREF _Toc187849158 \h </w:instrText>
        </w:r>
        <w:r w:rsidR="005C3C4D">
          <w:rPr>
            <w:noProof/>
            <w:webHidden/>
          </w:rPr>
        </w:r>
        <w:r w:rsidR="005C3C4D">
          <w:rPr>
            <w:noProof/>
            <w:webHidden/>
          </w:rPr>
          <w:fldChar w:fldCharType="separate"/>
        </w:r>
        <w:r w:rsidR="005C3C4D">
          <w:rPr>
            <w:noProof/>
            <w:webHidden/>
          </w:rPr>
          <w:t>1</w:t>
        </w:r>
        <w:r w:rsidR="005C3C4D">
          <w:rPr>
            <w:noProof/>
            <w:webHidden/>
          </w:rPr>
          <w:fldChar w:fldCharType="end"/>
        </w:r>
      </w:hyperlink>
    </w:p>
    <w:p w:rsidR="005C3C4D" w:rsidRDefault="005C3C4D" w14:paraId="3C720819" w14:textId="190347A7">
      <w:pPr>
        <w:pStyle w:val="Innehll1"/>
        <w:rPr>
          <w:rFonts w:asciiTheme="minorHAnsi" w:hAnsiTheme="minorHAnsi" w:eastAsiaTheme="minorEastAsia" w:cstheme="minorBidi"/>
          <w:noProof/>
          <w:kern w:val="2"/>
          <w:sz w:val="22"/>
          <w:szCs w:val="22"/>
          <w14:ligatures w14:val="standardContextual"/>
        </w:rPr>
      </w:pPr>
      <w:hyperlink w:history="1" w:anchor="_Toc187849159">
        <w:r w:rsidRPr="00FC78C6">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_Toc187849159 \h </w:instrText>
        </w:r>
        <w:r>
          <w:rPr>
            <w:noProof/>
            <w:webHidden/>
          </w:rPr>
        </w:r>
        <w:r>
          <w:rPr>
            <w:noProof/>
            <w:webHidden/>
          </w:rPr>
          <w:fldChar w:fldCharType="separate"/>
        </w:r>
        <w:r>
          <w:rPr>
            <w:noProof/>
            <w:webHidden/>
          </w:rPr>
          <w:t>1</w:t>
        </w:r>
        <w:r>
          <w:rPr>
            <w:noProof/>
            <w:webHidden/>
          </w:rPr>
          <w:fldChar w:fldCharType="end"/>
        </w:r>
      </w:hyperlink>
    </w:p>
    <w:p w:rsidR="005C3C4D" w:rsidRDefault="005C3C4D" w14:paraId="7DAD6E56" w14:textId="3C5AA58B">
      <w:pPr>
        <w:pStyle w:val="Innehll1"/>
        <w:rPr>
          <w:rFonts w:asciiTheme="minorHAnsi" w:hAnsiTheme="minorHAnsi" w:eastAsiaTheme="minorEastAsia" w:cstheme="minorBidi"/>
          <w:noProof/>
          <w:kern w:val="2"/>
          <w:sz w:val="22"/>
          <w:szCs w:val="22"/>
          <w14:ligatures w14:val="standardContextual"/>
        </w:rPr>
      </w:pPr>
      <w:hyperlink w:history="1" w:anchor="_Toc187849160">
        <w:r w:rsidRPr="00FC78C6">
          <w:rPr>
            <w:rStyle w:val="Hyperlnk"/>
            <w:rFonts w:eastAsia="MS Gothic"/>
            <w:noProof/>
          </w:rPr>
          <w:t>Bakgrund</w:t>
        </w:r>
        <w:r>
          <w:rPr>
            <w:noProof/>
            <w:webHidden/>
          </w:rPr>
          <w:tab/>
        </w:r>
        <w:r>
          <w:rPr>
            <w:noProof/>
            <w:webHidden/>
          </w:rPr>
          <w:fldChar w:fldCharType="begin"/>
        </w:r>
        <w:r>
          <w:rPr>
            <w:noProof/>
            <w:webHidden/>
          </w:rPr>
          <w:instrText xml:space="preserve"> PAGEREF _Toc187849160 \h </w:instrText>
        </w:r>
        <w:r>
          <w:rPr>
            <w:noProof/>
            <w:webHidden/>
          </w:rPr>
        </w:r>
        <w:r>
          <w:rPr>
            <w:noProof/>
            <w:webHidden/>
          </w:rPr>
          <w:fldChar w:fldCharType="separate"/>
        </w:r>
        <w:r>
          <w:rPr>
            <w:noProof/>
            <w:webHidden/>
          </w:rPr>
          <w:t>2</w:t>
        </w:r>
        <w:r>
          <w:rPr>
            <w:noProof/>
            <w:webHidden/>
          </w:rPr>
          <w:fldChar w:fldCharType="end"/>
        </w:r>
      </w:hyperlink>
    </w:p>
    <w:p w:rsidR="005C3C4D" w:rsidRDefault="005C3C4D" w14:paraId="016ECF7C" w14:textId="2D38AC8C">
      <w:pPr>
        <w:pStyle w:val="Innehll1"/>
        <w:rPr>
          <w:rFonts w:asciiTheme="minorHAnsi" w:hAnsiTheme="minorHAnsi" w:eastAsiaTheme="minorEastAsia" w:cstheme="minorBidi"/>
          <w:noProof/>
          <w:kern w:val="2"/>
          <w:sz w:val="22"/>
          <w:szCs w:val="22"/>
          <w14:ligatures w14:val="standardContextual"/>
        </w:rPr>
      </w:pPr>
      <w:hyperlink w:history="1" w:anchor="_Toc187849161">
        <w:r w:rsidRPr="00FC78C6">
          <w:rPr>
            <w:rStyle w:val="Hyperlnk"/>
            <w:rFonts w:eastAsia="MS Gothic"/>
            <w:noProof/>
          </w:rPr>
          <w:t>Förutsättningar</w:t>
        </w:r>
        <w:r>
          <w:rPr>
            <w:noProof/>
            <w:webHidden/>
          </w:rPr>
          <w:tab/>
        </w:r>
        <w:r>
          <w:rPr>
            <w:noProof/>
            <w:webHidden/>
          </w:rPr>
          <w:fldChar w:fldCharType="begin"/>
        </w:r>
        <w:r>
          <w:rPr>
            <w:noProof/>
            <w:webHidden/>
          </w:rPr>
          <w:instrText xml:space="preserve"> PAGEREF _Toc187849161 \h </w:instrText>
        </w:r>
        <w:r>
          <w:rPr>
            <w:noProof/>
            <w:webHidden/>
          </w:rPr>
        </w:r>
        <w:r>
          <w:rPr>
            <w:noProof/>
            <w:webHidden/>
          </w:rPr>
          <w:fldChar w:fldCharType="separate"/>
        </w:r>
        <w:r>
          <w:rPr>
            <w:noProof/>
            <w:webHidden/>
          </w:rPr>
          <w:t>2</w:t>
        </w:r>
        <w:r>
          <w:rPr>
            <w:noProof/>
            <w:webHidden/>
          </w:rPr>
          <w:fldChar w:fldCharType="end"/>
        </w:r>
      </w:hyperlink>
    </w:p>
    <w:p w:rsidR="005C3C4D" w:rsidRDefault="005C3C4D" w14:paraId="131A6D70" w14:textId="3CF78617">
      <w:pPr>
        <w:pStyle w:val="Innehll2"/>
        <w:rPr>
          <w:rFonts w:asciiTheme="minorHAnsi" w:hAnsiTheme="minorHAnsi" w:eastAsiaTheme="minorEastAsia" w:cstheme="minorBidi"/>
          <w:noProof/>
          <w:kern w:val="2"/>
          <w:sz w:val="22"/>
          <w:szCs w:val="22"/>
          <w14:ligatures w14:val="standardContextual"/>
        </w:rPr>
      </w:pPr>
      <w:hyperlink w:history="1" w:anchor="_Toc187849162">
        <w:r w:rsidRPr="00FC78C6">
          <w:rPr>
            <w:rStyle w:val="Hyperlnk"/>
            <w:rFonts w:eastAsia="MS Gothic"/>
            <w:noProof/>
          </w:rPr>
          <w:t>Lämpliga användningsområden</w:t>
        </w:r>
        <w:r>
          <w:rPr>
            <w:noProof/>
            <w:webHidden/>
          </w:rPr>
          <w:tab/>
        </w:r>
        <w:r>
          <w:rPr>
            <w:noProof/>
            <w:webHidden/>
          </w:rPr>
          <w:fldChar w:fldCharType="begin"/>
        </w:r>
        <w:r>
          <w:rPr>
            <w:noProof/>
            <w:webHidden/>
          </w:rPr>
          <w:instrText xml:space="preserve"> PAGEREF _Toc187849162 \h </w:instrText>
        </w:r>
        <w:r>
          <w:rPr>
            <w:noProof/>
            <w:webHidden/>
          </w:rPr>
        </w:r>
        <w:r>
          <w:rPr>
            <w:noProof/>
            <w:webHidden/>
          </w:rPr>
          <w:fldChar w:fldCharType="separate"/>
        </w:r>
        <w:r>
          <w:rPr>
            <w:noProof/>
            <w:webHidden/>
          </w:rPr>
          <w:t>2</w:t>
        </w:r>
        <w:r>
          <w:rPr>
            <w:noProof/>
            <w:webHidden/>
          </w:rPr>
          <w:fldChar w:fldCharType="end"/>
        </w:r>
      </w:hyperlink>
    </w:p>
    <w:p w:rsidR="005C3C4D" w:rsidRDefault="005C3C4D" w14:paraId="77E52DAA" w14:textId="72AEE708">
      <w:pPr>
        <w:pStyle w:val="Innehll2"/>
        <w:rPr>
          <w:rFonts w:asciiTheme="minorHAnsi" w:hAnsiTheme="minorHAnsi" w:eastAsiaTheme="minorEastAsia" w:cstheme="minorBidi"/>
          <w:noProof/>
          <w:kern w:val="2"/>
          <w:sz w:val="22"/>
          <w:szCs w:val="22"/>
          <w14:ligatures w14:val="standardContextual"/>
        </w:rPr>
      </w:pPr>
      <w:hyperlink w:history="1" w:anchor="_Toc187849163">
        <w:r w:rsidRPr="00FC78C6">
          <w:rPr>
            <w:rStyle w:val="Hyperlnk"/>
            <w:rFonts w:eastAsia="MS Gothic"/>
            <w:noProof/>
          </w:rPr>
          <w:t>Giltighet och ansvarsområde</w:t>
        </w:r>
        <w:r>
          <w:rPr>
            <w:noProof/>
            <w:webHidden/>
          </w:rPr>
          <w:tab/>
        </w:r>
        <w:r>
          <w:rPr>
            <w:noProof/>
            <w:webHidden/>
          </w:rPr>
          <w:fldChar w:fldCharType="begin"/>
        </w:r>
        <w:r>
          <w:rPr>
            <w:noProof/>
            <w:webHidden/>
          </w:rPr>
          <w:instrText xml:space="preserve"> PAGEREF _Toc187849163 \h </w:instrText>
        </w:r>
        <w:r>
          <w:rPr>
            <w:noProof/>
            <w:webHidden/>
          </w:rPr>
        </w:r>
        <w:r>
          <w:rPr>
            <w:noProof/>
            <w:webHidden/>
          </w:rPr>
          <w:fldChar w:fldCharType="separate"/>
        </w:r>
        <w:r>
          <w:rPr>
            <w:noProof/>
            <w:webHidden/>
          </w:rPr>
          <w:t>2</w:t>
        </w:r>
        <w:r>
          <w:rPr>
            <w:noProof/>
            <w:webHidden/>
          </w:rPr>
          <w:fldChar w:fldCharType="end"/>
        </w:r>
      </w:hyperlink>
    </w:p>
    <w:p w:rsidR="005C3C4D" w:rsidRDefault="005C3C4D" w14:paraId="2E15BF25" w14:textId="339A7B8C">
      <w:pPr>
        <w:pStyle w:val="Innehll1"/>
        <w:rPr>
          <w:rFonts w:asciiTheme="minorHAnsi" w:hAnsiTheme="minorHAnsi" w:eastAsiaTheme="minorEastAsia" w:cstheme="minorBidi"/>
          <w:noProof/>
          <w:kern w:val="2"/>
          <w:sz w:val="22"/>
          <w:szCs w:val="22"/>
          <w14:ligatures w14:val="standardContextual"/>
        </w:rPr>
      </w:pPr>
      <w:hyperlink w:history="1" w:anchor="_Toc187849164">
        <w:r w:rsidRPr="00FC78C6">
          <w:rPr>
            <w:rStyle w:val="Hyperlnk"/>
            <w:rFonts w:eastAsia="MS Gothic"/>
            <w:noProof/>
          </w:rPr>
          <w:t>Genomförande</w:t>
        </w:r>
        <w:r>
          <w:rPr>
            <w:noProof/>
            <w:webHidden/>
          </w:rPr>
          <w:tab/>
        </w:r>
        <w:r>
          <w:rPr>
            <w:noProof/>
            <w:webHidden/>
          </w:rPr>
          <w:fldChar w:fldCharType="begin"/>
        </w:r>
        <w:r>
          <w:rPr>
            <w:noProof/>
            <w:webHidden/>
          </w:rPr>
          <w:instrText xml:space="preserve"> PAGEREF _Toc187849164 \h </w:instrText>
        </w:r>
        <w:r>
          <w:rPr>
            <w:noProof/>
            <w:webHidden/>
          </w:rPr>
        </w:r>
        <w:r>
          <w:rPr>
            <w:noProof/>
            <w:webHidden/>
          </w:rPr>
          <w:fldChar w:fldCharType="separate"/>
        </w:r>
        <w:r>
          <w:rPr>
            <w:noProof/>
            <w:webHidden/>
          </w:rPr>
          <w:t>3</w:t>
        </w:r>
        <w:r>
          <w:rPr>
            <w:noProof/>
            <w:webHidden/>
          </w:rPr>
          <w:fldChar w:fldCharType="end"/>
        </w:r>
      </w:hyperlink>
    </w:p>
    <w:p w:rsidR="005C3C4D" w:rsidRDefault="005C3C4D" w14:paraId="1352AB5C" w14:textId="4A053070">
      <w:pPr>
        <w:pStyle w:val="Innehll2"/>
        <w:rPr>
          <w:rFonts w:asciiTheme="minorHAnsi" w:hAnsiTheme="minorHAnsi" w:eastAsiaTheme="minorEastAsia" w:cstheme="minorBidi"/>
          <w:noProof/>
          <w:kern w:val="2"/>
          <w:sz w:val="22"/>
          <w:szCs w:val="22"/>
          <w14:ligatures w14:val="standardContextual"/>
        </w:rPr>
      </w:pPr>
      <w:hyperlink w:history="1" w:anchor="_Toc187849165">
        <w:r w:rsidRPr="00FC78C6">
          <w:rPr>
            <w:rStyle w:val="Hyperlnk"/>
            <w:rFonts w:eastAsia="MS Gothic"/>
            <w:noProof/>
          </w:rPr>
          <w:t>Beställning av ordinationsmall</w:t>
        </w:r>
        <w:r>
          <w:rPr>
            <w:noProof/>
            <w:webHidden/>
          </w:rPr>
          <w:tab/>
        </w:r>
        <w:r>
          <w:rPr>
            <w:noProof/>
            <w:webHidden/>
          </w:rPr>
          <w:fldChar w:fldCharType="begin"/>
        </w:r>
        <w:r>
          <w:rPr>
            <w:noProof/>
            <w:webHidden/>
          </w:rPr>
          <w:instrText xml:space="preserve"> PAGEREF _Toc187849165 \h </w:instrText>
        </w:r>
        <w:r>
          <w:rPr>
            <w:noProof/>
            <w:webHidden/>
          </w:rPr>
        </w:r>
        <w:r>
          <w:rPr>
            <w:noProof/>
            <w:webHidden/>
          </w:rPr>
          <w:fldChar w:fldCharType="separate"/>
        </w:r>
        <w:r>
          <w:rPr>
            <w:noProof/>
            <w:webHidden/>
          </w:rPr>
          <w:t>3</w:t>
        </w:r>
        <w:r>
          <w:rPr>
            <w:noProof/>
            <w:webHidden/>
          </w:rPr>
          <w:fldChar w:fldCharType="end"/>
        </w:r>
      </w:hyperlink>
    </w:p>
    <w:p w:rsidR="005C3C4D" w:rsidRDefault="005C3C4D" w14:paraId="6584B5BF" w14:textId="64EE67F9">
      <w:pPr>
        <w:pStyle w:val="Innehll2"/>
        <w:rPr>
          <w:rFonts w:asciiTheme="minorHAnsi" w:hAnsiTheme="minorHAnsi" w:eastAsiaTheme="minorEastAsia" w:cstheme="minorBidi"/>
          <w:noProof/>
          <w:kern w:val="2"/>
          <w:sz w:val="22"/>
          <w:szCs w:val="22"/>
          <w14:ligatures w14:val="standardContextual"/>
        </w:rPr>
      </w:pPr>
      <w:hyperlink w:history="1" w:anchor="_Toc187849166">
        <w:r w:rsidRPr="00FC78C6">
          <w:rPr>
            <w:rStyle w:val="Hyperlnk"/>
            <w:rFonts w:eastAsia="MS Gothic"/>
            <w:noProof/>
          </w:rPr>
          <w:t>Utformning av en ordinationsmall</w:t>
        </w:r>
        <w:r>
          <w:rPr>
            <w:noProof/>
            <w:webHidden/>
          </w:rPr>
          <w:tab/>
        </w:r>
        <w:r>
          <w:rPr>
            <w:noProof/>
            <w:webHidden/>
          </w:rPr>
          <w:fldChar w:fldCharType="begin"/>
        </w:r>
        <w:r>
          <w:rPr>
            <w:noProof/>
            <w:webHidden/>
          </w:rPr>
          <w:instrText xml:space="preserve"> PAGEREF _Toc187849166 \h </w:instrText>
        </w:r>
        <w:r>
          <w:rPr>
            <w:noProof/>
            <w:webHidden/>
          </w:rPr>
        </w:r>
        <w:r>
          <w:rPr>
            <w:noProof/>
            <w:webHidden/>
          </w:rPr>
          <w:fldChar w:fldCharType="separate"/>
        </w:r>
        <w:r>
          <w:rPr>
            <w:noProof/>
            <w:webHidden/>
          </w:rPr>
          <w:t>3</w:t>
        </w:r>
        <w:r>
          <w:rPr>
            <w:noProof/>
            <w:webHidden/>
          </w:rPr>
          <w:fldChar w:fldCharType="end"/>
        </w:r>
      </w:hyperlink>
    </w:p>
    <w:p w:rsidR="005C3C4D" w:rsidRDefault="005C3C4D" w14:paraId="2F3D4B9C" w14:textId="5FE2890D">
      <w:pPr>
        <w:pStyle w:val="Innehll3"/>
        <w:rPr>
          <w:rFonts w:asciiTheme="minorHAnsi" w:hAnsiTheme="minorHAnsi" w:eastAsiaTheme="minorEastAsia" w:cstheme="minorBidi"/>
          <w:noProof/>
          <w:kern w:val="2"/>
          <w:sz w:val="22"/>
          <w:szCs w:val="22"/>
          <w14:ligatures w14:val="standardContextual"/>
        </w:rPr>
      </w:pPr>
      <w:hyperlink w:history="1" w:anchor="_Toc187849167">
        <w:r w:rsidRPr="00FC78C6">
          <w:rPr>
            <w:rStyle w:val="Hyperlnk"/>
            <w:rFonts w:eastAsia="MS Gothic"/>
            <w:noProof/>
          </w:rPr>
          <w:t>Namngivning av ordinationsmallar</w:t>
        </w:r>
        <w:r>
          <w:rPr>
            <w:noProof/>
            <w:webHidden/>
          </w:rPr>
          <w:tab/>
        </w:r>
        <w:r>
          <w:rPr>
            <w:noProof/>
            <w:webHidden/>
          </w:rPr>
          <w:fldChar w:fldCharType="begin"/>
        </w:r>
        <w:r>
          <w:rPr>
            <w:noProof/>
            <w:webHidden/>
          </w:rPr>
          <w:instrText xml:space="preserve"> PAGEREF _Toc187849167 \h </w:instrText>
        </w:r>
        <w:r>
          <w:rPr>
            <w:noProof/>
            <w:webHidden/>
          </w:rPr>
        </w:r>
        <w:r>
          <w:rPr>
            <w:noProof/>
            <w:webHidden/>
          </w:rPr>
          <w:fldChar w:fldCharType="separate"/>
        </w:r>
        <w:r>
          <w:rPr>
            <w:noProof/>
            <w:webHidden/>
          </w:rPr>
          <w:t>3</w:t>
        </w:r>
        <w:r>
          <w:rPr>
            <w:noProof/>
            <w:webHidden/>
          </w:rPr>
          <w:fldChar w:fldCharType="end"/>
        </w:r>
      </w:hyperlink>
    </w:p>
    <w:p w:rsidR="005C3C4D" w:rsidRDefault="005C3C4D" w14:paraId="5D8A76BD" w14:textId="58F78768">
      <w:pPr>
        <w:pStyle w:val="Innehll3"/>
        <w:rPr>
          <w:rFonts w:asciiTheme="minorHAnsi" w:hAnsiTheme="minorHAnsi" w:eastAsiaTheme="minorEastAsia" w:cstheme="minorBidi"/>
          <w:noProof/>
          <w:kern w:val="2"/>
          <w:sz w:val="22"/>
          <w:szCs w:val="22"/>
          <w14:ligatures w14:val="standardContextual"/>
        </w:rPr>
      </w:pPr>
      <w:hyperlink w:history="1" w:anchor="_Toc187849168">
        <w:r w:rsidRPr="00FC78C6">
          <w:rPr>
            <w:rStyle w:val="Hyperlnk"/>
            <w:rFonts w:eastAsia="MS Gothic"/>
            <w:noProof/>
          </w:rPr>
          <w:t>Vad (Ordinationsorsak/preparat)</w:t>
        </w:r>
        <w:r>
          <w:rPr>
            <w:noProof/>
            <w:webHidden/>
          </w:rPr>
          <w:tab/>
        </w:r>
        <w:r>
          <w:rPr>
            <w:noProof/>
            <w:webHidden/>
          </w:rPr>
          <w:fldChar w:fldCharType="begin"/>
        </w:r>
        <w:r>
          <w:rPr>
            <w:noProof/>
            <w:webHidden/>
          </w:rPr>
          <w:instrText xml:space="preserve"> PAGEREF _Toc187849168 \h </w:instrText>
        </w:r>
        <w:r>
          <w:rPr>
            <w:noProof/>
            <w:webHidden/>
          </w:rPr>
        </w:r>
        <w:r>
          <w:rPr>
            <w:noProof/>
            <w:webHidden/>
          </w:rPr>
          <w:fldChar w:fldCharType="separate"/>
        </w:r>
        <w:r>
          <w:rPr>
            <w:noProof/>
            <w:webHidden/>
          </w:rPr>
          <w:t>3</w:t>
        </w:r>
        <w:r>
          <w:rPr>
            <w:noProof/>
            <w:webHidden/>
          </w:rPr>
          <w:fldChar w:fldCharType="end"/>
        </w:r>
      </w:hyperlink>
    </w:p>
    <w:p w:rsidR="005C3C4D" w:rsidRDefault="005C3C4D" w14:paraId="23FA0D0C" w14:textId="188CDBF0">
      <w:pPr>
        <w:pStyle w:val="Innehll3"/>
        <w:rPr>
          <w:rFonts w:asciiTheme="minorHAnsi" w:hAnsiTheme="minorHAnsi" w:eastAsiaTheme="minorEastAsia" w:cstheme="minorBidi"/>
          <w:noProof/>
          <w:kern w:val="2"/>
          <w:sz w:val="22"/>
          <w:szCs w:val="22"/>
          <w14:ligatures w14:val="standardContextual"/>
        </w:rPr>
      </w:pPr>
      <w:hyperlink w:history="1" w:anchor="_Toc187849169">
        <w:r w:rsidRPr="00FC78C6">
          <w:rPr>
            <w:rStyle w:val="Hyperlnk"/>
            <w:rFonts w:eastAsia="MS Gothic"/>
            <w:noProof/>
          </w:rPr>
          <w:t>Recept</w:t>
        </w:r>
        <w:r>
          <w:rPr>
            <w:noProof/>
            <w:webHidden/>
          </w:rPr>
          <w:tab/>
        </w:r>
        <w:r>
          <w:rPr>
            <w:noProof/>
            <w:webHidden/>
          </w:rPr>
          <w:fldChar w:fldCharType="begin"/>
        </w:r>
        <w:r>
          <w:rPr>
            <w:noProof/>
            <w:webHidden/>
          </w:rPr>
          <w:instrText xml:space="preserve"> PAGEREF _Toc187849169 \h </w:instrText>
        </w:r>
        <w:r>
          <w:rPr>
            <w:noProof/>
            <w:webHidden/>
          </w:rPr>
        </w:r>
        <w:r>
          <w:rPr>
            <w:noProof/>
            <w:webHidden/>
          </w:rPr>
          <w:fldChar w:fldCharType="separate"/>
        </w:r>
        <w:r>
          <w:rPr>
            <w:noProof/>
            <w:webHidden/>
          </w:rPr>
          <w:t>4</w:t>
        </w:r>
        <w:r>
          <w:rPr>
            <w:noProof/>
            <w:webHidden/>
          </w:rPr>
          <w:fldChar w:fldCharType="end"/>
        </w:r>
      </w:hyperlink>
    </w:p>
    <w:p w:rsidR="005C3C4D" w:rsidRDefault="005C3C4D" w14:paraId="4AD35DC6" w14:textId="7DA0DC71">
      <w:pPr>
        <w:pStyle w:val="Innehll3"/>
        <w:rPr>
          <w:rFonts w:asciiTheme="minorHAnsi" w:hAnsiTheme="minorHAnsi" w:eastAsiaTheme="minorEastAsia" w:cstheme="minorBidi"/>
          <w:noProof/>
          <w:kern w:val="2"/>
          <w:sz w:val="22"/>
          <w:szCs w:val="22"/>
          <w14:ligatures w14:val="standardContextual"/>
        </w:rPr>
      </w:pPr>
      <w:hyperlink w:history="1" w:anchor="_Toc187849170">
        <w:r w:rsidRPr="00FC78C6">
          <w:rPr>
            <w:rStyle w:val="Hyperlnk"/>
            <w:rFonts w:eastAsia="MS Gothic"/>
            <w:noProof/>
          </w:rPr>
          <w:t>Var</w:t>
        </w:r>
        <w:r>
          <w:rPr>
            <w:noProof/>
            <w:webHidden/>
          </w:rPr>
          <w:tab/>
        </w:r>
        <w:r>
          <w:rPr>
            <w:noProof/>
            <w:webHidden/>
          </w:rPr>
          <w:fldChar w:fldCharType="begin"/>
        </w:r>
        <w:r>
          <w:rPr>
            <w:noProof/>
            <w:webHidden/>
          </w:rPr>
          <w:instrText xml:space="preserve"> PAGEREF _Toc187849170 \h </w:instrText>
        </w:r>
        <w:r>
          <w:rPr>
            <w:noProof/>
            <w:webHidden/>
          </w:rPr>
        </w:r>
        <w:r>
          <w:rPr>
            <w:noProof/>
            <w:webHidden/>
          </w:rPr>
          <w:fldChar w:fldCharType="separate"/>
        </w:r>
        <w:r>
          <w:rPr>
            <w:noProof/>
            <w:webHidden/>
          </w:rPr>
          <w:t>4</w:t>
        </w:r>
        <w:r>
          <w:rPr>
            <w:noProof/>
            <w:webHidden/>
          </w:rPr>
          <w:fldChar w:fldCharType="end"/>
        </w:r>
      </w:hyperlink>
    </w:p>
    <w:p w:rsidR="005C3C4D" w:rsidRDefault="005C3C4D" w14:paraId="29C15BA8" w14:textId="33EB54F1">
      <w:pPr>
        <w:pStyle w:val="Innehll2"/>
        <w:rPr>
          <w:rFonts w:asciiTheme="minorHAnsi" w:hAnsiTheme="minorHAnsi" w:eastAsiaTheme="minorEastAsia" w:cstheme="minorBidi"/>
          <w:noProof/>
          <w:kern w:val="2"/>
          <w:sz w:val="22"/>
          <w:szCs w:val="22"/>
          <w14:ligatures w14:val="standardContextual"/>
        </w:rPr>
      </w:pPr>
      <w:hyperlink w:history="1" w:anchor="_Toc187849171">
        <w:r w:rsidRPr="00FC78C6">
          <w:rPr>
            <w:rStyle w:val="Hyperlnk"/>
            <w:rFonts w:eastAsia="MS Gothic"/>
            <w:noProof/>
          </w:rPr>
          <w:t>Specifika användningsområden</w:t>
        </w:r>
        <w:r>
          <w:rPr>
            <w:noProof/>
            <w:webHidden/>
          </w:rPr>
          <w:tab/>
        </w:r>
        <w:r>
          <w:rPr>
            <w:noProof/>
            <w:webHidden/>
          </w:rPr>
          <w:fldChar w:fldCharType="begin"/>
        </w:r>
        <w:r>
          <w:rPr>
            <w:noProof/>
            <w:webHidden/>
          </w:rPr>
          <w:instrText xml:space="preserve"> PAGEREF _Toc187849171 \h </w:instrText>
        </w:r>
        <w:r>
          <w:rPr>
            <w:noProof/>
            <w:webHidden/>
          </w:rPr>
        </w:r>
        <w:r>
          <w:rPr>
            <w:noProof/>
            <w:webHidden/>
          </w:rPr>
          <w:fldChar w:fldCharType="separate"/>
        </w:r>
        <w:r>
          <w:rPr>
            <w:noProof/>
            <w:webHidden/>
          </w:rPr>
          <w:t>4</w:t>
        </w:r>
        <w:r>
          <w:rPr>
            <w:noProof/>
            <w:webHidden/>
          </w:rPr>
          <w:fldChar w:fldCharType="end"/>
        </w:r>
      </w:hyperlink>
    </w:p>
    <w:p w:rsidR="005C3C4D" w:rsidRDefault="005C3C4D" w14:paraId="79E616FE" w14:textId="032283A2">
      <w:pPr>
        <w:pStyle w:val="Innehll2"/>
        <w:rPr>
          <w:rFonts w:asciiTheme="minorHAnsi" w:hAnsiTheme="minorHAnsi" w:eastAsiaTheme="minorEastAsia" w:cstheme="minorBidi"/>
          <w:noProof/>
          <w:kern w:val="2"/>
          <w:sz w:val="22"/>
          <w:szCs w:val="22"/>
          <w14:ligatures w14:val="standardContextual"/>
        </w:rPr>
      </w:pPr>
      <w:hyperlink w:history="1" w:anchor="_Toc187849172">
        <w:r w:rsidRPr="00FC78C6">
          <w:rPr>
            <w:rStyle w:val="Hyperlnk"/>
            <w:rFonts w:eastAsia="MS Gothic"/>
            <w:noProof/>
          </w:rPr>
          <w:t>Upprepade läkemedelsutdelningar i öppenvård</w:t>
        </w:r>
        <w:r>
          <w:rPr>
            <w:noProof/>
            <w:webHidden/>
          </w:rPr>
          <w:tab/>
        </w:r>
        <w:r>
          <w:rPr>
            <w:noProof/>
            <w:webHidden/>
          </w:rPr>
          <w:fldChar w:fldCharType="begin"/>
        </w:r>
        <w:r>
          <w:rPr>
            <w:noProof/>
            <w:webHidden/>
          </w:rPr>
          <w:instrText xml:space="preserve"> PAGEREF _Toc187849172 \h </w:instrText>
        </w:r>
        <w:r>
          <w:rPr>
            <w:noProof/>
            <w:webHidden/>
          </w:rPr>
        </w:r>
        <w:r>
          <w:rPr>
            <w:noProof/>
            <w:webHidden/>
          </w:rPr>
          <w:fldChar w:fldCharType="separate"/>
        </w:r>
        <w:r>
          <w:rPr>
            <w:noProof/>
            <w:webHidden/>
          </w:rPr>
          <w:t>4</w:t>
        </w:r>
        <w:r>
          <w:rPr>
            <w:noProof/>
            <w:webHidden/>
          </w:rPr>
          <w:fldChar w:fldCharType="end"/>
        </w:r>
      </w:hyperlink>
    </w:p>
    <w:p w:rsidR="005C3C4D" w:rsidRDefault="005C3C4D" w14:paraId="0B0CFBBF" w14:textId="7A224406">
      <w:pPr>
        <w:pStyle w:val="Innehll2"/>
        <w:rPr>
          <w:rFonts w:asciiTheme="minorHAnsi" w:hAnsiTheme="minorHAnsi" w:eastAsiaTheme="minorEastAsia" w:cstheme="minorBidi"/>
          <w:noProof/>
          <w:kern w:val="2"/>
          <w:sz w:val="22"/>
          <w:szCs w:val="22"/>
          <w14:ligatures w14:val="standardContextual"/>
        </w:rPr>
      </w:pPr>
      <w:hyperlink w:history="1" w:anchor="_Toc187849173">
        <w:r w:rsidRPr="00FC78C6">
          <w:rPr>
            <w:rStyle w:val="Hyperlnk"/>
            <w:rFonts w:eastAsia="MS Gothic"/>
            <w:noProof/>
          </w:rPr>
          <w:t>Ordinationsmall för premedicinering</w:t>
        </w:r>
        <w:r>
          <w:rPr>
            <w:noProof/>
            <w:webHidden/>
          </w:rPr>
          <w:tab/>
        </w:r>
        <w:r>
          <w:rPr>
            <w:noProof/>
            <w:webHidden/>
          </w:rPr>
          <w:fldChar w:fldCharType="begin"/>
        </w:r>
        <w:r>
          <w:rPr>
            <w:noProof/>
            <w:webHidden/>
          </w:rPr>
          <w:instrText xml:space="preserve"> PAGEREF _Toc187849173 \h </w:instrText>
        </w:r>
        <w:r>
          <w:rPr>
            <w:noProof/>
            <w:webHidden/>
          </w:rPr>
        </w:r>
        <w:r>
          <w:rPr>
            <w:noProof/>
            <w:webHidden/>
          </w:rPr>
          <w:fldChar w:fldCharType="separate"/>
        </w:r>
        <w:r>
          <w:rPr>
            <w:noProof/>
            <w:webHidden/>
          </w:rPr>
          <w:t>5</w:t>
        </w:r>
        <w:r>
          <w:rPr>
            <w:noProof/>
            <w:webHidden/>
          </w:rPr>
          <w:fldChar w:fldCharType="end"/>
        </w:r>
      </w:hyperlink>
    </w:p>
    <w:p w:rsidR="005C3C4D" w:rsidRDefault="005C3C4D" w14:paraId="0C229067" w14:textId="2C520A07">
      <w:pPr>
        <w:pStyle w:val="Innehll2"/>
        <w:rPr>
          <w:rFonts w:asciiTheme="minorHAnsi" w:hAnsiTheme="minorHAnsi" w:eastAsiaTheme="minorEastAsia" w:cstheme="minorBidi"/>
          <w:noProof/>
          <w:kern w:val="2"/>
          <w:sz w:val="22"/>
          <w:szCs w:val="22"/>
          <w14:ligatures w14:val="standardContextual"/>
        </w:rPr>
      </w:pPr>
      <w:hyperlink w:history="1" w:anchor="_Toc187849174">
        <w:r w:rsidRPr="00FC78C6">
          <w:rPr>
            <w:rStyle w:val="Hyperlnk"/>
            <w:rFonts w:eastAsia="MS Gothic"/>
            <w:noProof/>
          </w:rPr>
          <w:t>Begränsningar i Melior</w:t>
        </w:r>
        <w:r>
          <w:rPr>
            <w:noProof/>
            <w:webHidden/>
          </w:rPr>
          <w:tab/>
        </w:r>
        <w:r>
          <w:rPr>
            <w:noProof/>
            <w:webHidden/>
          </w:rPr>
          <w:fldChar w:fldCharType="begin"/>
        </w:r>
        <w:r>
          <w:rPr>
            <w:noProof/>
            <w:webHidden/>
          </w:rPr>
          <w:instrText xml:space="preserve"> PAGEREF _Toc187849174 \h </w:instrText>
        </w:r>
        <w:r>
          <w:rPr>
            <w:noProof/>
            <w:webHidden/>
          </w:rPr>
        </w:r>
        <w:r>
          <w:rPr>
            <w:noProof/>
            <w:webHidden/>
          </w:rPr>
          <w:fldChar w:fldCharType="separate"/>
        </w:r>
        <w:r>
          <w:rPr>
            <w:noProof/>
            <w:webHidden/>
          </w:rPr>
          <w:t>5</w:t>
        </w:r>
        <w:r>
          <w:rPr>
            <w:noProof/>
            <w:webHidden/>
          </w:rPr>
          <w:fldChar w:fldCharType="end"/>
        </w:r>
      </w:hyperlink>
    </w:p>
    <w:p w:rsidR="005C3C4D" w:rsidRDefault="005C3C4D" w14:paraId="250A73DF" w14:textId="0957878F">
      <w:pPr>
        <w:pStyle w:val="Innehll2"/>
        <w:rPr>
          <w:rFonts w:asciiTheme="minorHAnsi" w:hAnsiTheme="minorHAnsi" w:eastAsiaTheme="minorEastAsia" w:cstheme="minorBidi"/>
          <w:noProof/>
          <w:kern w:val="2"/>
          <w:sz w:val="22"/>
          <w:szCs w:val="22"/>
          <w14:ligatures w14:val="standardContextual"/>
        </w:rPr>
      </w:pPr>
      <w:hyperlink w:history="1" w:anchor="_Toc187849175">
        <w:r w:rsidRPr="00FC78C6">
          <w:rPr>
            <w:rStyle w:val="Hyperlnk"/>
            <w:rFonts w:eastAsia="MS Gothic"/>
            <w:noProof/>
          </w:rPr>
          <w:t>Uppföljning</w:t>
        </w:r>
        <w:r>
          <w:rPr>
            <w:noProof/>
            <w:webHidden/>
          </w:rPr>
          <w:tab/>
        </w:r>
        <w:r>
          <w:rPr>
            <w:noProof/>
            <w:webHidden/>
          </w:rPr>
          <w:fldChar w:fldCharType="begin"/>
        </w:r>
        <w:r>
          <w:rPr>
            <w:noProof/>
            <w:webHidden/>
          </w:rPr>
          <w:instrText xml:space="preserve"> PAGEREF _Toc187849175 \h </w:instrText>
        </w:r>
        <w:r>
          <w:rPr>
            <w:noProof/>
            <w:webHidden/>
          </w:rPr>
        </w:r>
        <w:r>
          <w:rPr>
            <w:noProof/>
            <w:webHidden/>
          </w:rPr>
          <w:fldChar w:fldCharType="separate"/>
        </w:r>
        <w:r>
          <w:rPr>
            <w:noProof/>
            <w:webHidden/>
          </w:rPr>
          <w:t>6</w:t>
        </w:r>
        <w:r>
          <w:rPr>
            <w:noProof/>
            <w:webHidden/>
          </w:rPr>
          <w:fldChar w:fldCharType="end"/>
        </w:r>
      </w:hyperlink>
    </w:p>
    <w:p w:rsidR="005C3C4D" w:rsidRDefault="005C3C4D" w14:paraId="1D0BEB2F" w14:textId="2560A53B">
      <w:pPr>
        <w:pStyle w:val="Innehll3"/>
        <w:rPr>
          <w:rFonts w:asciiTheme="minorHAnsi" w:hAnsiTheme="minorHAnsi" w:eastAsiaTheme="minorEastAsia" w:cstheme="minorBidi"/>
          <w:noProof/>
          <w:kern w:val="2"/>
          <w:sz w:val="22"/>
          <w:szCs w:val="22"/>
          <w14:ligatures w14:val="standardContextual"/>
        </w:rPr>
      </w:pPr>
      <w:hyperlink w:history="1" w:anchor="_Toc187849176">
        <w:r w:rsidRPr="00FC78C6">
          <w:rPr>
            <w:rStyle w:val="Hyperlnk"/>
            <w:rFonts w:eastAsia="MS Gothic"/>
            <w:noProof/>
          </w:rPr>
          <w:t>Ansvar för ordinationsmall</w:t>
        </w:r>
        <w:r>
          <w:rPr>
            <w:noProof/>
            <w:webHidden/>
          </w:rPr>
          <w:tab/>
        </w:r>
        <w:r>
          <w:rPr>
            <w:noProof/>
            <w:webHidden/>
          </w:rPr>
          <w:fldChar w:fldCharType="begin"/>
        </w:r>
        <w:r>
          <w:rPr>
            <w:noProof/>
            <w:webHidden/>
          </w:rPr>
          <w:instrText xml:space="preserve"> PAGEREF _Toc187849176 \h </w:instrText>
        </w:r>
        <w:r>
          <w:rPr>
            <w:noProof/>
            <w:webHidden/>
          </w:rPr>
        </w:r>
        <w:r>
          <w:rPr>
            <w:noProof/>
            <w:webHidden/>
          </w:rPr>
          <w:fldChar w:fldCharType="separate"/>
        </w:r>
        <w:r>
          <w:rPr>
            <w:noProof/>
            <w:webHidden/>
          </w:rPr>
          <w:t>6</w:t>
        </w:r>
        <w:r>
          <w:rPr>
            <w:noProof/>
            <w:webHidden/>
          </w:rPr>
          <w:fldChar w:fldCharType="end"/>
        </w:r>
      </w:hyperlink>
    </w:p>
    <w:p w:rsidR="005C3C4D" w:rsidRDefault="005C3C4D" w14:paraId="6D4A3440" w14:textId="5C617B21">
      <w:pPr>
        <w:pStyle w:val="Innehll3"/>
        <w:rPr>
          <w:rFonts w:asciiTheme="minorHAnsi" w:hAnsiTheme="minorHAnsi" w:eastAsiaTheme="minorEastAsia" w:cstheme="minorBidi"/>
          <w:noProof/>
          <w:kern w:val="2"/>
          <w:sz w:val="22"/>
          <w:szCs w:val="22"/>
          <w14:ligatures w14:val="standardContextual"/>
        </w:rPr>
      </w:pPr>
      <w:hyperlink w:history="1" w:anchor="_Toc187849177">
        <w:r w:rsidRPr="00FC78C6">
          <w:rPr>
            <w:rStyle w:val="Hyperlnk"/>
            <w:rFonts w:eastAsia="MS Gothic"/>
            <w:noProof/>
          </w:rPr>
          <w:t>Underhåll av ordinationsmall</w:t>
        </w:r>
        <w:r>
          <w:rPr>
            <w:noProof/>
            <w:webHidden/>
          </w:rPr>
          <w:tab/>
        </w:r>
        <w:r>
          <w:rPr>
            <w:noProof/>
            <w:webHidden/>
          </w:rPr>
          <w:fldChar w:fldCharType="begin"/>
        </w:r>
        <w:r>
          <w:rPr>
            <w:noProof/>
            <w:webHidden/>
          </w:rPr>
          <w:instrText xml:space="preserve"> PAGEREF _Toc187849177 \h </w:instrText>
        </w:r>
        <w:r>
          <w:rPr>
            <w:noProof/>
            <w:webHidden/>
          </w:rPr>
        </w:r>
        <w:r>
          <w:rPr>
            <w:noProof/>
            <w:webHidden/>
          </w:rPr>
          <w:fldChar w:fldCharType="separate"/>
        </w:r>
        <w:r>
          <w:rPr>
            <w:noProof/>
            <w:webHidden/>
          </w:rPr>
          <w:t>6</w:t>
        </w:r>
        <w:r>
          <w:rPr>
            <w:noProof/>
            <w:webHidden/>
          </w:rPr>
          <w:fldChar w:fldCharType="end"/>
        </w:r>
      </w:hyperlink>
    </w:p>
    <w:p w:rsidR="005C3C4D" w:rsidRDefault="005C3C4D" w14:paraId="52C374B5" w14:textId="7DC060C2">
      <w:pPr>
        <w:pStyle w:val="Innehll1"/>
        <w:rPr>
          <w:rFonts w:asciiTheme="minorHAnsi" w:hAnsiTheme="minorHAnsi" w:eastAsiaTheme="minorEastAsia" w:cstheme="minorBidi"/>
          <w:noProof/>
          <w:kern w:val="2"/>
          <w:sz w:val="22"/>
          <w:szCs w:val="22"/>
          <w14:ligatures w14:val="standardContextual"/>
        </w:rPr>
      </w:pPr>
      <w:hyperlink w:history="1" w:anchor="_Toc187849178">
        <w:r w:rsidRPr="00FC78C6">
          <w:rPr>
            <w:rStyle w:val="Hyperlnk"/>
            <w:rFonts w:eastAsia="MS Gothic"/>
            <w:noProof/>
          </w:rPr>
          <w:t>Dokumentinformation</w:t>
        </w:r>
        <w:r>
          <w:rPr>
            <w:noProof/>
            <w:webHidden/>
          </w:rPr>
          <w:tab/>
        </w:r>
        <w:r>
          <w:rPr>
            <w:noProof/>
            <w:webHidden/>
          </w:rPr>
          <w:fldChar w:fldCharType="begin"/>
        </w:r>
        <w:r>
          <w:rPr>
            <w:noProof/>
            <w:webHidden/>
          </w:rPr>
          <w:instrText xml:space="preserve"> PAGEREF _Toc187849178 \h </w:instrText>
        </w:r>
        <w:r>
          <w:rPr>
            <w:noProof/>
            <w:webHidden/>
          </w:rPr>
        </w:r>
        <w:r>
          <w:rPr>
            <w:noProof/>
            <w:webHidden/>
          </w:rPr>
          <w:fldChar w:fldCharType="separate"/>
        </w:r>
        <w:r>
          <w:rPr>
            <w:noProof/>
            <w:webHidden/>
          </w:rPr>
          <w:t>7</w:t>
        </w:r>
        <w:r>
          <w:rPr>
            <w:noProof/>
            <w:webHidden/>
          </w:rPr>
          <w:fldChar w:fldCharType="end"/>
        </w:r>
      </w:hyperlink>
    </w:p>
    <w:p w:rsidR="005C3C4D" w:rsidRDefault="005C3C4D" w14:paraId="2F612E87" w14:textId="41E895A2">
      <w:pPr>
        <w:pStyle w:val="Innehll1"/>
        <w:rPr>
          <w:rFonts w:asciiTheme="minorHAnsi" w:hAnsiTheme="minorHAnsi" w:eastAsiaTheme="minorEastAsia" w:cstheme="minorBidi"/>
          <w:noProof/>
          <w:kern w:val="2"/>
          <w:sz w:val="22"/>
          <w:szCs w:val="22"/>
          <w14:ligatures w14:val="standardContextual"/>
        </w:rPr>
      </w:pPr>
      <w:hyperlink w:history="1" w:anchor="_Toc187849179">
        <w:r w:rsidRPr="00FC78C6">
          <w:rPr>
            <w:rStyle w:val="Hyperlnk"/>
            <w:rFonts w:eastAsia="MS Gothic"/>
            <w:noProof/>
          </w:rPr>
          <w:t>Länkförteckning</w:t>
        </w:r>
        <w:r>
          <w:rPr>
            <w:noProof/>
            <w:webHidden/>
          </w:rPr>
          <w:tab/>
        </w:r>
        <w:r>
          <w:rPr>
            <w:noProof/>
            <w:webHidden/>
          </w:rPr>
          <w:fldChar w:fldCharType="begin"/>
        </w:r>
        <w:r>
          <w:rPr>
            <w:noProof/>
            <w:webHidden/>
          </w:rPr>
          <w:instrText xml:space="preserve"> PAGEREF _Toc187849179 \h </w:instrText>
        </w:r>
        <w:r>
          <w:rPr>
            <w:noProof/>
            <w:webHidden/>
          </w:rPr>
        </w:r>
        <w:r>
          <w:rPr>
            <w:noProof/>
            <w:webHidden/>
          </w:rPr>
          <w:fldChar w:fldCharType="separate"/>
        </w:r>
        <w:r>
          <w:rPr>
            <w:noProof/>
            <w:webHidden/>
          </w:rPr>
          <w:t>7</w:t>
        </w:r>
        <w:r>
          <w:rPr>
            <w:noProof/>
            <w:webHidden/>
          </w:rPr>
          <w:fldChar w:fldCharType="end"/>
        </w:r>
      </w:hyperlink>
    </w:p>
    <w:p w:rsidRPr="00B539C3" w:rsidR="00B539C3" w:rsidP="0015457D" w:rsidRDefault="0015457D" w14:paraId="1C5929C5" w14:textId="3E42C4AA">
      <w:pPr>
        <w:pStyle w:val="Rubrik2"/>
        <w:spacing w:before="360"/>
      </w:pPr>
      <w:r>
        <w:rPr>
          <w:noProof/>
        </w:rPr>
        <w:fldChar w:fldCharType="end"/>
      </w:r>
      <w:bookmarkStart w:name="_Toc460332690" w:id="11"/>
      <w:bookmarkStart w:name="_Toc256000001" w:id="12"/>
      <w:bookmarkStart w:name="_Toc256000018" w:id="13"/>
      <w:bookmarkStart w:name="_Toc256000035" w:id="14"/>
      <w:bookmarkStart w:name="_Toc12280906" w:id="15"/>
      <w:bookmarkStart w:name="_Toc256000033" w:id="16"/>
      <w:bookmarkStart w:name="_Toc74812079" w:id="17"/>
      <w:bookmarkStart w:name="_Toc256000070" w:id="18"/>
      <w:bookmarkStart w:name="_Toc187849160" w:id="19"/>
      <w:r w:rsidRPr="00B539C3" w:rsidR="00B539C3">
        <w:t>Bakgrund</w:t>
      </w:r>
      <w:bookmarkEnd w:id="11"/>
      <w:bookmarkEnd w:id="12"/>
      <w:bookmarkEnd w:id="13"/>
      <w:bookmarkEnd w:id="14"/>
      <w:bookmarkEnd w:id="15"/>
      <w:bookmarkEnd w:id="16"/>
      <w:bookmarkEnd w:id="17"/>
      <w:bookmarkEnd w:id="18"/>
      <w:bookmarkEnd w:id="19"/>
    </w:p>
    <w:p w:rsidRPr="00B539C3" w:rsidR="00B539C3" w:rsidP="00504BC3" w:rsidRDefault="00B539C3" w14:paraId="23A420D1" w14:textId="4F32156B">
      <w:r>
        <w:t xml:space="preserve">Ordinationsmallar är förarbetade ordinationer i Melior och användandet av dem underlättar en säker och kostnadseffektiv </w:t>
      </w:r>
      <w:r w:rsidR="16505A5F">
        <w:t xml:space="preserve">ordination samt </w:t>
      </w:r>
      <w:r>
        <w:t>förskrivning av läkemedel.</w:t>
      </w:r>
      <w:bookmarkStart w:name="_Toc314219396" w:id="20"/>
    </w:p>
    <w:p w:rsidRPr="00B539C3" w:rsidR="00B539C3" w:rsidP="00504BC3" w:rsidRDefault="00B539C3" w14:paraId="0D409078" w14:textId="77777777">
      <w:pPr>
        <w:pStyle w:val="Rubrik2"/>
      </w:pPr>
      <w:bookmarkStart w:name="_Toc460332691" w:id="21"/>
      <w:bookmarkStart w:name="_Toc256000002" w:id="22"/>
      <w:bookmarkStart w:name="_Toc256000019" w:id="23"/>
      <w:bookmarkStart w:name="_Toc256000036" w:id="24"/>
      <w:bookmarkStart w:name="_Toc12280907" w:id="25"/>
      <w:bookmarkStart w:name="_Toc256000050" w:id="26"/>
      <w:bookmarkStart w:name="_Toc74812080" w:id="27"/>
      <w:bookmarkStart w:name="_Toc256000071" w:id="28"/>
      <w:bookmarkStart w:name="_Toc187849161" w:id="29"/>
      <w:r w:rsidRPr="00B539C3">
        <w:t>Förutsättningar</w:t>
      </w:r>
      <w:bookmarkEnd w:id="20"/>
      <w:bookmarkEnd w:id="21"/>
      <w:bookmarkEnd w:id="22"/>
      <w:bookmarkEnd w:id="23"/>
      <w:bookmarkEnd w:id="24"/>
      <w:bookmarkEnd w:id="25"/>
      <w:bookmarkEnd w:id="26"/>
      <w:bookmarkEnd w:id="27"/>
      <w:bookmarkEnd w:id="28"/>
      <w:bookmarkEnd w:id="29"/>
    </w:p>
    <w:p w:rsidRPr="00B539C3" w:rsidR="00B539C3" w:rsidP="004C1345" w:rsidRDefault="00B539C3" w14:paraId="00F30152" w14:textId="77777777">
      <w:pPr>
        <w:pStyle w:val="Rubrik3"/>
        <w:spacing w:before="120"/>
      </w:pPr>
      <w:bookmarkStart w:name="_Toc460332692" w:id="30"/>
      <w:bookmarkStart w:name="_Toc256000003" w:id="31"/>
      <w:bookmarkStart w:name="_Toc256000020" w:id="32"/>
      <w:bookmarkStart w:name="_Toc256000037" w:id="33"/>
      <w:bookmarkStart w:name="_Toc12280908" w:id="34"/>
      <w:bookmarkStart w:name="_Toc256000051" w:id="35"/>
      <w:bookmarkStart w:name="_Toc74812081" w:id="36"/>
      <w:bookmarkStart w:name="_Toc256000072" w:id="37"/>
      <w:bookmarkStart w:name="_Toc187849162" w:id="38"/>
      <w:r w:rsidRPr="00B539C3">
        <w:t>Lämpliga användningsområden</w:t>
      </w:r>
      <w:bookmarkEnd w:id="30"/>
      <w:bookmarkEnd w:id="31"/>
      <w:bookmarkEnd w:id="32"/>
      <w:bookmarkEnd w:id="33"/>
      <w:bookmarkEnd w:id="34"/>
      <w:bookmarkEnd w:id="35"/>
      <w:bookmarkEnd w:id="36"/>
      <w:bookmarkEnd w:id="37"/>
      <w:bookmarkEnd w:id="38"/>
    </w:p>
    <w:p w:rsidRPr="00B539C3" w:rsidR="00B539C3" w:rsidP="00504BC3" w:rsidRDefault="00B539C3" w14:paraId="05866356" w14:textId="77777777">
      <w:r w:rsidRPr="00B539C3">
        <w:t>Ordinationsmallar skapas för varje typ av ordination, både inom sluten- och öppenvård, som uppfyller något av följande kriterier:</w:t>
      </w:r>
    </w:p>
    <w:p w:rsidRPr="00B539C3" w:rsidR="00B539C3" w:rsidP="00504BC3" w:rsidRDefault="00B539C3" w14:paraId="0F9D84BB" w14:textId="77777777">
      <w:pPr>
        <w:pStyle w:val="Punktlista"/>
      </w:pPr>
      <w:r w:rsidRPr="00B539C3">
        <w:t xml:space="preserve">Ett eller flera preparat som har en frekvent användning och där en ordinationsmall är </w:t>
      </w:r>
      <w:r w:rsidRPr="00B539C3">
        <w:rPr>
          <w:b/>
        </w:rPr>
        <w:t>tidsbesparande</w:t>
      </w:r>
      <w:r w:rsidRPr="00B539C3">
        <w:t xml:space="preserve"> för ordinatören (</w:t>
      </w:r>
      <w:r w:rsidRPr="00B539C3">
        <w:rPr>
          <w:b/>
        </w:rPr>
        <w:t>OBS!</w:t>
      </w:r>
      <w:r w:rsidRPr="00B539C3">
        <w:t xml:space="preserve"> Receptmall bör inte ha doser som behöver patientindividuell korrigering, </w:t>
      </w:r>
      <w:proofErr w:type="gramStart"/>
      <w:r w:rsidRPr="00B539C3">
        <w:t>t.ex.</w:t>
      </w:r>
      <w:proofErr w:type="gramEnd"/>
      <w:r w:rsidRPr="00B539C3">
        <w:t xml:space="preserve"> ofullständig ordination).</w:t>
      </w:r>
    </w:p>
    <w:p w:rsidRPr="00B539C3" w:rsidR="00B539C3" w:rsidP="00504BC3" w:rsidRDefault="00B539C3" w14:paraId="28F9B889" w14:textId="77777777">
      <w:pPr>
        <w:pStyle w:val="Punktlista"/>
      </w:pPr>
      <w:r w:rsidRPr="00B539C3">
        <w:t xml:space="preserve">En grupp av preparat som brukar användas tillsammans vid en viss </w:t>
      </w:r>
      <w:r w:rsidRPr="00B539C3">
        <w:rPr>
          <w:b/>
        </w:rPr>
        <w:t>behandlingssituation</w:t>
      </w:r>
      <w:r w:rsidRPr="00B539C3">
        <w:t xml:space="preserve"> av rimligt frekvent förekomst.</w:t>
      </w:r>
    </w:p>
    <w:p w:rsidRPr="00B539C3" w:rsidR="00B539C3" w:rsidP="00504BC3" w:rsidRDefault="00B539C3" w14:paraId="0F2915A1" w14:textId="77777777">
      <w:pPr>
        <w:pStyle w:val="Punktlista"/>
      </w:pPr>
      <w:r w:rsidRPr="00B539C3">
        <w:t>Ett eller flera preparat med mödosam ordination (</w:t>
      </w:r>
      <w:proofErr w:type="gramStart"/>
      <w:r w:rsidRPr="00B539C3">
        <w:t>t.ex.</w:t>
      </w:r>
      <w:proofErr w:type="gramEnd"/>
      <w:r w:rsidRPr="00B539C3">
        <w:t xml:space="preserve"> behov av tydlig/ omfattande anvisningstext) eller av andra skäl </w:t>
      </w:r>
      <w:r w:rsidRPr="00B539C3">
        <w:rPr>
          <w:b/>
        </w:rPr>
        <w:t>ökad risk för ordina</w:t>
      </w:r>
      <w:r w:rsidRPr="00B539C3">
        <w:rPr>
          <w:b/>
        </w:rPr>
        <w:softHyphen/>
        <w:t>tionsfel</w:t>
      </w:r>
      <w:r w:rsidRPr="00B539C3">
        <w:t>, med rimligt frekvent användning.</w:t>
      </w:r>
    </w:p>
    <w:p w:rsidRPr="00B539C3" w:rsidR="00B539C3" w:rsidP="00504BC3" w:rsidRDefault="00B539C3" w14:paraId="362F6D79" w14:textId="77777777">
      <w:pPr>
        <w:pStyle w:val="Rubrik3"/>
      </w:pPr>
      <w:bookmarkStart w:name="_Toc460332693" w:id="39"/>
      <w:bookmarkStart w:name="_Toc256000004" w:id="40"/>
      <w:bookmarkStart w:name="_Toc256000021" w:id="41"/>
      <w:bookmarkStart w:name="_Toc256000038" w:id="42"/>
      <w:bookmarkStart w:name="_Toc12280909" w:id="43"/>
      <w:bookmarkStart w:name="_Toc256000052" w:id="44"/>
      <w:bookmarkStart w:name="_Toc74812082" w:id="45"/>
      <w:bookmarkStart w:name="_Toc256000073" w:id="46"/>
      <w:bookmarkStart w:name="_Toc187849163" w:id="47"/>
      <w:r w:rsidRPr="00B539C3">
        <w:t>Giltighet och ansvarsområde</w:t>
      </w:r>
      <w:bookmarkEnd w:id="39"/>
      <w:bookmarkEnd w:id="40"/>
      <w:bookmarkEnd w:id="41"/>
      <w:bookmarkEnd w:id="42"/>
      <w:bookmarkEnd w:id="43"/>
      <w:bookmarkEnd w:id="44"/>
      <w:bookmarkEnd w:id="45"/>
      <w:bookmarkEnd w:id="46"/>
      <w:bookmarkEnd w:id="47"/>
    </w:p>
    <w:p w:rsidRPr="00B539C3" w:rsidR="00B539C3" w:rsidP="00504BC3" w:rsidRDefault="00B539C3" w14:paraId="54878655" w14:textId="77777777">
      <w:r w:rsidRPr="00B539C3">
        <w:t>Verksamhetschef, eller av denne utsedd medicinskt ansvarig läkare, ansvarar för att identifiera behov av ordinationsmallar på klinik- eller enhetsnivå enligt användningsområden ovan.</w:t>
      </w:r>
    </w:p>
    <w:p w:rsidRPr="00B539C3" w:rsidR="00B539C3" w:rsidP="00504BC3" w:rsidRDefault="00B539C3" w14:paraId="6E3960BD" w14:textId="77777777">
      <w:r w:rsidRPr="00B539C3">
        <w:t>Läkemedelsrådet ansvarar för att identifiera behov av ordinationsmallar som behövs över flera verksamhetsområden alternativt SÄS-övergripande, för att få en säker och kostnadseffektiv förskrivning.</w:t>
      </w:r>
    </w:p>
    <w:p w:rsidRPr="00B539C3" w:rsidR="00B539C3" w:rsidP="00504BC3" w:rsidRDefault="00B539C3" w14:paraId="2A412826" w14:textId="29C250BD">
      <w:r w:rsidRPr="00B539C3">
        <w:rPr>
          <w:b/>
        </w:rPr>
        <w:t>Verksamheten godkänner</w:t>
      </w:r>
      <w:r w:rsidRPr="00B539C3">
        <w:t xml:space="preserve"> ordinationsmallarna (i Melior anges ”Ordinationsmallar SÄS” som ägare) och </w:t>
      </w:r>
      <w:r w:rsidRPr="00B539C3">
        <w:rPr>
          <w:b/>
        </w:rPr>
        <w:t>informerar</w:t>
      </w:r>
      <w:r w:rsidRPr="00B539C3">
        <w:t xml:space="preserve"> berörda förskrivare.</w:t>
      </w:r>
    </w:p>
    <w:p w:rsidRPr="00B539C3" w:rsidR="00B539C3" w:rsidP="00504BC3" w:rsidRDefault="00B539C3" w14:paraId="20AE0C74" w14:textId="77777777">
      <w:r w:rsidRPr="00B539C3">
        <w:t>Personliga ordinationsmallar i Melior får inte skapas eller användas på SÄS.</w:t>
      </w:r>
    </w:p>
    <w:p w:rsidR="00B539C3" w:rsidP="5AE8ACF9" w:rsidRDefault="00B539C3" w14:paraId="7A036321" w14:textId="60A6350E">
      <w:pPr>
        <w:pStyle w:val="Normal"/>
      </w:pPr>
      <w:r w:rsidR="00B539C3">
        <w:rPr/>
        <w:t xml:space="preserve">Informationssystem IT ansvarar för </w:t>
      </w:r>
      <w:r w:rsidR="1427EFE4">
        <w:rPr/>
        <w:t xml:space="preserve">genomförande </w:t>
      </w:r>
      <w:r w:rsidR="38A66395">
        <w:rPr/>
        <w:t xml:space="preserve">av beställning utifrån underlag från beställande enhet. Underlag för beställning av ordinationsmall förvaras på beställande enhet. </w:t>
      </w:r>
    </w:p>
    <w:p w:rsidRPr="00B539C3" w:rsidR="00B539C3" w:rsidP="00BB5160" w:rsidRDefault="00B539C3" w14:paraId="294D725C" w14:textId="77777777">
      <w:pPr>
        <w:pStyle w:val="Rubrik2"/>
      </w:pPr>
      <w:bookmarkStart w:name="_Toc460332694" w:id="48"/>
      <w:bookmarkStart w:name="_Toc256000005" w:id="49"/>
      <w:bookmarkStart w:name="_Toc256000022" w:id="50"/>
      <w:bookmarkStart w:name="_Toc256000039" w:id="51"/>
      <w:bookmarkStart w:name="_Toc12280910" w:id="52"/>
      <w:bookmarkStart w:name="_Toc256000053" w:id="53"/>
      <w:bookmarkStart w:name="_Toc74812083" w:id="54"/>
      <w:bookmarkStart w:name="_Toc256000074" w:id="55"/>
      <w:bookmarkStart w:name="_Toc187849164" w:id="56"/>
      <w:r w:rsidRPr="00B539C3">
        <w:t>Genomförande</w:t>
      </w:r>
      <w:bookmarkEnd w:id="48"/>
      <w:bookmarkEnd w:id="49"/>
      <w:bookmarkEnd w:id="50"/>
      <w:bookmarkEnd w:id="51"/>
      <w:bookmarkEnd w:id="52"/>
      <w:bookmarkEnd w:id="53"/>
      <w:bookmarkEnd w:id="54"/>
      <w:bookmarkEnd w:id="55"/>
      <w:bookmarkEnd w:id="56"/>
    </w:p>
    <w:p w:rsidRPr="00B539C3" w:rsidR="00B539C3" w:rsidP="00600930" w:rsidRDefault="00B539C3" w14:paraId="1B28F7FC" w14:textId="77777777">
      <w:pPr>
        <w:pStyle w:val="Rubrik3"/>
        <w:spacing w:before="120"/>
      </w:pPr>
      <w:bookmarkStart w:name="_Toc12280911" w:id="57"/>
      <w:bookmarkStart w:name="_Toc256000054" w:id="58"/>
      <w:bookmarkStart w:name="_Toc74812084" w:id="59"/>
      <w:bookmarkStart w:name="_Toc256000075" w:id="60"/>
      <w:bookmarkStart w:name="_Toc460332695" w:id="61"/>
      <w:bookmarkStart w:name="_Toc256000006" w:id="62"/>
      <w:bookmarkStart w:name="_Toc256000023" w:id="63"/>
      <w:bookmarkStart w:name="_Toc256000040" w:id="64"/>
      <w:bookmarkStart w:name="_Toc187849165" w:id="65"/>
      <w:r w:rsidRPr="00B539C3">
        <w:t>Beställning av ordinationsmall</w:t>
      </w:r>
      <w:bookmarkEnd w:id="57"/>
      <w:bookmarkEnd w:id="58"/>
      <w:bookmarkEnd w:id="59"/>
      <w:bookmarkEnd w:id="60"/>
      <w:bookmarkEnd w:id="65"/>
    </w:p>
    <w:p w:rsidRPr="00B539C3" w:rsidR="00B539C3" w:rsidP="00BB5160" w:rsidRDefault="00B539C3" w14:paraId="0DBE39BE" w14:textId="1BAEDA3C">
      <w:r w:rsidR="00B539C3">
        <w:rPr/>
        <w:t xml:space="preserve">Verksamhetschef, eller av denne utsedd medicinskt ansvarig läkare, ansvarar för att identifiera behov av mallar på klinik- eller enhetsnivå. Beställning görs genom kontakt med </w:t>
      </w:r>
      <w:r w:rsidR="00B539C3">
        <w:rPr/>
        <w:t>Meliorförvaltningen</w:t>
      </w:r>
      <w:r w:rsidR="00B539C3">
        <w:rPr/>
        <w:t xml:space="preserve">, SÄS via </w:t>
      </w:r>
      <w:hyperlink r:id="R491918e57b514b84">
        <w:r w:rsidRPr="5AE8ACF9" w:rsidR="00B539C3">
          <w:rPr>
            <w:rStyle w:val="Hyperlnk"/>
          </w:rPr>
          <w:t>melior.sas@vgregion.se</w:t>
        </w:r>
      </w:hyperlink>
      <w:r w:rsidR="00B539C3">
        <w:rPr/>
        <w:t xml:space="preserve">. Vid frågor ring Användarstöd SÄS, </w:t>
      </w:r>
      <w:r w:rsidRPr="5AE8ACF9" w:rsidR="00B539C3">
        <w:rPr>
          <w:b w:val="1"/>
          <w:bCs w:val="1"/>
        </w:rPr>
        <w:t>0</w:t>
      </w:r>
      <w:r w:rsidRPr="5AE8ACF9" w:rsidR="53818367">
        <w:rPr>
          <w:b w:val="1"/>
          <w:bCs w:val="1"/>
        </w:rPr>
        <w:t>10-47 37 100</w:t>
      </w:r>
      <w:r w:rsidR="00B539C3">
        <w:rPr/>
        <w:t>.</w:t>
      </w:r>
      <w:r w:rsidR="004F5663">
        <w:rPr/>
        <w:t xml:space="preserve"> </w:t>
      </w:r>
      <w:r w:rsidR="00650C15">
        <w:rPr/>
        <w:t>Länk till</w:t>
      </w:r>
      <w:r w:rsidR="00C00ACE">
        <w:rPr/>
        <w:t xml:space="preserve"> </w:t>
      </w:r>
      <w:r w:rsidR="00111E3F">
        <w:rPr/>
        <w:t>beställningsmallar.</w:t>
      </w:r>
      <w:r w:rsidR="00111E3F">
        <w:rPr/>
        <w:t xml:space="preserve"> </w:t>
      </w:r>
      <w:hyperlink r:id="R9b69a2688046428c">
        <w:r w:rsidRPr="5AE8ACF9" w:rsidR="00C00ACE">
          <w:rPr>
            <w:rStyle w:val="Hyperlnk"/>
          </w:rPr>
          <w:t>Beställningar och behörigheter - Södra Älvsborgs Sjukhus</w:t>
        </w:r>
      </w:hyperlink>
      <w:r w:rsidRPr="5AE8ACF9" w:rsidR="00E73E9A">
        <w:rPr>
          <w:rStyle w:val="Hyperlnk"/>
          <w:u w:val="none"/>
        </w:rPr>
        <w:t>.</w:t>
      </w:r>
    </w:p>
    <w:p w:rsidRPr="00B539C3" w:rsidR="00B539C3" w:rsidP="00BB5160" w:rsidRDefault="00B539C3" w14:paraId="55B9F488" w14:textId="77777777">
      <w:r w:rsidRPr="00B539C3">
        <w:t>Ordinationsmallar ska efter beställning skapas av utsedd ansvarig på Informationssystem IT.</w:t>
      </w:r>
    </w:p>
    <w:p w:rsidRPr="00B539C3" w:rsidR="00B539C3" w:rsidP="00BB5160" w:rsidRDefault="00B539C3" w14:paraId="59E6DC52" w14:textId="77777777">
      <w:pPr>
        <w:pStyle w:val="Rubrik3"/>
      </w:pPr>
      <w:bookmarkStart w:name="_Toc12280912" w:id="66"/>
      <w:bookmarkStart w:name="_Toc256000055" w:id="67"/>
      <w:bookmarkStart w:name="_Toc74812085" w:id="68"/>
      <w:bookmarkStart w:name="_Toc256000076" w:id="69"/>
      <w:bookmarkStart w:name="_Toc187849166" w:id="70"/>
      <w:r w:rsidRPr="00B539C3">
        <w:t>Utformning av en ordinationsmall</w:t>
      </w:r>
      <w:bookmarkEnd w:id="61"/>
      <w:bookmarkEnd w:id="62"/>
      <w:bookmarkEnd w:id="63"/>
      <w:bookmarkEnd w:id="64"/>
      <w:bookmarkEnd w:id="66"/>
      <w:bookmarkEnd w:id="67"/>
      <w:bookmarkEnd w:id="68"/>
      <w:bookmarkEnd w:id="69"/>
      <w:bookmarkEnd w:id="70"/>
    </w:p>
    <w:p w:rsidRPr="00B539C3" w:rsidR="00B539C3" w:rsidP="00BB5160" w:rsidRDefault="00B539C3" w14:paraId="089F2A9B" w14:textId="77777777">
      <w:r w:rsidRPr="00B539C3">
        <w:t xml:space="preserve">Mallen konstrueras med ett eller flera preparat, som vart och ett förses med ordinationsorsak, dosering och anvisning. I ordinationsmall med PM-ordinationer/ofullständig ordination måste det framgå av anvisningstexten exakt vad som ska ges och hur, </w:t>
      </w:r>
      <w:proofErr w:type="gramStart"/>
      <w:r w:rsidRPr="00B539C3">
        <w:t>t.ex.</w:t>
      </w:r>
      <w:proofErr w:type="gramEnd"/>
      <w:r w:rsidRPr="00B539C3">
        <w:t xml:space="preserve"> en doseringsanvisning baserad på vikt, ålder eller mätvärde.</w:t>
      </w:r>
    </w:p>
    <w:p w:rsidRPr="00B539C3" w:rsidR="00B539C3" w:rsidP="00BB5160" w:rsidRDefault="00B539C3" w14:paraId="5D32369A" w14:textId="79A70393">
      <w:r w:rsidRPr="00B539C3">
        <w:t xml:space="preserve">Preparaten kan pilas framåt i tid, </w:t>
      </w:r>
      <w:proofErr w:type="gramStart"/>
      <w:r w:rsidRPr="00B539C3">
        <w:t>t.ex.</w:t>
      </w:r>
      <w:proofErr w:type="gramEnd"/>
      <w:r w:rsidRPr="00B539C3">
        <w:t xml:space="preserve"> genom att ordinationen alltid är ett visst antal dagar lång. Om ett läkemedel kan ges både intramuskulärt eller intravenöst, väljs administrationssätt ”enl ord” och förtydligas i </w:t>
      </w:r>
      <w:r w:rsidR="00600930">
        <w:t>a</w:t>
      </w:r>
      <w:r w:rsidRPr="00B539C3">
        <w:t>nvisningsrutan.</w:t>
      </w:r>
    </w:p>
    <w:p w:rsidRPr="00B539C3" w:rsidR="00B539C3" w:rsidP="00BB5160" w:rsidRDefault="00B539C3" w14:paraId="6A6597EC" w14:textId="77777777">
      <w:pPr>
        <w:pStyle w:val="MellanrubrikVGR"/>
      </w:pPr>
      <w:bookmarkStart w:name="_Toc460332696" w:id="71"/>
      <w:bookmarkStart w:name="_Toc256000007" w:id="72"/>
      <w:bookmarkStart w:name="_Toc256000024" w:id="73"/>
      <w:bookmarkStart w:name="_Toc256000041" w:id="74"/>
      <w:bookmarkStart w:name="_Toc12280913" w:id="75"/>
      <w:bookmarkStart w:name="_Toc256000056" w:id="76"/>
      <w:bookmarkStart w:name="_Toc74812086" w:id="77"/>
      <w:bookmarkStart w:name="_Toc256000077" w:id="78"/>
      <w:bookmarkStart w:name="_Toc187849167" w:id="79"/>
      <w:r w:rsidRPr="00B539C3">
        <w:t>Namngivning av ordinationsmallar</w:t>
      </w:r>
      <w:bookmarkEnd w:id="71"/>
      <w:bookmarkEnd w:id="72"/>
      <w:bookmarkEnd w:id="73"/>
      <w:bookmarkEnd w:id="74"/>
      <w:bookmarkEnd w:id="75"/>
      <w:bookmarkEnd w:id="76"/>
      <w:bookmarkEnd w:id="77"/>
      <w:bookmarkEnd w:id="78"/>
      <w:bookmarkEnd w:id="79"/>
    </w:p>
    <w:p w:rsidRPr="00B539C3" w:rsidR="00B539C3" w:rsidP="00BB5160" w:rsidRDefault="00B539C3" w14:paraId="56821ABD" w14:textId="17411E9C">
      <w:r w:rsidRPr="00B539C3">
        <w:t xml:space="preserve">Det är viktigt att en ordinationsmall har ett för syftet så logiskt och tydligt namn som möjligt. Av namnet bör framgå </w:t>
      </w:r>
      <w:r w:rsidRPr="00B539C3">
        <w:rPr>
          <w:b/>
        </w:rPr>
        <w:t xml:space="preserve">vad </w:t>
      </w:r>
      <w:r w:rsidRPr="00B539C3">
        <w:t>mallen gäller (</w:t>
      </w:r>
      <w:r w:rsidRPr="00B539C3">
        <w:rPr>
          <w:bCs/>
        </w:rPr>
        <w:t>ordinationsorsak/preparat</w:t>
      </w:r>
      <w:r w:rsidRPr="00B539C3">
        <w:t xml:space="preserve">) och eventuella </w:t>
      </w:r>
      <w:r w:rsidRPr="00B539C3">
        <w:rPr>
          <w:bCs/>
        </w:rPr>
        <w:t>varianter</w:t>
      </w:r>
      <w:r w:rsidRPr="00B539C3">
        <w:t xml:space="preserve">, om </w:t>
      </w:r>
      <w:r w:rsidRPr="00B539C3">
        <w:rPr>
          <w:b/>
          <w:bCs/>
        </w:rPr>
        <w:t>recept</w:t>
      </w:r>
      <w:r w:rsidRPr="00B539C3">
        <w:t xml:space="preserve"> skapas automatiskt eller ej, samt </w:t>
      </w:r>
      <w:r w:rsidRPr="00B539C3">
        <w:rPr>
          <w:b/>
          <w:bCs/>
        </w:rPr>
        <w:t>var</w:t>
      </w:r>
      <w:r w:rsidRPr="00B539C3">
        <w:t xml:space="preserve"> mallen gäller (om fler kliniker berörs). Endast vid risk för förväxling ska enhetsnamn användas. Elementen bör åtskiljas, maximalt antal tecken är 50.</w:t>
      </w:r>
    </w:p>
    <w:p w:rsidRPr="00B539C3" w:rsidR="00B539C3" w:rsidP="00BB5160" w:rsidRDefault="00B539C3" w14:paraId="5848B4FA" w14:textId="77777777">
      <w:pPr>
        <w:pStyle w:val="MellanrubrikVGR"/>
      </w:pPr>
      <w:bookmarkStart w:name="_Toc460332697" w:id="80"/>
      <w:bookmarkStart w:name="_Toc256000008" w:id="81"/>
      <w:bookmarkStart w:name="_Toc256000025" w:id="82"/>
      <w:bookmarkStart w:name="_Toc256000042" w:id="83"/>
      <w:bookmarkStart w:name="_Toc12280914" w:id="84"/>
      <w:bookmarkStart w:name="_Toc256000057" w:id="85"/>
      <w:bookmarkStart w:name="_Toc74812087" w:id="86"/>
      <w:bookmarkStart w:name="_Toc256000078" w:id="87"/>
      <w:bookmarkStart w:name="_Toc187849168" w:id="88"/>
      <w:r w:rsidRPr="00B539C3">
        <w:t>Vad (Ordinationsorsak/preparat)</w:t>
      </w:r>
      <w:bookmarkEnd w:id="80"/>
      <w:bookmarkEnd w:id="81"/>
      <w:bookmarkEnd w:id="82"/>
      <w:bookmarkEnd w:id="83"/>
      <w:bookmarkEnd w:id="84"/>
      <w:bookmarkEnd w:id="85"/>
      <w:bookmarkEnd w:id="86"/>
      <w:bookmarkEnd w:id="87"/>
      <w:bookmarkEnd w:id="88"/>
    </w:p>
    <w:p w:rsidRPr="00B539C3" w:rsidR="00B539C3" w:rsidP="00BB5160" w:rsidRDefault="00B539C3" w14:paraId="7853BF5F" w14:textId="4B6178A1">
      <w:pPr>
        <w:pStyle w:val="Punktlistanumrerad"/>
      </w:pPr>
      <w:r w:rsidRPr="00B539C3">
        <w:t xml:space="preserve">Mallar som gäller endast ett enda preparat, </w:t>
      </w:r>
      <w:proofErr w:type="gramStart"/>
      <w:r w:rsidRPr="00B539C3">
        <w:t>t.ex.</w:t>
      </w:r>
      <w:proofErr w:type="gramEnd"/>
      <w:r w:rsidRPr="00B539C3">
        <w:t xml:space="preserve"> en upptrappning av ett läkemedel, ett läkemedel som är ovanligt, svårdoserat eller mödosamt (t.ex. lång anvisningstext) att ordinera, ges ett namn som utgår ifrån preparatnamnet och ev</w:t>
      </w:r>
      <w:r w:rsidR="00C90FA2">
        <w:t>entuell</w:t>
      </w:r>
      <w:r w:rsidRPr="00B539C3">
        <w:t xml:space="preserve"> dos.</w:t>
      </w:r>
    </w:p>
    <w:p w:rsidRPr="00B539C3" w:rsidR="00B539C3" w:rsidP="00BB5160" w:rsidRDefault="00B539C3" w14:paraId="3FE19693" w14:textId="7553F939">
      <w:pPr>
        <w:pStyle w:val="Punktlistanumrerad"/>
      </w:pPr>
      <w:r w:rsidRPr="00B539C3">
        <w:lastRenderedPageBreak/>
        <w:t>Mallar som innehåller flera preparat och/eller associeras till en ordinationsorsak (</w:t>
      </w:r>
      <w:proofErr w:type="gramStart"/>
      <w:r w:rsidRPr="00B539C3">
        <w:t>t.ex.</w:t>
      </w:r>
      <w:proofErr w:type="gramEnd"/>
      <w:r w:rsidRPr="00B539C3">
        <w:t xml:space="preserve"> medicinskt tillstånd, åtgärd, ingrepp eller en vårdnivå) kan namnges utifrån detta.</w:t>
      </w:r>
    </w:p>
    <w:p w:rsidRPr="00B539C3" w:rsidR="00B539C3" w:rsidP="00BB5160" w:rsidRDefault="00B539C3" w14:paraId="4C5A5101" w14:textId="77777777">
      <w:pPr>
        <w:pStyle w:val="MellanrubrikVGR"/>
      </w:pPr>
      <w:bookmarkStart w:name="_Toc460332698" w:id="89"/>
      <w:bookmarkStart w:name="_Toc256000009" w:id="90"/>
      <w:bookmarkStart w:name="_Toc256000026" w:id="91"/>
      <w:bookmarkStart w:name="_Toc256000043" w:id="92"/>
      <w:bookmarkStart w:name="_Toc12280915" w:id="93"/>
      <w:bookmarkStart w:name="_Toc256000058" w:id="94"/>
      <w:bookmarkStart w:name="_Toc74812088" w:id="95"/>
      <w:bookmarkStart w:name="_Toc256000079" w:id="96"/>
      <w:bookmarkStart w:name="_Toc187849169" w:id="97"/>
      <w:r w:rsidRPr="00B539C3">
        <w:t>Recept</w:t>
      </w:r>
      <w:bookmarkEnd w:id="89"/>
      <w:bookmarkEnd w:id="90"/>
      <w:bookmarkEnd w:id="91"/>
      <w:bookmarkEnd w:id="92"/>
      <w:bookmarkEnd w:id="93"/>
      <w:bookmarkEnd w:id="94"/>
      <w:bookmarkEnd w:id="95"/>
      <w:bookmarkEnd w:id="96"/>
      <w:bookmarkEnd w:id="97"/>
    </w:p>
    <w:p w:rsidRPr="00B539C3" w:rsidR="00B539C3" w:rsidP="00BB5160" w:rsidRDefault="00B539C3" w14:paraId="3FE277C4" w14:textId="77777777">
      <w:r w:rsidRPr="00B539C3">
        <w:t>Ordinationsmall som innehåller automatiskt genererade recept, så kallad receptmall (</w:t>
      </w:r>
      <w:r w:rsidRPr="00B539C3">
        <w:rPr>
          <w:i/>
        </w:rPr>
        <w:t>figur I</w:t>
      </w:r>
      <w:r w:rsidRPr="00B539C3">
        <w:t>) anges lämpligtvis med ”</w:t>
      </w:r>
      <w:r w:rsidRPr="00B539C3">
        <w:rPr>
          <w:b/>
        </w:rPr>
        <w:t>(</w:t>
      </w:r>
      <w:r w:rsidRPr="00B539C3">
        <w:rPr>
          <w:b/>
          <w:bCs/>
        </w:rPr>
        <w:t>Rec)</w:t>
      </w:r>
      <w:r w:rsidRPr="00B539C3">
        <w:t>” sist i namnet.</w:t>
      </w:r>
    </w:p>
    <w:p w:rsidRPr="00B539C3" w:rsidR="00B539C3" w:rsidP="00BB5160" w:rsidRDefault="00B539C3" w14:paraId="6E198353" w14:textId="77777777">
      <w:pPr>
        <w:pStyle w:val="MellanrubrikVGR"/>
      </w:pPr>
      <w:bookmarkStart w:name="_Toc460332699" w:id="98"/>
      <w:bookmarkStart w:name="_Toc256000010" w:id="99"/>
      <w:bookmarkStart w:name="_Toc256000027" w:id="100"/>
      <w:bookmarkStart w:name="_Toc256000044" w:id="101"/>
      <w:bookmarkStart w:name="_Toc12280916" w:id="102"/>
      <w:bookmarkStart w:name="_Toc256000059" w:id="103"/>
      <w:bookmarkStart w:name="_Toc74812089" w:id="104"/>
      <w:bookmarkStart w:name="_Toc256000080" w:id="105"/>
      <w:bookmarkStart w:name="_Toc187849170" w:id="106"/>
      <w:r w:rsidRPr="00B539C3">
        <w:t>Var</w:t>
      </w:r>
      <w:bookmarkEnd w:id="98"/>
      <w:bookmarkEnd w:id="99"/>
      <w:bookmarkEnd w:id="100"/>
      <w:bookmarkEnd w:id="101"/>
      <w:bookmarkEnd w:id="102"/>
      <w:bookmarkEnd w:id="103"/>
      <w:bookmarkEnd w:id="104"/>
      <w:bookmarkEnd w:id="105"/>
      <w:bookmarkEnd w:id="106"/>
    </w:p>
    <w:p w:rsidRPr="00B539C3" w:rsidR="00B539C3" w:rsidP="00BB5160" w:rsidRDefault="00B539C3" w14:paraId="63D00149" w14:textId="77777777">
      <w:r w:rsidRPr="00B539C3">
        <w:t>Om flera enheter på flera kliniker berörs eller om särskild verksamhet ansvarar för mallen, ska det framgå först i mallnamnet (</w:t>
      </w:r>
      <w:r w:rsidRPr="00B539C3">
        <w:rPr>
          <w:i/>
        </w:rPr>
        <w:t>figur II</w:t>
      </w:r>
      <w:r w:rsidRPr="00B539C3">
        <w:t>).</w:t>
      </w:r>
    </w:p>
    <w:p w:rsidRPr="00B539C3" w:rsidR="00B539C3" w:rsidP="00BB5160" w:rsidRDefault="00B539C3" w14:paraId="3DCE2A5B" w14:textId="737BD8C2">
      <w:pPr>
        <w:rPr>
          <w:noProof/>
        </w:rPr>
      </w:pPr>
      <w:r w:rsidRPr="00B539C3">
        <w:rPr>
          <w:noProof/>
        </w:rPr>
        <w:drawing>
          <wp:anchor distT="0" distB="0" distL="114300" distR="114300" simplePos="0" relativeHeight="251658240" behindDoc="0" locked="0" layoutInCell="1" allowOverlap="1" wp14:anchorId="4DAA7668" wp14:editId="263FC6DC">
            <wp:simplePos x="0" y="0"/>
            <wp:positionH relativeFrom="column">
              <wp:posOffset>606796</wp:posOffset>
            </wp:positionH>
            <wp:positionV relativeFrom="paragraph">
              <wp:posOffset>187960</wp:posOffset>
            </wp:positionV>
            <wp:extent cx="5669915" cy="2230755"/>
            <wp:effectExtent l="0" t="0" r="6985" b="0"/>
            <wp:wrapNone/>
            <wp:docPr id="5" name="Picture 5" descr="Skärmdump från journalsystemet Melior som visar en receptma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Skärmdump från journalsystemet Melior som visar en receptmall."/>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669915" cy="2230755"/>
                    </a:xfrm>
                    <a:prstGeom prst="rect">
                      <a:avLst/>
                    </a:prstGeom>
                    <a:noFill/>
                    <a:ln>
                      <a:noFill/>
                    </a:ln>
                  </pic:spPr>
                </pic:pic>
              </a:graphicData>
            </a:graphic>
            <wp14:sizeRelH relativeFrom="page">
              <wp14:pctWidth>0</wp14:pctWidth>
            </wp14:sizeRelH>
            <wp14:sizeRelV relativeFrom="page">
              <wp14:pctHeight>0</wp14:pctHeight>
            </wp14:sizeRelV>
          </wp:anchor>
        </w:drawing>
      </w:r>
      <w:r w:rsidRPr="00B539C3">
        <w:t>Figur I</w:t>
      </w:r>
      <w:r w:rsidRPr="00B539C3">
        <w:rPr>
          <w:noProof/>
        </w:rPr>
        <w:t xml:space="preserve"> </w:t>
      </w:r>
    </w:p>
    <w:p w:rsidRPr="00B539C3" w:rsidR="00B539C3" w:rsidP="00B539C3" w:rsidRDefault="00B539C3" w14:paraId="293BC0EC" w14:textId="77777777">
      <w:pPr>
        <w:keepNext/>
        <w:keepLines/>
        <w:overflowPunct w:val="0"/>
        <w:autoSpaceDE w:val="0"/>
        <w:autoSpaceDN w:val="0"/>
        <w:adjustRightInd w:val="0"/>
        <w:spacing w:after="160" w:line="240" w:lineRule="auto"/>
        <w:ind w:left="0" w:right="0"/>
        <w:textAlignment w:val="baseline"/>
        <w:rPr>
          <w:noProof/>
          <w:szCs w:val="20"/>
        </w:rPr>
      </w:pPr>
    </w:p>
    <w:p w:rsidRPr="00B539C3" w:rsidR="00B539C3" w:rsidP="00B539C3" w:rsidRDefault="00B539C3" w14:paraId="7464EBBB" w14:textId="77777777">
      <w:pPr>
        <w:keepNext/>
        <w:keepLines/>
        <w:overflowPunct w:val="0"/>
        <w:autoSpaceDE w:val="0"/>
        <w:autoSpaceDN w:val="0"/>
        <w:adjustRightInd w:val="0"/>
        <w:spacing w:after="160" w:line="240" w:lineRule="auto"/>
        <w:ind w:left="0" w:right="0"/>
        <w:textAlignment w:val="baseline"/>
        <w:rPr>
          <w:noProof/>
          <w:szCs w:val="20"/>
        </w:rPr>
      </w:pPr>
    </w:p>
    <w:p w:rsidRPr="00B539C3" w:rsidR="00B539C3" w:rsidP="00B539C3" w:rsidRDefault="00B539C3" w14:paraId="5EB46882" w14:textId="77777777">
      <w:pPr>
        <w:keepNext/>
        <w:keepLines/>
        <w:overflowPunct w:val="0"/>
        <w:autoSpaceDE w:val="0"/>
        <w:autoSpaceDN w:val="0"/>
        <w:adjustRightInd w:val="0"/>
        <w:spacing w:after="160" w:line="240" w:lineRule="auto"/>
        <w:ind w:left="0" w:right="0"/>
        <w:textAlignment w:val="baseline"/>
        <w:rPr>
          <w:noProof/>
          <w:szCs w:val="20"/>
        </w:rPr>
      </w:pPr>
    </w:p>
    <w:p w:rsidRPr="00B539C3" w:rsidR="00B539C3" w:rsidP="00B539C3" w:rsidRDefault="00B539C3" w14:paraId="4A1A1B91" w14:textId="77777777">
      <w:pPr>
        <w:keepNext/>
        <w:keepLines/>
        <w:overflowPunct w:val="0"/>
        <w:autoSpaceDE w:val="0"/>
        <w:autoSpaceDN w:val="0"/>
        <w:adjustRightInd w:val="0"/>
        <w:spacing w:after="160" w:line="240" w:lineRule="auto"/>
        <w:ind w:left="0" w:right="0"/>
        <w:textAlignment w:val="baseline"/>
        <w:rPr>
          <w:noProof/>
          <w:szCs w:val="20"/>
        </w:rPr>
      </w:pPr>
    </w:p>
    <w:p w:rsidRPr="00B539C3" w:rsidR="00B539C3" w:rsidP="00B539C3" w:rsidRDefault="00B539C3" w14:paraId="66A0696F" w14:textId="77777777">
      <w:pPr>
        <w:keepNext/>
        <w:keepLines/>
        <w:overflowPunct w:val="0"/>
        <w:autoSpaceDE w:val="0"/>
        <w:autoSpaceDN w:val="0"/>
        <w:adjustRightInd w:val="0"/>
        <w:spacing w:after="160" w:line="240" w:lineRule="auto"/>
        <w:ind w:left="0" w:right="0"/>
        <w:textAlignment w:val="baseline"/>
        <w:rPr>
          <w:noProof/>
          <w:szCs w:val="20"/>
        </w:rPr>
      </w:pPr>
    </w:p>
    <w:p w:rsidRPr="00B539C3" w:rsidR="00B539C3" w:rsidP="00B539C3" w:rsidRDefault="00B539C3" w14:paraId="32F9A669" w14:textId="77777777">
      <w:pPr>
        <w:keepNext/>
        <w:keepLines/>
        <w:overflowPunct w:val="0"/>
        <w:autoSpaceDE w:val="0"/>
        <w:autoSpaceDN w:val="0"/>
        <w:adjustRightInd w:val="0"/>
        <w:spacing w:after="160" w:line="240" w:lineRule="auto"/>
        <w:ind w:left="0" w:right="0"/>
        <w:textAlignment w:val="baseline"/>
        <w:rPr>
          <w:noProof/>
          <w:szCs w:val="20"/>
        </w:rPr>
      </w:pPr>
    </w:p>
    <w:p w:rsidRPr="00B539C3" w:rsidR="00B539C3" w:rsidP="00B539C3" w:rsidRDefault="00B539C3" w14:paraId="2E71D0E1" w14:textId="77777777">
      <w:pPr>
        <w:keepNext/>
        <w:keepLines/>
        <w:overflowPunct w:val="0"/>
        <w:autoSpaceDE w:val="0"/>
        <w:autoSpaceDN w:val="0"/>
        <w:adjustRightInd w:val="0"/>
        <w:spacing w:after="160" w:line="240" w:lineRule="auto"/>
        <w:ind w:left="0" w:right="0"/>
        <w:textAlignment w:val="baseline"/>
        <w:rPr>
          <w:noProof/>
          <w:szCs w:val="20"/>
        </w:rPr>
      </w:pPr>
    </w:p>
    <w:p w:rsidRPr="00B539C3" w:rsidR="00B539C3" w:rsidP="00B539C3" w:rsidRDefault="00B539C3" w14:paraId="5F670D32" w14:textId="77777777">
      <w:pPr>
        <w:keepNext/>
        <w:keepLines/>
        <w:overflowPunct w:val="0"/>
        <w:autoSpaceDE w:val="0"/>
        <w:autoSpaceDN w:val="0"/>
        <w:adjustRightInd w:val="0"/>
        <w:spacing w:after="160" w:line="240" w:lineRule="auto"/>
        <w:ind w:left="0" w:right="0"/>
        <w:textAlignment w:val="baseline"/>
        <w:rPr>
          <w:noProof/>
          <w:szCs w:val="20"/>
        </w:rPr>
      </w:pPr>
    </w:p>
    <w:p w:rsidRPr="00B539C3" w:rsidR="00B539C3" w:rsidP="005A1D94" w:rsidRDefault="00B539C3" w14:paraId="61534C56" w14:textId="777971E9">
      <w:pPr>
        <w:spacing w:before="360" w:after="40"/>
      </w:pPr>
      <w:r w:rsidRPr="00B539C3">
        <w:rPr>
          <w:noProof/>
        </w:rPr>
        <w:t>Figur II</w:t>
      </w:r>
    </w:p>
    <w:p w:rsidRPr="00B539C3" w:rsidR="00674AB4" w:rsidP="00BB5160" w:rsidRDefault="00674AB4" w14:paraId="05253367" w14:textId="36C839DD">
      <w:r>
        <w:rPr>
          <w:noProof/>
        </w:rPr>
        <w:drawing>
          <wp:inline distT="0" distB="0" distL="0" distR="0" wp14:anchorId="3A60A1D0" wp14:editId="5CEFB8AE">
            <wp:extent cx="5669915" cy="1711960"/>
            <wp:effectExtent l="0" t="0" r="6985" b="2540"/>
            <wp:docPr id="7" name="Bildobjekt 7" descr="Skärmdump från journalsystemet Melior som visar hur receptmallen ska namnsättas i systemet om mer än en verksamhet använder samma ma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Bildobjekt 7" descr="Skärmdump från journalsystemet Melior som visar hur receptmallen ska namnsättas i systemet om mer än en verksamhet använder samma mall.."/>
                    <pic:cNvPicPr/>
                  </pic:nvPicPr>
                  <pic:blipFill>
                    <a:blip r:embed="rId21"/>
                    <a:stretch>
                      <a:fillRect/>
                    </a:stretch>
                  </pic:blipFill>
                  <pic:spPr>
                    <a:xfrm>
                      <a:off x="0" y="0"/>
                      <a:ext cx="5669915" cy="1711960"/>
                    </a:xfrm>
                    <a:prstGeom prst="rect">
                      <a:avLst/>
                    </a:prstGeom>
                  </pic:spPr>
                </pic:pic>
              </a:graphicData>
            </a:graphic>
          </wp:inline>
        </w:drawing>
      </w:r>
    </w:p>
    <w:p w:rsidRPr="00B539C3" w:rsidR="00B539C3" w:rsidP="00B539C3" w:rsidRDefault="00B539C3" w14:paraId="53A47029" w14:textId="77777777">
      <w:pPr>
        <w:spacing w:after="0" w:line="240" w:lineRule="auto"/>
        <w:ind w:left="0" w:right="0"/>
        <w:rPr>
          <w:sz w:val="2"/>
          <w:szCs w:val="2"/>
        </w:rPr>
      </w:pPr>
    </w:p>
    <w:p w:rsidRPr="00B539C3" w:rsidR="00B539C3" w:rsidP="00BB5160" w:rsidRDefault="00B539C3" w14:paraId="666FA477" w14:textId="77777777">
      <w:pPr>
        <w:pStyle w:val="Rubrik3"/>
      </w:pPr>
      <w:bookmarkStart w:name="_Toc12280917" w:id="107"/>
      <w:bookmarkStart w:name="_Toc256000060" w:id="108"/>
      <w:bookmarkStart w:name="_Toc74812090" w:id="109"/>
      <w:bookmarkStart w:name="_Toc256000081" w:id="110"/>
      <w:bookmarkStart w:name="_Toc460332700" w:id="111"/>
      <w:bookmarkStart w:name="_Toc256000011" w:id="112"/>
      <w:bookmarkStart w:name="_Toc256000028" w:id="113"/>
      <w:bookmarkStart w:name="_Toc256000045" w:id="114"/>
      <w:bookmarkStart w:name="_Toc187849171" w:id="115"/>
      <w:r w:rsidRPr="00B539C3">
        <w:t>Specifika användningsområden</w:t>
      </w:r>
      <w:bookmarkEnd w:id="107"/>
      <w:bookmarkEnd w:id="108"/>
      <w:bookmarkEnd w:id="109"/>
      <w:bookmarkEnd w:id="110"/>
      <w:bookmarkEnd w:id="115"/>
    </w:p>
    <w:p w:rsidRPr="00B539C3" w:rsidR="00B539C3" w:rsidP="00BB5160" w:rsidRDefault="00B539C3" w14:paraId="640565AF" w14:textId="77777777">
      <w:r w:rsidRPr="00B539C3">
        <w:t>Ordinerande läkare ansvarar för ordination som gjorts med hjälp av ordinationsmall, och korrigerar så att ordination(erna) blir patientspecifik(a).</w:t>
      </w:r>
    </w:p>
    <w:p w:rsidRPr="00B539C3" w:rsidR="00B539C3" w:rsidP="00BB5160" w:rsidRDefault="00B539C3" w14:paraId="3E1ADF76" w14:textId="77777777">
      <w:pPr>
        <w:pStyle w:val="Rubrik3"/>
      </w:pPr>
      <w:bookmarkStart w:name="_Toc12280918" w:id="116"/>
      <w:bookmarkStart w:name="_Toc256000061" w:id="117"/>
      <w:bookmarkStart w:name="_Toc74812091" w:id="118"/>
      <w:bookmarkStart w:name="_Toc256000082" w:id="119"/>
      <w:bookmarkStart w:name="_Toc187849172" w:id="120"/>
      <w:r w:rsidRPr="00B539C3">
        <w:t>Upprepade läkemedelsutdelningar i öppenvård</w:t>
      </w:r>
      <w:bookmarkEnd w:id="116"/>
      <w:bookmarkEnd w:id="117"/>
      <w:bookmarkEnd w:id="118"/>
      <w:bookmarkEnd w:id="119"/>
      <w:bookmarkEnd w:id="120"/>
    </w:p>
    <w:p w:rsidRPr="00B539C3" w:rsidR="00B539C3" w:rsidP="00BB5160" w:rsidRDefault="00B539C3" w14:paraId="27FB997F" w14:textId="77777777">
      <w:r w:rsidRPr="00B539C3">
        <w:t xml:space="preserve">Grundordination bör göras i Aktuella ordinationer som PM-ordination för att undvika utdelning av misstag. Ordinationen måste innehålla tydlig </w:t>
      </w:r>
      <w:r w:rsidRPr="00B539C3">
        <w:lastRenderedPageBreak/>
        <w:t xml:space="preserve">anvisning om dos, </w:t>
      </w:r>
      <w:proofErr w:type="gramStart"/>
      <w:r w:rsidRPr="00B539C3">
        <w:t>adm.sätt</w:t>
      </w:r>
      <w:proofErr w:type="gramEnd"/>
      <w:r w:rsidRPr="00B539C3">
        <w:t>, schema och ansvarig enhet samt om tillämpligt en hänvisning till gällande styrdokument. Ordinationsmallar skapas på enhetsnivå som PM-ordination, som ska avslutas med utsättning för att undvika dubbletter. Om sjuksköterska ordinerar mallen, anges dos och utdelning sker enligt grundordinationen i ordinationsöversikten.</w:t>
      </w:r>
    </w:p>
    <w:p w:rsidRPr="00B539C3" w:rsidR="00B539C3" w:rsidP="00BB5160" w:rsidRDefault="00B539C3" w14:paraId="7A3C58A0" w14:textId="77777777">
      <w:pPr>
        <w:rPr>
          <w:i/>
        </w:rPr>
      </w:pPr>
      <w:r w:rsidRPr="00B539C3">
        <w:rPr>
          <w:b/>
          <w:i/>
        </w:rPr>
        <w:t>OBS!</w:t>
      </w:r>
      <w:r w:rsidRPr="00B539C3">
        <w:rPr>
          <w:i/>
        </w:rPr>
        <w:t xml:space="preserve"> Aktuella ordinationer visar dubbletter av läkemedlet under behandlingsdagen.</w:t>
      </w:r>
    </w:p>
    <w:p w:rsidRPr="00B539C3" w:rsidR="00B539C3" w:rsidP="00BB5160" w:rsidRDefault="00B539C3" w14:paraId="7820FADE" w14:textId="77777777">
      <w:pPr>
        <w:pStyle w:val="Rubrik3"/>
      </w:pPr>
      <w:bookmarkStart w:name="_Toc12280919" w:id="121"/>
      <w:bookmarkStart w:name="_Toc256000062" w:id="122"/>
      <w:bookmarkStart w:name="_Toc74812092" w:id="123"/>
      <w:bookmarkStart w:name="_Toc256000083" w:id="124"/>
      <w:bookmarkStart w:name="_Toc187849173" w:id="125"/>
      <w:r w:rsidRPr="00B539C3">
        <w:t>Ordinationsmall för premedicinering</w:t>
      </w:r>
      <w:bookmarkEnd w:id="121"/>
      <w:bookmarkEnd w:id="122"/>
      <w:bookmarkEnd w:id="123"/>
      <w:bookmarkEnd w:id="124"/>
      <w:bookmarkEnd w:id="125"/>
    </w:p>
    <w:p w:rsidRPr="00B539C3" w:rsidR="00B539C3" w:rsidP="00BB5160" w:rsidRDefault="00B539C3" w14:paraId="24450385" w14:textId="4BA3D8E1">
      <w:r w:rsidRPr="00B539C3">
        <w:t>Vid ordination av premedicinering finns i Meliors läkemedelsmodul ordina-tionsmallar för vuxna respektive barn på samtliga opererande enheter. I ordinationsmallarna finns fler läkemedel (</w:t>
      </w:r>
      <w:proofErr w:type="gramStart"/>
      <w:r w:rsidRPr="00B539C3">
        <w:t>t.ex.</w:t>
      </w:r>
      <w:proofErr w:type="gramEnd"/>
      <w:r w:rsidRPr="00B539C3">
        <w:t xml:space="preserve"> olika beredningsformer av samma substans) än vad som ska ordineras och de läkemedel som inte ska användas måste därför tas bort. För de läkemedel som ska ges måste dos och tidpunkt anges. I anvisningsrutan för respektive läkemedel finns doseringsanvisningar. För mer information om Preoperativ handläggning se separat styrdokument ”</w:t>
      </w:r>
      <w:hyperlink w:history="1" r:id="rId22">
        <w:r w:rsidRPr="0075405B">
          <w:rPr>
            <w:rStyle w:val="Hyperlnk"/>
          </w:rPr>
          <w:t>Preoperativ handläggning - Dokumentation i Melior</w:t>
        </w:r>
      </w:hyperlink>
      <w:r w:rsidRPr="00B539C3">
        <w:t>”.</w:t>
      </w:r>
    </w:p>
    <w:p w:rsidRPr="00B539C3" w:rsidR="00B539C3" w:rsidP="00BB5160" w:rsidRDefault="00B539C3" w14:paraId="06A4DC50" w14:textId="77777777">
      <w:pPr>
        <w:pStyle w:val="Rubrik3"/>
      </w:pPr>
      <w:bookmarkStart w:name="_Toc12280920" w:id="126"/>
      <w:bookmarkStart w:name="_Toc256000063" w:id="127"/>
      <w:bookmarkStart w:name="_Toc74812093" w:id="128"/>
      <w:bookmarkStart w:name="_Toc256000084" w:id="129"/>
      <w:bookmarkStart w:name="_Toc187849174" w:id="130"/>
      <w:r w:rsidRPr="00B539C3">
        <w:t>Begränsningar i Melior</w:t>
      </w:r>
      <w:bookmarkEnd w:id="126"/>
      <w:bookmarkEnd w:id="127"/>
      <w:bookmarkEnd w:id="128"/>
      <w:bookmarkEnd w:id="129"/>
      <w:bookmarkEnd w:id="130"/>
    </w:p>
    <w:p w:rsidRPr="00B539C3" w:rsidR="00B539C3" w:rsidP="00BB5160" w:rsidRDefault="00B539C3" w14:paraId="7DA4981D" w14:textId="77777777">
      <w:r w:rsidRPr="00B539C3">
        <w:t xml:space="preserve">Antalet pilade dagar påverkar hur långt framåt i tid mallen kan ordineras. Melior kan hantera 70 dagar framåt, </w:t>
      </w:r>
      <w:proofErr w:type="gramStart"/>
      <w:r w:rsidRPr="00B539C3">
        <w:t>t.ex.</w:t>
      </w:r>
      <w:proofErr w:type="gramEnd"/>
      <w:r w:rsidRPr="00B539C3">
        <w:t xml:space="preserve"> en ordination pilad i 10 dagar kan inte sättas in dag 65. I dessa fall anges </w:t>
      </w:r>
      <w:proofErr w:type="gramStart"/>
      <w:r w:rsidRPr="00B539C3">
        <w:t>istället</w:t>
      </w:r>
      <w:proofErr w:type="gramEnd"/>
      <w:r w:rsidRPr="00B539C3">
        <w:t xml:space="preserve"> ordinationslängden i Anvisningsrutan.</w:t>
      </w:r>
    </w:p>
    <w:p w:rsidRPr="00B539C3" w:rsidR="00B539C3" w:rsidP="00BB5160" w:rsidRDefault="00B539C3" w14:paraId="2E6C9370" w14:textId="77777777">
      <w:r w:rsidRPr="00B539C3">
        <w:t>Information i efterföljande celler raderas vid ändring av en ofullständig ordination (</w:t>
      </w:r>
      <w:r w:rsidRPr="00B539C3">
        <w:rPr>
          <w:i/>
        </w:rPr>
        <w:t>figur III</w:t>
      </w:r>
      <w:r w:rsidRPr="00B539C3">
        <w:t>). Av den anledningen rekommenderas inte planerad utsättning av preparat med ofullständig ordination i ordinationsmallar. För att kunna genomföra ändringen krävs att användaren har förskrivarkod, vilket innebär att sjuksköterskor som saknar förskrivarkod inte kan göra ändring av ofullständig ordination om den följs av information i efterföljande celler (</w:t>
      </w:r>
      <w:r w:rsidRPr="00B539C3">
        <w:rPr>
          <w:i/>
        </w:rPr>
        <w:t>figur IV</w:t>
      </w:r>
      <w:r w:rsidRPr="00B539C3">
        <w:t>).</w:t>
      </w:r>
    </w:p>
    <w:p w:rsidRPr="00BB5160" w:rsidR="00B539C3" w:rsidP="00BB5160" w:rsidRDefault="00B539C3" w14:paraId="1660EFC1" w14:textId="77777777">
      <w:pPr>
        <w:spacing w:before="360" w:after="40"/>
        <w:rPr>
          <w:noProof/>
        </w:rPr>
      </w:pPr>
      <w:r w:rsidRPr="00BB5160">
        <w:rPr>
          <w:noProof/>
        </w:rPr>
        <w:t>Figur III</w:t>
      </w:r>
    </w:p>
    <w:p w:rsidRPr="00B539C3" w:rsidR="00B539C3" w:rsidP="00BB5160" w:rsidRDefault="00B539C3" w14:paraId="1FDA7E35" w14:textId="24854C9C">
      <w:r w:rsidRPr="00B539C3">
        <w:rPr>
          <w:noProof/>
        </w:rPr>
        <w:lastRenderedPageBreak/>
        <w:drawing>
          <wp:inline distT="0" distB="0" distL="0" distR="0" wp14:anchorId="7B324274" wp14:editId="458D8142">
            <wp:extent cx="4914900" cy="2085975"/>
            <wp:effectExtent l="0" t="0" r="0" b="9525"/>
            <wp:docPr id="2" name="Picture 2" descr="Skärmdump från journalsystemet Melior som visar den dialogruta som syns vid en ofullständig ordin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Skärmdump från journalsystemet Melior som visar den dialogruta som syns vid en ofullständig ordination."/>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914900" cy="2085975"/>
                    </a:xfrm>
                    <a:prstGeom prst="rect">
                      <a:avLst/>
                    </a:prstGeom>
                    <a:noFill/>
                    <a:ln>
                      <a:noFill/>
                    </a:ln>
                  </pic:spPr>
                </pic:pic>
              </a:graphicData>
            </a:graphic>
          </wp:inline>
        </w:drawing>
      </w:r>
    </w:p>
    <w:p w:rsidRPr="00BB5160" w:rsidR="00B539C3" w:rsidP="00BB5160" w:rsidRDefault="00B539C3" w14:paraId="1C28687C" w14:textId="77777777">
      <w:pPr>
        <w:keepNext/>
        <w:keepLines/>
        <w:spacing w:before="360" w:after="40"/>
        <w:rPr>
          <w:noProof/>
        </w:rPr>
      </w:pPr>
      <w:r w:rsidRPr="00BB5160">
        <w:rPr>
          <w:noProof/>
        </w:rPr>
        <w:t>Figur IV</w:t>
      </w:r>
    </w:p>
    <w:p w:rsidRPr="00B539C3" w:rsidR="00B539C3" w:rsidP="00BB5160" w:rsidRDefault="00B539C3" w14:paraId="553D1D7C" w14:textId="62C0F001">
      <w:r w:rsidRPr="00B539C3">
        <w:rPr>
          <w:noProof/>
        </w:rPr>
        <w:drawing>
          <wp:inline distT="0" distB="0" distL="0" distR="0" wp14:anchorId="522C529A" wp14:editId="54203EF9">
            <wp:extent cx="4371975" cy="1609725"/>
            <wp:effectExtent l="0" t="0" r="9525" b="9525"/>
            <wp:docPr id="1" name="Picture 1" descr="Skärmdump från journalsystemet Melior som visar den dialogruta som syns när ordinatören saknar rätt förskrivarkod i system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Skärmdump från journalsystemet Melior som visar den dialogruta som syns när ordinatören saknar rätt förskrivarkod i systemet."/>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371975" cy="1609725"/>
                    </a:xfrm>
                    <a:prstGeom prst="rect">
                      <a:avLst/>
                    </a:prstGeom>
                    <a:noFill/>
                    <a:ln>
                      <a:noFill/>
                    </a:ln>
                  </pic:spPr>
                </pic:pic>
              </a:graphicData>
            </a:graphic>
          </wp:inline>
        </w:drawing>
      </w:r>
    </w:p>
    <w:p w:rsidRPr="00B539C3" w:rsidR="00B539C3" w:rsidP="00BB5160" w:rsidRDefault="00B539C3" w14:paraId="24A0FFFB" w14:textId="77777777">
      <w:pPr>
        <w:pStyle w:val="Rubrik3"/>
      </w:pPr>
      <w:bookmarkStart w:name="_Toc12280921" w:id="131"/>
      <w:bookmarkStart w:name="_Toc256000064" w:id="132"/>
      <w:bookmarkStart w:name="_Toc74812094" w:id="133"/>
      <w:bookmarkStart w:name="_Toc256000085" w:id="134"/>
      <w:bookmarkStart w:name="_Toc187849175" w:id="135"/>
      <w:r w:rsidRPr="00B539C3">
        <w:t>Uppföljning</w:t>
      </w:r>
      <w:bookmarkEnd w:id="111"/>
      <w:bookmarkEnd w:id="112"/>
      <w:bookmarkEnd w:id="113"/>
      <w:bookmarkEnd w:id="114"/>
      <w:bookmarkEnd w:id="131"/>
      <w:bookmarkEnd w:id="132"/>
      <w:bookmarkEnd w:id="133"/>
      <w:bookmarkEnd w:id="134"/>
      <w:bookmarkEnd w:id="135"/>
    </w:p>
    <w:p w:rsidRPr="00B539C3" w:rsidR="00B539C3" w:rsidP="00551B99" w:rsidRDefault="00B539C3" w14:paraId="4F89032B" w14:textId="77777777">
      <w:pPr>
        <w:pStyle w:val="MellanrubrikVGR"/>
        <w:spacing w:before="120"/>
      </w:pPr>
      <w:bookmarkStart w:name="_Toc460332701" w:id="136"/>
      <w:bookmarkStart w:name="_Toc256000012" w:id="137"/>
      <w:bookmarkStart w:name="_Toc256000029" w:id="138"/>
      <w:bookmarkStart w:name="_Toc256000046" w:id="139"/>
      <w:bookmarkStart w:name="_Toc12280922" w:id="140"/>
      <w:bookmarkStart w:name="_Toc256000065" w:id="141"/>
      <w:bookmarkStart w:name="_Toc74812095" w:id="142"/>
      <w:bookmarkStart w:name="_Toc256000086" w:id="143"/>
      <w:bookmarkStart w:name="_Toc187849176" w:id="144"/>
      <w:r w:rsidRPr="00B539C3">
        <w:t>Ansvar för ordinationsmall</w:t>
      </w:r>
      <w:bookmarkEnd w:id="136"/>
      <w:bookmarkEnd w:id="137"/>
      <w:bookmarkEnd w:id="138"/>
      <w:bookmarkEnd w:id="139"/>
      <w:bookmarkEnd w:id="140"/>
      <w:bookmarkEnd w:id="141"/>
      <w:bookmarkEnd w:id="142"/>
      <w:bookmarkEnd w:id="143"/>
      <w:bookmarkEnd w:id="144"/>
    </w:p>
    <w:p w:rsidRPr="00B539C3" w:rsidR="00B539C3" w:rsidP="00BB5160" w:rsidRDefault="00B539C3" w14:paraId="564B714B" w14:textId="77777777">
      <w:r w:rsidRPr="00B539C3">
        <w:t>Varje ordinationsmall som upprättas inom klinik ska ha en av verksamhetschef utsedd ansvarig läkare som ägare.</w:t>
      </w:r>
    </w:p>
    <w:p w:rsidRPr="00B539C3" w:rsidR="00B539C3" w:rsidP="00BB5160" w:rsidRDefault="00B539C3" w14:paraId="274640EF" w14:textId="77777777">
      <w:pPr>
        <w:rPr>
          <w:i/>
        </w:rPr>
      </w:pPr>
      <w:r w:rsidRPr="00B539C3">
        <w:t>För sjukhusövergripande mallar är ordförande i styrgrupp läkemedel eller av denne utsedd läkare ansvarig. Kopia på originalhandlingen ska finnas på alla kliniker där den gäller.</w:t>
      </w:r>
    </w:p>
    <w:p w:rsidRPr="00B539C3" w:rsidR="00B539C3" w:rsidP="00BB5160" w:rsidRDefault="00B539C3" w14:paraId="4D35DFE0" w14:textId="77777777">
      <w:pPr>
        <w:pStyle w:val="MellanrubrikVGR"/>
      </w:pPr>
      <w:bookmarkStart w:name="_Toc460332702" w:id="145"/>
      <w:bookmarkStart w:name="_Toc256000013" w:id="146"/>
      <w:bookmarkStart w:name="_Toc256000030" w:id="147"/>
      <w:bookmarkStart w:name="_Toc256000047" w:id="148"/>
      <w:bookmarkStart w:name="_Toc12280923" w:id="149"/>
      <w:bookmarkStart w:name="_Toc256000066" w:id="150"/>
      <w:bookmarkStart w:name="_Toc74812096" w:id="151"/>
      <w:bookmarkStart w:name="_Toc256000087" w:id="152"/>
      <w:bookmarkStart w:name="_Toc187849177" w:id="153"/>
      <w:r w:rsidRPr="00B539C3">
        <w:t>Underhåll av ordinationsmall</w:t>
      </w:r>
      <w:bookmarkEnd w:id="145"/>
      <w:bookmarkEnd w:id="146"/>
      <w:bookmarkEnd w:id="147"/>
      <w:bookmarkEnd w:id="148"/>
      <w:bookmarkEnd w:id="149"/>
      <w:bookmarkEnd w:id="150"/>
      <w:bookmarkEnd w:id="151"/>
      <w:bookmarkEnd w:id="152"/>
      <w:bookmarkEnd w:id="153"/>
    </w:p>
    <w:p w:rsidRPr="00B539C3" w:rsidR="00B539C3" w:rsidP="00BB5160" w:rsidRDefault="00B539C3" w14:paraId="26DA600E" w14:textId="1F3E53C9">
      <w:r w:rsidRPr="00B539C3">
        <w:t xml:space="preserve">En ordinationsmall baseras oftast på en eller flera riktlinjer, och ska </w:t>
      </w:r>
      <w:r w:rsidRPr="00B539C3">
        <w:rPr>
          <w:b/>
        </w:rPr>
        <w:t>revideras minst årligen</w:t>
      </w:r>
      <w:r w:rsidRPr="00B539C3">
        <w:t>, oftast i början på året när en ny revision av REK-listan utkommit. Därutöver bevakas mallarna löpande av IS IT med farma</w:t>
      </w:r>
      <w:r w:rsidRPr="00B539C3">
        <w:softHyphen/>
        <w:t>ceutiskt stöd av Sjuk</w:t>
      </w:r>
      <w:r w:rsidR="001C7CAB">
        <w:t>vårds</w:t>
      </w:r>
      <w:r w:rsidRPr="00B539C3">
        <w:t xml:space="preserve">apoteket om så behövs. Vid behov initieras extra revidering, </w:t>
      </w:r>
      <w:proofErr w:type="gramStart"/>
      <w:r w:rsidRPr="00B539C3">
        <w:t>t.ex.</w:t>
      </w:r>
      <w:proofErr w:type="gramEnd"/>
      <w:r w:rsidRPr="00B539C3">
        <w:t xml:space="preserve"> vid förändring av prisläge, bristsituation på läkemedel, avregistreringar eller nya riktlinjer från Läkemedelsverket eller regionalt. Informationssystem IT informerar verksamheten om de uppdateringar som görs i ordinationsmallar. Mallansvarig läkare tar också initiativ till revidering, </w:t>
      </w:r>
      <w:proofErr w:type="gramStart"/>
      <w:r w:rsidRPr="00B539C3">
        <w:t>t.ex.</w:t>
      </w:r>
      <w:proofErr w:type="gramEnd"/>
      <w:r w:rsidRPr="00B539C3">
        <w:t xml:space="preserve"> vid förändrat vetenskapsläge eller av annat skäl som t.ex. ändrad rutin.</w:t>
      </w:r>
    </w:p>
    <w:p w:rsidRPr="00B539C3" w:rsidR="00B539C3" w:rsidP="00BB5160" w:rsidRDefault="00B539C3" w14:paraId="7EC083B8" w14:textId="77777777">
      <w:pPr>
        <w:pStyle w:val="Rubrik2"/>
      </w:pPr>
      <w:bookmarkStart w:name="_Toc182366122" w:id="154"/>
      <w:bookmarkStart w:name="_Toc460332703" w:id="155"/>
      <w:bookmarkStart w:name="_Toc256000014" w:id="156"/>
      <w:bookmarkStart w:name="_Toc256000031" w:id="157"/>
      <w:bookmarkStart w:name="_Toc256000048" w:id="158"/>
      <w:bookmarkStart w:name="_Toc12280924" w:id="159"/>
      <w:bookmarkStart w:name="_Toc256000067" w:id="160"/>
      <w:bookmarkStart w:name="_Toc74812097" w:id="161"/>
      <w:bookmarkStart w:name="_Toc256000088" w:id="162"/>
      <w:bookmarkStart w:name="_Toc187849178" w:id="163"/>
      <w:r w:rsidRPr="00B539C3">
        <w:lastRenderedPageBreak/>
        <w:t>Dokumentinformation</w:t>
      </w:r>
      <w:bookmarkEnd w:id="154"/>
      <w:bookmarkEnd w:id="155"/>
      <w:bookmarkEnd w:id="156"/>
      <w:bookmarkEnd w:id="157"/>
      <w:bookmarkEnd w:id="158"/>
      <w:bookmarkEnd w:id="159"/>
      <w:bookmarkEnd w:id="160"/>
      <w:bookmarkEnd w:id="161"/>
      <w:bookmarkEnd w:id="162"/>
      <w:bookmarkEnd w:id="163"/>
    </w:p>
    <w:p w:rsidRPr="00BB5160" w:rsidR="00B539C3" w:rsidP="00BB5160" w:rsidRDefault="00B539C3" w14:paraId="3A8A245A" w14:textId="77777777">
      <w:pPr>
        <w:keepNext/>
        <w:keepLines/>
        <w:spacing w:after="0"/>
        <w:rPr>
          <w:b/>
          <w:bCs/>
        </w:rPr>
      </w:pPr>
      <w:r w:rsidRPr="00BB5160">
        <w:rPr>
          <w:b/>
          <w:bCs/>
        </w:rPr>
        <w:t>För innehållet svarar</w:t>
      </w:r>
    </w:p>
    <w:p w:rsidRPr="00B539C3" w:rsidR="00B539C3" w:rsidP="00BB5160" w:rsidRDefault="00B539C3" w14:paraId="60A169EF" w14:textId="26AF437C">
      <w:pPr>
        <w:keepNext/>
        <w:keepLines/>
      </w:pPr>
      <w:r>
        <w:t>Frida Borg, systemförvaltare Melior, IS IT, SÄS</w:t>
      </w:r>
    </w:p>
    <w:p w:rsidRPr="00BB5160" w:rsidR="00B539C3" w:rsidP="00BB5160" w:rsidRDefault="00B539C3" w14:paraId="2B69DC7A" w14:textId="77777777">
      <w:pPr>
        <w:keepNext/>
        <w:keepLines/>
        <w:spacing w:after="0"/>
        <w:rPr>
          <w:b/>
          <w:bCs/>
        </w:rPr>
      </w:pPr>
      <w:bookmarkStart w:name="_Toc149035757" w:id="164"/>
      <w:bookmarkStart w:name="_Toc149978547" w:id="165"/>
      <w:r w:rsidRPr="00BB5160">
        <w:rPr>
          <w:b/>
          <w:bCs/>
        </w:rPr>
        <w:t>Remissinstanser</w:t>
      </w:r>
      <w:bookmarkEnd w:id="164"/>
      <w:bookmarkEnd w:id="165"/>
    </w:p>
    <w:p w:rsidRPr="00B539C3" w:rsidR="00B539C3" w:rsidP="00BB5160" w:rsidRDefault="00B539C3" w14:paraId="173C0851" w14:textId="79E393BE">
      <w:pPr>
        <w:keepNext/>
        <w:keepLines/>
        <w:rPr>
          <w:szCs w:val="20"/>
        </w:rPr>
      </w:pPr>
      <w:r w:rsidRPr="00B539C3">
        <w:rPr>
          <w:szCs w:val="20"/>
        </w:rPr>
        <w:t>Sjuk</w:t>
      </w:r>
      <w:r w:rsidR="00472BB9">
        <w:rPr>
          <w:szCs w:val="20"/>
        </w:rPr>
        <w:t>vård</w:t>
      </w:r>
      <w:r w:rsidRPr="00B539C3">
        <w:rPr>
          <w:szCs w:val="20"/>
        </w:rPr>
        <w:t>apoteket VGR/SÄS</w:t>
      </w:r>
    </w:p>
    <w:p w:rsidRPr="00BB5160" w:rsidR="00B539C3" w:rsidP="00BB5160" w:rsidRDefault="00B539C3" w14:paraId="7517D6A7" w14:textId="77777777">
      <w:pPr>
        <w:keepNext/>
        <w:keepLines/>
        <w:spacing w:after="0"/>
        <w:rPr>
          <w:b/>
          <w:bCs/>
        </w:rPr>
      </w:pPr>
      <w:r w:rsidRPr="00BB5160">
        <w:rPr>
          <w:b/>
          <w:bCs/>
        </w:rPr>
        <w:t>Fastställt av</w:t>
      </w:r>
    </w:p>
    <w:p w:rsidRPr="00B539C3" w:rsidR="00B539C3" w:rsidP="00BB5160" w:rsidRDefault="00BB5160" w14:paraId="2E92AC98" w14:textId="1860092C">
      <w:pPr>
        <w:keepNext/>
        <w:keepLines/>
        <w:rPr>
          <w:szCs w:val="20"/>
        </w:rPr>
      </w:pPr>
      <w:r>
        <w:rPr>
          <w:szCs w:val="20"/>
        </w:rPr>
        <w:t>Jerker Nilson</w:t>
      </w:r>
      <w:r w:rsidRPr="00B539C3" w:rsidR="00B539C3">
        <w:rPr>
          <w:szCs w:val="20"/>
        </w:rPr>
        <w:t>, chefläkare, SÄS</w:t>
      </w:r>
    </w:p>
    <w:p w:rsidRPr="00BB5160" w:rsidR="00B539C3" w:rsidP="00BB5160" w:rsidRDefault="00B539C3" w14:paraId="4BF41AA9" w14:textId="77777777">
      <w:pPr>
        <w:keepNext/>
        <w:keepLines/>
        <w:spacing w:after="0"/>
        <w:rPr>
          <w:b/>
          <w:bCs/>
        </w:rPr>
      </w:pPr>
      <w:r w:rsidRPr="00BB5160">
        <w:rPr>
          <w:b/>
          <w:bCs/>
        </w:rPr>
        <w:t>Nyckelord</w:t>
      </w:r>
    </w:p>
    <w:p w:rsidRPr="00B539C3" w:rsidR="00B539C3" w:rsidP="00932A35" w:rsidRDefault="00B539C3" w14:paraId="62573426" w14:textId="3CF5ECD7">
      <w:pPr>
        <w:keepNext/>
        <w:keepLines/>
        <w:rPr>
          <w:szCs w:val="20"/>
        </w:rPr>
      </w:pPr>
      <w:r w:rsidRPr="00B539C3">
        <w:rPr>
          <w:szCs w:val="20"/>
        </w:rPr>
        <w:t>Läkemedel, läkemedelshantering, ordinationsmallar, recept, Melior</w:t>
      </w:r>
    </w:p>
    <w:p w:rsidRPr="00B539C3" w:rsidR="00B539C3" w:rsidP="00BB5160" w:rsidRDefault="00B539C3" w14:paraId="46787E7B" w14:textId="77777777">
      <w:pPr>
        <w:pStyle w:val="Rubrik2"/>
      </w:pPr>
      <w:bookmarkStart w:name="_Toc460332704" w:id="166"/>
      <w:bookmarkStart w:name="_Toc256000015" w:id="167"/>
      <w:bookmarkStart w:name="_Toc256000032" w:id="168"/>
      <w:bookmarkStart w:name="_Toc256000049" w:id="169"/>
      <w:bookmarkStart w:name="_Toc12280925" w:id="170"/>
      <w:bookmarkStart w:name="_Toc256000068" w:id="171"/>
      <w:bookmarkStart w:name="_Toc74812098" w:id="172"/>
      <w:bookmarkStart w:name="_Toc256000089" w:id="173"/>
      <w:bookmarkStart w:name="_Toc187849179" w:id="174"/>
      <w:r w:rsidRPr="00B539C3">
        <w:t>Länkförteckning</w:t>
      </w:r>
      <w:bookmarkEnd w:id="166"/>
      <w:bookmarkEnd w:id="167"/>
      <w:bookmarkEnd w:id="168"/>
      <w:bookmarkEnd w:id="169"/>
      <w:bookmarkEnd w:id="170"/>
      <w:bookmarkEnd w:id="171"/>
      <w:bookmarkEnd w:id="172"/>
      <w:bookmarkEnd w:id="173"/>
      <w:bookmarkEnd w:id="174"/>
    </w:p>
    <w:p w:rsidRPr="00551B99" w:rsidR="00B539C3" w:rsidP="00BB5160" w:rsidRDefault="00B539C3" w14:paraId="17990502" w14:textId="5803A5B2">
      <w:pPr>
        <w:pStyle w:val="Punktlista"/>
        <w:keepNext/>
        <w:keepLines/>
        <w:rPr>
          <w:rStyle w:val="Hyperlnk"/>
          <w:color w:val="auto"/>
          <w:szCs w:val="20"/>
          <w:u w:val="none"/>
        </w:rPr>
      </w:pPr>
      <w:r w:rsidRPr="00B539C3">
        <w:rPr>
          <w:szCs w:val="20"/>
        </w:rPr>
        <w:t>Läkemedelsdokumentation på SÄS. Sjukhusövergripande riktlinje, SÄS</w:t>
      </w:r>
      <w:r w:rsidRPr="00B539C3">
        <w:rPr>
          <w:szCs w:val="20"/>
        </w:rPr>
        <w:br/>
      </w:r>
      <w:hyperlink w:history="1" r:id="rId25">
        <w:r w:rsidR="00D6346E">
          <w:rPr>
            <w:rStyle w:val="Hyperlnk"/>
          </w:rPr>
          <w:t>https://insidan.vgregion.se/forvaltningar/sodra-alvsborgs-sjukhus/styrdokument</w:t>
        </w:r>
      </w:hyperlink>
    </w:p>
    <w:p w:rsidR="000F51E4" w:rsidP="006345F6" w:rsidRDefault="00E73E9A" w14:paraId="4C4CE27D" w14:textId="27A970FC">
      <w:pPr>
        <w:pStyle w:val="Punktlista"/>
      </w:pPr>
      <w:r>
        <w:t>B</w:t>
      </w:r>
      <w:r w:rsidRPr="00E73E9A">
        <w:t>eställningsmallar</w:t>
      </w:r>
      <w:r w:rsidR="000F51E4">
        <w:t xml:space="preserve">, </w:t>
      </w:r>
      <w:r w:rsidRPr="00E73E9A">
        <w:t>SÄ</w:t>
      </w:r>
      <w:r w:rsidR="000F51E4">
        <w:t>S</w:t>
      </w:r>
      <w:r w:rsidR="000F51E4">
        <w:br/>
      </w:r>
      <w:hyperlink w:history="1" r:id="rId26">
        <w:r w:rsidRPr="00BE7B63" w:rsidR="000F51E4">
          <w:rPr>
            <w:rStyle w:val="Hyperlnk"/>
          </w:rPr>
          <w:t>https://insidan.vgregion.se/forvaltningar/sodra-alvsborgs-sjukhus/stod-och-tjanster/system-a-o/melior/bestall-ordinationsmallar</w:t>
        </w:r>
      </w:hyperlink>
    </w:p>
    <w:p w:rsidR="00551B99" w:rsidP="006345F6" w:rsidRDefault="00551B99" w14:paraId="3431C088" w14:textId="171B6C74">
      <w:pPr>
        <w:pStyle w:val="Punktlista"/>
      </w:pPr>
      <w:r w:rsidRPr="006345F6">
        <w:t>Preoperativ handläggning - Dokumentation i Melior</w:t>
      </w:r>
      <w:r w:rsidR="006345F6">
        <w:t>. Sjukhusövergripande rutin, SÄS</w:t>
      </w:r>
      <w:r w:rsidR="006345F6">
        <w:br/>
      </w:r>
      <w:hyperlink w:history="1" r:id="rId27">
        <w:r w:rsidR="00D6346E">
          <w:rPr>
            <w:rStyle w:val="Hyperlnk"/>
          </w:rPr>
          <w:t>https://insidan.vgregion.se/forvaltningar/sodra-alvsborgs-sjukhus/styrdokument</w:t>
        </w:r>
      </w:hyperlink>
    </w:p>
    <w:bookmarkEnd w:id="0"/>
    <w:sectPr w:rsidR="00551B99" w:rsidSect="00B539C3">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3B23" w:rsidRDefault="00363B23" w14:paraId="4D97940E" w14:textId="77777777">
      <w:r>
        <w:separator/>
      </w:r>
    </w:p>
  </w:endnote>
  <w:endnote w:type="continuationSeparator" w:id="0">
    <w:p w:rsidR="00363B23" w:rsidRDefault="00363B23" w14:paraId="67391A9F" w14:textId="77777777">
      <w:r>
        <w:continuationSeparator/>
      </w:r>
    </w:p>
  </w:endnote>
  <w:endnote w:type="continuationNotice" w:id="1">
    <w:p w:rsidR="00363B23" w:rsidRDefault="00363B23" w14:paraId="07175B7C"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3B23" w:rsidRDefault="00363B23" w14:paraId="727C3025" w14:textId="77777777"/>
  </w:footnote>
  <w:footnote w:type="continuationSeparator" w:id="0">
    <w:p w:rsidR="00363B23" w:rsidRDefault="00363B23" w14:paraId="1025EC5A" w14:textId="77777777">
      <w:r>
        <w:continuationSeparator/>
      </w:r>
    </w:p>
  </w:footnote>
  <w:footnote w:type="continuationNotice" w:id="1">
    <w:p w:rsidR="00363B23" w:rsidRDefault="00363B23" w14:paraId="1A2329DB"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30B4F40A">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14="http://schemas.microsoft.com/office/drawing/2010/main" xmlns:pic="http://schemas.openxmlformats.org/drawingml/2006/picture" xmlns:adec="http://schemas.microsoft.com/office/drawing/2017/decorative" xmlns:a="http://schemas.openxmlformats.org/drawingml/2006/main">
          <w:pict w14:anchorId="6CF5C7C1">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8"/>
    <w:multiLevelType w:val="singleLevel"/>
    <w:tmpl w:val="A3569676"/>
    <w:lvl w:ilvl="0">
      <w:start w:val="1"/>
      <w:numFmt w:val="decimal"/>
      <w:pStyle w:val="Punktlistanumrerad"/>
      <w:lvlText w:val="%1."/>
      <w:lvlJc w:val="left"/>
      <w:pPr>
        <w:ind w:left="1352" w:hanging="360"/>
      </w:pPr>
      <w:rPr>
        <w:rFonts w:hint="default"/>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214B680C"/>
    <w:multiLevelType w:val="hybridMultilevel"/>
    <w:tmpl w:val="E8FCC626"/>
    <w:lvl w:ilvl="0" w:tplc="00D4084C">
      <w:start w:val="1"/>
      <w:numFmt w:val="bullet"/>
      <w:pStyle w:val="Punktlista"/>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1" w15:restartNumberingAfterBreak="0">
    <w:nsid w:val="3B474E09"/>
    <w:multiLevelType w:val="hybridMultilevel"/>
    <w:tmpl w:val="DDF0BC38"/>
    <w:lvl w:ilvl="0" w:tplc="34668BAA">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2" w15:restartNumberingAfterBreak="0">
    <w:nsid w:val="3CAA16B2"/>
    <w:multiLevelType w:val="multilevel"/>
    <w:tmpl w:val="C9F66CEA"/>
    <w:lvl w:ilvl="0">
      <w:start w:val="1"/>
      <w:numFmt w:val="decimal"/>
      <w:pStyle w:val="FaktarutaLista"/>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6"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985668925">
    <w:abstractNumId w:val="1"/>
  </w:num>
  <w:num w:numId="2" w16cid:durableId="1403333769">
    <w:abstractNumId w:val="12"/>
  </w:num>
  <w:num w:numId="3" w16cid:durableId="98011379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200377359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84623855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311792221">
    <w:abstractNumId w:val="9"/>
  </w:num>
  <w:num w:numId="7" w16cid:durableId="32945356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2289"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8663F"/>
    <w:rsid w:val="0009062C"/>
    <w:rsid w:val="00095368"/>
    <w:rsid w:val="000954C4"/>
    <w:rsid w:val="000A4C35"/>
    <w:rsid w:val="000A611A"/>
    <w:rsid w:val="000B12D9"/>
    <w:rsid w:val="000B4536"/>
    <w:rsid w:val="000B7715"/>
    <w:rsid w:val="000D77F5"/>
    <w:rsid w:val="000E463B"/>
    <w:rsid w:val="000E5A7E"/>
    <w:rsid w:val="000F43A3"/>
    <w:rsid w:val="000F51E4"/>
    <w:rsid w:val="000F7681"/>
    <w:rsid w:val="00103031"/>
    <w:rsid w:val="001044FE"/>
    <w:rsid w:val="00111E3F"/>
    <w:rsid w:val="001139D4"/>
    <w:rsid w:val="00131B08"/>
    <w:rsid w:val="00132A59"/>
    <w:rsid w:val="00133337"/>
    <w:rsid w:val="00133A0F"/>
    <w:rsid w:val="0013580F"/>
    <w:rsid w:val="00137B6D"/>
    <w:rsid w:val="0014070B"/>
    <w:rsid w:val="001422C1"/>
    <w:rsid w:val="001522AE"/>
    <w:rsid w:val="0015457D"/>
    <w:rsid w:val="00157D5B"/>
    <w:rsid w:val="00161FE6"/>
    <w:rsid w:val="001647EA"/>
    <w:rsid w:val="00164C3D"/>
    <w:rsid w:val="00166D3A"/>
    <w:rsid w:val="00181FDC"/>
    <w:rsid w:val="001860B9"/>
    <w:rsid w:val="00186F2B"/>
    <w:rsid w:val="001874D6"/>
    <w:rsid w:val="00192FF8"/>
    <w:rsid w:val="0019632A"/>
    <w:rsid w:val="001A4E7C"/>
    <w:rsid w:val="001B762C"/>
    <w:rsid w:val="001C4D0A"/>
    <w:rsid w:val="001C5FEF"/>
    <w:rsid w:val="001C7CAB"/>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1E88"/>
    <w:rsid w:val="003B2A4B"/>
    <w:rsid w:val="003C0C62"/>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66F7F"/>
    <w:rsid w:val="00470CE7"/>
    <w:rsid w:val="00470F4F"/>
    <w:rsid w:val="00472482"/>
    <w:rsid w:val="00472BB9"/>
    <w:rsid w:val="00480DC7"/>
    <w:rsid w:val="004810F5"/>
    <w:rsid w:val="004876F6"/>
    <w:rsid w:val="0049236A"/>
    <w:rsid w:val="00492718"/>
    <w:rsid w:val="004A355D"/>
    <w:rsid w:val="004A4970"/>
    <w:rsid w:val="004B2183"/>
    <w:rsid w:val="004B2A01"/>
    <w:rsid w:val="004C1345"/>
    <w:rsid w:val="004C2559"/>
    <w:rsid w:val="004D7BA3"/>
    <w:rsid w:val="004F4518"/>
    <w:rsid w:val="004F4C62"/>
    <w:rsid w:val="004F5663"/>
    <w:rsid w:val="00501433"/>
    <w:rsid w:val="00501B41"/>
    <w:rsid w:val="00504BC3"/>
    <w:rsid w:val="00511CC4"/>
    <w:rsid w:val="00531E60"/>
    <w:rsid w:val="00536A5A"/>
    <w:rsid w:val="00541D07"/>
    <w:rsid w:val="00544BAB"/>
    <w:rsid w:val="00545F31"/>
    <w:rsid w:val="00551B99"/>
    <w:rsid w:val="005578FA"/>
    <w:rsid w:val="00565129"/>
    <w:rsid w:val="00565CD0"/>
    <w:rsid w:val="00567820"/>
    <w:rsid w:val="005770AD"/>
    <w:rsid w:val="00581414"/>
    <w:rsid w:val="00582490"/>
    <w:rsid w:val="005826FA"/>
    <w:rsid w:val="00597E28"/>
    <w:rsid w:val="005A1D94"/>
    <w:rsid w:val="005A2E3B"/>
    <w:rsid w:val="005A54ED"/>
    <w:rsid w:val="005A5D5B"/>
    <w:rsid w:val="005A6081"/>
    <w:rsid w:val="005A627D"/>
    <w:rsid w:val="005C0045"/>
    <w:rsid w:val="005C084E"/>
    <w:rsid w:val="005C3C4D"/>
    <w:rsid w:val="005C4606"/>
    <w:rsid w:val="005D0B0C"/>
    <w:rsid w:val="005E02B3"/>
    <w:rsid w:val="005E1E24"/>
    <w:rsid w:val="00600930"/>
    <w:rsid w:val="0060596B"/>
    <w:rsid w:val="00606D97"/>
    <w:rsid w:val="00614E64"/>
    <w:rsid w:val="00617710"/>
    <w:rsid w:val="00617EE6"/>
    <w:rsid w:val="0062184C"/>
    <w:rsid w:val="00623724"/>
    <w:rsid w:val="00627BEA"/>
    <w:rsid w:val="006319DB"/>
    <w:rsid w:val="006345F6"/>
    <w:rsid w:val="00650C15"/>
    <w:rsid w:val="0065595B"/>
    <w:rsid w:val="00660269"/>
    <w:rsid w:val="00665F89"/>
    <w:rsid w:val="00672C9F"/>
    <w:rsid w:val="00673C92"/>
    <w:rsid w:val="00674AB4"/>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05B"/>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2A35"/>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6799A"/>
    <w:rsid w:val="00A81198"/>
    <w:rsid w:val="00A81E48"/>
    <w:rsid w:val="00A82035"/>
    <w:rsid w:val="00A90D77"/>
    <w:rsid w:val="00A92E07"/>
    <w:rsid w:val="00AA0B3A"/>
    <w:rsid w:val="00AA6EB4"/>
    <w:rsid w:val="00AA767D"/>
    <w:rsid w:val="00AB0CC9"/>
    <w:rsid w:val="00AB3968"/>
    <w:rsid w:val="00AC3FF6"/>
    <w:rsid w:val="00AD73EC"/>
    <w:rsid w:val="00AE5BC7"/>
    <w:rsid w:val="00AF5AAF"/>
    <w:rsid w:val="00B046D8"/>
    <w:rsid w:val="00B13F4C"/>
    <w:rsid w:val="00B16219"/>
    <w:rsid w:val="00B16C59"/>
    <w:rsid w:val="00B33FDD"/>
    <w:rsid w:val="00B359CC"/>
    <w:rsid w:val="00B36107"/>
    <w:rsid w:val="00B41789"/>
    <w:rsid w:val="00B46C03"/>
    <w:rsid w:val="00B539C3"/>
    <w:rsid w:val="00B60C6C"/>
    <w:rsid w:val="00B619A9"/>
    <w:rsid w:val="00B65A9D"/>
    <w:rsid w:val="00B66D60"/>
    <w:rsid w:val="00B75EDE"/>
    <w:rsid w:val="00B77D88"/>
    <w:rsid w:val="00B77FAF"/>
    <w:rsid w:val="00B84336"/>
    <w:rsid w:val="00B851B9"/>
    <w:rsid w:val="00B86453"/>
    <w:rsid w:val="00B90054"/>
    <w:rsid w:val="00B92C14"/>
    <w:rsid w:val="00BA0066"/>
    <w:rsid w:val="00BB5160"/>
    <w:rsid w:val="00BB69DB"/>
    <w:rsid w:val="00BC322E"/>
    <w:rsid w:val="00BC44CD"/>
    <w:rsid w:val="00BC48A6"/>
    <w:rsid w:val="00BE7978"/>
    <w:rsid w:val="00C00ACE"/>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0FA2"/>
    <w:rsid w:val="00C97BD3"/>
    <w:rsid w:val="00CA39EF"/>
    <w:rsid w:val="00CA521F"/>
    <w:rsid w:val="00CB0493"/>
    <w:rsid w:val="00CB17FF"/>
    <w:rsid w:val="00CB1ED7"/>
    <w:rsid w:val="00CC167C"/>
    <w:rsid w:val="00CC52D9"/>
    <w:rsid w:val="00CD1FDF"/>
    <w:rsid w:val="00CD6647"/>
    <w:rsid w:val="00CE4B73"/>
    <w:rsid w:val="00CE7D70"/>
    <w:rsid w:val="00CF70BB"/>
    <w:rsid w:val="00D074DB"/>
    <w:rsid w:val="00D139CF"/>
    <w:rsid w:val="00D37E7F"/>
    <w:rsid w:val="00D47AD7"/>
    <w:rsid w:val="00D51529"/>
    <w:rsid w:val="00D6346E"/>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3E9A"/>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3BEE"/>
    <w:rsid w:val="00F35B05"/>
    <w:rsid w:val="00F413D9"/>
    <w:rsid w:val="00F5135F"/>
    <w:rsid w:val="00F51F78"/>
    <w:rsid w:val="00F86F47"/>
    <w:rsid w:val="00F90B64"/>
    <w:rsid w:val="00F94EEB"/>
    <w:rsid w:val="00FB2F0F"/>
    <w:rsid w:val="00FB5086"/>
    <w:rsid w:val="00FB5411"/>
    <w:rsid w:val="00FB6392"/>
    <w:rsid w:val="00FD3C70"/>
    <w:rsid w:val="00FD6820"/>
    <w:rsid w:val="00FE12D8"/>
    <w:rsid w:val="00FF7C02"/>
    <w:rsid w:val="024801E3"/>
    <w:rsid w:val="1427EFE4"/>
    <w:rsid w:val="16505A5F"/>
    <w:rsid w:val="16E50DF5"/>
    <w:rsid w:val="181FBCA3"/>
    <w:rsid w:val="253657E7"/>
    <w:rsid w:val="25475061"/>
    <w:rsid w:val="2ACA7982"/>
    <w:rsid w:val="36D0DAF2"/>
    <w:rsid w:val="38A66395"/>
    <w:rsid w:val="395A8A5D"/>
    <w:rsid w:val="4C8EFF81"/>
    <w:rsid w:val="503E9DA7"/>
    <w:rsid w:val="53818367"/>
    <w:rsid w:val="53B3929D"/>
    <w:rsid w:val="54311FC8"/>
    <w:rsid w:val="5AE8ACF9"/>
    <w:rsid w:val="61447A41"/>
    <w:rsid w:val="647B2B65"/>
    <w:rsid w:val="67F8D59B"/>
    <w:rsid w:val="69FF8A39"/>
    <w:rsid w:val="6B2CF8ED"/>
    <w:rsid w:val="736BEC65"/>
    <w:rsid w:val="74F283AF"/>
    <w:rsid w:val="7639C754"/>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rsid w:val="00B539C3"/>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6">
    <w:name w:val="heading 6"/>
    <w:basedOn w:val="Normal"/>
    <w:next w:val="Normal"/>
    <w:link w:val="Rubrik6Char"/>
    <w:uiPriority w:val="9"/>
    <w:semiHidden/>
    <w:unhideWhenUsed/>
    <w:qFormat/>
    <w:rsid w:val="00B539C3"/>
    <w:pPr>
      <w:keepNext/>
      <w:keepLines/>
      <w:spacing w:before="40" w:after="0"/>
      <w:outlineLvl w:val="5"/>
    </w:pPr>
    <w:rPr>
      <w:rFonts w:asciiTheme="majorHAnsi" w:hAnsiTheme="majorHAnsi" w:eastAsiaTheme="majorEastAsia" w:cstheme="majorBidi"/>
      <w:color w:val="00304B" w:themeColor="accent1" w:themeShade="7F"/>
    </w:rPr>
  </w:style>
  <w:style w:type="paragraph" w:styleId="Rubrik7">
    <w:name w:val="heading 7"/>
    <w:basedOn w:val="Normal"/>
    <w:next w:val="Normal"/>
    <w:link w:val="Rubrik7Char"/>
    <w:uiPriority w:val="9"/>
    <w:semiHidden/>
    <w:unhideWhenUsed/>
    <w:qFormat/>
    <w:rsid w:val="00B539C3"/>
    <w:pPr>
      <w:keepNext/>
      <w:keepLines/>
      <w:spacing w:before="40" w:after="0"/>
      <w:outlineLvl w:val="6"/>
    </w:pPr>
    <w:rPr>
      <w:rFonts w:asciiTheme="majorHAnsi" w:hAnsiTheme="majorHAnsi" w:eastAsiaTheme="majorEastAsia" w:cstheme="majorBidi"/>
      <w:i/>
      <w:iCs/>
      <w:color w:val="00304B" w:themeColor="accent1" w:themeShade="7F"/>
    </w:rPr>
  </w:style>
  <w:style w:type="paragraph" w:styleId="Rubrik9">
    <w:name w:val="heading 9"/>
    <w:basedOn w:val="Normal"/>
    <w:next w:val="Normal"/>
    <w:link w:val="Rubrik9Char"/>
    <w:uiPriority w:val="9"/>
    <w:semiHidden/>
    <w:unhideWhenUsed/>
    <w:qFormat/>
    <w:rsid w:val="00B539C3"/>
    <w:pPr>
      <w:keepNext/>
      <w:keepLines/>
      <w:spacing w:before="40" w:after="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2"/>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tabs>
        <w:tab w:val="num" w:pos="720"/>
      </w:tabs>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15457D"/>
    <w:pPr>
      <w:tabs>
        <w:tab w:val="right" w:leader="dot" w:pos="8779"/>
      </w:tabs>
      <w:spacing w:after="0"/>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15457D"/>
    <w:pPr>
      <w:tabs>
        <w:tab w:val="right" w:leader="dot" w:pos="8777"/>
      </w:tabs>
      <w:spacing w:after="0"/>
      <w:ind w:left="1349"/>
    </w:pPr>
  </w:style>
  <w:style w:type="paragraph" w:styleId="Innehll3">
    <w:name w:val="toc 3"/>
    <w:basedOn w:val="Normal"/>
    <w:next w:val="Normal"/>
    <w:autoRedefine/>
    <w:uiPriority w:val="39"/>
    <w:unhideWhenUsed/>
    <w:rsid w:val="0015457D"/>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BB5160"/>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504BC3"/>
    <w:pPr>
      <w:numPr>
        <w:numId w:val="6"/>
      </w:numPr>
      <w:tabs>
        <w:tab w:val="left" w:pos="1349"/>
      </w:tabs>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6Char" w:customStyle="1">
    <w:name w:val="Rubrik 6 Char"/>
    <w:basedOn w:val="Standardstycketeckensnitt"/>
    <w:link w:val="Rubrik6"/>
    <w:uiPriority w:val="9"/>
    <w:semiHidden/>
    <w:rsid w:val="00B539C3"/>
    <w:rPr>
      <w:rFonts w:asciiTheme="majorHAnsi" w:hAnsiTheme="majorHAnsi" w:eastAsiaTheme="majorEastAsia" w:cstheme="majorBidi"/>
      <w:color w:val="00304B" w:themeColor="accent1" w:themeShade="7F"/>
      <w:sz w:val="24"/>
      <w:szCs w:val="24"/>
    </w:rPr>
  </w:style>
  <w:style w:type="character" w:styleId="Rubrik7Char" w:customStyle="1">
    <w:name w:val="Rubrik 7 Char"/>
    <w:basedOn w:val="Standardstycketeckensnitt"/>
    <w:link w:val="Rubrik7"/>
    <w:uiPriority w:val="9"/>
    <w:semiHidden/>
    <w:rsid w:val="00B539C3"/>
    <w:rPr>
      <w:rFonts w:asciiTheme="majorHAnsi" w:hAnsiTheme="majorHAnsi" w:eastAsiaTheme="majorEastAsia" w:cstheme="majorBidi"/>
      <w:i/>
      <w:iCs/>
      <w:color w:val="00304B" w:themeColor="accent1" w:themeShade="7F"/>
      <w:sz w:val="24"/>
      <w:szCs w:val="24"/>
    </w:rPr>
  </w:style>
  <w:style w:type="character" w:styleId="Rubrik9Char" w:customStyle="1">
    <w:name w:val="Rubrik 9 Char"/>
    <w:basedOn w:val="Standardstycketeckensnitt"/>
    <w:link w:val="Rubrik9"/>
    <w:uiPriority w:val="9"/>
    <w:semiHidden/>
    <w:rsid w:val="00B539C3"/>
    <w:rPr>
      <w:rFonts w:asciiTheme="majorHAnsi" w:hAnsiTheme="majorHAnsi" w:eastAsiaTheme="majorEastAsia" w:cstheme="majorBidi"/>
      <w:i/>
      <w:iCs/>
      <w:color w:val="272727" w:themeColor="text1" w:themeTint="D8"/>
      <w:sz w:val="21"/>
      <w:szCs w:val="21"/>
    </w:rPr>
  </w:style>
  <w:style w:type="paragraph" w:styleId="a" w:customStyle="1">
    <w:next w:val="Numreradlista"/>
    <w:rsid w:val="00B539C3"/>
    <w:pPr>
      <w:tabs>
        <w:tab w:val="num" w:pos="3036"/>
      </w:tabs>
      <w:spacing w:after="80"/>
      <w:ind w:left="3033" w:hanging="357"/>
    </w:pPr>
    <w:rPr>
      <w:sz w:val="24"/>
    </w:rPr>
  </w:style>
  <w:style w:type="paragraph" w:styleId="Numreradlista">
    <w:name w:val="List Number"/>
    <w:basedOn w:val="Normal"/>
    <w:uiPriority w:val="99"/>
    <w:semiHidden/>
    <w:unhideWhenUsed/>
    <w:rsid w:val="00B539C3"/>
    <w:pPr>
      <w:tabs>
        <w:tab w:val="num" w:pos="720"/>
      </w:tabs>
      <w:ind w:left="720" w:hanging="720"/>
      <w:contextualSpacing/>
    </w:pPr>
  </w:style>
  <w:style w:type="paragraph" w:styleId="Punktlistanumrerad" w:customStyle="1">
    <w:name w:val="Punktlista numrerad"/>
    <w:qFormat/>
    <w:rsid w:val="00BB5160"/>
    <w:pPr>
      <w:numPr>
        <w:numId w:val="1"/>
      </w:numPr>
      <w:tabs>
        <w:tab w:val="left" w:pos="1349"/>
      </w:tabs>
      <w:suppressAutoHyphens/>
      <w:overflowPunct w:val="0"/>
      <w:autoSpaceDE w:val="0"/>
      <w:autoSpaceDN w:val="0"/>
      <w:adjustRightInd w:val="0"/>
      <w:spacing w:after="80" w:line="288" w:lineRule="auto"/>
      <w:ind w:right="868"/>
      <w:textAlignment w:val="baseline"/>
    </w:pPr>
    <w:rPr>
      <w:sz w:val="24"/>
    </w:rPr>
  </w:style>
  <w:style w:type="character" w:styleId="AnvndHyperlnk">
    <w:name w:val="FollowedHyperlink"/>
    <w:basedOn w:val="Standardstycketeckensnitt"/>
    <w:uiPriority w:val="99"/>
    <w:semiHidden/>
    <w:unhideWhenUsed/>
    <w:rsid w:val="00551B99"/>
    <w:rPr>
      <w:color w:val="9EA2A2" w:themeColor="followedHyperlink"/>
      <w:u w:val="single"/>
    </w:rPr>
  </w:style>
  <w:style w:type="character" w:styleId="Olstomnmnande">
    <w:name w:val="Unresolved Mention"/>
    <w:basedOn w:val="Standardstycketeckensnitt"/>
    <w:uiPriority w:val="99"/>
    <w:semiHidden/>
    <w:unhideWhenUsed/>
    <w:rsid w:val="006345F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insidan.vgregion.se/forvaltningar/sodra-alvsborgs-sjukhus/stod-och-tjanster/system-a-o/melior/bestall-ordinationsmallar" TargetMode="External" Id="rId26" /><Relationship Type="http://schemas.openxmlformats.org/officeDocument/2006/relationships/image" Target="media/image4.png"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AS9642-738863596-117/SURROGATE/L%c3%a4kemedelsdokumentation%20p%c3%a5%20S%c3%84S.pdf" TargetMode="External" Id="rId17" /><Relationship Type="http://schemas.openxmlformats.org/officeDocument/2006/relationships/hyperlink" Target="https://mellanarkiv-offentlig.vgregion.se/alfresco/s/archive/stream/public/v1/source/available/SOFIA/SAS9642-738863596-117/SURROGATE/L%c3%a4kemedelsdokumentation%20p%c3%a5%20S%c3%84S.pdf" TargetMode="External" Id="rId25" /><Relationship Type="http://schemas.openxmlformats.org/officeDocument/2006/relationships/footer" Target="footer3.xml" Id="rId16" /><Relationship Type="http://schemas.openxmlformats.org/officeDocument/2006/relationships/image" Target="media/image3.png" Id="rId20" /><Relationship Type="http://schemas.openxmlformats.org/officeDocument/2006/relationships/theme" Target="theme/theme1.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image" Target="media/image6.png" Id="rId24" /><Relationship Type="http://schemas.openxmlformats.org/officeDocument/2006/relationships/header" Target="header2.xml" Id="rId15" /><Relationship Type="http://schemas.openxmlformats.org/officeDocument/2006/relationships/image" Target="media/image5.png" Id="rId23" /><Relationship Type="http://schemas.openxmlformats.org/officeDocument/2006/relationships/fontTable" Target="fontTable.xml" Id="rId28"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mellanarkiv-offentlig.vgregion.se/alfresco/s/archive/stream/public/v1/source/available/SOFIA/SAS9642-738863596-207/SURROGATE/Preoperativ%20handl%c3%a4ggning%20-%20Dokumentation%20i%20Melior.pdf" TargetMode="External" Id="rId22" /><Relationship Type="http://schemas.openxmlformats.org/officeDocument/2006/relationships/hyperlink" Target="https://mellanarkiv-offentlig.vgregion.se/alfresco/s/archive/stream/public/v1/source/available/SOFIA/SAS9642-738863596-207/SURROGATE/Preoperativ%20handl%c3%a4ggning%20-%20Dokumentation%20i%20Melior.pdf" TargetMode="External" Id="rId27" /><Relationship Type="http://schemas.openxmlformats.org/officeDocument/2006/relationships/hyperlink" Target="mailto:melior.sas@vgregion.se" TargetMode="External" Id="R491918e57b514b84" /><Relationship Type="http://schemas.openxmlformats.org/officeDocument/2006/relationships/hyperlink" Target="https://insidan.vgregion.se/forvaltningar/sodra-alvsborgs-sjukhus/stod-och-tjanster/system-a-o/melior/bestall-ordinationsmallar/" TargetMode="External" Id="R9b69a2688046428c"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Ordinationsmallar i Melior, SÄS</dc:title>
  <dc:subject/>
  <dc:creator>patrik.jens.johansson@vgregion.se</dc:creator>
  <keywords/>
  <lastModifiedBy>Frida Borg</lastModifiedBy>
  <revision>34</revision>
  <lastPrinted>2016-03-31T10:56:00.0000000Z</lastPrinted>
  <dcterms:created xsi:type="dcterms:W3CDTF">2022-03-28T05:17:00.0000000Z</dcterms:created>
  <dcterms:modified xsi:type="dcterms:W3CDTF">2026-03-16T07:17:33.0000000Z</dcterms:modified>
</coreProperties>
</file>