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A224" w14:textId="77777777" w:rsidR="00633380" w:rsidRPr="00633380" w:rsidRDefault="00633380" w:rsidP="00677353">
      <w:pPr>
        <w:pStyle w:val="Rubrik1"/>
      </w:pPr>
      <w:bookmarkStart w:id="0" w:name="_Hlk531852674"/>
      <w:bookmarkStart w:id="1" w:name="_Toc100327184"/>
      <w:r w:rsidRPr="00633380">
        <w:t>Nedkylning (hypotermi) - handläggning vid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2" w:name="_Toc200376178"/>
      <w:r>
        <w:t>Förändringar sedan föregående version</w:t>
      </w:r>
      <w:bookmarkEnd w:id="1"/>
      <w:bookmarkEnd w:id="2"/>
    </w:p>
    <w:p w14:paraId="4EA6C4B6" w14:textId="6747536C" w:rsidR="009A32ED" w:rsidRPr="00372C13" w:rsidRDefault="00964376" w:rsidP="00372C13">
      <w:pPr>
        <w:spacing w:line="360" w:lineRule="auto"/>
        <w:ind w:left="567" w:right="-143"/>
        <w:rPr>
          <w:rFonts w:ascii="Georgia" w:hAnsi="Georgia"/>
        </w:rPr>
      </w:pPr>
      <w:r w:rsidRPr="00372C13">
        <w:rPr>
          <w:rFonts w:ascii="Georgia" w:hAnsi="Georgia"/>
        </w:rPr>
        <w:t>Ny mall, i övrigt ingen förändring.</w:t>
      </w:r>
    </w:p>
    <w:p w14:paraId="69BCFD87" w14:textId="77777777" w:rsidR="00633380" w:rsidRPr="00677353" w:rsidRDefault="00633380" w:rsidP="009A32ED">
      <w:pPr>
        <w:pStyle w:val="Rubrik2"/>
        <w:ind w:right="-143"/>
      </w:pPr>
      <w:bookmarkStart w:id="3" w:name="_Toc100327185"/>
      <w:bookmarkStart w:id="4" w:name="_Toc72840807"/>
      <w:bookmarkStart w:id="5" w:name="_Toc200376179"/>
      <w:bookmarkEnd w:id="0"/>
      <w:r w:rsidRPr="00677353">
        <w:t>Sammanfattning</w:t>
      </w:r>
      <w:bookmarkEnd w:id="3"/>
      <w:bookmarkEnd w:id="5"/>
    </w:p>
    <w:p w14:paraId="139527BC" w14:textId="77777777" w:rsidR="00633380" w:rsidRPr="00316CE4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316CE4">
        <w:rPr>
          <w:rFonts w:ascii="Georgia" w:hAnsi="Georgia"/>
        </w:rPr>
        <w:t xml:space="preserve">Nedkylning ses oftast under vintern i länder med kallt klimat, men kan förekomma även under varmare årstider. Vanligast förekommande är mild </w:t>
      </w:r>
      <w:proofErr w:type="spellStart"/>
      <w:r w:rsidRPr="00316CE4">
        <w:rPr>
          <w:rFonts w:ascii="Georgia" w:hAnsi="Georgia"/>
        </w:rPr>
        <w:t>iatrogen</w:t>
      </w:r>
      <w:proofErr w:type="spellEnd"/>
      <w:r w:rsidRPr="00316CE4">
        <w:rPr>
          <w:rFonts w:ascii="Georgia" w:hAnsi="Georgia"/>
        </w:rPr>
        <w:t xml:space="preserve"> hypotermi </w:t>
      </w:r>
      <w:proofErr w:type="spellStart"/>
      <w:r w:rsidRPr="00316CE4">
        <w:rPr>
          <w:rFonts w:ascii="Georgia" w:hAnsi="Georgia"/>
        </w:rPr>
        <w:t>intrahospitalt</w:t>
      </w:r>
      <w:proofErr w:type="spellEnd"/>
      <w:r w:rsidRPr="00316CE4">
        <w:rPr>
          <w:rFonts w:ascii="Georgia" w:hAnsi="Georgia"/>
        </w:rPr>
        <w:t xml:space="preserve"> (</w:t>
      </w:r>
      <w:proofErr w:type="gramStart"/>
      <w:r w:rsidRPr="00316CE4">
        <w:rPr>
          <w:rFonts w:ascii="Georgia" w:hAnsi="Georgia"/>
        </w:rPr>
        <w:t>t.ex.</w:t>
      </w:r>
      <w:proofErr w:type="gramEnd"/>
      <w:r w:rsidRPr="00316CE4">
        <w:rPr>
          <w:rFonts w:ascii="Georgia" w:hAnsi="Georgia"/>
        </w:rPr>
        <w:t xml:space="preserve"> under operation)! </w:t>
      </w:r>
    </w:p>
    <w:p w14:paraId="5C222406" w14:textId="77777777" w:rsidR="00633380" w:rsidRPr="00316CE4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316CE4">
        <w:rPr>
          <w:rFonts w:ascii="Georgia" w:hAnsi="Georgia"/>
        </w:rPr>
        <w:t xml:space="preserve">Allvarlig hypotermi kan drabba alla patientgrupper, men är vanligast vid trauma, hos äldre patienter och vid intoxikationer. </w:t>
      </w:r>
    </w:p>
    <w:p w14:paraId="24CCD405" w14:textId="77777777" w:rsidR="00633380" w:rsidRPr="00316CE4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316CE4">
        <w:rPr>
          <w:rFonts w:ascii="Georgia" w:hAnsi="Georgia"/>
        </w:rPr>
        <w:t xml:space="preserve">Riktlinjen beskriver behandlingsstrategier av patienter i alla åldrar med oavsiktlig hypotermi. Terapeutisk hypotermi vid </w:t>
      </w:r>
      <w:proofErr w:type="gramStart"/>
      <w:r w:rsidRPr="00316CE4">
        <w:rPr>
          <w:rFonts w:ascii="Georgia" w:hAnsi="Georgia"/>
        </w:rPr>
        <w:t>t.ex.</w:t>
      </w:r>
      <w:proofErr w:type="gramEnd"/>
      <w:r w:rsidRPr="00316CE4">
        <w:rPr>
          <w:rFonts w:ascii="Georgia" w:hAnsi="Georgia"/>
        </w:rPr>
        <w:t xml:space="preserve"> hjärtstopp behandlas inte i riktlinjen. </w:t>
      </w:r>
    </w:p>
    <w:p w14:paraId="6660DA9D" w14:textId="2A8EC736" w:rsidR="00633380" w:rsidRPr="00677353" w:rsidRDefault="00633380" w:rsidP="00831C35">
      <w:pPr>
        <w:pStyle w:val="Rubrik2"/>
        <w:rPr>
          <w:rFonts w:asciiTheme="majorHAnsi" w:hAnsiTheme="majorHAnsi" w:cstheme="majorHAnsi"/>
          <w:sz w:val="28"/>
          <w:szCs w:val="28"/>
        </w:rPr>
      </w:pPr>
      <w:bookmarkStart w:id="6" w:name="_Toc200376180"/>
      <w:r>
        <w:t>Innehållsförteckning</w:t>
      </w:r>
      <w:bookmarkEnd w:id="6"/>
    </w:p>
    <w:p w14:paraId="4DCEC2EF" w14:textId="27821BCD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00376178" w:history="1">
        <w:r w:rsidRPr="00600515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0192963" w14:textId="5FAEFCA7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79" w:history="1">
        <w:r w:rsidRPr="00600515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0557749" w14:textId="209C5BD3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0" w:history="1">
        <w:r w:rsidRPr="00600515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9CDE776" w14:textId="39B4A805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1" w:history="1">
        <w:r w:rsidRPr="00600515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357FB2" w14:textId="6AF2251F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2" w:history="1">
        <w:r w:rsidRPr="00600515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E70A3BB" w14:textId="35139C0E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3" w:history="1">
        <w:r w:rsidRPr="00600515">
          <w:rPr>
            <w:rStyle w:val="Hyperlnk"/>
            <w:rFonts w:eastAsia="MS Gothic"/>
            <w:noProof/>
          </w:rPr>
          <w:t>Definition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246357F" w14:textId="3C3BE54A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4" w:history="1">
        <w:r w:rsidRPr="00600515">
          <w:rPr>
            <w:rStyle w:val="Hyperlnk"/>
            <w:rFonts w:eastAsia="MS Gothic"/>
            <w:noProof/>
          </w:rPr>
          <w:t>Indelning och klinik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7F0693" w14:textId="247BCBCE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5" w:history="1">
        <w:r w:rsidRPr="00600515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2C3381" w14:textId="2F494605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6" w:history="1">
        <w:r w:rsidRPr="00600515">
          <w:rPr>
            <w:rStyle w:val="Hyperlnk"/>
            <w:rFonts w:eastAsia="MS Gothic"/>
            <w:noProof/>
          </w:rPr>
          <w:t>Undersökning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8C0D0AE" w14:textId="388D132E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7" w:history="1">
        <w:r w:rsidRPr="00600515">
          <w:rPr>
            <w:rStyle w:val="Hyperlnk"/>
            <w:rFonts w:eastAsia="MS Gothic"/>
            <w:noProof/>
          </w:rPr>
          <w:t>HLR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125D95" w14:textId="7D867D8E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8" w:history="1">
        <w:r w:rsidRPr="00600515">
          <w:rPr>
            <w:rStyle w:val="Hyperlnk"/>
            <w:rFonts w:eastAsia="MS Gothic"/>
            <w:noProof/>
          </w:rPr>
          <w:t>Viktigt att tänka på vid omhändertagande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9CE3B6" w14:textId="6B581C37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89" w:history="1">
        <w:r w:rsidRPr="00600515">
          <w:rPr>
            <w:rStyle w:val="Hyperlnk"/>
            <w:rFonts w:eastAsia="MS Gothic"/>
            <w:noProof/>
          </w:rPr>
          <w:t>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D89B01" w14:textId="471F23FA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90" w:history="1">
        <w:r w:rsidRPr="00600515">
          <w:rPr>
            <w:rStyle w:val="Hyperlnk"/>
            <w:rFonts w:eastAsia="MS Gothic"/>
            <w:noProof/>
          </w:rPr>
          <w:t>Komplikationer under uppvärmning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BF3FB2" w14:textId="7A9FD33F" w:rsidR="00281D28" w:rsidRDefault="00281D2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91" w:history="1">
        <w:r w:rsidRPr="00600515">
          <w:rPr>
            <w:rStyle w:val="Hyperlnk"/>
            <w:rFonts w:eastAsia="MS Gothic"/>
            <w:noProof/>
          </w:rPr>
          <w:t>Prognos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FB4A55" w14:textId="72BF9153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92" w:history="1">
        <w:r w:rsidRPr="00600515">
          <w:rPr>
            <w:rStyle w:val="Hyperlnk"/>
            <w:rFonts w:ascii="Arial" w:eastAsia="MS Gothic" w:hAnsi="Arial"/>
            <w:noProof/>
            <w:kern w:val="32"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E5F8155" w14:textId="602C33DF" w:rsidR="00281D28" w:rsidRDefault="00281D2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0376193" w:history="1">
        <w:r w:rsidRPr="00600515">
          <w:rPr>
            <w:rStyle w:val="Hyperlnk"/>
            <w:rFonts w:ascii="Arial" w:eastAsia="MS Gothic" w:hAnsi="Arial"/>
            <w:noProof/>
            <w:kern w:val="32"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_Toc200376193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C6584C" w14:textId="10F18DA5" w:rsidR="00B405A1" w:rsidRDefault="00281D28" w:rsidP="009A32ED">
      <w:pPr>
        <w:ind w:right="-143"/>
      </w:pPr>
      <w:r>
        <w:rPr>
          <w:rFonts w:ascii="Georgia" w:hAnsi="Georgia"/>
        </w:rP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7" w:name="_Toc100327186"/>
      <w:bookmarkStart w:id="8" w:name="_Toc200376181"/>
      <w:bookmarkEnd w:id="4"/>
      <w:r>
        <w:t>Bakgrund och syfte</w:t>
      </w:r>
      <w:bookmarkEnd w:id="7"/>
      <w:bookmarkEnd w:id="8"/>
      <w:r>
        <w:t xml:space="preserve"> </w:t>
      </w:r>
    </w:p>
    <w:p w14:paraId="696C096E" w14:textId="77DDB656" w:rsidR="009A32ED" w:rsidRPr="00CD3817" w:rsidRDefault="002B0203" w:rsidP="00CD3817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CD3817">
        <w:rPr>
          <w:rFonts w:ascii="Georgia" w:hAnsi="Georgia"/>
        </w:rPr>
        <w:t>Hyptermi</w:t>
      </w:r>
      <w:proofErr w:type="spellEnd"/>
      <w:r w:rsidRPr="00CD3817">
        <w:rPr>
          <w:rFonts w:ascii="Georgia" w:hAnsi="Georgia"/>
        </w:rPr>
        <w:t xml:space="preserve"> är speciellt under vinterhalvåret- e</w:t>
      </w:r>
      <w:r w:rsidR="00F03215" w:rsidRPr="00CD3817">
        <w:rPr>
          <w:rFonts w:ascii="Georgia" w:hAnsi="Georgia"/>
        </w:rPr>
        <w:t xml:space="preserve">tt vanligt förekommande akut tillstånd som kräver speciell handläggning som skiljer sig från behandling av </w:t>
      </w:r>
      <w:proofErr w:type="spellStart"/>
      <w:r w:rsidR="00F03215" w:rsidRPr="00CD3817">
        <w:rPr>
          <w:rFonts w:ascii="Georgia" w:hAnsi="Georgia"/>
        </w:rPr>
        <w:t>normotherma</w:t>
      </w:r>
      <w:proofErr w:type="spellEnd"/>
      <w:r w:rsidR="00F03215" w:rsidRPr="00CD3817">
        <w:rPr>
          <w:rFonts w:ascii="Georgia" w:hAnsi="Georgia"/>
        </w:rPr>
        <w:t xml:space="preserve"> patienter. Syftet med dokumentet är att ge stöd och vägvisning för behandling av dessa patienter. </w:t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200376182"/>
      <w:r>
        <w:t>Förutsättningar</w:t>
      </w:r>
      <w:bookmarkEnd w:id="9"/>
      <w:bookmarkEnd w:id="10"/>
    </w:p>
    <w:p w14:paraId="077E7390" w14:textId="6840A9BD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Den </w:t>
      </w:r>
      <w:proofErr w:type="spellStart"/>
      <w:r w:rsidRPr="00CD3817">
        <w:rPr>
          <w:rFonts w:ascii="Georgia" w:hAnsi="Georgia"/>
        </w:rPr>
        <w:t>prehospitala</w:t>
      </w:r>
      <w:proofErr w:type="spellEnd"/>
      <w:r w:rsidRPr="00CD3817">
        <w:rPr>
          <w:rFonts w:ascii="Georgia" w:hAnsi="Georgia"/>
        </w:rPr>
        <w:t xml:space="preserve"> vården berörs inte i denna riktlinje, se </w:t>
      </w:r>
      <w:hyperlink r:id="rId12" w:history="1">
        <w:r w:rsidRPr="00E74E18">
          <w:rPr>
            <w:rStyle w:val="Hyperlnk"/>
            <w:rFonts w:ascii="Georgia" w:hAnsi="Georgia"/>
          </w:rPr>
          <w:t>separat riktlinje inom Ambulanssjukvården.</w:t>
        </w:r>
      </w:hyperlink>
      <w:r w:rsidRPr="00CD3817">
        <w:rPr>
          <w:rFonts w:ascii="Georgia" w:hAnsi="Georgia"/>
        </w:rPr>
        <w:t xml:space="preserve"> </w:t>
      </w:r>
    </w:p>
    <w:p w14:paraId="1924080C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Primärt omhändertagande på akutmottagningen genomförs av akutläkare som kan bedöma och initiera adekvat vård av både hypotermi och förfrysningsskador samt planera för fortsatt vård och ansvarsfördelning.</w:t>
      </w:r>
    </w:p>
    <w:p w14:paraId="107BEA0B" w14:textId="165578B2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Fortsatt behandling av patienter med hypotermi görs av </w:t>
      </w:r>
      <w:proofErr w:type="spellStart"/>
      <w:r w:rsidRPr="00CD3817">
        <w:rPr>
          <w:rFonts w:ascii="Georgia" w:hAnsi="Georgia"/>
        </w:rPr>
        <w:t>invärtesmedicinare</w:t>
      </w:r>
      <w:proofErr w:type="spellEnd"/>
      <w:r w:rsidRPr="00CD3817">
        <w:rPr>
          <w:rFonts w:ascii="Georgia" w:hAnsi="Georgia"/>
        </w:rPr>
        <w:t xml:space="preserve"> och narkosläkare medan frostskador oftast drabbar perifert på extremiteter och handhas av kirurger. Patienter med både hypotermi och förfrysningsskador behöver multidisciplinär approach</w:t>
      </w:r>
      <w:r w:rsidR="009A32ED" w:rsidRPr="00CD3817">
        <w:rPr>
          <w:rFonts w:ascii="Georgia" w:hAnsi="Georgia"/>
        </w:rPr>
        <w:br/>
        <w:t>Beskriv förutsättningarna som måste uppfyllas för att tillämpa rutinen</w:t>
      </w:r>
      <w:r w:rsidRPr="00CD3817">
        <w:rPr>
          <w:rFonts w:ascii="Georgia" w:hAnsi="Georgia"/>
        </w:rPr>
        <w:t>.</w:t>
      </w:r>
    </w:p>
    <w:p w14:paraId="7CCE59AC" w14:textId="2BA366BD" w:rsidR="00633380" w:rsidRPr="00633380" w:rsidRDefault="00633380" w:rsidP="009A32ED">
      <w:pPr>
        <w:pStyle w:val="Rubrik3"/>
        <w:ind w:right="-143"/>
      </w:pPr>
      <w:bookmarkStart w:id="11" w:name="_Toc200376183"/>
      <w:r w:rsidRPr="00633380">
        <w:t>Definition</w:t>
      </w:r>
      <w:bookmarkEnd w:id="11"/>
    </w:p>
    <w:p w14:paraId="1B643FA2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Hypotermi definieras som central kroppstemperatur under 35</w:t>
      </w:r>
      <w:r w:rsidRPr="00CD3817">
        <w:rPr>
          <w:rFonts w:ascii="Georgia" w:hAnsi="Georgia"/>
        </w:rPr>
        <w:sym w:font="Symbol" w:char="F0B0"/>
      </w:r>
      <w:r w:rsidRPr="00CD3817">
        <w:rPr>
          <w:rFonts w:ascii="Georgia" w:hAnsi="Georgia"/>
        </w:rPr>
        <w:t>C.</w:t>
      </w:r>
      <w:bookmarkStart w:id="12" w:name="_Toc7100329"/>
    </w:p>
    <w:p w14:paraId="730FC6A6" w14:textId="4F8EDCF6" w:rsidR="00633380" w:rsidRPr="00633380" w:rsidRDefault="00633380" w:rsidP="009A32ED">
      <w:pPr>
        <w:pStyle w:val="Rubrik3"/>
        <w:ind w:right="-143"/>
      </w:pPr>
      <w:bookmarkStart w:id="13" w:name="_Toc200376184"/>
      <w:bookmarkEnd w:id="12"/>
      <w:r w:rsidRPr="00633380">
        <w:lastRenderedPageBreak/>
        <w:t>Indelning och klinik</w:t>
      </w:r>
      <w:bookmarkEnd w:id="13"/>
    </w:p>
    <w:p w14:paraId="57E77550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Det finns flera olika klassificeringar; här använder vi den klassiska indelning som även ger vägledning för behandlingsstrategier. </w:t>
      </w:r>
    </w:p>
    <w:p w14:paraId="1173AEA5" w14:textId="7B11AD88" w:rsidR="00633380" w:rsidRPr="00633380" w:rsidRDefault="00633380" w:rsidP="00677353">
      <w:pPr>
        <w:pStyle w:val="MellanrubrikVGR"/>
      </w:pPr>
      <w:bookmarkStart w:id="14" w:name="_Toc21606345"/>
      <w:bookmarkStart w:id="15" w:name="_Toc256000007"/>
      <w:bookmarkStart w:id="16" w:name="_Toc256000030"/>
      <w:bookmarkStart w:id="17" w:name="_Toc23168965"/>
      <w:bookmarkStart w:id="18" w:name="_Toc256000051"/>
      <w:bookmarkStart w:id="19" w:name="_Toc256000072"/>
      <w:bookmarkStart w:id="20" w:name="_Toc82681280"/>
      <w:bookmarkStart w:id="21" w:name="_Toc256000093"/>
      <w:bookmarkStart w:id="22" w:name="_Toc143513927"/>
      <w:r w:rsidRPr="00633380">
        <w:t>Mild hypotermi (32</w:t>
      </w:r>
      <w:r w:rsidR="009237B9" w:rsidRPr="00633380">
        <w:t>–</w:t>
      </w:r>
      <w:r w:rsidRPr="00633380">
        <w:t>35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2454D694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Normal vakenhetsgrad med </w:t>
      </w:r>
      <w:proofErr w:type="spellStart"/>
      <w:r w:rsidRPr="00CD3817">
        <w:rPr>
          <w:rFonts w:ascii="Georgia" w:hAnsi="Georgia"/>
        </w:rPr>
        <w:t>huttring</w:t>
      </w:r>
      <w:proofErr w:type="spellEnd"/>
      <w:r w:rsidRPr="00CD3817">
        <w:rPr>
          <w:rFonts w:ascii="Georgia" w:hAnsi="Georgia"/>
        </w:rPr>
        <w:t xml:space="preserve">. </w:t>
      </w:r>
    </w:p>
    <w:p w14:paraId="7304D35A" w14:textId="54142824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CD3817">
        <w:rPr>
          <w:rFonts w:ascii="Georgia" w:hAnsi="Georgia"/>
        </w:rPr>
        <w:t>Takypne</w:t>
      </w:r>
      <w:proofErr w:type="spellEnd"/>
      <w:r w:rsidRPr="00CD3817">
        <w:rPr>
          <w:rFonts w:ascii="Georgia" w:hAnsi="Georgia"/>
        </w:rPr>
        <w:t xml:space="preserve">, takykardi, ataxi, </w:t>
      </w:r>
      <w:proofErr w:type="spellStart"/>
      <w:r w:rsidRPr="00CD3817">
        <w:rPr>
          <w:rFonts w:ascii="Georgia" w:hAnsi="Georgia"/>
        </w:rPr>
        <w:t>dysartri</w:t>
      </w:r>
      <w:proofErr w:type="spellEnd"/>
      <w:r w:rsidRPr="00CD3817">
        <w:rPr>
          <w:rFonts w:ascii="Georgia" w:hAnsi="Georgia"/>
        </w:rPr>
        <w:t xml:space="preserve">, förvirring, </w:t>
      </w:r>
      <w:proofErr w:type="spellStart"/>
      <w:r w:rsidRPr="00CD3817">
        <w:rPr>
          <w:rFonts w:ascii="Georgia" w:hAnsi="Georgia"/>
        </w:rPr>
        <w:t>cold-diures</w:t>
      </w:r>
      <w:proofErr w:type="spellEnd"/>
      <w:r w:rsidRPr="00CD3817">
        <w:rPr>
          <w:rFonts w:ascii="Georgia" w:hAnsi="Georgia"/>
        </w:rPr>
        <w:t>.</w:t>
      </w:r>
    </w:p>
    <w:p w14:paraId="191E1313" w14:textId="29C315C0" w:rsidR="00633380" w:rsidRPr="00633380" w:rsidRDefault="00633380" w:rsidP="00677353">
      <w:pPr>
        <w:pStyle w:val="MellanrubrikVGR"/>
      </w:pPr>
      <w:bookmarkStart w:id="23" w:name="_Toc21606346"/>
      <w:bookmarkStart w:id="24" w:name="_Toc256000009"/>
      <w:bookmarkStart w:id="25" w:name="_Toc256000031"/>
      <w:bookmarkStart w:id="26" w:name="_Toc23168966"/>
      <w:bookmarkStart w:id="27" w:name="_Toc256000052"/>
      <w:bookmarkStart w:id="28" w:name="_Toc256000073"/>
      <w:bookmarkStart w:id="29" w:name="_Toc82681281"/>
      <w:bookmarkStart w:id="30" w:name="_Toc256000094"/>
      <w:bookmarkStart w:id="31" w:name="_Toc143513928"/>
      <w:r w:rsidRPr="00633380">
        <w:t>Måttlig hypotermi (28</w:t>
      </w:r>
      <w:r w:rsidR="009237B9" w:rsidRPr="00633380">
        <w:t>–</w:t>
      </w:r>
      <w:r w:rsidRPr="00633380">
        <w:t>32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C)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31CE80F1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Sänkt medvetande, </w:t>
      </w:r>
      <w:proofErr w:type="spellStart"/>
      <w:r w:rsidRPr="00CD3817">
        <w:rPr>
          <w:rFonts w:ascii="Georgia" w:hAnsi="Georgia"/>
        </w:rPr>
        <w:t>huttringen</w:t>
      </w:r>
      <w:proofErr w:type="spellEnd"/>
      <w:r w:rsidRPr="00CD3817">
        <w:rPr>
          <w:rFonts w:ascii="Georgia" w:hAnsi="Georgia"/>
        </w:rPr>
        <w:t xml:space="preserve"> avtar successivt. </w:t>
      </w:r>
    </w:p>
    <w:p w14:paraId="5A356A80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CD3817">
        <w:rPr>
          <w:rFonts w:ascii="Georgia" w:hAnsi="Georgia"/>
        </w:rPr>
        <w:t>Hypoventilation</w:t>
      </w:r>
      <w:proofErr w:type="spellEnd"/>
      <w:r w:rsidRPr="00CD3817">
        <w:rPr>
          <w:rFonts w:ascii="Georgia" w:hAnsi="Georgia"/>
        </w:rPr>
        <w:t xml:space="preserve">, sjunkande puls, minskad </w:t>
      </w:r>
      <w:proofErr w:type="spellStart"/>
      <w:r w:rsidRPr="00CD3817">
        <w:rPr>
          <w:rFonts w:ascii="Georgia" w:hAnsi="Georgia"/>
        </w:rPr>
        <w:t>cardiac</w:t>
      </w:r>
      <w:proofErr w:type="spellEnd"/>
      <w:r w:rsidRPr="00CD3817">
        <w:rPr>
          <w:rFonts w:ascii="Georgia" w:hAnsi="Georgia"/>
        </w:rPr>
        <w:t xml:space="preserve"> output, sänkt medvetandegrad, </w:t>
      </w:r>
      <w:proofErr w:type="spellStart"/>
      <w:r w:rsidRPr="00CD3817">
        <w:rPr>
          <w:rFonts w:ascii="Georgia" w:hAnsi="Georgia"/>
        </w:rPr>
        <w:t>hyporeflexia</w:t>
      </w:r>
      <w:proofErr w:type="spellEnd"/>
      <w:r w:rsidRPr="00CD3817">
        <w:rPr>
          <w:rFonts w:ascii="Georgia" w:hAnsi="Georgia"/>
        </w:rPr>
        <w:t>. Paradoxal avklädning kan förekomma. Risk för förmaksflimmer, bradykardi och andra arytmier.</w:t>
      </w:r>
    </w:p>
    <w:p w14:paraId="4A7DDF17" w14:textId="77777777" w:rsidR="00633380" w:rsidRPr="00633380" w:rsidRDefault="00633380" w:rsidP="00677353">
      <w:pPr>
        <w:pStyle w:val="MellanrubrikVGR"/>
      </w:pPr>
      <w:bookmarkStart w:id="32" w:name="_Toc21606347"/>
      <w:bookmarkStart w:id="33" w:name="_Toc256000010"/>
      <w:bookmarkStart w:id="34" w:name="_Toc256000032"/>
      <w:bookmarkStart w:id="35" w:name="_Toc23168967"/>
      <w:bookmarkStart w:id="36" w:name="_Toc256000053"/>
      <w:bookmarkStart w:id="37" w:name="_Toc256000074"/>
      <w:bookmarkStart w:id="38" w:name="_Toc82681282"/>
      <w:bookmarkStart w:id="39" w:name="_Toc256000095"/>
      <w:bookmarkStart w:id="40" w:name="_Toc143513929"/>
      <w:r w:rsidRPr="00633380">
        <w:t>Svår hypotermi (under 28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C)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9E45809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Medvetslös, ingen </w:t>
      </w:r>
      <w:proofErr w:type="spellStart"/>
      <w:r w:rsidRPr="00CD3817">
        <w:rPr>
          <w:rFonts w:ascii="Georgia" w:hAnsi="Georgia"/>
        </w:rPr>
        <w:t>huttring</w:t>
      </w:r>
      <w:proofErr w:type="spellEnd"/>
      <w:r w:rsidRPr="00CD3817">
        <w:rPr>
          <w:rFonts w:ascii="Georgia" w:hAnsi="Georgia"/>
        </w:rPr>
        <w:t xml:space="preserve">. </w:t>
      </w:r>
    </w:p>
    <w:p w14:paraId="28123394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CD3817">
        <w:rPr>
          <w:rFonts w:ascii="Georgia" w:hAnsi="Georgia"/>
        </w:rPr>
        <w:t>Hypoventilation</w:t>
      </w:r>
      <w:proofErr w:type="spellEnd"/>
      <w:r w:rsidRPr="00CD3817">
        <w:rPr>
          <w:rFonts w:ascii="Georgia" w:hAnsi="Georgia"/>
        </w:rPr>
        <w:t xml:space="preserve">, bradykardi, </w:t>
      </w:r>
      <w:proofErr w:type="spellStart"/>
      <w:r w:rsidRPr="00CD3817">
        <w:rPr>
          <w:rFonts w:ascii="Georgia" w:hAnsi="Georgia"/>
        </w:rPr>
        <w:t>hypotension</w:t>
      </w:r>
      <w:proofErr w:type="spellEnd"/>
      <w:r w:rsidRPr="00CD3817">
        <w:rPr>
          <w:rFonts w:ascii="Georgia" w:hAnsi="Georgia"/>
        </w:rPr>
        <w:t xml:space="preserve">, koma, </w:t>
      </w:r>
      <w:proofErr w:type="spellStart"/>
      <w:r w:rsidRPr="00CD3817">
        <w:rPr>
          <w:rFonts w:ascii="Georgia" w:hAnsi="Georgia"/>
        </w:rPr>
        <w:t>areflexia</w:t>
      </w:r>
      <w:proofErr w:type="spellEnd"/>
      <w:r w:rsidRPr="00CD3817">
        <w:rPr>
          <w:rFonts w:ascii="Georgia" w:hAnsi="Georgia"/>
        </w:rPr>
        <w:t xml:space="preserve">, </w:t>
      </w:r>
      <w:proofErr w:type="spellStart"/>
      <w:r w:rsidRPr="00CD3817">
        <w:rPr>
          <w:rFonts w:ascii="Georgia" w:hAnsi="Georgia"/>
        </w:rPr>
        <w:t>oliguri</w:t>
      </w:r>
      <w:proofErr w:type="spellEnd"/>
      <w:r w:rsidRPr="00CD3817">
        <w:rPr>
          <w:rFonts w:ascii="Georgia" w:hAnsi="Georgia"/>
        </w:rPr>
        <w:t xml:space="preserve">, risk för </w:t>
      </w:r>
      <w:proofErr w:type="spellStart"/>
      <w:r w:rsidRPr="00CD3817">
        <w:rPr>
          <w:rFonts w:ascii="Georgia" w:hAnsi="Georgia"/>
        </w:rPr>
        <w:t>ventrikulära</w:t>
      </w:r>
      <w:proofErr w:type="spellEnd"/>
      <w:r w:rsidRPr="00CD3817">
        <w:rPr>
          <w:rFonts w:ascii="Georgia" w:hAnsi="Georgia"/>
        </w:rPr>
        <w:t xml:space="preserve"> arytmier, </w:t>
      </w:r>
      <w:proofErr w:type="spellStart"/>
      <w:r w:rsidRPr="00CD3817">
        <w:rPr>
          <w:rFonts w:ascii="Georgia" w:hAnsi="Georgia"/>
        </w:rPr>
        <w:t>asystole</w:t>
      </w:r>
      <w:proofErr w:type="spellEnd"/>
      <w:r w:rsidRPr="00CD3817">
        <w:rPr>
          <w:rFonts w:ascii="Georgia" w:hAnsi="Georgia"/>
        </w:rPr>
        <w:t>.</w:t>
      </w:r>
    </w:p>
    <w:p w14:paraId="5D51743A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Det finns stor individuell variation i symtombilden. Svårigheter att initialt exakt mäta central temperatur kan göra exakt bedömning av svårighetsgraden komplicerad.</w:t>
      </w:r>
    </w:p>
    <w:p w14:paraId="1F0639BF" w14:textId="18E4CF81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Äldre personer och små barn är känsligare, har mindre kompensationsmöjligheter och mer utsatta för hypotermi</w:t>
      </w:r>
    </w:p>
    <w:p w14:paraId="4CB34E8F" w14:textId="3CFCD4E2" w:rsidR="00633380" w:rsidRPr="00633380" w:rsidRDefault="00633380" w:rsidP="00677353">
      <w:pPr>
        <w:pStyle w:val="Rubrik2"/>
      </w:pPr>
      <w:bookmarkStart w:id="41" w:name="_Toc200376185"/>
      <w:r w:rsidRPr="00633380">
        <w:t>Genomförande</w:t>
      </w:r>
      <w:bookmarkEnd w:id="41"/>
    </w:p>
    <w:p w14:paraId="1A9DF318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Målet med handläggning är att stabilisera andning och cirkulation, förhindra ytterligare nerkylning och värma upp patienten, samtidigt minimera risken för komplikationer.</w:t>
      </w:r>
    </w:p>
    <w:p w14:paraId="5805C5E0" w14:textId="32B995A4" w:rsidR="00633380" w:rsidRPr="00633380" w:rsidRDefault="00633380" w:rsidP="009A32ED">
      <w:pPr>
        <w:pStyle w:val="Rubrik3"/>
        <w:ind w:right="-143"/>
      </w:pPr>
      <w:bookmarkStart w:id="42" w:name="_Toc100327191"/>
      <w:bookmarkStart w:id="43" w:name="_Toc200376186"/>
      <w:r w:rsidRPr="00633380">
        <w:t>U</w:t>
      </w:r>
      <w:bookmarkEnd w:id="42"/>
      <w:r w:rsidRPr="00633380">
        <w:t>ndersökning</w:t>
      </w:r>
      <w:bookmarkEnd w:id="43"/>
    </w:p>
    <w:p w14:paraId="227F5278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Primär och sekundär undersökning utförs enligt principer för akut omhändertagande av svårt sjuk patient. </w:t>
      </w:r>
    </w:p>
    <w:p w14:paraId="098B9027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  <w:b/>
          <w:bCs/>
        </w:rPr>
      </w:pPr>
      <w:r w:rsidRPr="00CD3817">
        <w:rPr>
          <w:rFonts w:ascii="Georgia" w:hAnsi="Georgia"/>
          <w:b/>
          <w:bCs/>
        </w:rPr>
        <w:lastRenderedPageBreak/>
        <w:t>Omhändertagande av patienten ska genomföras med största försiktighet. Oförsiktig förflyttning, undersökningar och procedurer kan utlösa svårbehandlade arytmier!</w:t>
      </w:r>
    </w:p>
    <w:p w14:paraId="4A25D161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Temperaturmätning sker initialt oftast med vanlig termometer, dessa är dock opålitliga vid låga temperaturer. Central temperatur mäts bäst i esofagus eller med special urinkateter. Rektal temperaturmätning innehåller felkällor och kan vara missvisande vid bedömning av uppvärmningshastighet.</w:t>
      </w:r>
    </w:p>
    <w:p w14:paraId="37C7076C" w14:textId="6C14A27F" w:rsidR="00633380" w:rsidRPr="00065A6B" w:rsidRDefault="00633380" w:rsidP="009A32ED">
      <w:pPr>
        <w:pStyle w:val="Rubrik2"/>
        <w:ind w:right="-143"/>
        <w:rPr>
          <w:color w:val="auto"/>
        </w:rPr>
      </w:pPr>
      <w:bookmarkStart w:id="44" w:name="_Toc200376187"/>
      <w:r>
        <w:rPr>
          <w:color w:val="auto"/>
        </w:rPr>
        <w:t>HLR</w:t>
      </w:r>
      <w:bookmarkEnd w:id="44"/>
    </w:p>
    <w:p w14:paraId="081991DD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”</w:t>
      </w:r>
      <w:r w:rsidRPr="00CD3817">
        <w:rPr>
          <w:rFonts w:ascii="Georgia" w:hAnsi="Georgia"/>
          <w:b/>
          <w:bCs/>
        </w:rPr>
        <w:t>Ingen är död tills varm och död”</w:t>
      </w:r>
      <w:r w:rsidRPr="00CD3817">
        <w:rPr>
          <w:rFonts w:ascii="Georgia" w:hAnsi="Georgia"/>
        </w:rPr>
        <w:t xml:space="preserve"> – men skador som inte är förenliga med livet, tidigare beslut om 0 HLR, genomfrusen bröstkorg som inte går att komprimera, indikerar avbrytande av fortsatta åtgärder.</w:t>
      </w:r>
    </w:p>
    <w:p w14:paraId="57FD8BDF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Lägsta dokumenterad kroppstemperatur med framgångsrik återupplivning var 13,7</w:t>
      </w:r>
      <w:r w:rsidRPr="00CD3817">
        <w:rPr>
          <w:rFonts w:ascii="Georgia" w:hAnsi="Georgia"/>
        </w:rPr>
        <w:sym w:font="Symbol" w:char="F0B0"/>
      </w:r>
      <w:r w:rsidRPr="00CD3817">
        <w:rPr>
          <w:rFonts w:ascii="Georgia" w:hAnsi="Georgia"/>
        </w:rPr>
        <w:t>C. Vid kroppstemperatur under 13,7</w:t>
      </w:r>
      <w:r w:rsidRPr="00CD3817">
        <w:rPr>
          <w:rFonts w:ascii="Georgia" w:hAnsi="Georgia"/>
        </w:rPr>
        <w:sym w:font="Symbol" w:char="F0B0"/>
      </w:r>
      <w:r w:rsidRPr="00CD3817">
        <w:rPr>
          <w:rFonts w:ascii="Georgia" w:hAnsi="Georgia"/>
        </w:rPr>
        <w:t xml:space="preserve">C anses patienten vara omöjligt att </w:t>
      </w:r>
      <w:proofErr w:type="spellStart"/>
      <w:r w:rsidRPr="00CD3817">
        <w:rPr>
          <w:rFonts w:ascii="Georgia" w:hAnsi="Georgia"/>
        </w:rPr>
        <w:t>resuscitera</w:t>
      </w:r>
      <w:proofErr w:type="spellEnd"/>
      <w:r w:rsidRPr="00CD3817">
        <w:rPr>
          <w:rFonts w:ascii="Georgia" w:hAnsi="Georgia"/>
        </w:rPr>
        <w:t xml:space="preserve"> och vidare behandlingsåtgärder kan avbrytas.  </w:t>
      </w:r>
    </w:p>
    <w:p w14:paraId="7950059B" w14:textId="77777777" w:rsidR="00633380" w:rsidRPr="00633380" w:rsidRDefault="00633380" w:rsidP="00677353">
      <w:pPr>
        <w:pStyle w:val="MellanrubrikVGR"/>
      </w:pPr>
      <w:bookmarkStart w:id="45" w:name="_Toc21606351"/>
      <w:bookmarkStart w:id="46" w:name="_Toc256000015"/>
      <w:bookmarkStart w:id="47" w:name="_Toc256000036"/>
      <w:bookmarkStart w:id="48" w:name="_Toc23168971"/>
      <w:bookmarkStart w:id="49" w:name="_Toc256000057"/>
      <w:bookmarkStart w:id="50" w:name="_Toc256000078"/>
      <w:bookmarkStart w:id="51" w:name="_Toc82681286"/>
      <w:bookmarkStart w:id="52" w:name="_Toc256000099"/>
      <w:bookmarkStart w:id="53" w:name="_Toc143513933"/>
      <w:r w:rsidRPr="00633380">
        <w:t>Läkemedel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DF3F82F" w14:textId="77777777" w:rsidR="00633380" w:rsidRPr="00633380" w:rsidRDefault="00633380" w:rsidP="009237B9">
      <w:pPr>
        <w:pStyle w:val="Punktlista"/>
      </w:pPr>
      <w:r w:rsidRPr="00633380">
        <w:t>&lt;30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C: inga läkemedel för HLR.</w:t>
      </w:r>
    </w:p>
    <w:p w14:paraId="6384D3B3" w14:textId="0E1D0F35" w:rsidR="00633380" w:rsidRPr="00633380" w:rsidRDefault="00633380" w:rsidP="009237B9">
      <w:pPr>
        <w:pStyle w:val="Punktlista"/>
      </w:pPr>
      <w:r w:rsidRPr="00633380">
        <w:t>30</w:t>
      </w:r>
      <w:r w:rsidR="00F0611E" w:rsidRPr="00633380">
        <w:t>–</w:t>
      </w:r>
      <w:r w:rsidRPr="00633380">
        <w:t>35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C: ges läkemedel med dubbla tidsintervall.</w:t>
      </w:r>
    </w:p>
    <w:p w14:paraId="79BA75CE" w14:textId="77777777" w:rsidR="00633380" w:rsidRPr="00633380" w:rsidRDefault="00633380" w:rsidP="009237B9">
      <w:pPr>
        <w:pStyle w:val="Punktlista"/>
      </w:pPr>
      <w:r w:rsidRPr="00633380">
        <w:t>&gt;35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C: enligt standard HLR-algoritm.</w:t>
      </w:r>
    </w:p>
    <w:p w14:paraId="014662BD" w14:textId="77777777" w:rsidR="00633380" w:rsidRPr="00633380" w:rsidRDefault="00633380" w:rsidP="00677353">
      <w:pPr>
        <w:pStyle w:val="MellanrubrikVGR"/>
      </w:pPr>
      <w:bookmarkStart w:id="54" w:name="_Toc21606352"/>
      <w:bookmarkStart w:id="55" w:name="_Toc256000016"/>
      <w:bookmarkStart w:id="56" w:name="_Toc256000037"/>
      <w:bookmarkStart w:id="57" w:name="_Toc23168972"/>
      <w:bookmarkStart w:id="58" w:name="_Toc256000058"/>
      <w:bookmarkStart w:id="59" w:name="_Toc256000079"/>
      <w:bookmarkStart w:id="60" w:name="_Toc82681287"/>
      <w:bookmarkStart w:id="61" w:name="_Toc256000100"/>
      <w:bookmarkStart w:id="62" w:name="_Toc143513934"/>
      <w:r w:rsidRPr="00633380">
        <w:t>Defibrillering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0446ACBA" w14:textId="1803804C" w:rsidR="00633380" w:rsidRPr="00633380" w:rsidRDefault="00633380" w:rsidP="00677353">
      <w:pPr>
        <w:pStyle w:val="Punktlista"/>
      </w:pPr>
      <w:r w:rsidRPr="00633380">
        <w:t>&lt;30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 xml:space="preserve">C: max 3 försök med defibrillering, därefter enbart </w:t>
      </w:r>
      <w:r w:rsidR="00F0611E" w:rsidRPr="00633380">
        <w:t>bröstkompressioner</w:t>
      </w:r>
      <w:r w:rsidRPr="00633380">
        <w:t xml:space="preserve"> och inblåsningar och snabb uppvärmning.</w:t>
      </w:r>
    </w:p>
    <w:p w14:paraId="265D1AAA" w14:textId="77777777" w:rsidR="00633380" w:rsidRPr="00633380" w:rsidRDefault="00633380" w:rsidP="00677353">
      <w:pPr>
        <w:pStyle w:val="Punktlista"/>
      </w:pPr>
      <w:r w:rsidRPr="00633380">
        <w:t>≥30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 defibrillering enligt HLR-algoritm.</w:t>
      </w:r>
    </w:p>
    <w:p w14:paraId="5CD4A87B" w14:textId="4A015414" w:rsidR="00633380" w:rsidRPr="00633380" w:rsidRDefault="00633380" w:rsidP="00677353">
      <w:r w:rsidRPr="00633380">
        <w:t>Uppvärmning ska ske snabbt under pågående HLR, behöver inte begränsas till 0,5</w:t>
      </w:r>
      <w:r w:rsidR="00F0611E" w:rsidRPr="00633380">
        <w:t>–</w:t>
      </w:r>
      <w:r w:rsidRPr="00633380">
        <w:t>2</w:t>
      </w:r>
      <w:r w:rsidRPr="00633380">
        <w:rPr>
          <w:rFonts w:ascii="Symbol" w:eastAsia="Symbol" w:hAnsi="Symbol" w:cs="Symbol"/>
        </w:rPr>
        <w:sym w:font="Symbol" w:char="F0B0"/>
      </w:r>
      <w:r w:rsidRPr="00633380">
        <w:t>C/timme.</w:t>
      </w:r>
    </w:p>
    <w:p w14:paraId="649F481F" w14:textId="77777777" w:rsidR="00633380" w:rsidRPr="00633380" w:rsidRDefault="00633380" w:rsidP="00677353">
      <w:pPr>
        <w:pStyle w:val="Rubrik3"/>
      </w:pPr>
      <w:bookmarkStart w:id="63" w:name="_Toc21606353"/>
      <w:bookmarkStart w:id="64" w:name="_Toc256000017"/>
      <w:bookmarkStart w:id="65" w:name="_Toc256000038"/>
      <w:bookmarkStart w:id="66" w:name="_Toc23168973"/>
      <w:bookmarkStart w:id="67" w:name="_Toc256000059"/>
      <w:bookmarkStart w:id="68" w:name="_Toc256000080"/>
      <w:bookmarkStart w:id="69" w:name="_Toc82681288"/>
      <w:bookmarkStart w:id="70" w:name="_Toc256000101"/>
      <w:bookmarkStart w:id="71" w:name="_Toc143513935"/>
      <w:bookmarkStart w:id="72" w:name="_Toc200376188"/>
      <w:r w:rsidRPr="00633380">
        <w:t>Viktigt att tänka på vid omhändertagande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4D9EBCAE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Vid omhändertagande av patienter med hypotermi – tänk på: </w:t>
      </w:r>
    </w:p>
    <w:p w14:paraId="5DB93CDF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9B4CF6">
        <w:rPr>
          <w:rFonts w:ascii="Georgia" w:hAnsi="Georgia"/>
          <w:b/>
          <w:bCs/>
        </w:rPr>
        <w:t>A - Airways</w:t>
      </w:r>
      <w:r w:rsidRPr="00CD3817">
        <w:rPr>
          <w:rFonts w:ascii="Georgia" w:hAnsi="Georgia"/>
        </w:rPr>
        <w:br/>
        <w:t>Vid misstanke om samtidigt trauma med halsryggskada – spinal rörelse</w:t>
      </w:r>
      <w:r w:rsidRPr="00CD3817">
        <w:rPr>
          <w:rFonts w:ascii="Georgia" w:hAnsi="Georgia"/>
        </w:rPr>
        <w:softHyphen/>
        <w:t xml:space="preserve">begränsning anpassad till patient och situation. </w:t>
      </w:r>
    </w:p>
    <w:p w14:paraId="266112CD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lastRenderedPageBreak/>
        <w:t xml:space="preserve">Vid behov av intubation – extra försiktighet p.g.a. risk för maligna arytmier. Standardmediciner för RSI (rapid </w:t>
      </w:r>
      <w:proofErr w:type="spellStart"/>
      <w:r w:rsidRPr="00CD3817">
        <w:rPr>
          <w:rFonts w:ascii="Georgia" w:hAnsi="Georgia"/>
        </w:rPr>
        <w:t>sequence</w:t>
      </w:r>
      <w:proofErr w:type="spellEnd"/>
      <w:r w:rsidRPr="00CD3817">
        <w:rPr>
          <w:rFonts w:ascii="Georgia" w:hAnsi="Georgia"/>
        </w:rPr>
        <w:t xml:space="preserve"> intubation) kan användas.</w:t>
      </w:r>
    </w:p>
    <w:p w14:paraId="36C93B7F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  <w:b/>
          <w:bCs/>
        </w:rPr>
        <w:t xml:space="preserve">B - </w:t>
      </w:r>
      <w:proofErr w:type="spellStart"/>
      <w:r w:rsidRPr="00CD3817">
        <w:rPr>
          <w:rFonts w:ascii="Georgia" w:hAnsi="Georgia"/>
          <w:b/>
          <w:bCs/>
        </w:rPr>
        <w:t>Breathing</w:t>
      </w:r>
      <w:proofErr w:type="spellEnd"/>
      <w:r w:rsidRPr="00CD3817">
        <w:rPr>
          <w:rFonts w:ascii="Georgia" w:hAnsi="Georgia"/>
        </w:rPr>
        <w:br/>
        <w:t>Syrgas – vid sjunkande temperatur minskar metabolismen markant, syrgasbehovet minskar med cirka 6% för varje grad nedkylning. (50% vid 28</w:t>
      </w:r>
      <w:r w:rsidRPr="00CD3817">
        <w:rPr>
          <w:rFonts w:ascii="Georgia" w:hAnsi="Georgia"/>
        </w:rPr>
        <w:sym w:font="Symbol" w:char="F0B0"/>
      </w:r>
      <w:r w:rsidRPr="00CD3817">
        <w:rPr>
          <w:rFonts w:ascii="Georgia" w:hAnsi="Georgia"/>
        </w:rPr>
        <w:t>C).</w:t>
      </w:r>
    </w:p>
    <w:p w14:paraId="60FC5911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Stödventilation – </w:t>
      </w:r>
      <w:proofErr w:type="spellStart"/>
      <w:r w:rsidRPr="00CD3817">
        <w:rPr>
          <w:rFonts w:ascii="Georgia" w:hAnsi="Georgia"/>
        </w:rPr>
        <w:t>bradypné</w:t>
      </w:r>
      <w:proofErr w:type="spellEnd"/>
      <w:r w:rsidRPr="00CD3817">
        <w:rPr>
          <w:rFonts w:ascii="Georgia" w:hAnsi="Georgia"/>
        </w:rPr>
        <w:t xml:space="preserve"> är fysiologisk reaktion p.g.a. låg metabolism och syrgasbehov. Utgör mindre risk för patienten.</w:t>
      </w:r>
    </w:p>
    <w:p w14:paraId="4BF1CA86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CD3817">
        <w:rPr>
          <w:rFonts w:ascii="Georgia" w:hAnsi="Georgia"/>
        </w:rPr>
        <w:t>Saturationmätning</w:t>
      </w:r>
      <w:proofErr w:type="spellEnd"/>
      <w:r w:rsidRPr="00CD3817">
        <w:rPr>
          <w:rFonts w:ascii="Georgia" w:hAnsi="Georgia"/>
        </w:rPr>
        <w:t xml:space="preserve"> är oftast opålitlig p.g.a. dålig perifer cirkulation.</w:t>
      </w:r>
    </w:p>
    <w:p w14:paraId="15F35F5B" w14:textId="0C23DA89" w:rsidR="00633380" w:rsidRPr="00633380" w:rsidRDefault="00633380" w:rsidP="00CD3817">
      <w:pPr>
        <w:spacing w:line="360" w:lineRule="auto"/>
        <w:ind w:left="567" w:right="-143"/>
      </w:pPr>
      <w:r w:rsidRPr="00CD3817">
        <w:rPr>
          <w:rFonts w:ascii="Georgia" w:hAnsi="Georgia"/>
        </w:rPr>
        <w:t xml:space="preserve">Tidig arteriell </w:t>
      </w:r>
      <w:proofErr w:type="spellStart"/>
      <w:r w:rsidRPr="00CD3817">
        <w:rPr>
          <w:rFonts w:ascii="Georgia" w:hAnsi="Georgia"/>
        </w:rPr>
        <w:t>blodgas</w:t>
      </w:r>
      <w:proofErr w:type="spellEnd"/>
      <w:r w:rsidRPr="00CD3817">
        <w:rPr>
          <w:rFonts w:ascii="Georgia" w:hAnsi="Georgia"/>
        </w:rPr>
        <w:t xml:space="preserve"> ger bättre information om andningen och</w:t>
      </w:r>
      <w:r w:rsidRPr="00633380">
        <w:t xml:space="preserve"> </w:t>
      </w:r>
      <w:r w:rsidR="00F0611E" w:rsidRPr="00633380">
        <w:t>metabolismen.</w:t>
      </w:r>
      <w:r w:rsidRPr="00633380">
        <w:t xml:space="preserve"> </w:t>
      </w:r>
    </w:p>
    <w:p w14:paraId="0CB56857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  <w:b/>
          <w:bCs/>
        </w:rPr>
        <w:t xml:space="preserve">C - </w:t>
      </w:r>
      <w:proofErr w:type="spellStart"/>
      <w:r w:rsidRPr="00CD3817">
        <w:rPr>
          <w:rFonts w:ascii="Georgia" w:hAnsi="Georgia"/>
          <w:b/>
          <w:bCs/>
        </w:rPr>
        <w:t>Circulation</w:t>
      </w:r>
      <w:proofErr w:type="spellEnd"/>
      <w:r w:rsidRPr="00CD3817">
        <w:rPr>
          <w:rFonts w:ascii="Georgia" w:hAnsi="Georgia"/>
        </w:rPr>
        <w:br/>
        <w:t>Kontrollera puls i upp till en minut, använd doppler eller ultraljud för att bedöma kontraktioner och perifera pulsar.</w:t>
      </w:r>
    </w:p>
    <w:p w14:paraId="267097F7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EKG – Specifika EKG förändringar kan observeras som kan blandas ihop med ST-höjningsinfarkt: Osborne J-våg.</w:t>
      </w:r>
    </w:p>
    <w:p w14:paraId="4882A7B6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Med sjunkande temperatur sjunker </w:t>
      </w:r>
      <w:proofErr w:type="spellStart"/>
      <w:r w:rsidRPr="00CD3817">
        <w:rPr>
          <w:rFonts w:ascii="Georgia" w:hAnsi="Georgia"/>
        </w:rPr>
        <w:t>cardiac</w:t>
      </w:r>
      <w:proofErr w:type="spellEnd"/>
      <w:r w:rsidRPr="00CD3817">
        <w:rPr>
          <w:rFonts w:ascii="Georgia" w:hAnsi="Georgia"/>
        </w:rPr>
        <w:t xml:space="preserve"> output – </w:t>
      </w:r>
      <w:proofErr w:type="spellStart"/>
      <w:r w:rsidRPr="00CD3817">
        <w:rPr>
          <w:rFonts w:ascii="Georgia" w:hAnsi="Georgia"/>
        </w:rPr>
        <w:t>bradykari</w:t>
      </w:r>
      <w:proofErr w:type="spellEnd"/>
      <w:r w:rsidRPr="00CD3817">
        <w:rPr>
          <w:rFonts w:ascii="Georgia" w:hAnsi="Georgia"/>
        </w:rPr>
        <w:t xml:space="preserve"> är en fysiologisk förändring och behöver enbart åtgärdas när det kvarstår efter uppvärmning.</w:t>
      </w:r>
    </w:p>
    <w:p w14:paraId="21A6910B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Använd alltid varma (</w:t>
      </w:r>
      <w:proofErr w:type="gramStart"/>
      <w:r w:rsidRPr="00CD3817">
        <w:rPr>
          <w:rFonts w:ascii="Georgia" w:hAnsi="Georgia"/>
        </w:rPr>
        <w:t>40-42</w:t>
      </w:r>
      <w:proofErr w:type="gramEnd"/>
      <w:r w:rsidRPr="00CD3817">
        <w:rPr>
          <w:rFonts w:ascii="Georgia" w:hAnsi="Georgia"/>
        </w:rPr>
        <w:sym w:font="Symbol" w:char="F0B0"/>
      </w:r>
      <w:r w:rsidRPr="00CD3817">
        <w:rPr>
          <w:rFonts w:ascii="Georgia" w:hAnsi="Georgia"/>
        </w:rPr>
        <w:t xml:space="preserve">C) vätskor, tänk på att värma vätskan nära patienten, förslagsvis med </w:t>
      </w:r>
      <w:proofErr w:type="spellStart"/>
      <w:r w:rsidRPr="00CD3817">
        <w:rPr>
          <w:rFonts w:ascii="Georgia" w:hAnsi="Georgia"/>
        </w:rPr>
        <w:t>blodvärmare</w:t>
      </w:r>
      <w:proofErr w:type="spellEnd"/>
      <w:r w:rsidRPr="00CD3817">
        <w:rPr>
          <w:rFonts w:ascii="Georgia" w:hAnsi="Georgia"/>
        </w:rPr>
        <w:t>.</w:t>
      </w:r>
    </w:p>
    <w:p w14:paraId="0E1708A6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Under uppvärmning är uttalad </w:t>
      </w:r>
      <w:proofErr w:type="spellStart"/>
      <w:r w:rsidRPr="00CD3817">
        <w:rPr>
          <w:rFonts w:ascii="Georgia" w:hAnsi="Georgia"/>
        </w:rPr>
        <w:t>hypotension</w:t>
      </w:r>
      <w:proofErr w:type="spellEnd"/>
      <w:r w:rsidRPr="00CD3817">
        <w:rPr>
          <w:rFonts w:ascii="Georgia" w:hAnsi="Georgia"/>
        </w:rPr>
        <w:t xml:space="preserve"> en vanlig komplikation trots höga iv vätskevolymer - ha minst två stora infarter, eller CVK. </w:t>
      </w:r>
      <w:proofErr w:type="spellStart"/>
      <w:r w:rsidRPr="00CD3817">
        <w:rPr>
          <w:rFonts w:ascii="Georgia" w:hAnsi="Georgia"/>
        </w:rPr>
        <w:t>Vasopressor</w:t>
      </w:r>
      <w:proofErr w:type="spellEnd"/>
      <w:r w:rsidRPr="00CD3817">
        <w:rPr>
          <w:rFonts w:ascii="Georgia" w:hAnsi="Georgia"/>
        </w:rPr>
        <w:t xml:space="preserve">-terapi med dopamin (andra </w:t>
      </w:r>
      <w:proofErr w:type="spellStart"/>
      <w:r w:rsidRPr="00CD3817">
        <w:rPr>
          <w:rFonts w:ascii="Georgia" w:hAnsi="Georgia"/>
        </w:rPr>
        <w:t>vasopressorer</w:t>
      </w:r>
      <w:proofErr w:type="spellEnd"/>
      <w:r w:rsidRPr="00CD3817">
        <w:rPr>
          <w:rFonts w:ascii="Georgia" w:hAnsi="Georgia"/>
        </w:rPr>
        <w:t xml:space="preserve"> stöds inte av studier).</w:t>
      </w:r>
    </w:p>
    <w:p w14:paraId="24B37DE1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 xml:space="preserve">HLR – skiljer sig markant från </w:t>
      </w:r>
      <w:proofErr w:type="spellStart"/>
      <w:r w:rsidRPr="00CD3817">
        <w:rPr>
          <w:rFonts w:ascii="Georgia" w:hAnsi="Georgia"/>
        </w:rPr>
        <w:t>normoterm</w:t>
      </w:r>
      <w:proofErr w:type="spellEnd"/>
      <w:r w:rsidRPr="00CD3817">
        <w:rPr>
          <w:rFonts w:ascii="Georgia" w:hAnsi="Georgia"/>
        </w:rPr>
        <w:t xml:space="preserve"> patient, se separat avsnitt.</w:t>
      </w:r>
    </w:p>
    <w:p w14:paraId="14F0F5B6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KAD för att mäta urinproduktion och temperatur</w:t>
      </w:r>
    </w:p>
    <w:p w14:paraId="08EF26A5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  <w:b/>
          <w:bCs/>
        </w:rPr>
        <w:t xml:space="preserve">D- </w:t>
      </w:r>
      <w:proofErr w:type="spellStart"/>
      <w:r w:rsidRPr="00CD3817">
        <w:rPr>
          <w:rFonts w:ascii="Georgia" w:hAnsi="Georgia"/>
          <w:b/>
          <w:bCs/>
        </w:rPr>
        <w:t>Disability</w:t>
      </w:r>
      <w:proofErr w:type="spellEnd"/>
      <w:r w:rsidRPr="00CD3817">
        <w:rPr>
          <w:rFonts w:ascii="Georgia" w:hAnsi="Georgia"/>
        </w:rPr>
        <w:br/>
        <w:t>Vid sjunkande temperatur – sjunkande medvetande. Om diskrepans mellan temperatur och vakenhetsgrad – misstänk annan orsak också (intoxikation, stroke osv).</w:t>
      </w:r>
    </w:p>
    <w:p w14:paraId="2FCE1E1A" w14:textId="59AA2FA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</w:rPr>
        <w:t>Frikostigt med glukos och glukoskontroll</w:t>
      </w:r>
    </w:p>
    <w:p w14:paraId="1F23770F" w14:textId="77777777" w:rsidR="00633380" w:rsidRPr="00CD3817" w:rsidRDefault="00633380" w:rsidP="00CD3817">
      <w:pPr>
        <w:spacing w:line="360" w:lineRule="auto"/>
        <w:ind w:left="567" w:right="-143"/>
        <w:rPr>
          <w:rFonts w:ascii="Georgia" w:hAnsi="Georgia"/>
        </w:rPr>
      </w:pPr>
      <w:r w:rsidRPr="00CD3817">
        <w:rPr>
          <w:rFonts w:ascii="Georgia" w:hAnsi="Georgia"/>
          <w:b/>
          <w:bCs/>
        </w:rPr>
        <w:lastRenderedPageBreak/>
        <w:t>E- Exposure</w:t>
      </w:r>
      <w:r w:rsidRPr="00CD3817">
        <w:rPr>
          <w:rFonts w:ascii="Georgia" w:hAnsi="Georgia"/>
        </w:rPr>
        <w:br/>
        <w:t>Förhindra ytterligare nerkylning – avlägsna blöta kalla kläder, undvik att exponera hela patienten samtidigt.</w:t>
      </w:r>
    </w:p>
    <w:p w14:paraId="2E9B34AB" w14:textId="5E44CE59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 xml:space="preserve">Undersök hela kroppen, leta efter sår och förfrysningsskador </w:t>
      </w:r>
      <w:r w:rsidR="009237B9" w:rsidRPr="00805F3C">
        <w:rPr>
          <w:rFonts w:ascii="Georgia" w:hAnsi="Georgia"/>
        </w:rPr>
        <w:t>framför allt</w:t>
      </w:r>
      <w:r w:rsidRPr="00805F3C">
        <w:rPr>
          <w:rFonts w:ascii="Georgia" w:hAnsi="Georgia"/>
        </w:rPr>
        <w:t xml:space="preserve"> i extremiteter.</w:t>
      </w:r>
    </w:p>
    <w:p w14:paraId="13406322" w14:textId="69DC3C2F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 xml:space="preserve">Vid samtidiga förfrysningsskador – se separat riktlinje </w:t>
      </w:r>
      <w:hyperlink r:id="rId13" w:history="1">
        <w:r w:rsidRPr="00920043">
          <w:rPr>
            <w:rStyle w:val="Hyperlnk"/>
            <w:rFonts w:ascii="Georgia" w:hAnsi="Georgia"/>
          </w:rPr>
          <w:t>Köldskador – Handläggning vid SÄS.</w:t>
        </w:r>
      </w:hyperlink>
    </w:p>
    <w:p w14:paraId="2827CF1E" w14:textId="77777777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>Uppvärmning anpassad till situation och klinik</w:t>
      </w:r>
      <w:r w:rsidR="00E67AFF" w:rsidRPr="00805F3C">
        <w:rPr>
          <w:rFonts w:ascii="Georgia" w:hAnsi="Georgia"/>
        </w:rPr>
        <w:t>.</w:t>
      </w:r>
    </w:p>
    <w:p w14:paraId="1A417B7B" w14:textId="77777777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>Tänk på ”</w:t>
      </w:r>
      <w:proofErr w:type="spellStart"/>
      <w:r w:rsidRPr="00805F3C">
        <w:rPr>
          <w:rFonts w:ascii="Georgia" w:hAnsi="Georgia"/>
        </w:rPr>
        <w:t>afterdrop</w:t>
      </w:r>
      <w:proofErr w:type="spellEnd"/>
      <w:r w:rsidRPr="00805F3C">
        <w:rPr>
          <w:rFonts w:ascii="Georgia" w:hAnsi="Georgia"/>
        </w:rPr>
        <w:t xml:space="preserve">” – fall av centraltemperatur efter påbörjad uppvärmning. Det sker p.g.a. snabbare uppvärmning av extremiteter som resulterar </w:t>
      </w:r>
      <w:proofErr w:type="spellStart"/>
      <w:r w:rsidRPr="00805F3C">
        <w:rPr>
          <w:rFonts w:ascii="Georgia" w:hAnsi="Georgia"/>
        </w:rPr>
        <w:t>vasodilatation</w:t>
      </w:r>
      <w:proofErr w:type="spellEnd"/>
      <w:r w:rsidRPr="00805F3C">
        <w:rPr>
          <w:rFonts w:ascii="Georgia" w:hAnsi="Georgia"/>
        </w:rPr>
        <w:t xml:space="preserve"> och återflöde av kallt, perifert blod. Värm kroppen först, extremiteter senare.</w:t>
      </w:r>
    </w:p>
    <w:p w14:paraId="5D2ADF65" w14:textId="77777777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>Ambulansens aktiva värmefilt kan följa med patienten, ha dock en filt mellan hud och värmefilt för att undvika brännskador</w:t>
      </w:r>
      <w:r w:rsidR="00833F52" w:rsidRPr="00805F3C">
        <w:rPr>
          <w:rFonts w:ascii="Georgia" w:hAnsi="Georgia"/>
        </w:rPr>
        <w:t>.</w:t>
      </w:r>
    </w:p>
    <w:p w14:paraId="50C90AFE" w14:textId="77777777" w:rsidR="00633380" w:rsidRPr="00805F3C" w:rsidRDefault="00633380" w:rsidP="00805F3C">
      <w:pPr>
        <w:spacing w:line="360" w:lineRule="auto"/>
        <w:ind w:left="567" w:right="-143"/>
        <w:rPr>
          <w:rFonts w:ascii="Georgia" w:hAnsi="Georgia"/>
        </w:rPr>
      </w:pPr>
      <w:r w:rsidRPr="00805F3C">
        <w:rPr>
          <w:rFonts w:ascii="Georgia" w:hAnsi="Georgia"/>
        </w:rPr>
        <w:t>Tidig kontakt med IVA för rätt vårdnivå.</w:t>
      </w:r>
    </w:p>
    <w:p w14:paraId="40286F5C" w14:textId="77777777" w:rsidR="00633380" w:rsidRPr="00633380" w:rsidRDefault="00633380" w:rsidP="00677353">
      <w:pPr>
        <w:pStyle w:val="MellanrubrikVGR"/>
      </w:pPr>
      <w:bookmarkStart w:id="73" w:name="_Toc143513936"/>
      <w:r w:rsidRPr="00633380">
        <w:t>Provtagning</w:t>
      </w:r>
      <w:bookmarkEnd w:id="73"/>
    </w:p>
    <w:p w14:paraId="7F800067" w14:textId="665DC075" w:rsidR="009237B9" w:rsidRPr="00633380" w:rsidRDefault="009237B9" w:rsidP="00805F3C">
      <w:pPr>
        <w:pStyle w:val="Punktlista"/>
      </w:pPr>
      <w:proofErr w:type="spellStart"/>
      <w:r w:rsidRPr="00633380">
        <w:t>Artärblodgas</w:t>
      </w:r>
      <w:proofErr w:type="spellEnd"/>
      <w:r>
        <w:t>–</w:t>
      </w:r>
      <w:r w:rsidRPr="00633380">
        <w:t xml:space="preserve"> Kan</w:t>
      </w:r>
      <w:r>
        <w:t xml:space="preserve"> vara</w:t>
      </w:r>
      <w:r w:rsidR="00A20DDD">
        <w:t xml:space="preserve"> </w:t>
      </w:r>
      <w:bookmarkStart w:id="74" w:name="_Hlk200001258"/>
      <w:r w:rsidRPr="00633380">
        <w:t>metabolisk</w:t>
      </w:r>
      <w:r w:rsidR="00D40EF0">
        <w:t xml:space="preserve"> </w:t>
      </w:r>
      <w:proofErr w:type="spellStart"/>
      <w:r w:rsidRPr="00633380">
        <w:t>acidos</w:t>
      </w:r>
      <w:proofErr w:type="spellEnd"/>
      <w:r w:rsidRPr="00633380">
        <w:t>,</w:t>
      </w:r>
      <w:r w:rsidR="00D40EF0">
        <w:t xml:space="preserve"> </w:t>
      </w:r>
      <w:r w:rsidRPr="00633380">
        <w:t>respiratorisk</w:t>
      </w:r>
      <w:bookmarkEnd w:id="74"/>
      <w:r w:rsidR="00D40EF0">
        <w:t xml:space="preserve"> </w:t>
      </w:r>
      <w:proofErr w:type="spellStart"/>
      <w:r w:rsidRPr="00633380">
        <w:t>alkalos</w:t>
      </w:r>
      <w:proofErr w:type="spellEnd"/>
      <w:r w:rsidR="00D40EF0">
        <w:t xml:space="preserve"> </w:t>
      </w:r>
      <w:r w:rsidRPr="00633380">
        <w:t xml:space="preserve">eller blandat bild. </w:t>
      </w:r>
      <w:r w:rsidR="00D40EF0">
        <w:br/>
      </w:r>
      <w:r w:rsidRPr="00805F3C">
        <w:t>OBS!</w:t>
      </w:r>
      <w:r>
        <w:t xml:space="preserve"> </w:t>
      </w:r>
      <w:proofErr w:type="spellStart"/>
      <w:r>
        <w:t>B</w:t>
      </w:r>
      <w:r w:rsidRPr="00633380">
        <w:t>lodgas</w:t>
      </w:r>
      <w:proofErr w:type="spellEnd"/>
      <w:r w:rsidR="00D40EF0">
        <w:t xml:space="preserve"> </w:t>
      </w:r>
      <w:r w:rsidRPr="00633380">
        <w:t>normaliseras till normal temperatur vid analys, således kan visa falsk bild. Använd</w:t>
      </w:r>
      <w:r w:rsidR="00D40EF0">
        <w:t xml:space="preserve"> </w:t>
      </w:r>
      <w:proofErr w:type="spellStart"/>
      <w:r w:rsidRPr="00633380">
        <w:t>onormalisera</w:t>
      </w:r>
      <w:r>
        <w:t>t</w:t>
      </w:r>
      <w:proofErr w:type="spellEnd"/>
      <w:r w:rsidR="00D40EF0">
        <w:t xml:space="preserve"> </w:t>
      </w:r>
      <w:r w:rsidRPr="00633380">
        <w:t>värde om möjlig</w:t>
      </w:r>
      <w:r>
        <w:t>t.</w:t>
      </w:r>
    </w:p>
    <w:p w14:paraId="6C9C6E6B" w14:textId="0B9551D6" w:rsidR="009237B9" w:rsidRPr="00633380" w:rsidRDefault="009237B9" w:rsidP="00805F3C">
      <w:pPr>
        <w:pStyle w:val="Punktlista"/>
      </w:pPr>
      <w:proofErr w:type="spellStart"/>
      <w:r w:rsidRPr="00633380">
        <w:t>Hemtologistatus</w:t>
      </w:r>
      <w:proofErr w:type="spellEnd"/>
      <w:r w:rsidRPr="00633380">
        <w:t>– kan visa</w:t>
      </w:r>
      <w:r w:rsidR="00D40EF0">
        <w:t xml:space="preserve"> </w:t>
      </w:r>
      <w:r w:rsidRPr="00633380">
        <w:t>hemokoncentra</w:t>
      </w:r>
      <w:r>
        <w:t>t</w:t>
      </w:r>
      <w:r w:rsidRPr="00633380">
        <w:t>ion</w:t>
      </w:r>
      <w:r>
        <w:t>.</w:t>
      </w:r>
    </w:p>
    <w:p w14:paraId="4844FA94" w14:textId="77777777" w:rsidR="00633380" w:rsidRPr="00633380" w:rsidRDefault="00633380" w:rsidP="00677353">
      <w:pPr>
        <w:pStyle w:val="Punktlista"/>
      </w:pPr>
      <w:r w:rsidRPr="00633380">
        <w:t>Elektrolytstatus – oftast normal</w:t>
      </w:r>
      <w:r w:rsidR="000153F2">
        <w:t>.</w:t>
      </w:r>
      <w:r w:rsidRPr="00633380">
        <w:t> </w:t>
      </w:r>
    </w:p>
    <w:p w14:paraId="194DD569" w14:textId="77777777" w:rsidR="00633380" w:rsidRPr="00633380" w:rsidRDefault="00633380" w:rsidP="00677353">
      <w:pPr>
        <w:pStyle w:val="Punktlista"/>
      </w:pPr>
      <w:r w:rsidRPr="00633380">
        <w:t>Glukos – kan vara högt, lågt eller normal</w:t>
      </w:r>
      <w:r w:rsidR="000153F2">
        <w:t>.</w:t>
      </w:r>
    </w:p>
    <w:p w14:paraId="5A00E839" w14:textId="7A71447F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LPK – oftast lågt</w:t>
      </w:r>
      <w:r w:rsidR="000153F2" w:rsidRPr="00D16E08">
        <w:rPr>
          <w:rFonts w:ascii="Georgia" w:hAnsi="Georgia"/>
        </w:rPr>
        <w:t>.</w:t>
      </w:r>
    </w:p>
    <w:p w14:paraId="6FD9ACB1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APTT, PK – dessa mäts också normaliserad till 37</w:t>
      </w:r>
      <w:r w:rsidRPr="00D16E08">
        <w:rPr>
          <w:rFonts w:ascii="Georgia" w:hAnsi="Georgia"/>
        </w:rPr>
        <w:sym w:font="Symbol" w:char="F0B0"/>
      </w:r>
      <w:r w:rsidRPr="00D16E08">
        <w:rPr>
          <w:rFonts w:ascii="Georgia" w:hAnsi="Georgia"/>
        </w:rPr>
        <w:t>C och visar FALSK</w:t>
      </w:r>
      <w:r w:rsidR="00B749D6" w:rsidRPr="00D16E08">
        <w:rPr>
          <w:rFonts w:ascii="Georgia" w:hAnsi="Georgia"/>
        </w:rPr>
        <w:t>T</w:t>
      </w:r>
      <w:r w:rsidRPr="00D16E08">
        <w:rPr>
          <w:rFonts w:ascii="Georgia" w:hAnsi="Georgia"/>
        </w:rPr>
        <w:t xml:space="preserve"> normalvärde. </w:t>
      </w:r>
      <w:r w:rsidRPr="00D16E08">
        <w:rPr>
          <w:rFonts w:ascii="Georgia" w:hAnsi="Georgia"/>
          <w:b/>
          <w:bCs/>
        </w:rPr>
        <w:t>Hypotermi hämmar koagulationskaskaden varför dessa patienter betraktas alltid ha koagulationsrubbning!</w:t>
      </w:r>
      <w:r w:rsidRPr="00D16E08">
        <w:rPr>
          <w:rFonts w:ascii="Georgia" w:hAnsi="Georgia"/>
        </w:rPr>
        <w:t> </w:t>
      </w:r>
    </w:p>
    <w:p w14:paraId="509A9D33" w14:textId="77777777" w:rsidR="00633380" w:rsidRPr="00633380" w:rsidRDefault="00633380" w:rsidP="00677353">
      <w:pPr>
        <w:pStyle w:val="Rubrik3"/>
      </w:pPr>
      <w:bookmarkStart w:id="75" w:name="_Toc21606354"/>
      <w:bookmarkStart w:id="76" w:name="_Toc256000018"/>
      <w:bookmarkStart w:id="77" w:name="_Toc256000039"/>
      <w:bookmarkStart w:id="78" w:name="_Toc23168974"/>
      <w:bookmarkStart w:id="79" w:name="_Toc256000060"/>
      <w:bookmarkStart w:id="80" w:name="_Toc256000081"/>
      <w:bookmarkStart w:id="81" w:name="_Toc82681289"/>
      <w:bookmarkStart w:id="82" w:name="_Toc256000102"/>
      <w:bookmarkStart w:id="83" w:name="_Toc143513937"/>
      <w:bookmarkStart w:id="84" w:name="_Toc200376189"/>
      <w:r w:rsidRPr="00633380">
        <w:lastRenderedPageBreak/>
        <w:t>Behandling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568D9860" w14:textId="77777777" w:rsidR="00633380" w:rsidRPr="00633380" w:rsidRDefault="00633380" w:rsidP="00C05F7C">
      <w:pPr>
        <w:pStyle w:val="MellanrubrikVGR"/>
        <w:spacing w:before="120"/>
      </w:pPr>
      <w:bookmarkStart w:id="85" w:name="_Toc21606355"/>
      <w:bookmarkStart w:id="86" w:name="_Toc256000019"/>
      <w:bookmarkStart w:id="87" w:name="_Toc256000040"/>
      <w:bookmarkStart w:id="88" w:name="_Toc23168975"/>
      <w:bookmarkStart w:id="89" w:name="_Toc256000061"/>
      <w:bookmarkStart w:id="90" w:name="_Toc256000082"/>
      <w:bookmarkStart w:id="91" w:name="_Toc82681290"/>
      <w:bookmarkStart w:id="92" w:name="_Toc256000103"/>
      <w:bookmarkStart w:id="93" w:name="_Toc143513938"/>
      <w:r w:rsidRPr="00633380">
        <w:t>Uppvärmning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111B7577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Isolera och förhindra ytterligare nerkylning.</w:t>
      </w:r>
    </w:p>
    <w:p w14:paraId="7FD76E76" w14:textId="77BB7049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 xml:space="preserve">Målet är </w:t>
      </w:r>
      <w:r w:rsidRPr="00D16E08">
        <w:rPr>
          <w:rFonts w:ascii="Georgia" w:hAnsi="Georgia"/>
          <w:b/>
          <w:bCs/>
        </w:rPr>
        <w:t xml:space="preserve">långsam uppvärmning cirka </w:t>
      </w:r>
      <w:proofErr w:type="gramStart"/>
      <w:r w:rsidRPr="00D16E08">
        <w:rPr>
          <w:rFonts w:ascii="Georgia" w:hAnsi="Georgia"/>
          <w:b/>
          <w:bCs/>
        </w:rPr>
        <w:t>0,5-2</w:t>
      </w:r>
      <w:proofErr w:type="gramEnd"/>
      <w:r w:rsidRPr="00D16E08">
        <w:rPr>
          <w:rFonts w:ascii="Georgia" w:hAnsi="Georgia"/>
          <w:b/>
          <w:bCs/>
        </w:rPr>
        <w:sym w:font="Symbol" w:char="F0B0"/>
      </w:r>
      <w:r w:rsidRPr="00D16E08">
        <w:rPr>
          <w:rFonts w:ascii="Georgia" w:hAnsi="Georgia"/>
          <w:b/>
          <w:bCs/>
        </w:rPr>
        <w:t>C/timme</w:t>
      </w:r>
      <w:r w:rsidRPr="00D16E08">
        <w:rPr>
          <w:rFonts w:ascii="Georgia" w:hAnsi="Georgia"/>
        </w:rPr>
        <w:t>. Snabbare uppvärmning ökar risken för arytmier. Stegvis approach – se nedan.</w:t>
      </w:r>
      <w:r w:rsidR="009237B9" w:rsidRPr="00D16E08">
        <w:rPr>
          <w:rFonts w:ascii="Georgia" w:hAnsi="Georgia"/>
        </w:rPr>
        <w:t xml:space="preserve"> </w:t>
      </w:r>
      <w:r w:rsidRPr="00D16E08">
        <w:rPr>
          <w:rFonts w:ascii="Georgia" w:hAnsi="Georgia"/>
        </w:rPr>
        <w:t>Dock vid pågående HLR ska uppvärmning ske snabbt.</w:t>
      </w:r>
    </w:p>
    <w:p w14:paraId="06B59D35" w14:textId="77777777" w:rsidR="00633380" w:rsidRPr="00633380" w:rsidRDefault="00633380" w:rsidP="00677353">
      <w:pPr>
        <w:pStyle w:val="MellanrubrikVGR"/>
      </w:pPr>
      <w:bookmarkStart w:id="94" w:name="_Toc143513939"/>
      <w:r w:rsidRPr="00633380">
        <w:t>Mild hypotermi: - passiv extern uppvärmning</w:t>
      </w:r>
      <w:bookmarkEnd w:id="94"/>
    </w:p>
    <w:p w14:paraId="005CA2F2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 xml:space="preserve">1. Avlägsna alla blöta, kalla kläder, isolera med filtar, ge energirik varm, söt vätska (innehållande socker, och INTE sötningsmedel!). Tänk på att </w:t>
      </w:r>
      <w:proofErr w:type="spellStart"/>
      <w:r w:rsidRPr="00D16E08">
        <w:rPr>
          <w:rFonts w:ascii="Georgia" w:hAnsi="Georgia"/>
        </w:rPr>
        <w:t>huttring</w:t>
      </w:r>
      <w:proofErr w:type="spellEnd"/>
      <w:r w:rsidRPr="00D16E08">
        <w:rPr>
          <w:rFonts w:ascii="Georgia" w:hAnsi="Georgia"/>
        </w:rPr>
        <w:t xml:space="preserve"> är mycket energikrävande. </w:t>
      </w:r>
    </w:p>
    <w:p w14:paraId="7CE3C33A" w14:textId="77777777" w:rsidR="00633380" w:rsidRPr="00633380" w:rsidRDefault="00633380" w:rsidP="00677353">
      <w:pPr>
        <w:pStyle w:val="MellanrubrikVGR"/>
      </w:pPr>
      <w:bookmarkStart w:id="95" w:name="_Toc143513940"/>
      <w:r w:rsidRPr="00633380">
        <w:t>Måttlig hypotermi – Aktiv extern uppvärmning</w:t>
      </w:r>
      <w:bookmarkEnd w:id="95"/>
    </w:p>
    <w:p w14:paraId="48C57372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1. Avlägsna alla blöta kalla kläder, isolera med filtar, om patienten kan dricka, ge energirik varm, söt vätska (innehållande socker, och INTE sötningsmedel!). Annars varm iv glukos.</w:t>
      </w:r>
    </w:p>
    <w:p w14:paraId="59EAA984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2. Använd uppvärmda filtar, aktiv värmefilt, varmluftstäcken. Värm bål och bröstkorg INNAN uppvärmning av extremiteter för att undvika ”</w:t>
      </w:r>
      <w:proofErr w:type="spellStart"/>
      <w:r w:rsidRPr="00D16E08">
        <w:rPr>
          <w:rFonts w:ascii="Georgia" w:hAnsi="Georgia"/>
        </w:rPr>
        <w:t>afterdrop</w:t>
      </w:r>
      <w:proofErr w:type="spellEnd"/>
      <w:r w:rsidRPr="00D16E08">
        <w:rPr>
          <w:rFonts w:ascii="Georgia" w:hAnsi="Georgia"/>
        </w:rPr>
        <w:t>”.</w:t>
      </w:r>
    </w:p>
    <w:p w14:paraId="1A760346" w14:textId="77777777" w:rsidR="00633380" w:rsidRPr="00633380" w:rsidRDefault="00633380" w:rsidP="00677353">
      <w:pPr>
        <w:pStyle w:val="MellanrubrikVGR"/>
      </w:pPr>
      <w:bookmarkStart w:id="96" w:name="_Toc143513941"/>
      <w:r w:rsidRPr="00633380">
        <w:t>Grav hypotermi – Aktiv intern uppvärmning</w:t>
      </w:r>
      <w:bookmarkEnd w:id="96"/>
    </w:p>
    <w:p w14:paraId="3C68517F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1. Avlägsna alla blöta kalla kläder, isolera med filtar. Varm iv glukos.</w:t>
      </w:r>
    </w:p>
    <w:p w14:paraId="090B5067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>2. Använd uppvärmda filtar, aktiv värmefilt, varmluftstäcken. Värm bål och bröstkorg INNAN uppvärmning av extremiteter för att undvika ”</w:t>
      </w:r>
      <w:proofErr w:type="spellStart"/>
      <w:r w:rsidRPr="00D16E08">
        <w:rPr>
          <w:rFonts w:ascii="Georgia" w:hAnsi="Georgia"/>
        </w:rPr>
        <w:t>afterdrop</w:t>
      </w:r>
      <w:proofErr w:type="spellEnd"/>
      <w:r w:rsidRPr="00D16E08">
        <w:rPr>
          <w:rFonts w:ascii="Georgia" w:hAnsi="Georgia"/>
        </w:rPr>
        <w:t>”.</w:t>
      </w:r>
    </w:p>
    <w:p w14:paraId="12183C0A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 xml:space="preserve">3. IVA-vård - dialys, ECMO, </w:t>
      </w:r>
      <w:proofErr w:type="spellStart"/>
      <w:r w:rsidRPr="00D16E08">
        <w:rPr>
          <w:rFonts w:ascii="Georgia" w:hAnsi="Georgia"/>
        </w:rPr>
        <w:t>Peritoneal</w:t>
      </w:r>
      <w:proofErr w:type="spellEnd"/>
      <w:r w:rsidRPr="00D16E08">
        <w:rPr>
          <w:rFonts w:ascii="Georgia" w:hAnsi="Georgia"/>
        </w:rPr>
        <w:t xml:space="preserve"> och </w:t>
      </w:r>
      <w:proofErr w:type="spellStart"/>
      <w:r w:rsidRPr="00D16E08">
        <w:rPr>
          <w:rFonts w:ascii="Georgia" w:hAnsi="Georgia"/>
        </w:rPr>
        <w:t>pleural</w:t>
      </w:r>
      <w:proofErr w:type="spellEnd"/>
      <w:r w:rsidRPr="00D16E08">
        <w:rPr>
          <w:rFonts w:ascii="Georgia" w:hAnsi="Georgia"/>
        </w:rPr>
        <w:t xml:space="preserve"> irrigation med varm vätska. </w:t>
      </w:r>
    </w:p>
    <w:p w14:paraId="46C3FD16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 xml:space="preserve">Vid svårighet att värma patienten: ta nästa steg och använd mer aggressiv uppvärmning, leta samtidigt efter andra sjukdomar – sepsis, infektioner, intoxikationer, stroke osv. </w:t>
      </w:r>
    </w:p>
    <w:p w14:paraId="67D10A55" w14:textId="77777777" w:rsidR="00633380" w:rsidRPr="00633380" w:rsidRDefault="00633380" w:rsidP="00677353">
      <w:pPr>
        <w:pStyle w:val="Rubrik3"/>
      </w:pPr>
      <w:bookmarkStart w:id="97" w:name="_Toc21606356"/>
      <w:bookmarkStart w:id="98" w:name="_Toc256000020"/>
      <w:bookmarkStart w:id="99" w:name="_Toc256000041"/>
      <w:bookmarkStart w:id="100" w:name="_Toc23168976"/>
      <w:bookmarkStart w:id="101" w:name="_Toc256000062"/>
      <w:bookmarkStart w:id="102" w:name="_Toc256000083"/>
      <w:bookmarkStart w:id="103" w:name="_Toc82681291"/>
      <w:bookmarkStart w:id="104" w:name="_Toc256000104"/>
      <w:bookmarkStart w:id="105" w:name="_Toc143513942"/>
      <w:bookmarkStart w:id="106" w:name="_Toc200376190"/>
      <w:r w:rsidRPr="00633380">
        <w:t>Komplikationer under uppvärmning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59865ACF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D16E08">
        <w:rPr>
          <w:rFonts w:ascii="Georgia" w:hAnsi="Georgia"/>
          <w:b/>
          <w:bCs/>
        </w:rPr>
        <w:t>Hypotension</w:t>
      </w:r>
      <w:proofErr w:type="spellEnd"/>
      <w:r w:rsidRPr="00D16E08">
        <w:rPr>
          <w:rFonts w:ascii="Georgia" w:hAnsi="Georgia"/>
          <w:b/>
          <w:bCs/>
        </w:rPr>
        <w:t>:</w:t>
      </w:r>
      <w:r w:rsidRPr="00D16E08">
        <w:rPr>
          <w:rFonts w:ascii="Georgia" w:hAnsi="Georgia"/>
        </w:rPr>
        <w:t xml:space="preserve"> behandla i första hand med volym. Om </w:t>
      </w:r>
      <w:proofErr w:type="spellStart"/>
      <w:r w:rsidRPr="00D16E08">
        <w:rPr>
          <w:rFonts w:ascii="Georgia" w:hAnsi="Georgia"/>
        </w:rPr>
        <w:t>vasopressor</w:t>
      </w:r>
      <w:proofErr w:type="spellEnd"/>
      <w:r w:rsidRPr="00D16E08">
        <w:rPr>
          <w:rFonts w:ascii="Georgia" w:hAnsi="Georgia"/>
        </w:rPr>
        <w:t>-behandling är motiverad: dopamin har stöd i studier.</w:t>
      </w:r>
    </w:p>
    <w:p w14:paraId="1334BB9F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  <w:b/>
          <w:bCs/>
        </w:rPr>
        <w:t>Elektrolytrubbningar:</w:t>
      </w:r>
      <w:r w:rsidRPr="00D16E08">
        <w:rPr>
          <w:rFonts w:ascii="Georgia" w:hAnsi="Georgia"/>
        </w:rPr>
        <w:t xml:space="preserve"> kontrollera och vid behov korrigera elektrolytrubbningar på samma sätt som hos </w:t>
      </w:r>
      <w:proofErr w:type="spellStart"/>
      <w:r w:rsidRPr="00D16E08">
        <w:rPr>
          <w:rFonts w:ascii="Georgia" w:hAnsi="Georgia"/>
        </w:rPr>
        <w:t>normoterma</w:t>
      </w:r>
      <w:proofErr w:type="spellEnd"/>
      <w:r w:rsidRPr="00D16E08">
        <w:rPr>
          <w:rFonts w:ascii="Georgia" w:hAnsi="Georgia"/>
        </w:rPr>
        <w:t xml:space="preserve"> patienter.</w:t>
      </w:r>
    </w:p>
    <w:p w14:paraId="690E8359" w14:textId="77777777" w:rsidR="00633380" w:rsidRPr="00633380" w:rsidRDefault="00633380" w:rsidP="00D16E08">
      <w:pPr>
        <w:spacing w:line="360" w:lineRule="auto"/>
        <w:ind w:left="567" w:right="-143"/>
      </w:pPr>
      <w:r w:rsidRPr="00D16E08">
        <w:rPr>
          <w:rFonts w:ascii="Georgia" w:hAnsi="Georgia"/>
          <w:b/>
          <w:bCs/>
        </w:rPr>
        <w:lastRenderedPageBreak/>
        <w:t>Arytmier:</w:t>
      </w:r>
      <w:r w:rsidRPr="00D16E08">
        <w:rPr>
          <w:rFonts w:ascii="Georgia" w:hAnsi="Georgia"/>
        </w:rPr>
        <w:t xml:space="preserve"> Bradykardi är oftast fysiologisk och behöver inte behandlas. Förmaksflimmer är oftast övergående och självterminerande under</w:t>
      </w:r>
      <w:r w:rsidRPr="00633380">
        <w:t xml:space="preserve"> uppvärmning. VT/VF kan vara resistent mot defibrillering. Se rubrik </w:t>
      </w:r>
      <w:hyperlink w:anchor="_HLR" w:history="1">
        <w:r w:rsidRPr="00FD1FF7">
          <w:rPr>
            <w:rStyle w:val="Hyperlnk"/>
          </w:rPr>
          <w:t>HLR</w:t>
        </w:r>
      </w:hyperlink>
      <w:r w:rsidRPr="00633380">
        <w:t xml:space="preserve">. </w:t>
      </w:r>
      <w:proofErr w:type="spellStart"/>
      <w:r w:rsidRPr="00633380">
        <w:t>Asystole</w:t>
      </w:r>
      <w:proofErr w:type="spellEnd"/>
      <w:r w:rsidRPr="00633380">
        <w:t xml:space="preserve"> – se rubrik </w:t>
      </w:r>
      <w:hyperlink w:anchor="_HLR" w:history="1">
        <w:r w:rsidRPr="00FD1FF7">
          <w:rPr>
            <w:rStyle w:val="Hyperlnk"/>
          </w:rPr>
          <w:t>HLR</w:t>
        </w:r>
      </w:hyperlink>
      <w:r w:rsidRPr="00633380">
        <w:t>.</w:t>
      </w:r>
    </w:p>
    <w:p w14:paraId="6CD1DD33" w14:textId="77777777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proofErr w:type="spellStart"/>
      <w:r w:rsidRPr="00D16E08">
        <w:rPr>
          <w:rFonts w:ascii="Georgia" w:hAnsi="Georgia"/>
          <w:b/>
          <w:bCs/>
        </w:rPr>
        <w:t>Rhabdomyolys</w:t>
      </w:r>
      <w:proofErr w:type="spellEnd"/>
      <w:r w:rsidRPr="00D16E08">
        <w:rPr>
          <w:rFonts w:ascii="Georgia" w:hAnsi="Georgia"/>
          <w:b/>
          <w:bCs/>
        </w:rPr>
        <w:t xml:space="preserve"> och multi organ </w:t>
      </w:r>
      <w:proofErr w:type="spellStart"/>
      <w:r w:rsidRPr="00D16E08">
        <w:rPr>
          <w:rFonts w:ascii="Georgia" w:hAnsi="Georgia"/>
          <w:b/>
          <w:bCs/>
        </w:rPr>
        <w:t>failure</w:t>
      </w:r>
      <w:proofErr w:type="spellEnd"/>
      <w:r w:rsidRPr="00D16E08">
        <w:rPr>
          <w:rFonts w:ascii="Georgia" w:hAnsi="Georgia"/>
          <w:b/>
          <w:bCs/>
        </w:rPr>
        <w:t>:</w:t>
      </w:r>
      <w:r w:rsidRPr="00D16E08">
        <w:rPr>
          <w:rFonts w:ascii="Georgia" w:hAnsi="Georgia"/>
        </w:rPr>
        <w:t xml:space="preserve"> Sena komplikationer, kräver IVA-vård. </w:t>
      </w:r>
    </w:p>
    <w:p w14:paraId="4A1FCEA2" w14:textId="77777777" w:rsidR="00633380" w:rsidRPr="00633380" w:rsidRDefault="00633380" w:rsidP="00677353">
      <w:pPr>
        <w:pStyle w:val="Rubrik3"/>
      </w:pPr>
      <w:bookmarkStart w:id="107" w:name="_Hypotermi"/>
      <w:bookmarkStart w:id="108" w:name="_Hypotermibehandling"/>
      <w:bookmarkStart w:id="109" w:name="_Toc21606357"/>
      <w:bookmarkStart w:id="110" w:name="_Toc256000021"/>
      <w:bookmarkStart w:id="111" w:name="_Toc256000042"/>
      <w:bookmarkStart w:id="112" w:name="_Toc23168977"/>
      <w:bookmarkStart w:id="113" w:name="_Toc256000063"/>
      <w:bookmarkStart w:id="114" w:name="_Toc256000084"/>
      <w:bookmarkStart w:id="115" w:name="_Toc82681292"/>
      <w:bookmarkStart w:id="116" w:name="_Toc256000105"/>
      <w:bookmarkStart w:id="117" w:name="_Toc143513943"/>
      <w:bookmarkStart w:id="118" w:name="_Toc200376191"/>
      <w:bookmarkEnd w:id="107"/>
      <w:bookmarkEnd w:id="108"/>
      <w:r w:rsidRPr="00633380">
        <w:t>Prognos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5CC89B12" w14:textId="3AE033C1" w:rsidR="00633380" w:rsidRPr="00D16E08" w:rsidRDefault="00633380" w:rsidP="00D16E08">
      <w:pPr>
        <w:spacing w:line="360" w:lineRule="auto"/>
        <w:ind w:left="567" w:right="-143"/>
        <w:rPr>
          <w:rFonts w:ascii="Georgia" w:hAnsi="Georgia"/>
        </w:rPr>
      </w:pPr>
      <w:r w:rsidRPr="00D16E08">
        <w:rPr>
          <w:rFonts w:ascii="Georgia" w:hAnsi="Georgia"/>
        </w:rPr>
        <w:t xml:space="preserve">Obevittnat eller </w:t>
      </w:r>
      <w:proofErr w:type="spellStart"/>
      <w:r w:rsidRPr="00D16E08">
        <w:rPr>
          <w:rFonts w:ascii="Georgia" w:hAnsi="Georgia"/>
        </w:rPr>
        <w:t>prehospitalt</w:t>
      </w:r>
      <w:proofErr w:type="spellEnd"/>
      <w:r w:rsidRPr="00D16E08">
        <w:rPr>
          <w:rFonts w:ascii="Georgia" w:hAnsi="Georgia"/>
        </w:rPr>
        <w:t xml:space="preserve"> hjärtstopp, lågt eller omätbart blodtryck vid ankomst till sjukhuset, förhöjd BUN (blod, urea, nitrogen) och serum K samt behov av intubation är kopplad till sämre prognos. </w:t>
      </w:r>
      <w:r w:rsidR="009237B9" w:rsidRPr="00D16E08">
        <w:rPr>
          <w:rFonts w:ascii="Georgia" w:hAnsi="Georgia"/>
        </w:rPr>
        <w:t>Tidigare friska, hemodynamiskt stabila patienter har god prognos.</w:t>
      </w:r>
    </w:p>
    <w:p w14:paraId="43678323" w14:textId="77777777" w:rsidR="00633380" w:rsidRPr="00633380" w:rsidRDefault="00633380" w:rsidP="00677353">
      <w:pPr>
        <w:pStyle w:val="Rubrik2"/>
        <w:rPr>
          <w:rFonts w:ascii="Arial" w:hAnsi="Arial"/>
          <w:kern w:val="32"/>
          <w:sz w:val="32"/>
        </w:rPr>
      </w:pPr>
      <w:bookmarkStart w:id="119" w:name="_Toc21606359"/>
      <w:bookmarkStart w:id="120" w:name="_Toc256000023"/>
      <w:bookmarkStart w:id="121" w:name="_Toc256000044"/>
      <w:bookmarkStart w:id="122" w:name="_Toc23168979"/>
      <w:bookmarkStart w:id="123" w:name="_Toc256000065"/>
      <w:bookmarkStart w:id="124" w:name="_Toc256000086"/>
      <w:bookmarkStart w:id="125" w:name="_Toc82681294"/>
      <w:bookmarkStart w:id="126" w:name="_Toc256000107"/>
      <w:bookmarkStart w:id="127" w:name="_Toc143513945"/>
      <w:bookmarkStart w:id="128" w:name="_Toc200376192"/>
      <w:r w:rsidRPr="00633380">
        <w:rPr>
          <w:rFonts w:ascii="Arial" w:hAnsi="Arial"/>
          <w:kern w:val="32"/>
          <w:sz w:val="32"/>
        </w:rPr>
        <w:t>Referensförteckning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p w14:paraId="751EA164" w14:textId="77777777" w:rsidR="00633380" w:rsidRPr="00F34ED2" w:rsidRDefault="00633380" w:rsidP="00F34ED2">
      <w:pPr>
        <w:pStyle w:val="Liststycke"/>
        <w:numPr>
          <w:ilvl w:val="0"/>
          <w:numId w:val="27"/>
        </w:numPr>
        <w:ind w:right="-143"/>
      </w:pPr>
      <w:proofErr w:type="spellStart"/>
      <w:r w:rsidRPr="00F34ED2">
        <w:t>Accidental</w:t>
      </w:r>
      <w:proofErr w:type="spellEnd"/>
      <w:r w:rsidRPr="00F34ED2">
        <w:t xml:space="preserve"> </w:t>
      </w:r>
      <w:proofErr w:type="spellStart"/>
      <w:r w:rsidRPr="00F34ED2">
        <w:t>hypothermia</w:t>
      </w:r>
      <w:proofErr w:type="spellEnd"/>
      <w:r w:rsidRPr="00F34ED2">
        <w:t xml:space="preserve"> in </w:t>
      </w:r>
      <w:proofErr w:type="spellStart"/>
      <w:r w:rsidRPr="00F34ED2">
        <w:t>adults</w:t>
      </w:r>
      <w:proofErr w:type="spellEnd"/>
      <w:r w:rsidRPr="00F34ED2">
        <w:t xml:space="preserve"> </w:t>
      </w:r>
      <w:proofErr w:type="spellStart"/>
      <w:r w:rsidRPr="00F34ED2">
        <w:t>UpToDate</w:t>
      </w:r>
      <w:proofErr w:type="spellEnd"/>
      <w:r w:rsidRPr="00F34ED2">
        <w:t xml:space="preserve"> </w:t>
      </w:r>
      <w:proofErr w:type="spellStart"/>
      <w:r w:rsidRPr="00F34ED2">
        <w:t>peer</w:t>
      </w:r>
      <w:proofErr w:type="spellEnd"/>
      <w:r w:rsidRPr="00F34ED2">
        <w:t xml:space="preserve"> </w:t>
      </w:r>
      <w:proofErr w:type="spellStart"/>
      <w:r w:rsidRPr="00F34ED2">
        <w:t>review</w:t>
      </w:r>
      <w:proofErr w:type="spellEnd"/>
      <w:r w:rsidRPr="00F34ED2">
        <w:t xml:space="preserve">, last </w:t>
      </w:r>
      <w:proofErr w:type="spellStart"/>
      <w:r w:rsidRPr="00F34ED2">
        <w:t>update</w:t>
      </w:r>
      <w:proofErr w:type="spellEnd"/>
      <w:r w:rsidRPr="00F34ED2">
        <w:t xml:space="preserve"> June 24, 2019. Ken </w:t>
      </w:r>
      <w:proofErr w:type="spellStart"/>
      <w:r w:rsidRPr="00F34ED2">
        <w:t>Zafren</w:t>
      </w:r>
      <w:proofErr w:type="spellEnd"/>
      <w:r w:rsidRPr="00F34ED2">
        <w:t xml:space="preserve">, MD, FAAEM, FACEP, FAWM, C Crawford </w:t>
      </w:r>
      <w:proofErr w:type="spellStart"/>
      <w:r w:rsidRPr="00F34ED2">
        <w:t>Mechem</w:t>
      </w:r>
      <w:proofErr w:type="spellEnd"/>
      <w:r w:rsidRPr="00F34ED2">
        <w:t>, MD, FACEP</w:t>
      </w:r>
    </w:p>
    <w:p w14:paraId="332264B4" w14:textId="77777777" w:rsidR="00633380" w:rsidRPr="00F34ED2" w:rsidRDefault="00633380" w:rsidP="00F34ED2">
      <w:pPr>
        <w:pStyle w:val="Liststycke"/>
        <w:numPr>
          <w:ilvl w:val="0"/>
          <w:numId w:val="27"/>
        </w:numPr>
        <w:ind w:right="-143"/>
      </w:pPr>
      <w:proofErr w:type="spellStart"/>
      <w:r w:rsidRPr="00F34ED2">
        <w:t>Effects</w:t>
      </w:r>
      <w:proofErr w:type="spellEnd"/>
      <w:r w:rsidRPr="00F34ED2">
        <w:t xml:space="preserve"> </w:t>
      </w:r>
      <w:proofErr w:type="spellStart"/>
      <w:r w:rsidRPr="00F34ED2">
        <w:t>of</w:t>
      </w:r>
      <w:proofErr w:type="spellEnd"/>
      <w:r w:rsidRPr="00F34ED2">
        <w:t xml:space="preserve"> </w:t>
      </w:r>
      <w:proofErr w:type="spellStart"/>
      <w:r w:rsidRPr="00F34ED2">
        <w:t>hypothermia</w:t>
      </w:r>
      <w:proofErr w:type="spellEnd"/>
      <w:r w:rsidRPr="00F34ED2">
        <w:t xml:space="preserve"> on </w:t>
      </w:r>
      <w:proofErr w:type="spellStart"/>
      <w:r w:rsidRPr="00F34ED2">
        <w:t>hemodynamic</w:t>
      </w:r>
      <w:proofErr w:type="spellEnd"/>
      <w:r w:rsidRPr="00F34ED2">
        <w:t xml:space="preserve"> </w:t>
      </w:r>
      <w:proofErr w:type="spellStart"/>
      <w:r w:rsidRPr="00F34ED2">
        <w:t>responses</w:t>
      </w:r>
      <w:proofErr w:type="spellEnd"/>
      <w:r w:rsidRPr="00F34ED2">
        <w:t xml:space="preserve"> to </w:t>
      </w:r>
      <w:proofErr w:type="spellStart"/>
      <w:r w:rsidRPr="00F34ED2">
        <w:t>dopamine</w:t>
      </w:r>
      <w:proofErr w:type="spellEnd"/>
      <w:r w:rsidRPr="00F34ED2">
        <w:t xml:space="preserve"> and </w:t>
      </w:r>
      <w:proofErr w:type="spellStart"/>
      <w:r w:rsidRPr="00F34ED2">
        <w:t>dobutamine</w:t>
      </w:r>
      <w:proofErr w:type="spellEnd"/>
      <w:r w:rsidRPr="00F34ED2">
        <w:t xml:space="preserve">. </w:t>
      </w:r>
      <w:proofErr w:type="spellStart"/>
      <w:r w:rsidRPr="00F34ED2">
        <w:t>Oung</w:t>
      </w:r>
      <w:proofErr w:type="spellEnd"/>
      <w:r w:rsidRPr="00F34ED2">
        <w:t xml:space="preserve"> CM, English M, </w:t>
      </w:r>
      <w:proofErr w:type="spellStart"/>
      <w:r w:rsidRPr="00F34ED2">
        <w:t>Chiu</w:t>
      </w:r>
      <w:proofErr w:type="spellEnd"/>
      <w:r w:rsidRPr="00F34ED2">
        <w:t xml:space="preserve"> RC, </w:t>
      </w:r>
      <w:proofErr w:type="spellStart"/>
      <w:r w:rsidRPr="00F34ED2">
        <w:t>Hinchey</w:t>
      </w:r>
      <w:proofErr w:type="spellEnd"/>
      <w:r w:rsidRPr="00F34ED2">
        <w:t xml:space="preserve"> EJ J Trauma. 1992;33(5):671.</w:t>
      </w:r>
    </w:p>
    <w:p w14:paraId="497E0C1B" w14:textId="77777777" w:rsidR="00633380" w:rsidRPr="00633380" w:rsidRDefault="00633380" w:rsidP="00677353">
      <w:pPr>
        <w:pStyle w:val="Rubrik2"/>
        <w:rPr>
          <w:rFonts w:ascii="Arial" w:hAnsi="Arial"/>
          <w:kern w:val="32"/>
          <w:sz w:val="32"/>
        </w:rPr>
      </w:pPr>
      <w:bookmarkStart w:id="129" w:name="_Toc21606360"/>
      <w:bookmarkStart w:id="130" w:name="_Toc256000024"/>
      <w:bookmarkStart w:id="131" w:name="_Toc256000045"/>
      <w:bookmarkStart w:id="132" w:name="_Toc23168980"/>
      <w:bookmarkStart w:id="133" w:name="_Toc256000066"/>
      <w:bookmarkStart w:id="134" w:name="_Toc256000087"/>
      <w:bookmarkStart w:id="135" w:name="_Toc82681295"/>
      <w:bookmarkStart w:id="136" w:name="_Toc256000108"/>
      <w:bookmarkStart w:id="137" w:name="_Toc143513946"/>
      <w:bookmarkStart w:id="138" w:name="_Toc200376193"/>
      <w:r w:rsidRPr="00633380">
        <w:rPr>
          <w:rFonts w:ascii="Arial" w:hAnsi="Arial"/>
          <w:kern w:val="32"/>
          <w:sz w:val="32"/>
        </w:rPr>
        <w:t>Länkförteckning</w:t>
      </w:r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03A342ED" w14:textId="77777777" w:rsidR="00676C90" w:rsidRPr="00BD563A" w:rsidRDefault="00633380" w:rsidP="009237B9">
      <w:pPr>
        <w:pStyle w:val="Punktlista"/>
        <w:tabs>
          <w:tab w:val="left" w:pos="1349"/>
        </w:tabs>
        <w:spacing w:line="288" w:lineRule="auto"/>
        <w:ind w:left="1349"/>
        <w:rPr>
          <w:rStyle w:val="Hyperlnk"/>
          <w:szCs w:val="20"/>
        </w:rPr>
      </w:pPr>
      <w:r w:rsidRPr="00633380">
        <w:rPr>
          <w:szCs w:val="20"/>
        </w:rPr>
        <w:t xml:space="preserve">Behandlingsriktlinjer för ambulanssjukvården. </w:t>
      </w:r>
      <w:proofErr w:type="spellStart"/>
      <w:r w:rsidRPr="00633380">
        <w:rPr>
          <w:szCs w:val="20"/>
        </w:rPr>
        <w:t>Prehospitalt</w:t>
      </w:r>
      <w:proofErr w:type="spellEnd"/>
      <w:r w:rsidRPr="00633380">
        <w:rPr>
          <w:szCs w:val="20"/>
        </w:rPr>
        <w:t xml:space="preserve"> och Katastrofmedicinskt Centrum, Västra Götalandsregionen.</w:t>
      </w:r>
      <w:r w:rsidR="00676C90">
        <w:rPr>
          <w:szCs w:val="20"/>
        </w:rPr>
        <w:br/>
      </w:r>
      <w:r w:rsidR="00BD563A" w:rsidRPr="006311DD">
        <w:rPr>
          <w:szCs w:val="20"/>
        </w:rPr>
        <w:fldChar w:fldCharType="begin"/>
      </w:r>
      <w:r w:rsidR="00BD563A">
        <w:rPr>
          <w:szCs w:val="20"/>
        </w:rPr>
        <w:instrText xml:space="preserve"> HYPERLINK "https://handbok.vgregion.se/web/handbok/behandlingsriktlinjer-s%C3%A4s/-/a/view/behandlingsriktlinjer-s%C3%A4s" </w:instrText>
      </w:r>
      <w:r w:rsidR="00BD563A" w:rsidRPr="006311DD">
        <w:rPr>
          <w:szCs w:val="20"/>
        </w:rPr>
      </w:r>
      <w:r w:rsidR="00BD563A" w:rsidRPr="006311DD">
        <w:rPr>
          <w:szCs w:val="20"/>
        </w:rPr>
        <w:fldChar w:fldCharType="separate"/>
      </w:r>
      <w:r w:rsidR="00676C90" w:rsidRPr="00BD563A">
        <w:rPr>
          <w:rStyle w:val="Hyperlnk"/>
          <w:szCs w:val="20"/>
        </w:rPr>
        <w:t>https://handbok.vgregion.se/web/handbok/behandlingsriktlinjer-s%C3%A4s/-/a/view/behandlingsriktlinjer-s%C3%A4s</w:t>
      </w:r>
    </w:p>
    <w:p w14:paraId="294B2CC8" w14:textId="77777777" w:rsidR="009237B9" w:rsidRPr="006311DD" w:rsidRDefault="00BD563A" w:rsidP="009237B9">
      <w:pPr>
        <w:pStyle w:val="Punktlista"/>
        <w:numPr>
          <w:ilvl w:val="0"/>
          <w:numId w:val="6"/>
        </w:numPr>
        <w:tabs>
          <w:tab w:val="left" w:pos="1349"/>
        </w:tabs>
        <w:spacing w:line="288" w:lineRule="auto"/>
        <w:ind w:left="1349" w:hanging="357"/>
        <w:rPr>
          <w:szCs w:val="20"/>
        </w:rPr>
      </w:pPr>
      <w:r w:rsidRPr="006311DD">
        <w:rPr>
          <w:szCs w:val="20"/>
        </w:rPr>
        <w:fldChar w:fldCharType="end"/>
      </w:r>
      <w:r w:rsidR="00633380" w:rsidRPr="006311DD">
        <w:rPr>
          <w:szCs w:val="20"/>
        </w:rPr>
        <w:t>Köldskador – Handläggning id SÄS. Sjukhusövergripande riktlinje, SÄS</w:t>
      </w:r>
      <w:r w:rsidR="00633380" w:rsidRPr="006311DD">
        <w:rPr>
          <w:szCs w:val="20"/>
        </w:rPr>
        <w:br/>
      </w:r>
      <w:hyperlink r:id="rId14" w:history="1">
        <w:r w:rsidR="00FD1FF7" w:rsidRPr="00FD1FF7">
          <w:rPr>
            <w:rStyle w:val="Hyperlnk"/>
          </w:rPr>
          <w:t>https://hittadokument.vgregion.se/sas</w:t>
        </w:r>
      </w:hyperlink>
    </w:p>
    <w:p w14:paraId="6FE5061D" w14:textId="77777777" w:rsidR="009237B9" w:rsidRPr="00633380" w:rsidRDefault="009237B9" w:rsidP="009237B9"/>
    <w:p w14:paraId="7FC29E62" w14:textId="77777777" w:rsidR="00F0611E" w:rsidRDefault="00F0611E" w:rsidP="009A32ED">
      <w:pPr>
        <w:ind w:right="-143"/>
      </w:pPr>
    </w:p>
    <w:p w14:paraId="40AA233F" w14:textId="2FA3D2F1" w:rsidR="00536A5A" w:rsidRDefault="00536A5A" w:rsidP="009A32ED">
      <w:pPr>
        <w:ind w:right="-143"/>
      </w:pPr>
    </w:p>
    <w:sectPr w:rsidR="00536A5A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3B4BF" w14:textId="77777777" w:rsidR="00060FC2" w:rsidRDefault="00060FC2">
      <w:r>
        <w:separator/>
      </w:r>
    </w:p>
  </w:endnote>
  <w:endnote w:type="continuationSeparator" w:id="0">
    <w:p w14:paraId="145CAA86" w14:textId="77777777" w:rsidR="00060FC2" w:rsidRDefault="00060FC2">
      <w:r>
        <w:continuationSeparator/>
      </w:r>
    </w:p>
  </w:endnote>
  <w:endnote w:type="continuationNotice" w:id="1">
    <w:p w14:paraId="131F4D7A" w14:textId="77777777" w:rsidR="00060FC2" w:rsidRDefault="00060F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54C9" w14:textId="77777777" w:rsidR="00060FC2" w:rsidRDefault="00060FC2"/>
  </w:footnote>
  <w:footnote w:type="continuationSeparator" w:id="0">
    <w:p w14:paraId="3F857C64" w14:textId="77777777" w:rsidR="00060FC2" w:rsidRDefault="00060FC2">
      <w:r>
        <w:continuationSeparator/>
      </w:r>
    </w:p>
  </w:footnote>
  <w:footnote w:type="continuationNotice" w:id="1">
    <w:p w14:paraId="078A8F12" w14:textId="77777777" w:rsidR="00060FC2" w:rsidRDefault="00060F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AD508202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7035B7"/>
    <w:multiLevelType w:val="multilevel"/>
    <w:tmpl w:val="FC8056FE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121"/>
    <w:multiLevelType w:val="hybridMultilevel"/>
    <w:tmpl w:val="124C60BA"/>
    <w:lvl w:ilvl="0" w:tplc="5BBA8158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7D23A62"/>
    <w:multiLevelType w:val="hybridMultilevel"/>
    <w:tmpl w:val="F35CC5B2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0849277">
    <w:abstractNumId w:val="1"/>
  </w:num>
  <w:num w:numId="2" w16cid:durableId="1623263107">
    <w:abstractNumId w:val="6"/>
  </w:num>
  <w:num w:numId="3" w16cid:durableId="1359040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3892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5723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7654448">
    <w:abstractNumId w:val="14"/>
  </w:num>
  <w:num w:numId="7" w16cid:durableId="1421173899">
    <w:abstractNumId w:val="3"/>
  </w:num>
  <w:num w:numId="8" w16cid:durableId="2032995360">
    <w:abstractNumId w:val="5"/>
  </w:num>
  <w:num w:numId="9" w16cid:durableId="1909921896">
    <w:abstractNumId w:val="21"/>
  </w:num>
  <w:num w:numId="10" w16cid:durableId="1367871050">
    <w:abstractNumId w:val="17"/>
  </w:num>
  <w:num w:numId="11" w16cid:durableId="164058872">
    <w:abstractNumId w:val="0"/>
  </w:num>
  <w:num w:numId="12" w16cid:durableId="861477783">
    <w:abstractNumId w:val="8"/>
  </w:num>
  <w:num w:numId="13" w16cid:durableId="1280868239">
    <w:abstractNumId w:val="19"/>
  </w:num>
  <w:num w:numId="14" w16cid:durableId="739910959">
    <w:abstractNumId w:val="13"/>
  </w:num>
  <w:num w:numId="15" w16cid:durableId="391579451">
    <w:abstractNumId w:val="10"/>
  </w:num>
  <w:num w:numId="16" w16cid:durableId="1296368398">
    <w:abstractNumId w:val="2"/>
  </w:num>
  <w:num w:numId="17" w16cid:durableId="1979215945">
    <w:abstractNumId w:val="4"/>
  </w:num>
  <w:num w:numId="18" w16cid:durableId="57095060">
    <w:abstractNumId w:val="16"/>
  </w:num>
  <w:num w:numId="19" w16cid:durableId="36130748">
    <w:abstractNumId w:val="11"/>
  </w:num>
  <w:num w:numId="20" w16cid:durableId="560679449">
    <w:abstractNumId w:val="9"/>
  </w:num>
  <w:num w:numId="21" w16cid:durableId="1420566503">
    <w:abstractNumId w:val="15"/>
  </w:num>
  <w:num w:numId="22" w16cid:durableId="256527698">
    <w:abstractNumId w:val="7"/>
  </w:num>
  <w:num w:numId="23" w16cid:durableId="1090539201">
    <w:abstractNumId w:val="12"/>
  </w:num>
  <w:num w:numId="24" w16cid:durableId="1846439597">
    <w:abstractNumId w:val="20"/>
  </w:num>
  <w:num w:numId="25" w16cid:durableId="640382552">
    <w:abstractNumId w:val="11"/>
  </w:num>
  <w:num w:numId="26" w16cid:durableId="1766266801">
    <w:abstractNumId w:val="11"/>
  </w:num>
  <w:num w:numId="27" w16cid:durableId="2009475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3F2"/>
    <w:rsid w:val="00016CF0"/>
    <w:rsid w:val="0002435C"/>
    <w:rsid w:val="00030DDD"/>
    <w:rsid w:val="000313BB"/>
    <w:rsid w:val="00033ED5"/>
    <w:rsid w:val="0003739B"/>
    <w:rsid w:val="00050500"/>
    <w:rsid w:val="0005691C"/>
    <w:rsid w:val="00056ECB"/>
    <w:rsid w:val="00056ED5"/>
    <w:rsid w:val="00060FC2"/>
    <w:rsid w:val="00061969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3EE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08E"/>
    <w:rsid w:val="00181FDC"/>
    <w:rsid w:val="001822A2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119"/>
    <w:rsid w:val="001E3789"/>
    <w:rsid w:val="001F440A"/>
    <w:rsid w:val="00211487"/>
    <w:rsid w:val="00211D91"/>
    <w:rsid w:val="00217DEC"/>
    <w:rsid w:val="00235B57"/>
    <w:rsid w:val="00240799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1D28"/>
    <w:rsid w:val="00284119"/>
    <w:rsid w:val="00290B5C"/>
    <w:rsid w:val="00294791"/>
    <w:rsid w:val="002A1C4F"/>
    <w:rsid w:val="002A7450"/>
    <w:rsid w:val="002B0203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CE4"/>
    <w:rsid w:val="003203D7"/>
    <w:rsid w:val="00320925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C13"/>
    <w:rsid w:val="00384019"/>
    <w:rsid w:val="003854F1"/>
    <w:rsid w:val="0039118E"/>
    <w:rsid w:val="00397F54"/>
    <w:rsid w:val="003A0D43"/>
    <w:rsid w:val="003B2A4B"/>
    <w:rsid w:val="003C0434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321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536"/>
    <w:rsid w:val="004D7BA3"/>
    <w:rsid w:val="004F4518"/>
    <w:rsid w:val="004F4C62"/>
    <w:rsid w:val="00501433"/>
    <w:rsid w:val="00511CC4"/>
    <w:rsid w:val="0053199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1DD"/>
    <w:rsid w:val="006319DB"/>
    <w:rsid w:val="00633380"/>
    <w:rsid w:val="0065595B"/>
    <w:rsid w:val="00656DCD"/>
    <w:rsid w:val="00660269"/>
    <w:rsid w:val="00665F89"/>
    <w:rsid w:val="00673C92"/>
    <w:rsid w:val="006753EC"/>
    <w:rsid w:val="00676C90"/>
    <w:rsid w:val="00677353"/>
    <w:rsid w:val="00685193"/>
    <w:rsid w:val="006A2789"/>
    <w:rsid w:val="006A4978"/>
    <w:rsid w:val="006A7261"/>
    <w:rsid w:val="006B0D29"/>
    <w:rsid w:val="006B1819"/>
    <w:rsid w:val="006B5DE7"/>
    <w:rsid w:val="006C416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816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5F3C"/>
    <w:rsid w:val="00821A1B"/>
    <w:rsid w:val="008227E4"/>
    <w:rsid w:val="008262E9"/>
    <w:rsid w:val="00827E69"/>
    <w:rsid w:val="00831C35"/>
    <w:rsid w:val="00833F52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2D4"/>
    <w:rsid w:val="00914D58"/>
    <w:rsid w:val="00920043"/>
    <w:rsid w:val="00921F47"/>
    <w:rsid w:val="009228AB"/>
    <w:rsid w:val="009237B9"/>
    <w:rsid w:val="0093085B"/>
    <w:rsid w:val="00931C57"/>
    <w:rsid w:val="009344E3"/>
    <w:rsid w:val="009347A5"/>
    <w:rsid w:val="00942257"/>
    <w:rsid w:val="00942941"/>
    <w:rsid w:val="009471BF"/>
    <w:rsid w:val="00950E4E"/>
    <w:rsid w:val="009529BD"/>
    <w:rsid w:val="009533B4"/>
    <w:rsid w:val="00957D35"/>
    <w:rsid w:val="00964376"/>
    <w:rsid w:val="00967B78"/>
    <w:rsid w:val="00971D93"/>
    <w:rsid w:val="009A0125"/>
    <w:rsid w:val="009A07DC"/>
    <w:rsid w:val="009A32ED"/>
    <w:rsid w:val="009B1F6B"/>
    <w:rsid w:val="009B4CF6"/>
    <w:rsid w:val="009C0D12"/>
    <w:rsid w:val="009C192E"/>
    <w:rsid w:val="009C2E3E"/>
    <w:rsid w:val="009C6C0C"/>
    <w:rsid w:val="009D6819"/>
    <w:rsid w:val="009D6D1C"/>
    <w:rsid w:val="009D7CD7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DDD"/>
    <w:rsid w:val="00A264BE"/>
    <w:rsid w:val="00A272CA"/>
    <w:rsid w:val="00A33051"/>
    <w:rsid w:val="00A33F52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25BF"/>
    <w:rsid w:val="00A90D77"/>
    <w:rsid w:val="00A92E07"/>
    <w:rsid w:val="00A97198"/>
    <w:rsid w:val="00AA0B3A"/>
    <w:rsid w:val="00AA6EB4"/>
    <w:rsid w:val="00AA767D"/>
    <w:rsid w:val="00AB0CC9"/>
    <w:rsid w:val="00AB36DF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49D6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10CA"/>
    <w:rsid w:val="00BC322E"/>
    <w:rsid w:val="00BC44CD"/>
    <w:rsid w:val="00BC48A6"/>
    <w:rsid w:val="00BC6590"/>
    <w:rsid w:val="00BD563A"/>
    <w:rsid w:val="00BE7978"/>
    <w:rsid w:val="00C01F0D"/>
    <w:rsid w:val="00C05F7C"/>
    <w:rsid w:val="00C07DDB"/>
    <w:rsid w:val="00C4056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817"/>
    <w:rsid w:val="00CD6647"/>
    <w:rsid w:val="00CE4B73"/>
    <w:rsid w:val="00CF70BB"/>
    <w:rsid w:val="00D00BD7"/>
    <w:rsid w:val="00D074DB"/>
    <w:rsid w:val="00D139CF"/>
    <w:rsid w:val="00D16E08"/>
    <w:rsid w:val="00D20779"/>
    <w:rsid w:val="00D37E7F"/>
    <w:rsid w:val="00D40EF0"/>
    <w:rsid w:val="00D47AD7"/>
    <w:rsid w:val="00D51529"/>
    <w:rsid w:val="00D62468"/>
    <w:rsid w:val="00D67C88"/>
    <w:rsid w:val="00D85218"/>
    <w:rsid w:val="00D915B1"/>
    <w:rsid w:val="00DA299D"/>
    <w:rsid w:val="00DA65C4"/>
    <w:rsid w:val="00DD2BE0"/>
    <w:rsid w:val="00DE4447"/>
    <w:rsid w:val="00DE5DA2"/>
    <w:rsid w:val="00DE63C6"/>
    <w:rsid w:val="00DF0033"/>
    <w:rsid w:val="00E026BF"/>
    <w:rsid w:val="00E07B1B"/>
    <w:rsid w:val="00E11853"/>
    <w:rsid w:val="00E30570"/>
    <w:rsid w:val="00E4115E"/>
    <w:rsid w:val="00E411B6"/>
    <w:rsid w:val="00E52A86"/>
    <w:rsid w:val="00E54B47"/>
    <w:rsid w:val="00E553BF"/>
    <w:rsid w:val="00E55D93"/>
    <w:rsid w:val="00E61294"/>
    <w:rsid w:val="00E67AFF"/>
    <w:rsid w:val="00E7237C"/>
    <w:rsid w:val="00E74E18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11DA"/>
    <w:rsid w:val="00F03215"/>
    <w:rsid w:val="00F0611E"/>
    <w:rsid w:val="00F22264"/>
    <w:rsid w:val="00F2564D"/>
    <w:rsid w:val="00F34ED2"/>
    <w:rsid w:val="00F35B05"/>
    <w:rsid w:val="00F413D9"/>
    <w:rsid w:val="00F5135F"/>
    <w:rsid w:val="00F51F78"/>
    <w:rsid w:val="00F82DAD"/>
    <w:rsid w:val="00F86F47"/>
    <w:rsid w:val="00F90B64"/>
    <w:rsid w:val="00FB2F0F"/>
    <w:rsid w:val="00FB5086"/>
    <w:rsid w:val="00FB5411"/>
    <w:rsid w:val="00FB6392"/>
    <w:rsid w:val="00FC4F36"/>
    <w:rsid w:val="00FD1FF7"/>
    <w:rsid w:val="00FD3C70"/>
    <w:rsid w:val="00FD6820"/>
    <w:rsid w:val="00FE12D8"/>
    <w:rsid w:val="00FF7C02"/>
    <w:rsid w:val="024801E3"/>
    <w:rsid w:val="5B1BE03C"/>
    <w:rsid w:val="647B2B65"/>
    <w:rsid w:val="6B2CF8ED"/>
    <w:rsid w:val="72F0B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380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ind w:left="567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ind w:left="567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uiPriority w:val="9"/>
    <w:semiHidden/>
    <w:unhideWhenUsed/>
    <w:qFormat/>
    <w:rsid w:val="006333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uiPriority w:val="9"/>
    <w:semiHidden/>
    <w:unhideWhenUsed/>
    <w:qFormat/>
    <w:rsid w:val="006333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 w:line="360" w:lineRule="auto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 w:line="360" w:lineRule="auto"/>
      <w:ind w:left="567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2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8"/>
      </w:numPr>
      <w:spacing w:line="360" w:lineRule="auto"/>
      <w:contextualSpacing/>
    </w:pPr>
    <w:rPr>
      <w:rFonts w:ascii="Georgia" w:hAnsi="Georgia"/>
    </w:r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spacing w:line="360" w:lineRule="auto"/>
      <w:ind w:left="567" w:right="142"/>
    </w:pPr>
    <w:rPr>
      <w:rFonts w:ascii="Georgia" w:hAnsi="Georgia"/>
    </w:r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  <w:ind w:left="567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="Verdana" w:hAnsi="Verdana"/>
      <w:sz w:val="72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74E18"/>
    <w:rPr>
      <w:color w:val="605E5C"/>
      <w:shd w:val="clear" w:color="auto" w:fill="E1DFDD"/>
    </w:rPr>
  </w:style>
  <w:style w:type="paragraph" w:styleId="Innehll2">
    <w:name w:val="toc 2"/>
    <w:basedOn w:val="Normal"/>
    <w:next w:val="Normal"/>
    <w:autoRedefine/>
    <w:uiPriority w:val="39"/>
    <w:unhideWhenUsed/>
    <w:rsid w:val="00A20DDD"/>
    <w:pPr>
      <w:tabs>
        <w:tab w:val="right" w:leader="dot" w:pos="8919"/>
      </w:tabs>
      <w:spacing w:line="360" w:lineRule="auto"/>
      <w:ind w:left="567" w:right="0"/>
    </w:pPr>
    <w:rPr>
      <w:rFonts w:ascii="Georgia" w:hAnsi="Georgia"/>
    </w:r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spacing w:line="360" w:lineRule="auto"/>
      <w:ind w:left="480"/>
    </w:pPr>
    <w:rPr>
      <w:rFonts w:ascii="Georgia" w:hAnsi="Georgia"/>
    </w:r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 w:line="360" w:lineRule="auto"/>
      <w:ind w:left="567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 w:line="360" w:lineRule="auto"/>
      <w:ind w:left="567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9"/>
      </w:numPr>
      <w:spacing w:line="360" w:lineRule="auto"/>
      <w:contextualSpacing/>
    </w:pPr>
    <w:rPr>
      <w:rFonts w:ascii="Georgia" w:hAnsi="Georgia"/>
    </w:r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33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ormal"/>
    <w:rsid w:val="00633380"/>
    <w:pPr>
      <w:tabs>
        <w:tab w:val="num" w:pos="3036"/>
      </w:tabs>
      <w:spacing w:after="80"/>
      <w:ind w:left="3033" w:hanging="357"/>
    </w:pPr>
    <w:rPr>
      <w:sz w:val="24"/>
    </w:rPr>
  </w:style>
  <w:style w:type="paragraph" w:customStyle="1" w:styleId="Punktlistanumrerad">
    <w:name w:val="Punktlista numrerad"/>
    <w:qFormat/>
    <w:rsid w:val="00677353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FD1FF7"/>
    <w:rPr>
      <w:color w:val="9EA2A2" w:themeColor="followedHyperlink"/>
      <w:u w:val="single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C40564"/>
    <w:pPr>
      <w:spacing w:line="360" w:lineRule="auto"/>
      <w:ind w:left="567"/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C40564"/>
    <w:rPr>
      <w:rFonts w:ascii="Verdana" w:hAnsi="Verdana"/>
      <w:sz w:val="32"/>
      <w:szCs w:val="44"/>
    </w:rPr>
  </w:style>
  <w:style w:type="paragraph" w:styleId="Brdtext">
    <w:name w:val="Body Text"/>
    <w:aliases w:val="(=Löpande text)"/>
    <w:link w:val="BrdtextChar"/>
    <w:rsid w:val="00C40564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C40564"/>
    <w:rPr>
      <w:sz w:val="24"/>
    </w:rPr>
  </w:style>
  <w:style w:type="paragraph" w:customStyle="1" w:styleId="Tabell">
    <w:name w:val="Tabell"/>
    <w:link w:val="TabellChar"/>
    <w:qFormat/>
    <w:rsid w:val="00C40564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C40564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09/SURROGATE/K%c3%b6ldskador%20%e2%80%93%20Handl%c3%a4ggning%20vid%20S%c3%84S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handbok.vgregion.se/web/handbok/behandlingsriktlinjer-s%C3%A4s/-/a/view/behandlingsriktlinjer-s%C3%A4s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09/SURROGATE/K%c3%b6ldskador%20%e2%80%93%20Handl%c3%a4ggning%20vid%20S%c3%84S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1967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12369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Nedkylning (hypotermi) - handläggning vid SÄS</dc:title>
  <dc:subject/>
  <dc:creator/>
  <keywords/>
  <lastModifiedBy/>
  <revision>24</revision>
  <lastPrinted>2016-03-31T10:56:00.0000000Z</lastPrinted>
  <dcterms:created xsi:type="dcterms:W3CDTF">2022-03-28T05:17:00.0000000Z</dcterms:created>
  <dcterms:modified xsi:type="dcterms:W3CDTF">2025-06-09T13:42:00.0000000Z</dcterms:modified>
</coreProperties>
</file>