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42C29" w:rsidP="00A42C29" w:rsidRDefault="00A42C29" w14:paraId="626D5885" w14:textId="77777777">
      <w:pPr>
        <w:pStyle w:val="Rubrik1"/>
      </w:pPr>
      <w:bookmarkStart w:name="_Toc100327184" w:id="0"/>
      <w:bookmarkStart w:name="_Toc181866756" w:id="1"/>
      <w:r w:rsidRPr="00A42C29">
        <w:t>Mjältruptur hos barn och vuxna  </w:t>
      </w:r>
      <w:r w:rsidRPr="00A42C29">
        <w:br/>
      </w:r>
      <w:r w:rsidRPr="00A42C29">
        <w:t>- Handläggning vid SÄS </w:t>
      </w:r>
    </w:p>
    <w:p w:rsidR="009A32ED" w:rsidP="009A32ED" w:rsidRDefault="009A32ED" w14:paraId="11BC1DCA" w14:textId="62B204C1">
      <w:pPr>
        <w:pStyle w:val="Rubrik2"/>
        <w:ind w:right="-143"/>
      </w:pPr>
      <w:r w:rsidR="009A32ED">
        <w:rPr/>
        <w:t>Förändringar sedan föregående version</w:t>
      </w:r>
      <w:bookmarkEnd w:id="0"/>
      <w:bookmarkEnd w:id="1"/>
    </w:p>
    <w:p w:rsidR="0076D613" w:rsidP="4DBA37D2" w:rsidRDefault="0076D613" w14:paraId="5DB88A3D" w14:textId="060F7519">
      <w:pPr>
        <w:spacing w:before="0" w:beforeAutospacing="off" w:after="120" w:afterAutospacing="off"/>
      </w:pPr>
      <w:r w:rsidRPr="4DBA37D2" w:rsidR="0076D613">
        <w:rPr>
          <w:rFonts w:ascii="Georgia" w:hAnsi="Georgia" w:eastAsia="Georgia" w:cs="Georgia"/>
          <w:noProof w:val="0"/>
          <w:sz w:val="24"/>
          <w:szCs w:val="24"/>
          <w:lang w:val="sv-SE"/>
        </w:rPr>
        <w:t xml:space="preserve">Redaktionella ändringar, giltighetstiden förlängd. </w:t>
      </w:r>
    </w:p>
    <w:p w:rsidR="009A32ED" w:rsidP="009A32ED" w:rsidRDefault="009A32ED" w14:paraId="69BCFD87" w14:textId="50C42A07" w14:noSpellErr="1">
      <w:pPr>
        <w:pStyle w:val="Rubrik2"/>
        <w:ind w:right="-143"/>
      </w:pPr>
      <w:bookmarkStart w:name="_Toc100327185" w:id="2"/>
      <w:bookmarkStart w:name="_Toc181866757" w:id="3"/>
      <w:bookmarkStart w:name="_Toc72840807" w:id="4"/>
      <w:r w:rsidR="009A32ED">
        <w:rPr/>
        <w:t>Sammanfattning</w:t>
      </w:r>
      <w:bookmarkEnd w:id="2"/>
      <w:bookmarkEnd w:id="3"/>
    </w:p>
    <w:p w:rsidR="00A42C29" w:rsidP="00A42C29" w:rsidRDefault="00A42C29" w14:paraId="01D3793F" w14:textId="77777777">
      <w:bookmarkStart w:name="_Toc181866758" w:id="5"/>
      <w:r w:rsidRPr="00A42C29">
        <w:t>Riktlinjen beskriver handläggning av mjältskada hos barn och vuxna. </w:t>
      </w:r>
    </w:p>
    <w:p w:rsidRPr="00A42C29" w:rsidR="00A42C29" w:rsidP="00A42C29" w:rsidRDefault="00A42C29" w14:paraId="25AFF7FB" w14:textId="16EC49AF">
      <w:pPr>
        <w:pStyle w:val="Rubrik2"/>
      </w:pPr>
      <w:r w:rsidRPr="00A42C29">
        <w:t>Förutsättningar </w:t>
      </w:r>
    </w:p>
    <w:p w:rsidRPr="00A42C29" w:rsidR="00A42C29" w:rsidP="00A42C29" w:rsidRDefault="00A42C29" w14:paraId="6AC92C53" w14:textId="77777777">
      <w:r w:rsidRPr="00A42C29">
        <w:t xml:space="preserve">Mjältskador kan uppträda isolerat, som </w:t>
      </w:r>
      <w:proofErr w:type="gramStart"/>
      <w:r w:rsidRPr="00A42C29">
        <w:t>t.ex.</w:t>
      </w:r>
      <w:proofErr w:type="gramEnd"/>
      <w:r w:rsidRPr="00A42C29">
        <w:t xml:space="preserve"> vid trauma från ett cykelstyre i magen, eller som en del i mer omfattande skadepanorama hos multitraumapatienter. Handläggningen måste förstås anpassas efter detta. </w:t>
      </w:r>
    </w:p>
    <w:p w:rsidRPr="00A42C29" w:rsidR="00A42C29" w:rsidP="00A42C29" w:rsidRDefault="00A42C29" w14:paraId="42B66BAE" w14:textId="77777777">
      <w:r w:rsidRPr="00A42C29">
        <w:t xml:space="preserve">Mjältskador graderas I – V. Grad I innebär ett begränsat </w:t>
      </w:r>
      <w:proofErr w:type="spellStart"/>
      <w:r w:rsidRPr="00A42C29">
        <w:t>subkapsulärt</w:t>
      </w:r>
      <w:proofErr w:type="spellEnd"/>
      <w:r w:rsidRPr="00A42C29">
        <w:t xml:space="preserve"> </w:t>
      </w:r>
      <w:proofErr w:type="spellStart"/>
      <w:r w:rsidRPr="00A42C29">
        <w:t>hematom</w:t>
      </w:r>
      <w:proofErr w:type="spellEnd"/>
      <w:r w:rsidRPr="00A42C29">
        <w:t xml:space="preserve"> med endast minimal (&lt;1 cm) skada på mjältparenkymet och/eller en mindre </w:t>
      </w:r>
      <w:proofErr w:type="spellStart"/>
      <w:r w:rsidRPr="00A42C29">
        <w:t>rift</w:t>
      </w:r>
      <w:proofErr w:type="spellEnd"/>
      <w:r w:rsidRPr="00A42C29">
        <w:t xml:space="preserve"> i mjältkapseln. Grad V innebär en totalt splittrad mjälte med skada på blodkärlen i </w:t>
      </w:r>
      <w:proofErr w:type="spellStart"/>
      <w:r w:rsidRPr="00A42C29">
        <w:t>mjälthilus</w:t>
      </w:r>
      <w:proofErr w:type="spellEnd"/>
      <w:r w:rsidRPr="00A42C29">
        <w:t xml:space="preserve"> och </w:t>
      </w:r>
      <w:proofErr w:type="spellStart"/>
      <w:r w:rsidRPr="00A42C29">
        <w:t>devaskulariserad</w:t>
      </w:r>
      <w:proofErr w:type="spellEnd"/>
      <w:r w:rsidRPr="00A42C29">
        <w:t xml:space="preserve"> mjältvävnad. Graderingen baseras på CT-bilden och förutsätter att undersökningen görs med intravenös kontrast. Vid minsta misstanke på mjältskada ska CT buk utföras. </w:t>
      </w:r>
    </w:p>
    <w:p w:rsidRPr="00A42C29" w:rsidR="00A42C29" w:rsidP="00A42C29" w:rsidRDefault="00A42C29" w14:paraId="6B4DD20B" w14:textId="77777777">
      <w:pPr>
        <w:pStyle w:val="Rubrik3"/>
      </w:pPr>
      <w:r w:rsidRPr="00A42C29">
        <w:t>Hemodynamiskt instabila patienter </w:t>
      </w:r>
    </w:p>
    <w:p w:rsidRPr="00A42C29" w:rsidR="00A42C29" w:rsidP="00A42C29" w:rsidRDefault="00A42C29" w14:paraId="36E141C3" w14:textId="5DA662EA">
      <w:r w:rsidRPr="00A42C29">
        <w:t>Patienter där mjältskada misstänks eller konstateras på CT, samt som uppvisar uttalad hemodynamisk påverkan (</w:t>
      </w:r>
      <w:proofErr w:type="gramStart"/>
      <w:r w:rsidRPr="00A42C29">
        <w:t>bl.a.</w:t>
      </w:r>
      <w:proofErr w:type="gramEnd"/>
      <w:r w:rsidRPr="00A42C29">
        <w:t xml:space="preserve"> takykardi, hypotoni), handläggs operativt med beredskap för </w:t>
      </w:r>
      <w:proofErr w:type="spellStart"/>
      <w:r w:rsidRPr="00A42C29">
        <w:t>splenektomi</w:t>
      </w:r>
      <w:proofErr w:type="spellEnd"/>
      <w:r w:rsidRPr="00A42C29">
        <w:t xml:space="preserve">. Blödningen </w:t>
      </w:r>
      <w:r w:rsidRPr="00A42C29">
        <w:t xml:space="preserve">måste identifieras och stoppas. Detta innebär i princip </w:t>
      </w:r>
      <w:proofErr w:type="spellStart"/>
      <w:r w:rsidRPr="00A42C29">
        <w:t>laparotomi</w:t>
      </w:r>
      <w:proofErr w:type="spellEnd"/>
      <w:r w:rsidRPr="00A42C29">
        <w:t xml:space="preserve"> och </w:t>
      </w:r>
      <w:proofErr w:type="spellStart"/>
      <w:r w:rsidRPr="00A42C29">
        <w:t>splenektomi</w:t>
      </w:r>
      <w:proofErr w:type="spellEnd"/>
      <w:r w:rsidRPr="00A42C29">
        <w:t>.  </w:t>
      </w:r>
    </w:p>
    <w:p w:rsidRPr="00A42C29" w:rsidR="00A42C29" w:rsidP="00A42C29" w:rsidRDefault="00A42C29" w14:paraId="7AA4B1B3" w14:textId="77777777">
      <w:pPr>
        <w:pStyle w:val="Rubrik3"/>
      </w:pPr>
      <w:r w:rsidRPr="00A42C29">
        <w:t>Hemodynamiskt stabila patienter </w:t>
      </w:r>
    </w:p>
    <w:p w:rsidRPr="00A42C29" w:rsidR="00A42C29" w:rsidP="00A42C29" w:rsidRDefault="00A42C29" w14:paraId="1B421465" w14:textId="77777777">
      <w:r w:rsidRPr="00A42C29">
        <w:t>Om man finner en mjältskada, men patienten är hemodynamiskt stabil, behandlas patienten konservativt (s.k. NOM; non-operative management) med övervakning på IVA. Övervakningsregim ordineras individuellt. </w:t>
      </w:r>
    </w:p>
    <w:p w:rsidRPr="00A42C29" w:rsidR="00A42C29" w:rsidP="00A42C29" w:rsidRDefault="00A42C29" w14:paraId="51151D9D" w14:textId="77777777">
      <w:r w:rsidRPr="00A42C29">
        <w:t xml:space="preserve">Denna approach förutsätter hög beredskap för att operera om patienten skulle bli instabil. Konservativ handläggning har störst chans för framgång hos patienter med mjältskada grad I – III. Hos stabila patienter med högre grad av mjältskada kan </w:t>
      </w:r>
      <w:proofErr w:type="spellStart"/>
      <w:r w:rsidRPr="00A42C29">
        <w:t>endovaskulär</w:t>
      </w:r>
      <w:proofErr w:type="spellEnd"/>
      <w:r w:rsidRPr="00A42C29">
        <w:t xml:space="preserve"> </w:t>
      </w:r>
      <w:proofErr w:type="spellStart"/>
      <w:r w:rsidRPr="00A42C29">
        <w:t>mjältartärembolisering</w:t>
      </w:r>
      <w:proofErr w:type="spellEnd"/>
      <w:r w:rsidRPr="00A42C29">
        <w:t xml:space="preserve"> med fördel användas för att förbättra chanserna att lyckas utan </w:t>
      </w:r>
      <w:proofErr w:type="spellStart"/>
      <w:r w:rsidRPr="00A42C29">
        <w:t>splenektomi</w:t>
      </w:r>
      <w:proofErr w:type="spellEnd"/>
      <w:r w:rsidRPr="00A42C29">
        <w:t xml:space="preserve">. Då ett </w:t>
      </w:r>
      <w:proofErr w:type="spellStart"/>
      <w:r w:rsidRPr="00A42C29">
        <w:t>endovaskulärt</w:t>
      </w:r>
      <w:proofErr w:type="spellEnd"/>
      <w:r w:rsidRPr="00A42C29">
        <w:t xml:space="preserve"> ingrepp tar tid och kan vara komplicerat krävs att patienten är hemodynamiskt stabil.  </w:t>
      </w:r>
    </w:p>
    <w:p w:rsidRPr="00A42C29" w:rsidR="00A42C29" w:rsidP="00A42C29" w:rsidRDefault="00A42C29" w14:paraId="321DEF58" w14:textId="77777777">
      <w:r w:rsidRPr="00A42C29">
        <w:t xml:space="preserve">På SÄS kan </w:t>
      </w:r>
      <w:proofErr w:type="spellStart"/>
      <w:r w:rsidRPr="00A42C29">
        <w:t>endovaskulär</w:t>
      </w:r>
      <w:proofErr w:type="spellEnd"/>
      <w:r w:rsidRPr="00A42C29">
        <w:t xml:space="preserve"> </w:t>
      </w:r>
      <w:proofErr w:type="spellStart"/>
      <w:r w:rsidRPr="00A42C29">
        <w:t>mjältartärembolisering</w:t>
      </w:r>
      <w:proofErr w:type="spellEnd"/>
      <w:r w:rsidRPr="00A42C29">
        <w:t xml:space="preserve"> ofta utföras dagtid efter kontakt med kärlkirurg eller interventionell radiolog. Jourtid (kväll, natt eller helg) tas kontakt med interventionsjouren på Sahlgrenska Universitetssjukhuset (SU).  </w:t>
      </w:r>
    </w:p>
    <w:p w:rsidRPr="00A42C29" w:rsidR="00A42C29" w:rsidP="00A42C29" w:rsidRDefault="00A42C29" w14:paraId="4173DE9B" w14:textId="77777777">
      <w:pPr>
        <w:pStyle w:val="Rubrik2"/>
      </w:pPr>
      <w:r w:rsidRPr="00A42C29">
        <w:t>Genomförande  </w:t>
      </w:r>
    </w:p>
    <w:p w:rsidRPr="00A42C29" w:rsidR="00A42C29" w:rsidP="00A42C29" w:rsidRDefault="00A42C29" w14:paraId="152FBFC5" w14:textId="77777777">
      <w:pPr>
        <w:pStyle w:val="Rubrik3"/>
      </w:pPr>
      <w:r w:rsidRPr="00A42C29">
        <w:t>Initiala åtgärder vid konservativ handläggning </w:t>
      </w:r>
    </w:p>
    <w:p w:rsidRPr="00A42C29" w:rsidR="00A42C29" w:rsidP="00A42C29" w:rsidRDefault="00A42C29" w14:paraId="63DCABC6" w14:textId="77777777">
      <w:pPr>
        <w:pStyle w:val="Liststycke"/>
        <w:numPr>
          <w:ilvl w:val="0"/>
          <w:numId w:val="42"/>
        </w:numPr>
      </w:pPr>
      <w:r w:rsidRPr="00A42C29">
        <w:t>Övervakning på IVA. </w:t>
      </w:r>
    </w:p>
    <w:p w:rsidRPr="00A42C29" w:rsidR="00A42C29" w:rsidP="00A42C29" w:rsidRDefault="00A42C29" w14:paraId="23B6C883" w14:textId="77777777">
      <w:pPr>
        <w:pStyle w:val="Liststycke"/>
        <w:numPr>
          <w:ilvl w:val="0"/>
          <w:numId w:val="42"/>
        </w:numPr>
      </w:pPr>
      <w:r w:rsidRPr="00A42C29">
        <w:t>Blodtrycks- och pulskontroller två gånger/timma, initialt. </w:t>
      </w:r>
    </w:p>
    <w:p w:rsidRPr="00A42C29" w:rsidR="00A42C29" w:rsidP="00A42C29" w:rsidRDefault="00A42C29" w14:paraId="36370D8D" w14:textId="77777777">
      <w:pPr>
        <w:pStyle w:val="Liststycke"/>
        <w:numPr>
          <w:ilvl w:val="0"/>
          <w:numId w:val="42"/>
        </w:numPr>
      </w:pPr>
      <w:r w:rsidRPr="00A42C29">
        <w:t>Hb-kontroller var fjärde timma första 12 timmarna samt vid behov. </w:t>
      </w:r>
    </w:p>
    <w:p w:rsidRPr="00A42C29" w:rsidR="00A42C29" w:rsidP="00A42C29" w:rsidRDefault="00A42C29" w14:paraId="790FAA65" w14:textId="77777777">
      <w:pPr>
        <w:pStyle w:val="Liststycke"/>
        <w:numPr>
          <w:ilvl w:val="0"/>
          <w:numId w:val="42"/>
        </w:numPr>
      </w:pPr>
      <w:r w:rsidRPr="00A42C29">
        <w:t>Sängläge första dygnet. </w:t>
      </w:r>
    </w:p>
    <w:p w:rsidRPr="00A42C29" w:rsidR="00A42C29" w:rsidP="00A42C29" w:rsidRDefault="00A42C29" w14:paraId="6908CC2A" w14:textId="77777777">
      <w:pPr>
        <w:pStyle w:val="Liststycke"/>
        <w:numPr>
          <w:ilvl w:val="0"/>
          <w:numId w:val="42"/>
        </w:numPr>
      </w:pPr>
      <w:r w:rsidRPr="00A42C29">
        <w:t>Fasta i 24 timmar. Vid behov intravenös vätske- och näringstillförsel/glukos. </w:t>
      </w:r>
    </w:p>
    <w:p w:rsidRPr="00A42C29" w:rsidR="00A42C29" w:rsidP="00A42C29" w:rsidRDefault="00A42C29" w14:paraId="118D619E" w14:textId="77777777">
      <w:pPr>
        <w:pStyle w:val="Liststycke"/>
        <w:numPr>
          <w:ilvl w:val="0"/>
          <w:numId w:val="42"/>
        </w:numPr>
      </w:pPr>
      <w:proofErr w:type="spellStart"/>
      <w:r w:rsidRPr="00A42C29">
        <w:t>Blodgruppera</w:t>
      </w:r>
      <w:proofErr w:type="spellEnd"/>
      <w:r w:rsidRPr="00A42C29">
        <w:t xml:space="preserve"> och ha blod i beredskap, se riktlinje </w:t>
      </w:r>
      <w:hyperlink w:tgtFrame="_blank" w:history="1" r:id="rId7">
        <w:r w:rsidRPr="00A42C29">
          <w:rPr>
            <w:rStyle w:val="Hyperlnk"/>
          </w:rPr>
          <w:t>Allvarlig blödning</w:t>
        </w:r>
      </w:hyperlink>
      <w:r w:rsidRPr="00A42C29">
        <w:t>. </w:t>
      </w:r>
    </w:p>
    <w:p w:rsidRPr="00A42C29" w:rsidR="00A42C29" w:rsidP="00A42C29" w:rsidRDefault="00A42C29" w14:paraId="77E6B5A0" w14:textId="77777777">
      <w:pPr>
        <w:pStyle w:val="MellanrubrikVGR"/>
      </w:pPr>
      <w:r w:rsidRPr="00A42C29">
        <w:t xml:space="preserve">Initial lindrig </w:t>
      </w:r>
      <w:proofErr w:type="spellStart"/>
      <w:r w:rsidRPr="00A42C29">
        <w:t>cirkulatorisk</w:t>
      </w:r>
      <w:proofErr w:type="spellEnd"/>
      <w:r w:rsidRPr="00A42C29">
        <w:t xml:space="preserve"> påverkan </w:t>
      </w:r>
    </w:p>
    <w:p w:rsidRPr="00A42C29" w:rsidR="00A42C29" w:rsidP="00A42C29" w:rsidRDefault="00A42C29" w14:paraId="68D2A30C" w14:textId="77777777">
      <w:pPr>
        <w:pStyle w:val="Liststycke"/>
        <w:numPr>
          <w:ilvl w:val="0"/>
          <w:numId w:val="43"/>
        </w:numPr>
      </w:pPr>
      <w:r w:rsidRPr="00A42C29">
        <w:t>Blodtransfusion startas; aktiv exspektans med hög beredskap för akut operation. </w:t>
      </w:r>
    </w:p>
    <w:p w:rsidRPr="00A42C29" w:rsidR="00A42C29" w:rsidP="00A42C29" w:rsidRDefault="00A42C29" w14:paraId="73C60129" w14:textId="77777777">
      <w:pPr>
        <w:pStyle w:val="Liststycke"/>
        <w:numPr>
          <w:ilvl w:val="0"/>
          <w:numId w:val="43"/>
        </w:numPr>
      </w:pPr>
      <w:r w:rsidRPr="00A42C29">
        <w:t xml:space="preserve">Om patienten inte snabbt stabiliseras, och </w:t>
      </w:r>
      <w:proofErr w:type="spellStart"/>
      <w:r w:rsidRPr="00A42C29">
        <w:t>cirkulatorisk</w:t>
      </w:r>
      <w:proofErr w:type="spellEnd"/>
      <w:r w:rsidRPr="00A42C29">
        <w:t xml:space="preserve"> påverkan kvarstår trots blodtransfusion ³2 enheter </w:t>
      </w:r>
      <w:proofErr w:type="spellStart"/>
      <w:r w:rsidRPr="00A42C29">
        <w:t>erytrocytkoncentrat</w:t>
      </w:r>
      <w:proofErr w:type="spellEnd"/>
      <w:r w:rsidRPr="00A42C29">
        <w:t>, ska operation starkt övervägas. </w:t>
      </w:r>
    </w:p>
    <w:p w:rsidRPr="00A42C29" w:rsidR="00A42C29" w:rsidP="00A42C29" w:rsidRDefault="00A42C29" w14:paraId="0E278120" w14:textId="77777777">
      <w:pPr>
        <w:pStyle w:val="MellanrubrikVGR"/>
      </w:pPr>
      <w:r w:rsidRPr="00A42C29">
        <w:t xml:space="preserve">Ingen </w:t>
      </w:r>
      <w:proofErr w:type="spellStart"/>
      <w:r w:rsidRPr="00A42C29">
        <w:t>cirkulatorisk</w:t>
      </w:r>
      <w:proofErr w:type="spellEnd"/>
      <w:r w:rsidRPr="00A42C29">
        <w:t xml:space="preserve"> påverkan </w:t>
      </w:r>
    </w:p>
    <w:p w:rsidRPr="00A42C29" w:rsidR="00A42C29" w:rsidP="00A42C29" w:rsidRDefault="00A42C29" w14:paraId="1C916C96" w14:textId="77777777">
      <w:pPr>
        <w:pStyle w:val="Liststycke"/>
        <w:numPr>
          <w:ilvl w:val="0"/>
          <w:numId w:val="44"/>
        </w:numPr>
      </w:pPr>
      <w:r w:rsidRPr="00A42C29">
        <w:t>Om patienten är opåverkad första dygnet, förs han/hon till vanlig avdelning för fortsatt observation. </w:t>
      </w:r>
    </w:p>
    <w:p w:rsidRPr="00A42C29" w:rsidR="00A42C29" w:rsidP="00A42C29" w:rsidRDefault="00A42C29" w14:paraId="11FF86AB" w14:textId="77777777">
      <w:pPr>
        <w:pStyle w:val="Liststycke"/>
        <w:numPr>
          <w:ilvl w:val="0"/>
          <w:numId w:val="44"/>
        </w:numPr>
      </w:pPr>
      <w:r w:rsidRPr="00A42C29">
        <w:t xml:space="preserve">Hb-kontroll 1 gång/dygn samt vid smärta eller </w:t>
      </w:r>
      <w:proofErr w:type="spellStart"/>
      <w:r w:rsidRPr="00A42C29">
        <w:t>cirkulatorisk</w:t>
      </w:r>
      <w:proofErr w:type="spellEnd"/>
      <w:r w:rsidRPr="00A42C29">
        <w:t xml:space="preserve"> påverkan. </w:t>
      </w:r>
    </w:p>
    <w:p w:rsidRPr="00A42C29" w:rsidR="00A42C29" w:rsidP="00A42C29" w:rsidRDefault="00A42C29" w14:paraId="12DE0F3D" w14:textId="77777777">
      <w:pPr>
        <w:pStyle w:val="Liststycke"/>
        <w:numPr>
          <w:ilvl w:val="0"/>
          <w:numId w:val="44"/>
        </w:numPr>
      </w:pPr>
      <w:r w:rsidRPr="00A42C29">
        <w:t xml:space="preserve">Individuell övervakningsregim, </w:t>
      </w:r>
      <w:proofErr w:type="gramStart"/>
      <w:r w:rsidRPr="00A42C29">
        <w:t>t.ex.</w:t>
      </w:r>
      <w:proofErr w:type="gramEnd"/>
      <w:r w:rsidRPr="00A42C29">
        <w:t xml:space="preserve"> blodtrycks- och pulskontroll tre gånger/dag. </w:t>
      </w:r>
    </w:p>
    <w:p w:rsidRPr="00A42C29" w:rsidR="00A42C29" w:rsidP="00A42C29" w:rsidRDefault="00A42C29" w14:paraId="6BFB44B7" w14:textId="77777777">
      <w:pPr>
        <w:pStyle w:val="Liststycke"/>
        <w:numPr>
          <w:ilvl w:val="0"/>
          <w:numId w:val="44"/>
        </w:numPr>
      </w:pPr>
      <w:r w:rsidRPr="00A42C29">
        <w:t>Får äta och dricka. </w:t>
      </w:r>
    </w:p>
    <w:p w:rsidRPr="00A42C29" w:rsidR="00A42C29" w:rsidP="00A42C29" w:rsidRDefault="00A42C29" w14:paraId="21880B1B" w14:textId="77777777">
      <w:pPr>
        <w:pStyle w:val="Liststycke"/>
        <w:numPr>
          <w:ilvl w:val="0"/>
          <w:numId w:val="44"/>
        </w:numPr>
      </w:pPr>
      <w:r w:rsidRPr="00A42C29">
        <w:t>Sängläge men får gå till toaletten första dygnet på avdelningen; successivt ökad mobilisering på avdelningen. </w:t>
      </w:r>
    </w:p>
    <w:p w:rsidRPr="00A42C29" w:rsidR="00A42C29" w:rsidP="00A42C29" w:rsidRDefault="00A42C29" w14:paraId="7B1ED090" w14:textId="77777777">
      <w:pPr>
        <w:pStyle w:val="Liststycke"/>
        <w:numPr>
          <w:ilvl w:val="0"/>
          <w:numId w:val="44"/>
        </w:numPr>
      </w:pPr>
      <w:r w:rsidRPr="00A42C29">
        <w:t>Inneliggande vård cirka 5-7 dagar. </w:t>
      </w:r>
    </w:p>
    <w:p w:rsidRPr="00A42C29" w:rsidR="00A42C29" w:rsidP="00A42C29" w:rsidRDefault="00A42C29" w14:paraId="683428A2" w14:textId="77777777">
      <w:pPr>
        <w:pStyle w:val="Liststycke"/>
        <w:numPr>
          <w:ilvl w:val="0"/>
          <w:numId w:val="44"/>
        </w:numPr>
      </w:pPr>
      <w:r w:rsidRPr="00A42C29">
        <w:t>Om buksmärta tilltar tas blodtryck, puls, Hb och ny akut CT. </w:t>
      </w:r>
    </w:p>
    <w:p w:rsidRPr="00A42C29" w:rsidR="00A42C29" w:rsidP="00A42C29" w:rsidRDefault="00A42C29" w14:paraId="3407C6AA" w14:textId="77777777">
      <w:pPr>
        <w:pStyle w:val="Liststycke"/>
        <w:numPr>
          <w:ilvl w:val="0"/>
          <w:numId w:val="44"/>
        </w:numPr>
      </w:pPr>
      <w:r w:rsidRPr="00A42C29">
        <w:t>Överväg ny CT-kontroll före hemgång. Hos barn kan hemgångskontroll utföras med ultraljud. </w:t>
      </w:r>
    </w:p>
    <w:p w:rsidRPr="00A42C29" w:rsidR="00A42C29" w:rsidP="00A42C29" w:rsidRDefault="00A42C29" w14:paraId="295D2C3E" w14:textId="77777777">
      <w:pPr>
        <w:pStyle w:val="Rubrik2"/>
      </w:pPr>
      <w:r w:rsidRPr="00A42C29">
        <w:t>Uppföljning </w:t>
      </w:r>
    </w:p>
    <w:p w:rsidRPr="00A42C29" w:rsidR="00A42C29" w:rsidP="00A42C29" w:rsidRDefault="00A42C29" w14:paraId="7677211C" w14:textId="77777777">
      <w:pPr>
        <w:pStyle w:val="Liststycke"/>
        <w:numPr>
          <w:ilvl w:val="0"/>
          <w:numId w:val="45"/>
        </w:numPr>
      </w:pPr>
      <w:r w:rsidRPr="00A42C29">
        <w:t>Klinisk kontroll efter en månad och därefter individuellt. I samband med återbesök beslutas om eventuell CT-kontroll, alternativt ultraljudskontroll hos barn, i syfte att hitta eventuella cystor. </w:t>
      </w:r>
    </w:p>
    <w:p w:rsidRPr="00A42C29" w:rsidR="00A42C29" w:rsidP="00A42C29" w:rsidRDefault="00A42C29" w14:paraId="533E202A" w14:textId="77777777">
      <w:pPr>
        <w:pStyle w:val="Liststycke"/>
        <w:numPr>
          <w:ilvl w:val="0"/>
          <w:numId w:val="45"/>
        </w:numPr>
      </w:pPr>
      <w:r w:rsidRPr="00A42C29">
        <w:t xml:space="preserve">Patienten ska söka akut om smärtor under vänster </w:t>
      </w:r>
      <w:proofErr w:type="spellStart"/>
      <w:r w:rsidRPr="00A42C29">
        <w:t>arcus</w:t>
      </w:r>
      <w:proofErr w:type="spellEnd"/>
      <w:r w:rsidRPr="00A42C29">
        <w:t xml:space="preserve"> återkommer. </w:t>
      </w:r>
    </w:p>
    <w:p w:rsidRPr="00A42C29" w:rsidR="00A42C29" w:rsidP="00A42C29" w:rsidRDefault="00A42C29" w14:paraId="1164C1CE" w14:textId="77777777">
      <w:pPr>
        <w:pStyle w:val="Liststycke"/>
        <w:numPr>
          <w:ilvl w:val="0"/>
          <w:numId w:val="45"/>
        </w:numPr>
      </w:pPr>
      <w:r w:rsidRPr="00A42C29">
        <w:t xml:space="preserve">Om cysta utvecklas kan man överväga ultraljudsledd punktion eller </w:t>
      </w:r>
      <w:proofErr w:type="spellStart"/>
      <w:r w:rsidRPr="00A42C29">
        <w:t>laparoskopisk</w:t>
      </w:r>
      <w:proofErr w:type="spellEnd"/>
      <w:r w:rsidRPr="00A42C29">
        <w:t xml:space="preserve"> punktion/</w:t>
      </w:r>
      <w:proofErr w:type="spellStart"/>
      <w:r w:rsidRPr="00A42C29">
        <w:t>fenestrering</w:t>
      </w:r>
      <w:proofErr w:type="spellEnd"/>
      <w:r w:rsidRPr="00A42C29">
        <w:t>. </w:t>
      </w:r>
    </w:p>
    <w:p w:rsidRPr="00A42C29" w:rsidR="00A42C29" w:rsidP="00A42C29" w:rsidRDefault="00A42C29" w14:paraId="616BA771" w14:textId="77777777">
      <w:pPr>
        <w:pStyle w:val="Liststycke"/>
        <w:numPr>
          <w:ilvl w:val="0"/>
          <w:numId w:val="45"/>
        </w:numPr>
      </w:pPr>
      <w:r w:rsidRPr="00A42C29">
        <w:t>Ingen idrott och inga "vilda aktiviteter" på minst en månad. </w:t>
      </w:r>
    </w:p>
    <w:p w:rsidRPr="00A42C29" w:rsidR="00A42C29" w:rsidP="4DBA37D2" w:rsidRDefault="00A42C29" w14:paraId="7A038F4F" w14:textId="77777777">
      <w:pPr>
        <w:pStyle w:val="Liststycke"/>
        <w:rPr/>
      </w:pPr>
      <w:r w:rsidR="00A42C29">
        <w:rPr/>
        <w:t>Inga kontaktsporter, ridning, kampsporter på 2-3 månader. </w:t>
      </w:r>
    </w:p>
    <w:p w:rsidR="234733B3" w:rsidP="4DBA37D2" w:rsidRDefault="234733B3" w14:paraId="0E3A9E72" w14:textId="38841B13">
      <w:pPr>
        <w:pStyle w:val="Rubrik2"/>
        <w:suppressLineNumbers w:val="0"/>
        <w:bidi w:val="0"/>
        <w:spacing w:before="240" w:beforeAutospacing="off" w:after="40" w:afterAutospacing="off" w:line="240" w:lineRule="auto"/>
        <w:ind w:left="567" w:right="868"/>
        <w:jc w:val="left"/>
      </w:pPr>
      <w:r w:rsidR="234733B3">
        <w:rPr/>
        <w:t>Arbetsgrupp</w:t>
      </w:r>
    </w:p>
    <w:p w:rsidRPr="00A42C29" w:rsidR="00A42C29" w:rsidP="00A42C29" w:rsidRDefault="00A42C29" w14:paraId="42E142DF" w14:textId="77777777">
      <w:pPr>
        <w:pStyle w:val="Underrubrik"/>
      </w:pPr>
      <w:r w:rsidRPr="00A42C29">
        <w:t>För innehållet svarar </w:t>
      </w:r>
    </w:p>
    <w:p w:rsidRPr="00A42C29" w:rsidR="00A42C29" w:rsidP="00A42C29" w:rsidRDefault="00A42C29" w14:paraId="56CF4957" w14:textId="1CCBBE08">
      <w:r w:rsidRPr="00A42C29">
        <w:t>Robert Olin, processledare/överläkare, VO kirurgi ortopedi ÖNH, SÄS </w:t>
      </w:r>
    </w:p>
    <w:p w:rsidRPr="00A42C29" w:rsidR="00A42C29" w:rsidP="00A42C29" w:rsidRDefault="00A42C29" w14:paraId="693D70C2" w14:textId="77777777">
      <w:r w:rsidRPr="00A42C29">
        <w:rPr>
          <w:i/>
          <w:iCs/>
        </w:rPr>
        <w:t>Remissinstanser utgåva 1</w:t>
      </w:r>
      <w:r w:rsidRPr="00A42C29">
        <w:t xml:space="preserve"> (sjukhusövergripande 2016) </w:t>
      </w:r>
    </w:p>
    <w:p w:rsidRPr="00A42C29" w:rsidR="00A42C29" w:rsidP="00A42C29" w:rsidRDefault="00A42C29" w14:paraId="751BC0BA" w14:textId="77777777">
      <w:r w:rsidRPr="00A42C29">
        <w:t>Verksamhetschefer, SÄS </w:t>
      </w:r>
    </w:p>
    <w:p w:rsidRPr="00A42C29" w:rsidR="00A42C29" w:rsidP="00A42C29" w:rsidRDefault="00A42C29" w14:paraId="44BDA23F" w14:textId="77777777">
      <w:pPr>
        <w:pStyle w:val="Underrubrik"/>
      </w:pPr>
      <w:r w:rsidRPr="00A42C29">
        <w:t>Utgivningsdatum, utgåva 1  </w:t>
      </w:r>
    </w:p>
    <w:p w:rsidRPr="00A42C29" w:rsidR="00A42C29" w:rsidP="00A42C29" w:rsidRDefault="00A42C29" w14:paraId="3A061C56" w14:textId="77777777">
      <w:r w:rsidRPr="00A42C29">
        <w:t>(internt kirurgkliniken), 2005-05-01 </w:t>
      </w:r>
    </w:p>
    <w:p w:rsidRPr="00A42C29" w:rsidR="00A42C29" w:rsidP="00A42C29" w:rsidRDefault="00A42C29" w14:paraId="1BB347AE" w14:textId="77777777">
      <w:pPr>
        <w:pStyle w:val="Rubrik2"/>
      </w:pPr>
      <w:r w:rsidRPr="00A42C29">
        <w:t>Länkförteckning </w:t>
      </w:r>
    </w:p>
    <w:p w:rsidRPr="00A42C29" w:rsidR="00A42C29" w:rsidP="00A42C29" w:rsidRDefault="00A42C29" w14:paraId="47D1AD43" w14:textId="3F4898FC">
      <w:pPr>
        <w:numPr>
          <w:ilvl w:val="0"/>
          <w:numId w:val="41"/>
        </w:numPr>
        <w:rPr/>
      </w:pPr>
      <w:r w:rsidR="00A42C29">
        <w:rPr/>
        <w:t xml:space="preserve">Allvarlig blödning. Sjukhusövergripande riktlinje, SÄS </w:t>
      </w:r>
      <w:hyperlink r:id="R7c22ed27cfde4239">
        <w:r w:rsidRPr="4DBA37D2" w:rsidR="00A42C29">
          <w:rPr>
            <w:rStyle w:val="Hyperlnk"/>
          </w:rPr>
          <w:t>https://</w:t>
        </w:r>
        <w:r w:rsidRPr="4DBA37D2" w:rsidR="2BE731B4">
          <w:rPr>
            <w:rStyle w:val="Hyperlnk"/>
          </w:rPr>
          <w:t>insidan.vgregion.se/forvaltningar/sodra-alvsborgs-sjukhus/styrande-dokument</w:t>
        </w:r>
      </w:hyperlink>
    </w:p>
    <w:bookmarkEnd w:id="4"/>
    <w:bookmarkEnd w:id="5"/>
    <w:p w:rsidR="00A42C29" w:rsidP="00A42C29" w:rsidRDefault="00A42C29" w14:paraId="611EE32B" w14:textId="51F0AF04">
      <w:pPr>
        <w:rPr>
          <w:bCs/>
        </w:rPr>
      </w:pPr>
    </w:p>
    <w:sectPr w:rsidR="00A42C29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07930" w:rsidRDefault="00607930" w14:paraId="5CC05517" w14:textId="77777777">
      <w:r>
        <w:separator/>
      </w:r>
    </w:p>
  </w:endnote>
  <w:endnote w:type="continuationSeparator" w:id="0">
    <w:p w:rsidR="00607930" w:rsidRDefault="00607930" w14:paraId="1798AE03" w14:textId="77777777">
      <w:r>
        <w:continuationSeparator/>
      </w:r>
    </w:p>
  </w:endnote>
  <w:endnote w:type="continuationNotice" w:id="1">
    <w:p w:rsidR="00607930" w:rsidRDefault="00607930" w14:paraId="7587A57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07930" w:rsidRDefault="00607930" w14:paraId="09FF628A" w14:textId="77777777"/>
  </w:footnote>
  <w:footnote w:type="continuationSeparator" w:id="0">
    <w:p w:rsidR="00607930" w:rsidRDefault="00607930" w14:paraId="6F1ACF3C" w14:textId="77777777">
      <w:r>
        <w:continuationSeparator/>
      </w:r>
    </w:p>
  </w:footnote>
  <w:footnote w:type="continuationNotice" w:id="1">
    <w:p w:rsidR="00607930" w:rsidRDefault="00607930" w14:paraId="2D52E21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48C355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8BFED4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7E17F8"/>
    <w:multiLevelType w:val="multilevel"/>
    <w:tmpl w:val="621AD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32831A7"/>
    <w:multiLevelType w:val="multilevel"/>
    <w:tmpl w:val="4432B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A7A21C2"/>
    <w:multiLevelType w:val="multilevel"/>
    <w:tmpl w:val="9E709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0B574B4D"/>
    <w:multiLevelType w:val="multilevel"/>
    <w:tmpl w:val="21D8A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0FBF3818"/>
    <w:multiLevelType w:val="multilevel"/>
    <w:tmpl w:val="84AC2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1DEF113A"/>
    <w:multiLevelType w:val="hybridMultilevel"/>
    <w:tmpl w:val="FF668EE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4" w15:restartNumberingAfterBreak="0">
    <w:nsid w:val="1E2C36E8"/>
    <w:multiLevelType w:val="multilevel"/>
    <w:tmpl w:val="2B7A4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2516759C"/>
    <w:multiLevelType w:val="multilevel"/>
    <w:tmpl w:val="45DA3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277F6EFC"/>
    <w:multiLevelType w:val="multilevel"/>
    <w:tmpl w:val="0464D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2BD30198"/>
    <w:multiLevelType w:val="multilevel"/>
    <w:tmpl w:val="866087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37FF5E59"/>
    <w:multiLevelType w:val="multilevel"/>
    <w:tmpl w:val="78ACF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38583C6E"/>
    <w:multiLevelType w:val="multilevel"/>
    <w:tmpl w:val="F146A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38E72B63"/>
    <w:multiLevelType w:val="multilevel"/>
    <w:tmpl w:val="518E2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3A78566E"/>
    <w:multiLevelType w:val="multilevel"/>
    <w:tmpl w:val="0DAE4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40D560D5"/>
    <w:multiLevelType w:val="multilevel"/>
    <w:tmpl w:val="0C00D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0477A70"/>
    <w:multiLevelType w:val="multilevel"/>
    <w:tmpl w:val="F2289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1" w15:restartNumberingAfterBreak="0">
    <w:nsid w:val="5BD95761"/>
    <w:multiLevelType w:val="hybridMultilevel"/>
    <w:tmpl w:val="C74E848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2" w15:restartNumberingAfterBreak="0">
    <w:nsid w:val="6292471C"/>
    <w:multiLevelType w:val="multilevel"/>
    <w:tmpl w:val="8AC88F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6B9173AE"/>
    <w:multiLevelType w:val="multilevel"/>
    <w:tmpl w:val="610ED3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4" w15:restartNumberingAfterBreak="0">
    <w:nsid w:val="6C7817E7"/>
    <w:multiLevelType w:val="multilevel"/>
    <w:tmpl w:val="5246C1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6" w15:restartNumberingAfterBreak="0">
    <w:nsid w:val="723D622C"/>
    <w:multiLevelType w:val="hybridMultilevel"/>
    <w:tmpl w:val="FBE4FF1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7" w15:restartNumberingAfterBreak="0">
    <w:nsid w:val="726555E9"/>
    <w:multiLevelType w:val="multilevel"/>
    <w:tmpl w:val="0F2A3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8" w15:restartNumberingAfterBreak="0">
    <w:nsid w:val="769801F8"/>
    <w:multiLevelType w:val="multilevel"/>
    <w:tmpl w:val="6E10C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9" w15:restartNumberingAfterBreak="0">
    <w:nsid w:val="7A4208C1"/>
    <w:multiLevelType w:val="multilevel"/>
    <w:tmpl w:val="15DC1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2" w15:restartNumberingAfterBreak="0">
    <w:nsid w:val="7F814BFD"/>
    <w:multiLevelType w:val="multilevel"/>
    <w:tmpl w:val="BF34A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3" w15:restartNumberingAfterBreak="0">
    <w:nsid w:val="7FF12106"/>
    <w:multiLevelType w:val="hybridMultilevel"/>
    <w:tmpl w:val="538CB2D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num w:numId="1" w16cid:durableId="1909921896">
    <w:abstractNumId w:val="41"/>
  </w:num>
  <w:num w:numId="2" w16cid:durableId="1367871050">
    <w:abstractNumId w:val="30"/>
  </w:num>
  <w:num w:numId="3" w16cid:durableId="164058872">
    <w:abstractNumId w:val="0"/>
  </w:num>
  <w:num w:numId="4" w16cid:durableId="861477783">
    <w:abstractNumId w:val="11"/>
  </w:num>
  <w:num w:numId="5" w16cid:durableId="1280868239">
    <w:abstractNumId w:val="35"/>
  </w:num>
  <w:num w:numId="6" w16cid:durableId="444931515">
    <w:abstractNumId w:val="4"/>
  </w:num>
  <w:num w:numId="7" w16cid:durableId="739910959">
    <w:abstractNumId w:val="26"/>
  </w:num>
  <w:num w:numId="8" w16cid:durableId="391579451">
    <w:abstractNumId w:val="2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9"/>
  </w:num>
  <w:num w:numId="13" w16cid:durableId="57095060">
    <w:abstractNumId w:val="29"/>
  </w:num>
  <w:num w:numId="14" w16cid:durableId="36130748">
    <w:abstractNumId w:val="23"/>
  </w:num>
  <w:num w:numId="15" w16cid:durableId="560679449">
    <w:abstractNumId w:val="12"/>
  </w:num>
  <w:num w:numId="16" w16cid:durableId="1420566503">
    <w:abstractNumId w:val="28"/>
  </w:num>
  <w:num w:numId="17" w16cid:durableId="256527698">
    <w:abstractNumId w:val="10"/>
  </w:num>
  <w:num w:numId="18" w16cid:durableId="1090539201">
    <w:abstractNumId w:val="24"/>
  </w:num>
  <w:num w:numId="19" w16cid:durableId="1846439597">
    <w:abstractNumId w:val="40"/>
  </w:num>
  <w:num w:numId="20" w16cid:durableId="1944681685">
    <w:abstractNumId w:val="38"/>
  </w:num>
  <w:num w:numId="21" w16cid:durableId="1915965996">
    <w:abstractNumId w:val="14"/>
  </w:num>
  <w:num w:numId="22" w16cid:durableId="317271121">
    <w:abstractNumId w:val="8"/>
  </w:num>
  <w:num w:numId="23" w16cid:durableId="4746867">
    <w:abstractNumId w:val="17"/>
  </w:num>
  <w:num w:numId="24" w16cid:durableId="2079472804">
    <w:abstractNumId w:val="6"/>
  </w:num>
  <w:num w:numId="25" w16cid:durableId="1147894909">
    <w:abstractNumId w:val="7"/>
  </w:num>
  <w:num w:numId="26" w16cid:durableId="609360104">
    <w:abstractNumId w:val="37"/>
  </w:num>
  <w:num w:numId="27" w16cid:durableId="2117941628">
    <w:abstractNumId w:val="18"/>
  </w:num>
  <w:num w:numId="28" w16cid:durableId="2139570439">
    <w:abstractNumId w:val="39"/>
  </w:num>
  <w:num w:numId="29" w16cid:durableId="908076740">
    <w:abstractNumId w:val="19"/>
  </w:num>
  <w:num w:numId="30" w16cid:durableId="1654220015">
    <w:abstractNumId w:val="34"/>
  </w:num>
  <w:num w:numId="31" w16cid:durableId="1316031435">
    <w:abstractNumId w:val="16"/>
  </w:num>
  <w:num w:numId="32" w16cid:durableId="1137261151">
    <w:abstractNumId w:val="15"/>
  </w:num>
  <w:num w:numId="33" w16cid:durableId="897277620">
    <w:abstractNumId w:val="32"/>
  </w:num>
  <w:num w:numId="34" w16cid:durableId="504367638">
    <w:abstractNumId w:val="21"/>
  </w:num>
  <w:num w:numId="35" w16cid:durableId="1120494446">
    <w:abstractNumId w:val="42"/>
  </w:num>
  <w:num w:numId="36" w16cid:durableId="405996545">
    <w:abstractNumId w:val="25"/>
  </w:num>
  <w:num w:numId="37" w16cid:durableId="1822038191">
    <w:abstractNumId w:val="2"/>
  </w:num>
  <w:num w:numId="38" w16cid:durableId="1720546232">
    <w:abstractNumId w:val="33"/>
  </w:num>
  <w:num w:numId="39" w16cid:durableId="1369795253">
    <w:abstractNumId w:val="3"/>
  </w:num>
  <w:num w:numId="40" w16cid:durableId="2128352275">
    <w:abstractNumId w:val="22"/>
  </w:num>
  <w:num w:numId="41" w16cid:durableId="1242566825">
    <w:abstractNumId w:val="27"/>
  </w:num>
  <w:num w:numId="42" w16cid:durableId="2072388383">
    <w:abstractNumId w:val="13"/>
  </w:num>
  <w:num w:numId="43" w16cid:durableId="1112702472">
    <w:abstractNumId w:val="31"/>
  </w:num>
  <w:num w:numId="44" w16cid:durableId="1220215153">
    <w:abstractNumId w:val="43"/>
  </w:num>
  <w:num w:numId="45" w16cid:durableId="1283269456">
    <w:abstractNumId w:val="3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0E4A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1705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57B1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A6C81"/>
    <w:rsid w:val="005C0045"/>
    <w:rsid w:val="005C084E"/>
    <w:rsid w:val="005C4606"/>
    <w:rsid w:val="005D0B0C"/>
    <w:rsid w:val="005E02B3"/>
    <w:rsid w:val="005E1E24"/>
    <w:rsid w:val="0060596B"/>
    <w:rsid w:val="00606D97"/>
    <w:rsid w:val="00607930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D613"/>
    <w:rsid w:val="00771100"/>
    <w:rsid w:val="00774944"/>
    <w:rsid w:val="007759DD"/>
    <w:rsid w:val="0078609F"/>
    <w:rsid w:val="0079068F"/>
    <w:rsid w:val="007917BA"/>
    <w:rsid w:val="007A334E"/>
    <w:rsid w:val="007A5C6F"/>
    <w:rsid w:val="007D4241"/>
    <w:rsid w:val="007D4317"/>
    <w:rsid w:val="007D4EA3"/>
    <w:rsid w:val="007F1CFF"/>
    <w:rsid w:val="007F5DD5"/>
    <w:rsid w:val="008212CF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C29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4CA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435E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34733B3"/>
    <w:rsid w:val="2BE731B4"/>
    <w:rsid w:val="4869F5FD"/>
    <w:rsid w:val="4DBA37D2"/>
    <w:rsid w:val="56DCB44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A1148F5-3E45-4BAD-9E67-E96C0E3A1E1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A42C29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A42C29"/>
    <w:pPr>
      <w:numPr>
        <w:ilvl w:val="1"/>
      </w:numPr>
      <w:spacing w:after="160"/>
      <w:ind w:left="567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A42C29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9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6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1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06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7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8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43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7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4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19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1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5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94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90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9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50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03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99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08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53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1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55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5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08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98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17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8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42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11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61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14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61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77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42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53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85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1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8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88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2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9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78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4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7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92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1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95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51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13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12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21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81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9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6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4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94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03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97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97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33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44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45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4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09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08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34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95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0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2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01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65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3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27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5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03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6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7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51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74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6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295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63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6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1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0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85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63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3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16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59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642-738863596-508/SURROGATE/Allvarlig%20bl%c3%b6dning.pdf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Relationship Type="http://schemas.openxmlformats.org/officeDocument/2006/relationships/hyperlink" Target="https://mellanarkiv-offentlig.vgregion.se/alfresco/s/archive/stream/public/v1/source/available/SOFIA/SAS9642-738863596-508/SURROGATE/Allvarlig%20bl%c3%b6dning.pdf" TargetMode="External" Id="R7c22ed27cfde423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Mjältruptur hos barn och vuxna - Handläggning vid SÄS</dc:title>
  <dc:subject/>
  <dc:creator/>
  <keywords/>
  <lastModifiedBy>Mona Johansson</lastModifiedBy>
  <revision>2</revision>
  <dcterms:created xsi:type="dcterms:W3CDTF">2025-06-24T09:21:00.0000000Z</dcterms:created>
  <dcterms:modified xsi:type="dcterms:W3CDTF">2025-07-04T09:41:36.0000000Z</dcterms:modified>
</coreProperties>
</file>