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7D5C11" w14:textId="77777777" w:rsidR="00864403" w:rsidRPr="0049571F" w:rsidRDefault="00864403" w:rsidP="0049571F">
      <w:pPr>
        <w:pStyle w:val="Rubrik1"/>
      </w:pPr>
      <w:r w:rsidRPr="0049571F">
        <w:t>Postpartumblödning</w:t>
      </w:r>
    </w:p>
    <w:p w14:paraId="1A0C7033" w14:textId="77777777" w:rsidR="0049571F" w:rsidRDefault="0049571F" w:rsidP="0049571F">
      <w:pPr>
        <w:pStyle w:val="Rubrik2"/>
      </w:pPr>
      <w:bookmarkStart w:id="0" w:name="_Toc224213990"/>
      <w:r w:rsidRPr="0049571F">
        <w:t>Förändringar sedan föregående version</w:t>
      </w:r>
      <w:bookmarkEnd w:id="0"/>
    </w:p>
    <w:p w14:paraId="69833D84" w14:textId="77777777" w:rsidR="0049571F" w:rsidRDefault="0049571F" w:rsidP="0049571F">
      <w:r>
        <w:t>Inga förändringar sedan föregående version.</w:t>
      </w:r>
      <w:bookmarkStart w:id="1" w:name="_Toc53474355"/>
      <w:bookmarkStart w:id="2" w:name="_Toc53739047"/>
      <w:bookmarkStart w:id="3" w:name="_Toc256000001"/>
      <w:bookmarkStart w:id="4" w:name="_Toc55393870"/>
      <w:bookmarkStart w:id="5" w:name="_Toc256000004"/>
      <w:bookmarkStart w:id="6" w:name="_Toc256000021"/>
      <w:bookmarkStart w:id="7" w:name="_Toc256000039"/>
      <w:bookmarkStart w:id="8" w:name="_Toc256000057"/>
      <w:bookmarkStart w:id="9" w:name="_Toc256000075"/>
      <w:bookmarkStart w:id="10" w:name="_Toc128402228"/>
    </w:p>
    <w:p w14:paraId="45C9421D" w14:textId="7489E781" w:rsidR="00864403" w:rsidRPr="0049571F" w:rsidRDefault="00864403" w:rsidP="0049571F">
      <w:pPr>
        <w:pStyle w:val="Rubrik2"/>
      </w:pPr>
      <w:bookmarkStart w:id="11" w:name="_Toc224213991"/>
      <w:r w:rsidRPr="0049571F">
        <w:t>Sammanfattning</w:t>
      </w:r>
      <w:bookmarkEnd w:id="1"/>
      <w:bookmarkEnd w:id="2"/>
      <w:bookmarkEnd w:id="3"/>
      <w:bookmarkEnd w:id="4"/>
      <w:bookmarkEnd w:id="5"/>
      <w:bookmarkEnd w:id="6"/>
      <w:bookmarkEnd w:id="7"/>
      <w:bookmarkEnd w:id="8"/>
      <w:bookmarkEnd w:id="9"/>
      <w:bookmarkEnd w:id="10"/>
      <w:bookmarkEnd w:id="11"/>
    </w:p>
    <w:p w14:paraId="54FA33F1" w14:textId="77777777" w:rsidR="00864403" w:rsidRPr="00710B7B" w:rsidRDefault="00864403" w:rsidP="0049571F">
      <w:r>
        <w:t>Blödning efter förlossning är ett livshotande tillstånd som ofta kommer oväntat och kan ha ett snabbt och dramatiskt förlopp. De akuta åtgärderna innefattar att stoppa pågående blödning, diagnostisera blödningsorsaken samt att handla snabbt och systematiskt. Be om hjälp så att flera åtgärder kan utföras samtidigt!</w:t>
      </w:r>
    </w:p>
    <w:p w14:paraId="1DA7837D" w14:textId="77777777" w:rsidR="00864403" w:rsidRPr="00710B7B" w:rsidRDefault="00864403" w:rsidP="0049571F">
      <w:pPr>
        <w:pStyle w:val="Rubrik2"/>
      </w:pPr>
      <w:bookmarkStart w:id="12" w:name="_Toc224213992"/>
      <w:r w:rsidRPr="00710B7B">
        <w:t>Innehållsförteckning</w:t>
      </w:r>
      <w:bookmarkEnd w:id="12"/>
    </w:p>
    <w:bookmarkStart w:id="13" w:name="_Toc53474356"/>
    <w:bookmarkStart w:id="14" w:name="_Toc53739048"/>
    <w:p w14:paraId="5EBC772A" w14:textId="0EBE81E5" w:rsidR="00844D09" w:rsidRDefault="00844D09">
      <w:pPr>
        <w:pStyle w:val="Innehll2"/>
        <w:rPr>
          <w:rFonts w:asciiTheme="minorHAnsi" w:eastAsiaTheme="minorEastAsia" w:hAnsiTheme="minorHAnsi" w:cstheme="minorBidi"/>
          <w:noProof/>
          <w:kern w:val="2"/>
          <w14:ligatures w14:val="standardContextual"/>
        </w:rPr>
      </w:pPr>
      <w:r>
        <w:rPr>
          <w:rFonts w:ascii="Arial" w:hAnsi="Arial"/>
          <w:noProof/>
          <w:sz w:val="22"/>
          <w:szCs w:val="22"/>
        </w:rPr>
        <w:fldChar w:fldCharType="begin"/>
      </w:r>
      <w:r>
        <w:rPr>
          <w:rFonts w:ascii="Arial" w:hAnsi="Arial"/>
          <w:noProof/>
          <w:sz w:val="22"/>
          <w:szCs w:val="22"/>
        </w:rPr>
        <w:instrText xml:space="preserve"> TOC \o "2-3" \h \z \t "Rubrik;1" </w:instrText>
      </w:r>
      <w:r>
        <w:rPr>
          <w:rFonts w:ascii="Arial" w:hAnsi="Arial"/>
          <w:noProof/>
          <w:sz w:val="22"/>
          <w:szCs w:val="22"/>
        </w:rPr>
        <w:fldChar w:fldCharType="separate"/>
      </w:r>
      <w:hyperlink w:anchor="_Toc224213990" w:history="1">
        <w:r w:rsidRPr="00F126E9">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_Toc224213990 \h </w:instrText>
        </w:r>
        <w:r>
          <w:rPr>
            <w:noProof/>
            <w:webHidden/>
          </w:rPr>
        </w:r>
        <w:r>
          <w:rPr>
            <w:noProof/>
            <w:webHidden/>
          </w:rPr>
          <w:fldChar w:fldCharType="separate"/>
        </w:r>
        <w:r>
          <w:rPr>
            <w:noProof/>
            <w:webHidden/>
          </w:rPr>
          <w:t>1</w:t>
        </w:r>
        <w:r>
          <w:rPr>
            <w:noProof/>
            <w:webHidden/>
          </w:rPr>
          <w:fldChar w:fldCharType="end"/>
        </w:r>
      </w:hyperlink>
    </w:p>
    <w:p w14:paraId="7F3474EC" w14:textId="6EBA023F" w:rsidR="00844D09" w:rsidRDefault="00844D09">
      <w:pPr>
        <w:pStyle w:val="Innehll2"/>
        <w:rPr>
          <w:rFonts w:asciiTheme="minorHAnsi" w:eastAsiaTheme="minorEastAsia" w:hAnsiTheme="minorHAnsi" w:cstheme="minorBidi"/>
          <w:noProof/>
          <w:kern w:val="2"/>
          <w14:ligatures w14:val="standardContextual"/>
        </w:rPr>
      </w:pPr>
      <w:hyperlink w:anchor="_Toc224213991" w:history="1">
        <w:r w:rsidRPr="00F126E9">
          <w:rPr>
            <w:rStyle w:val="Hyperlnk"/>
            <w:rFonts w:eastAsia="MS Gothic"/>
            <w:noProof/>
          </w:rPr>
          <w:t>Sammanfattning</w:t>
        </w:r>
        <w:r>
          <w:rPr>
            <w:noProof/>
            <w:webHidden/>
          </w:rPr>
          <w:tab/>
        </w:r>
        <w:r>
          <w:rPr>
            <w:noProof/>
            <w:webHidden/>
          </w:rPr>
          <w:fldChar w:fldCharType="begin"/>
        </w:r>
        <w:r>
          <w:rPr>
            <w:noProof/>
            <w:webHidden/>
          </w:rPr>
          <w:instrText xml:space="preserve"> PAGEREF _Toc224213991 \h </w:instrText>
        </w:r>
        <w:r>
          <w:rPr>
            <w:noProof/>
            <w:webHidden/>
          </w:rPr>
        </w:r>
        <w:r>
          <w:rPr>
            <w:noProof/>
            <w:webHidden/>
          </w:rPr>
          <w:fldChar w:fldCharType="separate"/>
        </w:r>
        <w:r>
          <w:rPr>
            <w:noProof/>
            <w:webHidden/>
          </w:rPr>
          <w:t>1</w:t>
        </w:r>
        <w:r>
          <w:rPr>
            <w:noProof/>
            <w:webHidden/>
          </w:rPr>
          <w:fldChar w:fldCharType="end"/>
        </w:r>
      </w:hyperlink>
    </w:p>
    <w:p w14:paraId="1A768CCE" w14:textId="06079FC3" w:rsidR="00844D09" w:rsidRDefault="00844D09">
      <w:pPr>
        <w:pStyle w:val="Innehll2"/>
        <w:rPr>
          <w:rFonts w:asciiTheme="minorHAnsi" w:eastAsiaTheme="minorEastAsia" w:hAnsiTheme="minorHAnsi" w:cstheme="minorBidi"/>
          <w:noProof/>
          <w:kern w:val="2"/>
          <w14:ligatures w14:val="standardContextual"/>
        </w:rPr>
      </w:pPr>
      <w:hyperlink w:anchor="_Toc224213992" w:history="1">
        <w:r w:rsidRPr="00F126E9">
          <w:rPr>
            <w:rStyle w:val="Hyperlnk"/>
            <w:rFonts w:eastAsia="MS Gothic"/>
            <w:noProof/>
          </w:rPr>
          <w:t>Innehållsförteckning</w:t>
        </w:r>
        <w:r>
          <w:rPr>
            <w:noProof/>
            <w:webHidden/>
          </w:rPr>
          <w:tab/>
        </w:r>
        <w:r>
          <w:rPr>
            <w:noProof/>
            <w:webHidden/>
          </w:rPr>
          <w:fldChar w:fldCharType="begin"/>
        </w:r>
        <w:r>
          <w:rPr>
            <w:noProof/>
            <w:webHidden/>
          </w:rPr>
          <w:instrText xml:space="preserve"> PAGEREF _Toc224213992 \h </w:instrText>
        </w:r>
        <w:r>
          <w:rPr>
            <w:noProof/>
            <w:webHidden/>
          </w:rPr>
        </w:r>
        <w:r>
          <w:rPr>
            <w:noProof/>
            <w:webHidden/>
          </w:rPr>
          <w:fldChar w:fldCharType="separate"/>
        </w:r>
        <w:r>
          <w:rPr>
            <w:noProof/>
            <w:webHidden/>
          </w:rPr>
          <w:t>1</w:t>
        </w:r>
        <w:r>
          <w:rPr>
            <w:noProof/>
            <w:webHidden/>
          </w:rPr>
          <w:fldChar w:fldCharType="end"/>
        </w:r>
      </w:hyperlink>
    </w:p>
    <w:p w14:paraId="5104731B" w14:textId="304481E4" w:rsidR="00844D09" w:rsidRDefault="00844D09">
      <w:pPr>
        <w:pStyle w:val="Innehll2"/>
        <w:rPr>
          <w:rFonts w:asciiTheme="minorHAnsi" w:eastAsiaTheme="minorEastAsia" w:hAnsiTheme="minorHAnsi" w:cstheme="minorBidi"/>
          <w:noProof/>
          <w:kern w:val="2"/>
          <w14:ligatures w14:val="standardContextual"/>
        </w:rPr>
      </w:pPr>
      <w:hyperlink w:anchor="_Toc224213993" w:history="1">
        <w:r w:rsidRPr="00F126E9">
          <w:rPr>
            <w:rStyle w:val="Hyperlnk"/>
            <w:rFonts w:eastAsia="MS Gothic"/>
            <w:noProof/>
          </w:rPr>
          <w:t>Förutsättningar</w:t>
        </w:r>
        <w:r>
          <w:rPr>
            <w:noProof/>
            <w:webHidden/>
          </w:rPr>
          <w:tab/>
        </w:r>
        <w:r>
          <w:rPr>
            <w:noProof/>
            <w:webHidden/>
          </w:rPr>
          <w:fldChar w:fldCharType="begin"/>
        </w:r>
        <w:r>
          <w:rPr>
            <w:noProof/>
            <w:webHidden/>
          </w:rPr>
          <w:instrText xml:space="preserve"> PAGEREF _Toc224213993 \h </w:instrText>
        </w:r>
        <w:r>
          <w:rPr>
            <w:noProof/>
            <w:webHidden/>
          </w:rPr>
        </w:r>
        <w:r>
          <w:rPr>
            <w:noProof/>
            <w:webHidden/>
          </w:rPr>
          <w:fldChar w:fldCharType="separate"/>
        </w:r>
        <w:r>
          <w:rPr>
            <w:noProof/>
            <w:webHidden/>
          </w:rPr>
          <w:t>2</w:t>
        </w:r>
        <w:r>
          <w:rPr>
            <w:noProof/>
            <w:webHidden/>
          </w:rPr>
          <w:fldChar w:fldCharType="end"/>
        </w:r>
      </w:hyperlink>
    </w:p>
    <w:p w14:paraId="32C0BC75" w14:textId="2CE7B9A8" w:rsidR="00844D09" w:rsidRDefault="00844D09">
      <w:pPr>
        <w:pStyle w:val="Innehll2"/>
        <w:rPr>
          <w:rFonts w:asciiTheme="minorHAnsi" w:eastAsiaTheme="minorEastAsia" w:hAnsiTheme="minorHAnsi" w:cstheme="minorBidi"/>
          <w:noProof/>
          <w:kern w:val="2"/>
          <w14:ligatures w14:val="standardContextual"/>
        </w:rPr>
      </w:pPr>
      <w:hyperlink w:anchor="_Toc224213994" w:history="1">
        <w:r w:rsidRPr="00F126E9">
          <w:rPr>
            <w:rStyle w:val="Hyperlnk"/>
            <w:rFonts w:eastAsia="MS Gothic"/>
            <w:noProof/>
          </w:rPr>
          <w:t>Riskfaktorer</w:t>
        </w:r>
        <w:r>
          <w:rPr>
            <w:noProof/>
            <w:webHidden/>
          </w:rPr>
          <w:tab/>
        </w:r>
        <w:r>
          <w:rPr>
            <w:noProof/>
            <w:webHidden/>
          </w:rPr>
          <w:fldChar w:fldCharType="begin"/>
        </w:r>
        <w:r>
          <w:rPr>
            <w:noProof/>
            <w:webHidden/>
          </w:rPr>
          <w:instrText xml:space="preserve"> PAGEREF _Toc224213994 \h </w:instrText>
        </w:r>
        <w:r>
          <w:rPr>
            <w:noProof/>
            <w:webHidden/>
          </w:rPr>
        </w:r>
        <w:r>
          <w:rPr>
            <w:noProof/>
            <w:webHidden/>
          </w:rPr>
          <w:fldChar w:fldCharType="separate"/>
        </w:r>
        <w:r>
          <w:rPr>
            <w:noProof/>
            <w:webHidden/>
          </w:rPr>
          <w:t>2</w:t>
        </w:r>
        <w:r>
          <w:rPr>
            <w:noProof/>
            <w:webHidden/>
          </w:rPr>
          <w:fldChar w:fldCharType="end"/>
        </w:r>
      </w:hyperlink>
    </w:p>
    <w:p w14:paraId="270AB2B1" w14:textId="7978EAE8" w:rsidR="00844D09" w:rsidRDefault="00844D09">
      <w:pPr>
        <w:pStyle w:val="Innehll2"/>
        <w:rPr>
          <w:rFonts w:asciiTheme="minorHAnsi" w:eastAsiaTheme="minorEastAsia" w:hAnsiTheme="minorHAnsi" w:cstheme="minorBidi"/>
          <w:noProof/>
          <w:kern w:val="2"/>
          <w14:ligatures w14:val="standardContextual"/>
        </w:rPr>
      </w:pPr>
      <w:hyperlink w:anchor="_Toc224213995" w:history="1">
        <w:r w:rsidRPr="00F126E9">
          <w:rPr>
            <w:rStyle w:val="Hyperlnk"/>
            <w:rFonts w:eastAsia="MS Gothic"/>
            <w:noProof/>
          </w:rPr>
          <w:t>Genomförande</w:t>
        </w:r>
        <w:r>
          <w:rPr>
            <w:noProof/>
            <w:webHidden/>
          </w:rPr>
          <w:tab/>
        </w:r>
        <w:r>
          <w:rPr>
            <w:noProof/>
            <w:webHidden/>
          </w:rPr>
          <w:fldChar w:fldCharType="begin"/>
        </w:r>
        <w:r>
          <w:rPr>
            <w:noProof/>
            <w:webHidden/>
          </w:rPr>
          <w:instrText xml:space="preserve"> PAGEREF _Toc224213995 \h </w:instrText>
        </w:r>
        <w:r>
          <w:rPr>
            <w:noProof/>
            <w:webHidden/>
          </w:rPr>
        </w:r>
        <w:r>
          <w:rPr>
            <w:noProof/>
            <w:webHidden/>
          </w:rPr>
          <w:fldChar w:fldCharType="separate"/>
        </w:r>
        <w:r>
          <w:rPr>
            <w:noProof/>
            <w:webHidden/>
          </w:rPr>
          <w:t>2</w:t>
        </w:r>
        <w:r>
          <w:rPr>
            <w:noProof/>
            <w:webHidden/>
          </w:rPr>
          <w:fldChar w:fldCharType="end"/>
        </w:r>
      </w:hyperlink>
    </w:p>
    <w:p w14:paraId="6075F023" w14:textId="497D803F" w:rsidR="00844D09" w:rsidRDefault="00844D09">
      <w:pPr>
        <w:pStyle w:val="Innehll3"/>
        <w:tabs>
          <w:tab w:val="right" w:leader="dot" w:pos="8919"/>
        </w:tabs>
        <w:rPr>
          <w:rFonts w:asciiTheme="minorHAnsi" w:eastAsiaTheme="minorEastAsia" w:hAnsiTheme="minorHAnsi" w:cstheme="minorBidi"/>
          <w:noProof/>
          <w:kern w:val="2"/>
          <w14:ligatures w14:val="standardContextual"/>
        </w:rPr>
      </w:pPr>
      <w:hyperlink w:anchor="_Toc224213996" w:history="1">
        <w:r w:rsidRPr="00F126E9">
          <w:rPr>
            <w:rStyle w:val="Hyperlnk"/>
            <w:rFonts w:eastAsia="MS Gothic"/>
            <w:noProof/>
          </w:rPr>
          <w:t>Rutinmässig handläggning av efterbördsskedet</w:t>
        </w:r>
        <w:r>
          <w:rPr>
            <w:noProof/>
            <w:webHidden/>
          </w:rPr>
          <w:tab/>
        </w:r>
        <w:r>
          <w:rPr>
            <w:noProof/>
            <w:webHidden/>
          </w:rPr>
          <w:fldChar w:fldCharType="begin"/>
        </w:r>
        <w:r>
          <w:rPr>
            <w:noProof/>
            <w:webHidden/>
          </w:rPr>
          <w:instrText xml:space="preserve"> PAGEREF _Toc224213996 \h </w:instrText>
        </w:r>
        <w:r>
          <w:rPr>
            <w:noProof/>
            <w:webHidden/>
          </w:rPr>
        </w:r>
        <w:r>
          <w:rPr>
            <w:noProof/>
            <w:webHidden/>
          </w:rPr>
          <w:fldChar w:fldCharType="separate"/>
        </w:r>
        <w:r>
          <w:rPr>
            <w:noProof/>
            <w:webHidden/>
          </w:rPr>
          <w:t>2</w:t>
        </w:r>
        <w:r>
          <w:rPr>
            <w:noProof/>
            <w:webHidden/>
          </w:rPr>
          <w:fldChar w:fldCharType="end"/>
        </w:r>
      </w:hyperlink>
    </w:p>
    <w:p w14:paraId="278A65A1" w14:textId="1DCB21C9" w:rsidR="00844D09" w:rsidRDefault="00844D09">
      <w:pPr>
        <w:pStyle w:val="Innehll2"/>
        <w:rPr>
          <w:rFonts w:asciiTheme="minorHAnsi" w:eastAsiaTheme="minorEastAsia" w:hAnsiTheme="minorHAnsi" w:cstheme="minorBidi"/>
          <w:noProof/>
          <w:kern w:val="2"/>
          <w14:ligatures w14:val="standardContextual"/>
        </w:rPr>
      </w:pPr>
      <w:hyperlink w:anchor="_Toc224213997" w:history="1">
        <w:r w:rsidRPr="00F126E9">
          <w:rPr>
            <w:rStyle w:val="Hyperlnk"/>
            <w:rFonts w:eastAsia="MS Gothic"/>
            <w:noProof/>
          </w:rPr>
          <w:t>Blödning före placenta-avgång, placentaretention</w:t>
        </w:r>
        <w:r>
          <w:rPr>
            <w:noProof/>
            <w:webHidden/>
          </w:rPr>
          <w:tab/>
        </w:r>
        <w:r>
          <w:rPr>
            <w:noProof/>
            <w:webHidden/>
          </w:rPr>
          <w:fldChar w:fldCharType="begin"/>
        </w:r>
        <w:r>
          <w:rPr>
            <w:noProof/>
            <w:webHidden/>
          </w:rPr>
          <w:instrText xml:space="preserve"> PAGEREF _Toc224213997 \h </w:instrText>
        </w:r>
        <w:r>
          <w:rPr>
            <w:noProof/>
            <w:webHidden/>
          </w:rPr>
        </w:r>
        <w:r>
          <w:rPr>
            <w:noProof/>
            <w:webHidden/>
          </w:rPr>
          <w:fldChar w:fldCharType="separate"/>
        </w:r>
        <w:r>
          <w:rPr>
            <w:noProof/>
            <w:webHidden/>
          </w:rPr>
          <w:t>4</w:t>
        </w:r>
        <w:r>
          <w:rPr>
            <w:noProof/>
            <w:webHidden/>
          </w:rPr>
          <w:fldChar w:fldCharType="end"/>
        </w:r>
      </w:hyperlink>
    </w:p>
    <w:p w14:paraId="03698F15" w14:textId="5282AC7A" w:rsidR="00844D09" w:rsidRDefault="00844D09">
      <w:pPr>
        <w:pStyle w:val="Innehll2"/>
        <w:rPr>
          <w:rFonts w:asciiTheme="minorHAnsi" w:eastAsiaTheme="minorEastAsia" w:hAnsiTheme="minorHAnsi" w:cstheme="minorBidi"/>
          <w:noProof/>
          <w:kern w:val="2"/>
          <w14:ligatures w14:val="standardContextual"/>
        </w:rPr>
      </w:pPr>
      <w:hyperlink w:anchor="_Toc224213998" w:history="1">
        <w:r w:rsidRPr="00F126E9">
          <w:rPr>
            <w:rStyle w:val="Hyperlnk"/>
            <w:rFonts w:eastAsia="MS Gothic"/>
            <w:noProof/>
          </w:rPr>
          <w:t>Blödning efter placenta-avgång</w:t>
        </w:r>
        <w:r>
          <w:rPr>
            <w:noProof/>
            <w:webHidden/>
          </w:rPr>
          <w:tab/>
        </w:r>
        <w:r>
          <w:rPr>
            <w:noProof/>
            <w:webHidden/>
          </w:rPr>
          <w:fldChar w:fldCharType="begin"/>
        </w:r>
        <w:r>
          <w:rPr>
            <w:noProof/>
            <w:webHidden/>
          </w:rPr>
          <w:instrText xml:space="preserve"> PAGEREF _Toc224213998 \h </w:instrText>
        </w:r>
        <w:r>
          <w:rPr>
            <w:noProof/>
            <w:webHidden/>
          </w:rPr>
        </w:r>
        <w:r>
          <w:rPr>
            <w:noProof/>
            <w:webHidden/>
          </w:rPr>
          <w:fldChar w:fldCharType="separate"/>
        </w:r>
        <w:r>
          <w:rPr>
            <w:noProof/>
            <w:webHidden/>
          </w:rPr>
          <w:t>4</w:t>
        </w:r>
        <w:r>
          <w:rPr>
            <w:noProof/>
            <w:webHidden/>
          </w:rPr>
          <w:fldChar w:fldCharType="end"/>
        </w:r>
      </w:hyperlink>
    </w:p>
    <w:p w14:paraId="03A2D7F3" w14:textId="2AC6D3C6" w:rsidR="00844D09" w:rsidRDefault="00844D09">
      <w:pPr>
        <w:pStyle w:val="Innehll3"/>
        <w:tabs>
          <w:tab w:val="right" w:leader="dot" w:pos="8919"/>
        </w:tabs>
        <w:rPr>
          <w:rFonts w:asciiTheme="minorHAnsi" w:eastAsiaTheme="minorEastAsia" w:hAnsiTheme="minorHAnsi" w:cstheme="minorBidi"/>
          <w:noProof/>
          <w:kern w:val="2"/>
          <w14:ligatures w14:val="standardContextual"/>
        </w:rPr>
      </w:pPr>
      <w:hyperlink w:anchor="_Toc224213999" w:history="1">
        <w:r w:rsidRPr="00F126E9">
          <w:rPr>
            <w:rStyle w:val="Hyperlnk"/>
            <w:rFonts w:eastAsia="MS Gothic"/>
            <w:noProof/>
          </w:rPr>
          <w:t>Ballongkateter</w:t>
        </w:r>
        <w:r>
          <w:rPr>
            <w:noProof/>
            <w:webHidden/>
          </w:rPr>
          <w:tab/>
        </w:r>
        <w:r>
          <w:rPr>
            <w:noProof/>
            <w:webHidden/>
          </w:rPr>
          <w:fldChar w:fldCharType="begin"/>
        </w:r>
        <w:r>
          <w:rPr>
            <w:noProof/>
            <w:webHidden/>
          </w:rPr>
          <w:instrText xml:space="preserve"> PAGEREF _Toc224213999 \h </w:instrText>
        </w:r>
        <w:r>
          <w:rPr>
            <w:noProof/>
            <w:webHidden/>
          </w:rPr>
        </w:r>
        <w:r>
          <w:rPr>
            <w:noProof/>
            <w:webHidden/>
          </w:rPr>
          <w:fldChar w:fldCharType="separate"/>
        </w:r>
        <w:r>
          <w:rPr>
            <w:noProof/>
            <w:webHidden/>
          </w:rPr>
          <w:t>7</w:t>
        </w:r>
        <w:r>
          <w:rPr>
            <w:noProof/>
            <w:webHidden/>
          </w:rPr>
          <w:fldChar w:fldCharType="end"/>
        </w:r>
      </w:hyperlink>
    </w:p>
    <w:p w14:paraId="1943250D" w14:textId="147167EF" w:rsidR="00844D09" w:rsidRDefault="00844D09">
      <w:pPr>
        <w:pStyle w:val="Innehll3"/>
        <w:tabs>
          <w:tab w:val="right" w:leader="dot" w:pos="8919"/>
        </w:tabs>
        <w:rPr>
          <w:rFonts w:asciiTheme="minorHAnsi" w:eastAsiaTheme="minorEastAsia" w:hAnsiTheme="minorHAnsi" w:cstheme="minorBidi"/>
          <w:noProof/>
          <w:kern w:val="2"/>
          <w14:ligatures w14:val="standardContextual"/>
        </w:rPr>
      </w:pPr>
      <w:hyperlink w:anchor="_Toc224214000" w:history="1">
        <w:r w:rsidRPr="00F126E9">
          <w:rPr>
            <w:rStyle w:val="Hyperlnk"/>
            <w:rFonts w:eastAsia="MS Gothic"/>
            <w:noProof/>
          </w:rPr>
          <w:t>Operativ åtgärd</w:t>
        </w:r>
        <w:r>
          <w:rPr>
            <w:noProof/>
            <w:webHidden/>
          </w:rPr>
          <w:tab/>
        </w:r>
        <w:r>
          <w:rPr>
            <w:noProof/>
            <w:webHidden/>
          </w:rPr>
          <w:fldChar w:fldCharType="begin"/>
        </w:r>
        <w:r>
          <w:rPr>
            <w:noProof/>
            <w:webHidden/>
          </w:rPr>
          <w:instrText xml:space="preserve"> PAGEREF _Toc224214000 \h </w:instrText>
        </w:r>
        <w:r>
          <w:rPr>
            <w:noProof/>
            <w:webHidden/>
          </w:rPr>
        </w:r>
        <w:r>
          <w:rPr>
            <w:noProof/>
            <w:webHidden/>
          </w:rPr>
          <w:fldChar w:fldCharType="separate"/>
        </w:r>
        <w:r>
          <w:rPr>
            <w:noProof/>
            <w:webHidden/>
          </w:rPr>
          <w:t>8</w:t>
        </w:r>
        <w:r>
          <w:rPr>
            <w:noProof/>
            <w:webHidden/>
          </w:rPr>
          <w:fldChar w:fldCharType="end"/>
        </w:r>
      </w:hyperlink>
    </w:p>
    <w:p w14:paraId="3FF117CC" w14:textId="4F67E301" w:rsidR="00844D09" w:rsidRDefault="00844D09">
      <w:pPr>
        <w:pStyle w:val="Innehll2"/>
        <w:rPr>
          <w:rFonts w:asciiTheme="minorHAnsi" w:eastAsiaTheme="minorEastAsia" w:hAnsiTheme="minorHAnsi" w:cstheme="minorBidi"/>
          <w:noProof/>
          <w:kern w:val="2"/>
          <w14:ligatures w14:val="standardContextual"/>
        </w:rPr>
      </w:pPr>
      <w:hyperlink w:anchor="_Toc224214001" w:history="1">
        <w:r w:rsidRPr="00F126E9">
          <w:rPr>
            <w:rStyle w:val="Hyperlnk"/>
            <w:rFonts w:eastAsia="MS Gothic"/>
            <w:noProof/>
          </w:rPr>
          <w:t>Annan blödningsorsak</w:t>
        </w:r>
        <w:r>
          <w:rPr>
            <w:noProof/>
            <w:webHidden/>
          </w:rPr>
          <w:tab/>
        </w:r>
        <w:r>
          <w:rPr>
            <w:noProof/>
            <w:webHidden/>
          </w:rPr>
          <w:fldChar w:fldCharType="begin"/>
        </w:r>
        <w:r>
          <w:rPr>
            <w:noProof/>
            <w:webHidden/>
          </w:rPr>
          <w:instrText xml:space="preserve"> PAGEREF _Toc224214001 \h </w:instrText>
        </w:r>
        <w:r>
          <w:rPr>
            <w:noProof/>
            <w:webHidden/>
          </w:rPr>
        </w:r>
        <w:r>
          <w:rPr>
            <w:noProof/>
            <w:webHidden/>
          </w:rPr>
          <w:fldChar w:fldCharType="separate"/>
        </w:r>
        <w:r>
          <w:rPr>
            <w:noProof/>
            <w:webHidden/>
          </w:rPr>
          <w:t>8</w:t>
        </w:r>
        <w:r>
          <w:rPr>
            <w:noProof/>
            <w:webHidden/>
          </w:rPr>
          <w:fldChar w:fldCharType="end"/>
        </w:r>
      </w:hyperlink>
    </w:p>
    <w:p w14:paraId="1F2AD02B" w14:textId="46CD425A" w:rsidR="00844D09" w:rsidRDefault="00844D09">
      <w:pPr>
        <w:pStyle w:val="Innehll2"/>
        <w:rPr>
          <w:rFonts w:asciiTheme="minorHAnsi" w:eastAsiaTheme="minorEastAsia" w:hAnsiTheme="minorHAnsi" w:cstheme="minorBidi"/>
          <w:noProof/>
          <w:kern w:val="2"/>
          <w14:ligatures w14:val="standardContextual"/>
        </w:rPr>
      </w:pPr>
      <w:hyperlink w:anchor="_Toc224214002" w:history="1">
        <w:r w:rsidRPr="00F126E9">
          <w:rPr>
            <w:rStyle w:val="Hyperlnk"/>
            <w:rFonts w:eastAsia="MS Gothic"/>
            <w:noProof/>
          </w:rPr>
          <w:t>Dokumentinformation</w:t>
        </w:r>
        <w:r>
          <w:rPr>
            <w:noProof/>
            <w:webHidden/>
          </w:rPr>
          <w:tab/>
        </w:r>
        <w:r>
          <w:rPr>
            <w:noProof/>
            <w:webHidden/>
          </w:rPr>
          <w:fldChar w:fldCharType="begin"/>
        </w:r>
        <w:r>
          <w:rPr>
            <w:noProof/>
            <w:webHidden/>
          </w:rPr>
          <w:instrText xml:space="preserve"> PAGEREF _Toc224214002 \h </w:instrText>
        </w:r>
        <w:r>
          <w:rPr>
            <w:noProof/>
            <w:webHidden/>
          </w:rPr>
        </w:r>
        <w:r>
          <w:rPr>
            <w:noProof/>
            <w:webHidden/>
          </w:rPr>
          <w:fldChar w:fldCharType="separate"/>
        </w:r>
        <w:r>
          <w:rPr>
            <w:noProof/>
            <w:webHidden/>
          </w:rPr>
          <w:t>9</w:t>
        </w:r>
        <w:r>
          <w:rPr>
            <w:noProof/>
            <w:webHidden/>
          </w:rPr>
          <w:fldChar w:fldCharType="end"/>
        </w:r>
      </w:hyperlink>
    </w:p>
    <w:p w14:paraId="4880BA0B" w14:textId="3D7B90DF" w:rsidR="00844D09" w:rsidRDefault="00844D09">
      <w:pPr>
        <w:pStyle w:val="Innehll2"/>
        <w:rPr>
          <w:rFonts w:asciiTheme="minorHAnsi" w:eastAsiaTheme="minorEastAsia" w:hAnsiTheme="minorHAnsi" w:cstheme="minorBidi"/>
          <w:noProof/>
          <w:kern w:val="2"/>
          <w14:ligatures w14:val="standardContextual"/>
        </w:rPr>
      </w:pPr>
      <w:hyperlink w:anchor="_Toc224214003" w:history="1">
        <w:r w:rsidRPr="00F126E9">
          <w:rPr>
            <w:rStyle w:val="Hyperlnk"/>
            <w:rFonts w:eastAsia="MS Gothic"/>
            <w:noProof/>
          </w:rPr>
          <w:t>Länkförteckning</w:t>
        </w:r>
        <w:r>
          <w:rPr>
            <w:noProof/>
            <w:webHidden/>
          </w:rPr>
          <w:tab/>
        </w:r>
        <w:r>
          <w:rPr>
            <w:noProof/>
            <w:webHidden/>
          </w:rPr>
          <w:fldChar w:fldCharType="begin"/>
        </w:r>
        <w:r>
          <w:rPr>
            <w:noProof/>
            <w:webHidden/>
          </w:rPr>
          <w:instrText xml:space="preserve"> PAGEREF _Toc224214003 \h </w:instrText>
        </w:r>
        <w:r>
          <w:rPr>
            <w:noProof/>
            <w:webHidden/>
          </w:rPr>
        </w:r>
        <w:r>
          <w:rPr>
            <w:noProof/>
            <w:webHidden/>
          </w:rPr>
          <w:fldChar w:fldCharType="separate"/>
        </w:r>
        <w:r>
          <w:rPr>
            <w:noProof/>
            <w:webHidden/>
          </w:rPr>
          <w:t>9</w:t>
        </w:r>
        <w:r>
          <w:rPr>
            <w:noProof/>
            <w:webHidden/>
          </w:rPr>
          <w:fldChar w:fldCharType="end"/>
        </w:r>
      </w:hyperlink>
    </w:p>
    <w:p w14:paraId="2E55131B" w14:textId="0D6E0939" w:rsidR="00864403" w:rsidRPr="00710B7B" w:rsidRDefault="00844D09" w:rsidP="00864403">
      <w:pPr>
        <w:overflowPunct w:val="0"/>
        <w:autoSpaceDE w:val="0"/>
        <w:autoSpaceDN w:val="0"/>
        <w:adjustRightInd w:val="0"/>
        <w:spacing w:after="160" w:line="240" w:lineRule="auto"/>
        <w:ind w:left="2676" w:right="0"/>
        <w:textAlignment w:val="baseline"/>
        <w:rPr>
          <w:rFonts w:ascii="Arial" w:hAnsi="Arial"/>
          <w:noProof/>
          <w:sz w:val="22"/>
          <w:szCs w:val="22"/>
        </w:rPr>
      </w:pPr>
      <w:r>
        <w:rPr>
          <w:rFonts w:ascii="Arial" w:hAnsi="Arial"/>
          <w:noProof/>
          <w:sz w:val="22"/>
          <w:szCs w:val="22"/>
        </w:rPr>
        <w:fldChar w:fldCharType="end"/>
      </w:r>
    </w:p>
    <w:p w14:paraId="03162B04" w14:textId="77777777" w:rsidR="00864403" w:rsidRPr="0049571F" w:rsidRDefault="00864403" w:rsidP="0049571F">
      <w:pPr>
        <w:pStyle w:val="Rubrik2"/>
      </w:pPr>
      <w:bookmarkStart w:id="15" w:name="_Toc256000002"/>
      <w:bookmarkStart w:id="16" w:name="_Toc55393871"/>
      <w:bookmarkStart w:id="17" w:name="_Toc256000008"/>
      <w:bookmarkStart w:id="18" w:name="_Toc256000025"/>
      <w:bookmarkStart w:id="19" w:name="_Toc256000043"/>
      <w:bookmarkStart w:id="20" w:name="_Toc256000061"/>
      <w:bookmarkStart w:id="21" w:name="_Toc256000079"/>
      <w:bookmarkStart w:id="22" w:name="_Toc128402229"/>
      <w:bookmarkStart w:id="23" w:name="_Toc224213993"/>
      <w:r w:rsidRPr="0049571F">
        <w:t>Förutsättningar</w:t>
      </w:r>
      <w:bookmarkEnd w:id="13"/>
      <w:bookmarkEnd w:id="14"/>
      <w:bookmarkEnd w:id="15"/>
      <w:bookmarkEnd w:id="16"/>
      <w:bookmarkEnd w:id="17"/>
      <w:bookmarkEnd w:id="18"/>
      <w:bookmarkEnd w:id="19"/>
      <w:bookmarkEnd w:id="20"/>
      <w:bookmarkEnd w:id="21"/>
      <w:bookmarkEnd w:id="22"/>
      <w:bookmarkEnd w:id="23"/>
    </w:p>
    <w:p w14:paraId="047CFAFE" w14:textId="77777777" w:rsidR="00864403" w:rsidRPr="00710B7B" w:rsidRDefault="00864403" w:rsidP="0049571F">
      <w:r w:rsidRPr="00710B7B">
        <w:t>Tänk 4 T:</w:t>
      </w:r>
    </w:p>
    <w:p w14:paraId="49B5A124" w14:textId="77777777" w:rsidR="00864403" w:rsidRPr="00710B7B" w:rsidRDefault="00864403" w:rsidP="0049571F">
      <w:r w:rsidRPr="00710B7B">
        <w:rPr>
          <w:b/>
          <w:bCs/>
        </w:rPr>
        <w:t>T</w:t>
      </w:r>
      <w:r w:rsidRPr="00710B7B">
        <w:t>onus – atoni (50 - 80%)</w:t>
      </w:r>
    </w:p>
    <w:p w14:paraId="57F3BBC2" w14:textId="77777777" w:rsidR="00864403" w:rsidRPr="00710B7B" w:rsidRDefault="00864403" w:rsidP="0049571F">
      <w:r w:rsidRPr="00710B7B">
        <w:rPr>
          <w:b/>
          <w:bCs/>
        </w:rPr>
        <w:t>T</w:t>
      </w:r>
      <w:r w:rsidRPr="00710B7B">
        <w:t>rauma – uterus-, cervix-, vaginalruptur (15 - 35%)</w:t>
      </w:r>
    </w:p>
    <w:p w14:paraId="3C76DC4A" w14:textId="77777777" w:rsidR="00864403" w:rsidRPr="00710B7B" w:rsidRDefault="00864403" w:rsidP="0049571F">
      <w:proofErr w:type="spellStart"/>
      <w:r w:rsidRPr="00710B7B">
        <w:rPr>
          <w:b/>
          <w:bCs/>
        </w:rPr>
        <w:t>T</w:t>
      </w:r>
      <w:r w:rsidRPr="00710B7B">
        <w:t>issue</w:t>
      </w:r>
      <w:proofErr w:type="spellEnd"/>
      <w:r w:rsidRPr="00710B7B">
        <w:t xml:space="preserve"> – placentaretention/placentarester (10%)</w:t>
      </w:r>
    </w:p>
    <w:p w14:paraId="36EDE26B" w14:textId="77777777" w:rsidR="00864403" w:rsidRPr="00710B7B" w:rsidRDefault="00864403" w:rsidP="0049571F">
      <w:proofErr w:type="spellStart"/>
      <w:r w:rsidRPr="00710B7B">
        <w:rPr>
          <w:b/>
          <w:bCs/>
        </w:rPr>
        <w:t>T</w:t>
      </w:r>
      <w:r w:rsidRPr="00710B7B">
        <w:t>rombin</w:t>
      </w:r>
      <w:proofErr w:type="spellEnd"/>
      <w:r w:rsidRPr="00710B7B">
        <w:t xml:space="preserve"> – </w:t>
      </w:r>
      <w:proofErr w:type="spellStart"/>
      <w:r w:rsidRPr="00710B7B">
        <w:t>hemostasrubbningar</w:t>
      </w:r>
      <w:proofErr w:type="spellEnd"/>
      <w:r w:rsidRPr="00710B7B">
        <w:t xml:space="preserve"> (1%)</w:t>
      </w:r>
    </w:p>
    <w:p w14:paraId="5F13ED0C" w14:textId="77777777" w:rsidR="00864403" w:rsidRPr="0049571F" w:rsidRDefault="00864403" w:rsidP="0049571F">
      <w:pPr>
        <w:pStyle w:val="Rubrik2"/>
      </w:pPr>
      <w:bookmarkStart w:id="24" w:name="_Toc53474357"/>
      <w:bookmarkStart w:id="25" w:name="_Toc53739049"/>
      <w:bookmarkStart w:id="26" w:name="_Toc256000003"/>
      <w:bookmarkStart w:id="27" w:name="_Toc55393872"/>
      <w:bookmarkStart w:id="28" w:name="_Toc256000020"/>
      <w:bookmarkStart w:id="29" w:name="_Toc256000038"/>
      <w:bookmarkStart w:id="30" w:name="_Toc256000056"/>
      <w:bookmarkStart w:id="31" w:name="_Toc256000074"/>
      <w:bookmarkStart w:id="32" w:name="_Toc256000092"/>
      <w:bookmarkStart w:id="33" w:name="_Toc128402230"/>
      <w:bookmarkStart w:id="34" w:name="_Toc224213994"/>
      <w:r w:rsidRPr="0049571F">
        <w:t>Riskfaktorer</w:t>
      </w:r>
      <w:bookmarkEnd w:id="24"/>
      <w:bookmarkEnd w:id="25"/>
      <w:bookmarkEnd w:id="26"/>
      <w:bookmarkEnd w:id="27"/>
      <w:bookmarkEnd w:id="28"/>
      <w:bookmarkEnd w:id="29"/>
      <w:bookmarkEnd w:id="30"/>
      <w:bookmarkEnd w:id="31"/>
      <w:bookmarkEnd w:id="32"/>
      <w:bookmarkEnd w:id="33"/>
      <w:bookmarkEnd w:id="34"/>
    </w:p>
    <w:p w14:paraId="1A79DED2" w14:textId="77777777" w:rsidR="00864403" w:rsidRPr="0049571F" w:rsidRDefault="00864403" w:rsidP="0049571F">
      <w:pPr>
        <w:pStyle w:val="Punktlista"/>
      </w:pPr>
      <w:r w:rsidRPr="0049571F">
        <w:t>Tidigare förlossning med stor blödning eller manuell placentalösning</w:t>
      </w:r>
    </w:p>
    <w:p w14:paraId="5065E29F" w14:textId="77777777" w:rsidR="00864403" w:rsidRPr="0049571F" w:rsidRDefault="00864403" w:rsidP="0049571F">
      <w:pPr>
        <w:pStyle w:val="Punktlista"/>
      </w:pPr>
      <w:r w:rsidRPr="0049571F">
        <w:t xml:space="preserve">Tidigare </w:t>
      </w:r>
      <w:proofErr w:type="spellStart"/>
      <w:r w:rsidRPr="0049571F">
        <w:t>sectio</w:t>
      </w:r>
      <w:proofErr w:type="spellEnd"/>
    </w:p>
    <w:p w14:paraId="6FB3E0C6" w14:textId="77777777" w:rsidR="00864403" w:rsidRPr="0049571F" w:rsidRDefault="00864403" w:rsidP="0049571F">
      <w:pPr>
        <w:pStyle w:val="Punktlista"/>
      </w:pPr>
      <w:r w:rsidRPr="0049571F">
        <w:t>Högt BMI</w:t>
      </w:r>
    </w:p>
    <w:p w14:paraId="62C30529" w14:textId="77777777" w:rsidR="00864403" w:rsidRPr="0049571F" w:rsidRDefault="00864403" w:rsidP="0049571F">
      <w:pPr>
        <w:pStyle w:val="Punktlista"/>
      </w:pPr>
      <w:r w:rsidRPr="0049571F">
        <w:t>Prolongerad graviditet</w:t>
      </w:r>
    </w:p>
    <w:p w14:paraId="6EA9F233" w14:textId="77777777" w:rsidR="00864403" w:rsidRPr="0049571F" w:rsidRDefault="00864403" w:rsidP="0049571F">
      <w:pPr>
        <w:pStyle w:val="Punktlista"/>
      </w:pPr>
      <w:r w:rsidRPr="0049571F">
        <w:t>Blödning under graviditeten</w:t>
      </w:r>
    </w:p>
    <w:p w14:paraId="08BD757C" w14:textId="77777777" w:rsidR="00864403" w:rsidRPr="0049571F" w:rsidRDefault="00864403" w:rsidP="0049571F">
      <w:pPr>
        <w:pStyle w:val="Punktlista"/>
      </w:pPr>
      <w:r w:rsidRPr="0049571F">
        <w:t xml:space="preserve">Stor uterus: flerbörd, stort barn, </w:t>
      </w:r>
      <w:proofErr w:type="spellStart"/>
      <w:r w:rsidRPr="0049571F">
        <w:t>polyhydramnios</w:t>
      </w:r>
      <w:proofErr w:type="spellEnd"/>
    </w:p>
    <w:p w14:paraId="6750B956" w14:textId="77777777" w:rsidR="00864403" w:rsidRPr="0049571F" w:rsidRDefault="00864403" w:rsidP="0049571F">
      <w:pPr>
        <w:pStyle w:val="Punktlista"/>
      </w:pPr>
      <w:proofErr w:type="spellStart"/>
      <w:r w:rsidRPr="0049571F">
        <w:t>Multipara</w:t>
      </w:r>
      <w:proofErr w:type="spellEnd"/>
      <w:proofErr w:type="gramStart"/>
      <w:r w:rsidRPr="0049571F">
        <w:t>, &gt;</w:t>
      </w:r>
      <w:proofErr w:type="gramEnd"/>
      <w:r w:rsidRPr="0049571F">
        <w:t xml:space="preserve"> 5 tidigare förlossningar</w:t>
      </w:r>
    </w:p>
    <w:p w14:paraId="1EE3074A" w14:textId="77777777" w:rsidR="00864403" w:rsidRPr="0049571F" w:rsidRDefault="00864403" w:rsidP="0049571F">
      <w:pPr>
        <w:pStyle w:val="Punktlista"/>
      </w:pPr>
      <w:r w:rsidRPr="0049571F">
        <w:t xml:space="preserve">Preeklampsi, </w:t>
      </w:r>
      <w:proofErr w:type="spellStart"/>
      <w:r w:rsidRPr="0049571F">
        <w:t>ablatio</w:t>
      </w:r>
      <w:proofErr w:type="spellEnd"/>
      <w:r w:rsidRPr="0049571F">
        <w:t>, IUFD</w:t>
      </w:r>
    </w:p>
    <w:p w14:paraId="069B5CB5" w14:textId="77777777" w:rsidR="00864403" w:rsidRPr="0049571F" w:rsidRDefault="00864403" w:rsidP="0049571F">
      <w:pPr>
        <w:pStyle w:val="Punktlista"/>
      </w:pPr>
      <w:r w:rsidRPr="0049571F">
        <w:t>Långdragen eller mycket snabb förlossning</w:t>
      </w:r>
    </w:p>
    <w:p w14:paraId="11402F6C" w14:textId="77777777" w:rsidR="00864403" w:rsidRPr="0049571F" w:rsidRDefault="00864403" w:rsidP="0049571F">
      <w:pPr>
        <w:pStyle w:val="Punktlista"/>
      </w:pPr>
      <w:r w:rsidRPr="0049571F">
        <w:t xml:space="preserve">Stora mängder </w:t>
      </w:r>
      <w:proofErr w:type="spellStart"/>
      <w:r w:rsidRPr="0049571F">
        <w:t>oxytocin</w:t>
      </w:r>
      <w:proofErr w:type="spellEnd"/>
    </w:p>
    <w:p w14:paraId="66680764" w14:textId="77777777" w:rsidR="00864403" w:rsidRPr="0049571F" w:rsidRDefault="00864403" w:rsidP="0049571F">
      <w:pPr>
        <w:pStyle w:val="Punktlista"/>
      </w:pPr>
      <w:r w:rsidRPr="0049571F">
        <w:t>Instrumentell förlossning</w:t>
      </w:r>
    </w:p>
    <w:p w14:paraId="3FF07A45" w14:textId="77777777" w:rsidR="00864403" w:rsidRPr="0049571F" w:rsidRDefault="00864403" w:rsidP="0049571F">
      <w:pPr>
        <w:pStyle w:val="Punktlista"/>
      </w:pPr>
      <w:r w:rsidRPr="0049571F">
        <w:t>Ålder&gt; 40 år</w:t>
      </w:r>
    </w:p>
    <w:p w14:paraId="078F74F9" w14:textId="77777777" w:rsidR="00864403" w:rsidRPr="0049571F" w:rsidRDefault="00864403" w:rsidP="0049571F">
      <w:pPr>
        <w:pStyle w:val="Punktlista"/>
      </w:pPr>
      <w:r w:rsidRPr="0049571F">
        <w:t>Asiatisk etnicitet (RR för atoni 1,3 - 1,4)</w:t>
      </w:r>
    </w:p>
    <w:p w14:paraId="4D16AD5E" w14:textId="77777777" w:rsidR="00864403" w:rsidRPr="0049571F" w:rsidRDefault="00864403" w:rsidP="0049571F">
      <w:pPr>
        <w:pStyle w:val="Rubrik2"/>
      </w:pPr>
      <w:bookmarkStart w:id="35" w:name="_Toc53474358"/>
      <w:bookmarkStart w:id="36" w:name="_Toc53739050"/>
      <w:bookmarkStart w:id="37" w:name="_Toc256000005"/>
      <w:bookmarkStart w:id="38" w:name="_Toc55393873"/>
      <w:bookmarkStart w:id="39" w:name="_Toc256000022"/>
      <w:bookmarkStart w:id="40" w:name="_Toc256000040"/>
      <w:bookmarkStart w:id="41" w:name="_Toc256000058"/>
      <w:bookmarkStart w:id="42" w:name="_Toc256000076"/>
      <w:bookmarkStart w:id="43" w:name="_Toc256000094"/>
      <w:bookmarkStart w:id="44" w:name="_Toc128402231"/>
      <w:bookmarkStart w:id="45" w:name="_Toc224213995"/>
      <w:r w:rsidRPr="0049571F">
        <w:t>Genomförande</w:t>
      </w:r>
      <w:bookmarkEnd w:id="35"/>
      <w:bookmarkEnd w:id="36"/>
      <w:bookmarkEnd w:id="37"/>
      <w:bookmarkEnd w:id="38"/>
      <w:bookmarkEnd w:id="39"/>
      <w:bookmarkEnd w:id="40"/>
      <w:bookmarkEnd w:id="41"/>
      <w:bookmarkEnd w:id="42"/>
      <w:bookmarkEnd w:id="43"/>
      <w:bookmarkEnd w:id="44"/>
      <w:bookmarkEnd w:id="45"/>
    </w:p>
    <w:p w14:paraId="7A05C46A" w14:textId="77777777" w:rsidR="00864403" w:rsidRPr="0049571F" w:rsidRDefault="00864403" w:rsidP="0049571F">
      <w:pPr>
        <w:pStyle w:val="Rubrik3"/>
      </w:pPr>
      <w:bookmarkStart w:id="46" w:name="_Toc53474359"/>
      <w:bookmarkStart w:id="47" w:name="_Toc53739051"/>
      <w:bookmarkStart w:id="48" w:name="_Toc256000006"/>
      <w:bookmarkStart w:id="49" w:name="_Toc55393874"/>
      <w:bookmarkStart w:id="50" w:name="_Toc256000023"/>
      <w:bookmarkStart w:id="51" w:name="_Toc256000041"/>
      <w:bookmarkStart w:id="52" w:name="_Toc256000059"/>
      <w:bookmarkStart w:id="53" w:name="_Toc256000077"/>
      <w:bookmarkStart w:id="54" w:name="_Toc256000095"/>
      <w:bookmarkStart w:id="55" w:name="_Toc128402232"/>
      <w:bookmarkStart w:id="56" w:name="_Toc224213996"/>
      <w:r w:rsidRPr="0049571F">
        <w:t>Rutinmässig handläggning av efterbördsskedet</w:t>
      </w:r>
      <w:bookmarkEnd w:id="46"/>
      <w:bookmarkEnd w:id="47"/>
      <w:bookmarkEnd w:id="48"/>
      <w:bookmarkEnd w:id="49"/>
      <w:bookmarkEnd w:id="50"/>
      <w:bookmarkEnd w:id="51"/>
      <w:bookmarkEnd w:id="52"/>
      <w:bookmarkEnd w:id="53"/>
      <w:bookmarkEnd w:id="54"/>
      <w:bookmarkEnd w:id="55"/>
      <w:bookmarkEnd w:id="56"/>
    </w:p>
    <w:p w14:paraId="4A4D0B78" w14:textId="77777777" w:rsidR="00864403" w:rsidRPr="00710B7B" w:rsidRDefault="00864403" w:rsidP="0049571F">
      <w:r>
        <w:t xml:space="preserve">Normal rutin i efterbördsskedet: Ge </w:t>
      </w:r>
      <w:proofErr w:type="spellStart"/>
      <w:r>
        <w:t>oxytocin</w:t>
      </w:r>
      <w:proofErr w:type="spellEnd"/>
      <w:r>
        <w:t xml:space="preserve"> 2 ml </w:t>
      </w:r>
      <w:proofErr w:type="spellStart"/>
      <w:r>
        <w:t>i.m</w:t>
      </w:r>
      <w:proofErr w:type="spellEnd"/>
      <w:r>
        <w:t>./</w:t>
      </w:r>
      <w:proofErr w:type="spellStart"/>
      <w:r>
        <w:t>i.v</w:t>
      </w:r>
      <w:proofErr w:type="spellEnd"/>
      <w:r>
        <w:t>. långsamt under minst 1 minut omedelbart efter barnets framfödande.</w:t>
      </w:r>
      <w:r>
        <w:br/>
        <w:t xml:space="preserve">Töm urinblåsan med tappningskateter om placenta inte har avgått inom 30 minuter efter </w:t>
      </w:r>
      <w:proofErr w:type="spellStart"/>
      <w:r>
        <w:t>partus</w:t>
      </w:r>
      <w:proofErr w:type="spellEnd"/>
      <w:r>
        <w:t xml:space="preserve"> (eller tidigare som del i andra åtgärder </w:t>
      </w:r>
      <w:r>
        <w:lastRenderedPageBreak/>
        <w:t>vid blödning före placenta-avgång).</w:t>
      </w:r>
      <w:r>
        <w:br/>
        <w:t xml:space="preserve">När placenta är lös, ta ut den genom ett kontrollerat drag i navelsträngen och en hand på </w:t>
      </w:r>
      <w:proofErr w:type="spellStart"/>
      <w:r>
        <w:t>fundus</w:t>
      </w:r>
      <w:proofErr w:type="spellEnd"/>
      <w:r>
        <w:t>, alternativt be patienten krysta ut den själv.</w:t>
      </w:r>
      <w:r>
        <w:br/>
        <w:t xml:space="preserve">Om navelsträngen dras in vid tryck </w:t>
      </w:r>
      <w:proofErr w:type="spellStart"/>
      <w:r>
        <w:t>suprapubiskt</w:t>
      </w:r>
      <w:proofErr w:type="spellEnd"/>
      <w:r>
        <w:t xml:space="preserve"> bör man avvakta utan att dra i navelsträngen, om det inte är onormal blödning.</w:t>
      </w:r>
    </w:p>
    <w:p w14:paraId="08BDE944" w14:textId="77777777" w:rsidR="00864403" w:rsidRPr="0049571F" w:rsidRDefault="00864403" w:rsidP="0049571F">
      <w:pPr>
        <w:rPr>
          <w:b/>
          <w:bCs/>
        </w:rPr>
      </w:pPr>
      <w:bookmarkStart w:id="57" w:name="_Toc53474360"/>
      <w:bookmarkStart w:id="58" w:name="_Toc53739052"/>
      <w:bookmarkStart w:id="59" w:name="_Toc256000007"/>
      <w:bookmarkStart w:id="60" w:name="_Toc55393875"/>
      <w:bookmarkStart w:id="61" w:name="_Toc256000024"/>
      <w:bookmarkStart w:id="62" w:name="_Toc256000042"/>
      <w:bookmarkStart w:id="63" w:name="_Toc256000060"/>
      <w:bookmarkStart w:id="64" w:name="_Toc256000078"/>
      <w:bookmarkStart w:id="65" w:name="_Toc256000096"/>
      <w:r w:rsidRPr="0049571F">
        <w:rPr>
          <w:b/>
          <w:bCs/>
        </w:rPr>
        <w:t xml:space="preserve">Nedanstående handläggning gäller när placenta inte avgått efter 30 min och uppskattad blödning inte överstiger 500 ml. </w:t>
      </w:r>
      <w:r w:rsidRPr="0049571F">
        <w:rPr>
          <w:b/>
          <w:bCs/>
        </w:rPr>
        <w:br/>
        <w:t>Vid kraftigare blödning krävs ett snabbare ingripande, se nästa avsnitt ”Blödning före placenta-avgång”.</w:t>
      </w:r>
      <w:bookmarkEnd w:id="57"/>
      <w:bookmarkEnd w:id="58"/>
      <w:bookmarkEnd w:id="59"/>
      <w:bookmarkEnd w:id="60"/>
      <w:bookmarkEnd w:id="61"/>
      <w:bookmarkEnd w:id="62"/>
      <w:bookmarkEnd w:id="63"/>
      <w:bookmarkEnd w:id="64"/>
      <w:bookmarkEnd w:id="65"/>
    </w:p>
    <w:p w14:paraId="78AA940A" w14:textId="77777777" w:rsidR="00864403" w:rsidRPr="0049571F" w:rsidRDefault="00864403" w:rsidP="0049571F">
      <w:pPr>
        <w:pStyle w:val="Liststycke"/>
      </w:pPr>
      <w:r w:rsidRPr="0049571F">
        <w:t xml:space="preserve">30 min efter </w:t>
      </w:r>
      <w:proofErr w:type="spellStart"/>
      <w:r w:rsidRPr="0049571F">
        <w:t>partus</w:t>
      </w:r>
      <w:proofErr w:type="spellEnd"/>
      <w:r w:rsidRPr="0049571F">
        <w:t xml:space="preserve"> ges ytterligare 2 ml </w:t>
      </w:r>
      <w:proofErr w:type="spellStart"/>
      <w:r w:rsidRPr="0049571F">
        <w:t>oxytocin</w:t>
      </w:r>
      <w:proofErr w:type="spellEnd"/>
      <w:r w:rsidRPr="0049571F">
        <w:t xml:space="preserve"> </w:t>
      </w:r>
      <w:proofErr w:type="spellStart"/>
      <w:r w:rsidRPr="0049571F">
        <w:t>i.v</w:t>
      </w:r>
      <w:proofErr w:type="spellEnd"/>
      <w:r w:rsidRPr="0049571F">
        <w:t xml:space="preserve">. 5 min senare försöker barnmorskan med lätt dragning i navelsträngen och samtidigt tryck över </w:t>
      </w:r>
      <w:proofErr w:type="spellStart"/>
      <w:r w:rsidRPr="0049571F">
        <w:t>fundus</w:t>
      </w:r>
      <w:proofErr w:type="spellEnd"/>
      <w:r w:rsidRPr="0049571F">
        <w:t xml:space="preserve"> lösa placenta under max 5 min.</w:t>
      </w:r>
    </w:p>
    <w:p w14:paraId="42FE48A1" w14:textId="77777777" w:rsidR="00864403" w:rsidRPr="0049571F" w:rsidRDefault="00864403" w:rsidP="0049571F">
      <w:pPr>
        <w:pStyle w:val="Liststycke"/>
      </w:pPr>
      <w:r w:rsidRPr="0049571F">
        <w:t xml:space="preserve">Om ovanstående åtgärd inte resulterar i placenta-avgång: starta en </w:t>
      </w:r>
      <w:proofErr w:type="spellStart"/>
      <w:r w:rsidRPr="0049571F">
        <w:t>i.v</w:t>
      </w:r>
      <w:proofErr w:type="spellEnd"/>
      <w:r w:rsidRPr="0049571F">
        <w:t xml:space="preserve">. infusion av </w:t>
      </w:r>
      <w:proofErr w:type="spellStart"/>
      <w:r w:rsidRPr="0049571F">
        <w:t>Ringeracetat</w:t>
      </w:r>
      <w:proofErr w:type="spellEnd"/>
      <w:r w:rsidRPr="0049571F">
        <w:t xml:space="preserve"> och tillkalla läkare. Barnmorska och läkare gör en samlad bedömning av fortsatta åtgärder.</w:t>
      </w:r>
    </w:p>
    <w:p w14:paraId="30353237" w14:textId="77777777" w:rsidR="00864403" w:rsidRPr="0049571F" w:rsidRDefault="00864403" w:rsidP="0049571F">
      <w:pPr>
        <w:pStyle w:val="Liststycke"/>
      </w:pPr>
      <w:r w:rsidRPr="0049571F">
        <w:t xml:space="preserve">Läkaren kan försöka lösa placenta med </w:t>
      </w:r>
      <w:proofErr w:type="spellStart"/>
      <w:r w:rsidRPr="0049571F">
        <w:t>Credés</w:t>
      </w:r>
      <w:proofErr w:type="spellEnd"/>
      <w:r w:rsidRPr="0049571F">
        <w:t xml:space="preserve"> handgrepp efter </w:t>
      </w:r>
      <w:proofErr w:type="spellStart"/>
      <w:r w:rsidRPr="0049571F">
        <w:t>inj</w:t>
      </w:r>
      <w:proofErr w:type="spellEnd"/>
      <w:r w:rsidRPr="0049571F">
        <w:t xml:space="preserve">. av 3 ml </w:t>
      </w:r>
      <w:proofErr w:type="spellStart"/>
      <w:r w:rsidRPr="0049571F">
        <w:t>oxytocin</w:t>
      </w:r>
      <w:proofErr w:type="spellEnd"/>
      <w:r w:rsidRPr="0049571F">
        <w:t xml:space="preserve"> i 60 ml </w:t>
      </w:r>
      <w:proofErr w:type="spellStart"/>
      <w:r w:rsidRPr="0049571F">
        <w:t>NaCl</w:t>
      </w:r>
      <w:proofErr w:type="spellEnd"/>
      <w:r w:rsidRPr="0049571F">
        <w:t xml:space="preserve"> i navelsträngskärl, </w:t>
      </w:r>
      <w:proofErr w:type="spellStart"/>
      <w:r w:rsidRPr="0049571F">
        <w:t>inj</w:t>
      </w:r>
      <w:proofErr w:type="spellEnd"/>
      <w:r w:rsidRPr="0049571F">
        <w:t xml:space="preserve">. av </w:t>
      </w:r>
      <w:proofErr w:type="spellStart"/>
      <w:r w:rsidRPr="0049571F">
        <w:t>diazepam</w:t>
      </w:r>
      <w:proofErr w:type="spellEnd"/>
      <w:r w:rsidRPr="0049571F">
        <w:t xml:space="preserve"> (</w:t>
      </w:r>
      <w:proofErr w:type="spellStart"/>
      <w:r w:rsidRPr="0049571F">
        <w:t>Stesolid</w:t>
      </w:r>
      <w:proofErr w:type="spellEnd"/>
      <w:r w:rsidRPr="0049571F">
        <w:t xml:space="preserve">®) 5 mg (1 ml) </w:t>
      </w:r>
      <w:proofErr w:type="spellStart"/>
      <w:r w:rsidRPr="0049571F">
        <w:t>i.v</w:t>
      </w:r>
      <w:proofErr w:type="spellEnd"/>
      <w:r w:rsidRPr="0049571F">
        <w:t>. samt lustgasinhalation.</w:t>
      </w:r>
    </w:p>
    <w:p w14:paraId="03D426C6" w14:textId="77777777" w:rsidR="00864403" w:rsidRPr="0049571F" w:rsidRDefault="00864403" w:rsidP="0049571F">
      <w:pPr>
        <w:pStyle w:val="Liststycke"/>
      </w:pPr>
      <w:r w:rsidRPr="0049571F">
        <w:t xml:space="preserve">Misslyckas försöken att lösa placenta med ovanstående åtgärder återstår manuell placentalösning på </w:t>
      </w:r>
      <w:proofErr w:type="spellStart"/>
      <w:r w:rsidRPr="0049571F">
        <w:t>op</w:t>
      </w:r>
      <w:proofErr w:type="spellEnd"/>
      <w:r w:rsidRPr="0049571F">
        <w:t>-avdelningen i spinalanestesi eller helst narkos.</w:t>
      </w:r>
    </w:p>
    <w:p w14:paraId="7CE035A5" w14:textId="77777777" w:rsidR="00864403" w:rsidRPr="00710B7B" w:rsidRDefault="00864403" w:rsidP="0049571F">
      <w:r>
        <w:t>Placenta bör vara ute inom en timme efter förlossningen.</w:t>
      </w:r>
      <w:r>
        <w:br/>
        <w:t xml:space="preserve">Att fördröja placentalösning innebär alltid en risk för stor obstetrisk blödning. Ingreppet ska därför vid operationsanmälan alltid prioriteras som akut inom 30 min. Vid blödning görs </w:t>
      </w:r>
      <w:proofErr w:type="spellStart"/>
      <w:r>
        <w:t>urakut</w:t>
      </w:r>
      <w:proofErr w:type="spellEnd"/>
      <w:r>
        <w:t xml:space="preserve"> operationsanmälan till telefonnummer 3072.</w:t>
      </w:r>
    </w:p>
    <w:p w14:paraId="4076F23A" w14:textId="77777777" w:rsidR="00864403" w:rsidRPr="0049571F" w:rsidRDefault="00864403" w:rsidP="0049571F">
      <w:pPr>
        <w:pStyle w:val="Rubrik2"/>
      </w:pPr>
      <w:bookmarkStart w:id="66" w:name="_Toc53474361"/>
      <w:bookmarkStart w:id="67" w:name="_Toc53739053"/>
      <w:bookmarkStart w:id="68" w:name="_Toc256000009"/>
      <w:bookmarkStart w:id="69" w:name="_Toc55393876"/>
      <w:bookmarkStart w:id="70" w:name="_Toc256000026"/>
      <w:bookmarkStart w:id="71" w:name="_Toc256000044"/>
      <w:bookmarkStart w:id="72" w:name="_Toc256000062"/>
      <w:bookmarkStart w:id="73" w:name="_Toc256000080"/>
      <w:bookmarkStart w:id="74" w:name="_Toc256000098"/>
      <w:bookmarkStart w:id="75" w:name="_Toc128402233"/>
      <w:bookmarkStart w:id="76" w:name="_Toc224213997"/>
      <w:r w:rsidRPr="0049571F">
        <w:lastRenderedPageBreak/>
        <w:t>Blödning före placenta-avgång</w:t>
      </w:r>
      <w:bookmarkEnd w:id="66"/>
      <w:r w:rsidRPr="0049571F">
        <w:t>, placentaretention</w:t>
      </w:r>
      <w:bookmarkEnd w:id="67"/>
      <w:bookmarkEnd w:id="68"/>
      <w:bookmarkEnd w:id="69"/>
      <w:bookmarkEnd w:id="70"/>
      <w:bookmarkEnd w:id="71"/>
      <w:bookmarkEnd w:id="72"/>
      <w:bookmarkEnd w:id="73"/>
      <w:bookmarkEnd w:id="74"/>
      <w:bookmarkEnd w:id="75"/>
      <w:bookmarkEnd w:id="76"/>
    </w:p>
    <w:p w14:paraId="2E377B81" w14:textId="77777777" w:rsidR="00864403" w:rsidRPr="0049571F" w:rsidRDefault="00864403" w:rsidP="0049571F">
      <w:pPr>
        <w:pStyle w:val="Punktlista"/>
      </w:pPr>
      <w:r w:rsidRPr="0049571F">
        <w:t xml:space="preserve">Tillkalla hjälp då patienten blött &gt;500 ml (läkare, extra barnmorska, </w:t>
      </w:r>
      <w:proofErr w:type="spellStart"/>
      <w:r w:rsidRPr="0049571F">
        <w:t>v.b</w:t>
      </w:r>
      <w:proofErr w:type="spellEnd"/>
      <w:r w:rsidRPr="0049571F">
        <w:t>. extra undersköterska), ev. anestesiolog</w:t>
      </w:r>
    </w:p>
    <w:p w14:paraId="2189D4F0" w14:textId="77777777" w:rsidR="00864403" w:rsidRPr="0049571F" w:rsidRDefault="00864403" w:rsidP="0049571F">
      <w:pPr>
        <w:pStyle w:val="Punktlista"/>
      </w:pPr>
      <w:r w:rsidRPr="0049571F">
        <w:t>Tänk ABC – fria luftvägar, andning och cirkulation</w:t>
      </w:r>
    </w:p>
    <w:p w14:paraId="3FBAC332" w14:textId="77777777" w:rsidR="00864403" w:rsidRPr="0049571F" w:rsidRDefault="00864403" w:rsidP="0049571F">
      <w:pPr>
        <w:pStyle w:val="Punktlista"/>
      </w:pPr>
      <w:r w:rsidRPr="0049571F">
        <w:t>Aortakompression vid kraftig blödning</w:t>
      </w:r>
    </w:p>
    <w:p w14:paraId="7ADF1DFE" w14:textId="77777777" w:rsidR="00864403" w:rsidRPr="0049571F" w:rsidRDefault="00864403" w:rsidP="0049571F">
      <w:pPr>
        <w:pStyle w:val="Punktlista"/>
      </w:pPr>
      <w:r w:rsidRPr="0049571F">
        <w:t xml:space="preserve">Läkare försöker aktivt lösa placenta på förlossningsrummet och om det inte lyckas anmäls patienten akut för placentalösning på </w:t>
      </w:r>
      <w:proofErr w:type="spellStart"/>
      <w:r w:rsidRPr="0049571F">
        <w:t>op</w:t>
      </w:r>
      <w:proofErr w:type="spellEnd"/>
      <w:r w:rsidRPr="0049571F">
        <w:t>-avdelningen</w:t>
      </w:r>
    </w:p>
    <w:p w14:paraId="5C8E8864" w14:textId="77777777" w:rsidR="00864403" w:rsidRPr="0049571F" w:rsidRDefault="00864403" w:rsidP="0049571F">
      <w:pPr>
        <w:pStyle w:val="Punktlista"/>
      </w:pPr>
      <w:hyperlink r:id="rId8" w:history="1">
        <w:proofErr w:type="spellStart"/>
        <w:r w:rsidRPr="0049571F">
          <w:rPr>
            <w:rStyle w:val="Hyperlnk"/>
            <w:color w:val="auto"/>
            <w:u w:val="none"/>
          </w:rPr>
          <w:t>Urakut</w:t>
        </w:r>
        <w:proofErr w:type="spellEnd"/>
        <w:r w:rsidRPr="0049571F">
          <w:rPr>
            <w:rStyle w:val="Hyperlnk"/>
            <w:color w:val="auto"/>
            <w:u w:val="none"/>
          </w:rPr>
          <w:t xml:space="preserve"> operationsanmälan</w:t>
        </w:r>
      </w:hyperlink>
      <w:r w:rsidRPr="0049571F">
        <w:t xml:space="preserve"> med snabb SBAR till 3072 (använd ej </w:t>
      </w:r>
      <w:proofErr w:type="spellStart"/>
      <w:r w:rsidRPr="0049571F">
        <w:t>larmknappen</w:t>
      </w:r>
      <w:proofErr w:type="spellEnd"/>
      <w:r w:rsidRPr="0049571F">
        <w:t xml:space="preserve">) </w:t>
      </w:r>
    </w:p>
    <w:p w14:paraId="63134C8D" w14:textId="77777777" w:rsidR="00864403" w:rsidRPr="0049571F" w:rsidRDefault="00864403" w:rsidP="0049571F">
      <w:pPr>
        <w:pStyle w:val="Punktlista"/>
      </w:pPr>
      <w:proofErr w:type="spellStart"/>
      <w:r w:rsidRPr="0049571F">
        <w:t>Op</w:t>
      </w:r>
      <w:proofErr w:type="spellEnd"/>
      <w:r w:rsidRPr="0049571F">
        <w:t xml:space="preserve">-avdelningen meddelar vilken </w:t>
      </w:r>
      <w:proofErr w:type="spellStart"/>
      <w:r w:rsidRPr="0049571F">
        <w:t>op</w:t>
      </w:r>
      <w:proofErr w:type="spellEnd"/>
      <w:r w:rsidRPr="0049571F">
        <w:t>-sal som iordningsställts och när vi kan komma</w:t>
      </w:r>
    </w:p>
    <w:p w14:paraId="766CB076" w14:textId="77777777" w:rsidR="00864403" w:rsidRPr="0049571F" w:rsidRDefault="00864403" w:rsidP="0049571F">
      <w:pPr>
        <w:pStyle w:val="Punktlista"/>
      </w:pPr>
      <w:r w:rsidRPr="0049571F">
        <w:t>Sätt 2 gröna infarter, skicka BAS-test, starta vätska iv.</w:t>
      </w:r>
    </w:p>
    <w:p w14:paraId="42BA86A5" w14:textId="77777777" w:rsidR="00864403" w:rsidRPr="0049571F" w:rsidRDefault="00864403" w:rsidP="0049571F">
      <w:pPr>
        <w:pStyle w:val="Punktlista"/>
      </w:pPr>
      <w:r w:rsidRPr="0049571F">
        <w:t>Syrgastillförsel via lustgasmasken</w:t>
      </w:r>
    </w:p>
    <w:p w14:paraId="08CC3173" w14:textId="77777777" w:rsidR="00864403" w:rsidRPr="0049571F" w:rsidRDefault="00864403" w:rsidP="0049571F">
      <w:pPr>
        <w:pStyle w:val="Punktlista"/>
      </w:pPr>
      <w:proofErr w:type="spellStart"/>
      <w:r w:rsidRPr="0049571F">
        <w:t>Ringeracetat</w:t>
      </w:r>
      <w:proofErr w:type="spellEnd"/>
      <w:r w:rsidRPr="0049571F">
        <w:t xml:space="preserve"> 1000 ml </w:t>
      </w:r>
      <w:proofErr w:type="spellStart"/>
      <w:r w:rsidRPr="0049571F">
        <w:t>i.v</w:t>
      </w:r>
      <w:proofErr w:type="spellEnd"/>
      <w:r w:rsidRPr="0049571F">
        <w:t xml:space="preserve">. </w:t>
      </w:r>
    </w:p>
    <w:p w14:paraId="1C91C386" w14:textId="77777777" w:rsidR="00864403" w:rsidRPr="0049571F" w:rsidRDefault="00864403" w:rsidP="0049571F">
      <w:pPr>
        <w:pStyle w:val="Punktlista"/>
      </w:pPr>
      <w:r w:rsidRPr="0049571F">
        <w:t>Dokumentera puls, BT, andra åtgärder, givna läkemedel</w:t>
      </w:r>
    </w:p>
    <w:p w14:paraId="1F06AEBE" w14:textId="77777777" w:rsidR="00864403" w:rsidRPr="0049571F" w:rsidRDefault="00864403" w:rsidP="0049571F">
      <w:pPr>
        <w:pStyle w:val="Punktlista"/>
      </w:pPr>
      <w:r w:rsidRPr="0049571F">
        <w:t>Håll patienten varm</w:t>
      </w:r>
    </w:p>
    <w:p w14:paraId="5E6A784D" w14:textId="77777777" w:rsidR="00864403" w:rsidRDefault="00864403" w:rsidP="00864403">
      <w:pPr>
        <w:pStyle w:val="Punktlista"/>
        <w:numPr>
          <w:ilvl w:val="0"/>
          <w:numId w:val="0"/>
        </w:numPr>
        <w:ind w:left="995"/>
      </w:pPr>
    </w:p>
    <w:p w14:paraId="3596148A" w14:textId="77777777" w:rsidR="00864403" w:rsidRPr="00710B7B" w:rsidRDefault="00864403" w:rsidP="0049571F">
      <w:r w:rsidRPr="0049571F">
        <w:rPr>
          <w:b/>
          <w:bCs/>
        </w:rPr>
        <w:t>OBS!</w:t>
      </w:r>
      <w:r>
        <w:t xml:space="preserve"> Ge inte </w:t>
      </w:r>
      <w:proofErr w:type="spellStart"/>
      <w:r>
        <w:t>metylergometrin</w:t>
      </w:r>
      <w:proofErr w:type="spellEnd"/>
      <w:r>
        <w:t xml:space="preserve"> (</w:t>
      </w:r>
      <w:proofErr w:type="gramStart"/>
      <w:r>
        <w:t>t ex</w:t>
      </w:r>
      <w:proofErr w:type="gramEnd"/>
      <w:r>
        <w:t xml:space="preserve"> </w:t>
      </w:r>
      <w:proofErr w:type="spellStart"/>
      <w:r>
        <w:t>Methergin</w:t>
      </w:r>
      <w:proofErr w:type="spellEnd"/>
      <w:r w:rsidRPr="2C755848">
        <w:rPr>
          <w:vertAlign w:val="superscript"/>
        </w:rPr>
        <w:t>®</w:t>
      </w:r>
      <w:r>
        <w:t xml:space="preserve">) innan placenta har avgått och </w:t>
      </w:r>
      <w:r w:rsidRPr="2C755848">
        <w:rPr>
          <w:b/>
          <w:bCs/>
        </w:rPr>
        <w:t>aldrig</w:t>
      </w:r>
      <w:r>
        <w:t xml:space="preserve"> till patient med hypertoni/hjärtsjukdom</w:t>
      </w:r>
    </w:p>
    <w:p w14:paraId="599EC18E" w14:textId="77777777" w:rsidR="00864403" w:rsidRPr="0049571F" w:rsidRDefault="00864403" w:rsidP="0049571F">
      <w:pPr>
        <w:pStyle w:val="Rubrik2"/>
      </w:pPr>
      <w:bookmarkStart w:id="77" w:name="_Toc53474362"/>
      <w:bookmarkStart w:id="78" w:name="_Toc53739054"/>
      <w:bookmarkStart w:id="79" w:name="_Toc256000010"/>
      <w:bookmarkStart w:id="80" w:name="_Toc55393877"/>
      <w:bookmarkStart w:id="81" w:name="_Toc256000027"/>
      <w:bookmarkStart w:id="82" w:name="_Toc256000045"/>
      <w:bookmarkStart w:id="83" w:name="_Toc256000063"/>
      <w:bookmarkStart w:id="84" w:name="_Toc256000081"/>
      <w:bookmarkStart w:id="85" w:name="_Toc256000099"/>
      <w:bookmarkStart w:id="86" w:name="_Toc128402234"/>
      <w:bookmarkStart w:id="87" w:name="_Toc224213998"/>
      <w:r w:rsidRPr="0049571F">
        <w:t>Blödning efter placenta-avgång</w:t>
      </w:r>
      <w:bookmarkEnd w:id="77"/>
      <w:bookmarkEnd w:id="78"/>
      <w:bookmarkEnd w:id="79"/>
      <w:bookmarkEnd w:id="80"/>
      <w:bookmarkEnd w:id="81"/>
      <w:bookmarkEnd w:id="82"/>
      <w:bookmarkEnd w:id="83"/>
      <w:bookmarkEnd w:id="84"/>
      <w:bookmarkEnd w:id="85"/>
      <w:bookmarkEnd w:id="86"/>
      <w:bookmarkEnd w:id="87"/>
    </w:p>
    <w:p w14:paraId="3A74531B" w14:textId="77777777" w:rsidR="00864403" w:rsidRPr="0049571F" w:rsidRDefault="00864403" w:rsidP="0049571F">
      <w:pPr>
        <w:pStyle w:val="MellanrubrikVGR"/>
      </w:pPr>
      <w:bookmarkStart w:id="88" w:name="_Toc53474363"/>
      <w:bookmarkStart w:id="89" w:name="_Toc53739055"/>
      <w:bookmarkStart w:id="90" w:name="_Toc256000011"/>
      <w:bookmarkStart w:id="91" w:name="_Toc55393878"/>
      <w:bookmarkStart w:id="92" w:name="_Toc256000028"/>
      <w:bookmarkStart w:id="93" w:name="_Toc256000046"/>
      <w:bookmarkStart w:id="94" w:name="_Toc256000064"/>
      <w:bookmarkStart w:id="95" w:name="_Toc256000082"/>
      <w:bookmarkStart w:id="96" w:name="_Toc256000100"/>
      <w:r w:rsidRPr="0049571F">
        <w:t>Atonisk blödning misstänks i första hand.</w:t>
      </w:r>
      <w:bookmarkEnd w:id="88"/>
      <w:bookmarkEnd w:id="89"/>
      <w:bookmarkEnd w:id="90"/>
      <w:bookmarkEnd w:id="91"/>
      <w:bookmarkEnd w:id="92"/>
      <w:bookmarkEnd w:id="93"/>
      <w:bookmarkEnd w:id="94"/>
      <w:bookmarkEnd w:id="95"/>
      <w:bookmarkEnd w:id="96"/>
    </w:p>
    <w:p w14:paraId="1BA50994" w14:textId="77777777" w:rsidR="00864403" w:rsidRPr="00710B7B" w:rsidRDefault="00864403" w:rsidP="0049571F">
      <w:r>
        <w:t xml:space="preserve">Om patienten blött </w:t>
      </w:r>
      <w:r w:rsidRPr="7E058E2E">
        <w:rPr>
          <w:b/>
          <w:bCs/>
        </w:rPr>
        <w:t xml:space="preserve">&gt;500 ml </w:t>
      </w:r>
      <w:r>
        <w:t xml:space="preserve">och fortsätter att blöda: Kontrollera placenta och bristningar. Om u.a., behandla som atoni, vilket är den vanligaste orsaken till stor postpartumblödning. Om kraftig blödning fortsätter trots vidtagna åtgärder och överstiger </w:t>
      </w:r>
      <w:r w:rsidRPr="7E058E2E">
        <w:rPr>
          <w:b/>
          <w:bCs/>
        </w:rPr>
        <w:t>1500 ml</w:t>
      </w:r>
      <w:r>
        <w:t xml:space="preserve">, överväg manuell </w:t>
      </w:r>
      <w:proofErr w:type="spellStart"/>
      <w:r>
        <w:t>uterusexploration</w:t>
      </w:r>
      <w:proofErr w:type="spellEnd"/>
      <w:r>
        <w:t xml:space="preserve"> och insättning av </w:t>
      </w:r>
      <w:proofErr w:type="spellStart"/>
      <w:r>
        <w:t>Bakri</w:t>
      </w:r>
      <w:proofErr w:type="spellEnd"/>
      <w:r>
        <w:t>-ballong. (</w:t>
      </w:r>
      <w:proofErr w:type="spellStart"/>
      <w:r>
        <w:t>vg</w:t>
      </w:r>
      <w:proofErr w:type="spellEnd"/>
      <w:r>
        <w:t xml:space="preserve"> se rubrik Ballongkateter och Operativ åtgärd nedan.</w:t>
      </w:r>
    </w:p>
    <w:p w14:paraId="256D3348" w14:textId="77777777" w:rsidR="00864403" w:rsidRPr="00710B7B" w:rsidRDefault="00864403" w:rsidP="00864403">
      <w:pPr>
        <w:pStyle w:val="Liststycke"/>
        <w:numPr>
          <w:ilvl w:val="0"/>
          <w:numId w:val="20"/>
        </w:numPr>
        <w:spacing w:line="288" w:lineRule="auto"/>
      </w:pPr>
      <w:r>
        <w:t>Tillkalla hjälp då patienten blött&gt; 500 ml.</w:t>
      </w:r>
    </w:p>
    <w:p w14:paraId="695513B1" w14:textId="77777777" w:rsidR="00864403" w:rsidRPr="00710B7B" w:rsidRDefault="00864403" w:rsidP="00864403">
      <w:pPr>
        <w:pStyle w:val="Liststycke"/>
        <w:numPr>
          <w:ilvl w:val="0"/>
          <w:numId w:val="21"/>
        </w:numPr>
        <w:spacing w:line="288" w:lineRule="auto"/>
      </w:pPr>
      <w:r w:rsidRPr="00710B7B">
        <w:t>Förlossningsjour och extra barnmorska tillkallas</w:t>
      </w:r>
    </w:p>
    <w:p w14:paraId="7FE15286" w14:textId="77777777" w:rsidR="00864403" w:rsidRPr="00710B7B" w:rsidRDefault="00864403" w:rsidP="00864403">
      <w:pPr>
        <w:pStyle w:val="Liststycke"/>
        <w:numPr>
          <w:ilvl w:val="0"/>
          <w:numId w:val="21"/>
        </w:numPr>
        <w:spacing w:line="288" w:lineRule="auto"/>
      </w:pPr>
      <w:r w:rsidRPr="00710B7B">
        <w:t>Teamarbete är avgörande för att minska blödningsmängden</w:t>
      </w:r>
    </w:p>
    <w:p w14:paraId="0227EE19" w14:textId="77777777" w:rsidR="00864403" w:rsidRPr="00710B7B" w:rsidRDefault="00864403" w:rsidP="00864403">
      <w:pPr>
        <w:pStyle w:val="Liststycke"/>
        <w:numPr>
          <w:ilvl w:val="0"/>
          <w:numId w:val="21"/>
        </w:numPr>
        <w:spacing w:line="288" w:lineRule="auto"/>
      </w:pPr>
      <w:r w:rsidRPr="00710B7B">
        <w:lastRenderedPageBreak/>
        <w:t>Undersköterska mäter och noterar blödningsmängd</w:t>
      </w:r>
    </w:p>
    <w:p w14:paraId="50E5DBAB" w14:textId="77777777" w:rsidR="00864403" w:rsidRPr="00710B7B" w:rsidRDefault="00864403" w:rsidP="00864403">
      <w:pPr>
        <w:pStyle w:val="Liststycke"/>
        <w:numPr>
          <w:ilvl w:val="0"/>
          <w:numId w:val="21"/>
        </w:numPr>
        <w:spacing w:line="288" w:lineRule="auto"/>
      </w:pPr>
      <w:r w:rsidRPr="00710B7B">
        <w:t>Sänk huvudändan</w:t>
      </w:r>
    </w:p>
    <w:p w14:paraId="1D291DDF" w14:textId="77777777" w:rsidR="00864403" w:rsidRPr="00710B7B" w:rsidRDefault="00864403" w:rsidP="00864403">
      <w:pPr>
        <w:pStyle w:val="Liststycke"/>
        <w:numPr>
          <w:ilvl w:val="0"/>
          <w:numId w:val="21"/>
        </w:numPr>
        <w:spacing w:line="288" w:lineRule="auto"/>
      </w:pPr>
      <w:r w:rsidRPr="00710B7B">
        <w:t>Kontrollera BT och puls</w:t>
      </w:r>
    </w:p>
    <w:p w14:paraId="4D6BA9F6" w14:textId="77777777" w:rsidR="00864403" w:rsidRPr="00710B7B" w:rsidRDefault="00864403" w:rsidP="00864403">
      <w:pPr>
        <w:pStyle w:val="Liststycke"/>
        <w:numPr>
          <w:ilvl w:val="0"/>
          <w:numId w:val="21"/>
        </w:numPr>
        <w:spacing w:line="288" w:lineRule="auto"/>
      </w:pPr>
      <w:r w:rsidRPr="00710B7B">
        <w:t xml:space="preserve">Ge syrgas på mask </w:t>
      </w:r>
      <w:proofErr w:type="spellStart"/>
      <w:r w:rsidRPr="00710B7B">
        <w:t>v.b</w:t>
      </w:r>
      <w:proofErr w:type="spellEnd"/>
      <w:r w:rsidRPr="00710B7B">
        <w:t>.</w:t>
      </w:r>
    </w:p>
    <w:p w14:paraId="366413D1" w14:textId="77777777" w:rsidR="00864403" w:rsidRPr="00710B7B" w:rsidRDefault="00864403" w:rsidP="00864403">
      <w:pPr>
        <w:pStyle w:val="Liststycke"/>
        <w:numPr>
          <w:ilvl w:val="0"/>
          <w:numId w:val="20"/>
        </w:numPr>
        <w:spacing w:line="288" w:lineRule="auto"/>
      </w:pPr>
      <w:r>
        <w:t xml:space="preserve">Uterus- och/eller </w:t>
      </w:r>
      <w:r w:rsidRPr="00C16390">
        <w:rPr>
          <w:b/>
          <w:bCs/>
        </w:rPr>
        <w:t>aortakompression</w:t>
      </w:r>
      <w:r>
        <w:t xml:space="preserve">, påbörjas direkt och fortsätts tills övriga åtgärder ger effekt. (Vid aortakompression kan </w:t>
      </w:r>
      <w:proofErr w:type="spellStart"/>
      <w:r>
        <w:t>femoralispuls</w:t>
      </w:r>
      <w:proofErr w:type="spellEnd"/>
      <w:r>
        <w:t xml:space="preserve"> palperas för att kontrollera att man håller korrekt).</w:t>
      </w:r>
    </w:p>
    <w:p w14:paraId="3858FD69" w14:textId="77777777" w:rsidR="00864403" w:rsidRPr="00710B7B" w:rsidRDefault="00864403" w:rsidP="00864403">
      <w:pPr>
        <w:ind w:left="2608"/>
      </w:pPr>
      <w:r w:rsidRPr="00710B7B">
        <w:t xml:space="preserve">Bimanuell kompression av uterus är den viktigaste direkta åtgärden för att minska blödning vid atoni. För att minska obehag för kvinnan kan man </w:t>
      </w:r>
      <w:proofErr w:type="gramStart"/>
      <w:r w:rsidRPr="00710B7B">
        <w:t>istället</w:t>
      </w:r>
      <w:proofErr w:type="gramEnd"/>
      <w:r w:rsidRPr="00710B7B">
        <w:t xml:space="preserve"> för att komprimera vaginalt med handen göra enligt följande: Kläm fast 4 runda kompresser i en lång peang/</w:t>
      </w:r>
      <w:proofErr w:type="spellStart"/>
      <w:r w:rsidRPr="00710B7B">
        <w:t>ögletång</w:t>
      </w:r>
      <w:proofErr w:type="spellEnd"/>
      <w:r w:rsidRPr="00710B7B">
        <w:t xml:space="preserve"> som förs in mot cervix i samband med att spekulumundersökning avslutas. Ta bort spekulum och utför kompressionen med ena handen på uterus via buken och andra handen som håller i peangen och komprimerar mot cervix. Detta kan med fördel utföras när man står vid patientens sida.</w:t>
      </w:r>
    </w:p>
    <w:p w14:paraId="48FE7FBC" w14:textId="77777777" w:rsidR="00864403" w:rsidRPr="00710B7B" w:rsidRDefault="00864403" w:rsidP="00864403">
      <w:pPr>
        <w:pStyle w:val="Liststycke"/>
        <w:numPr>
          <w:ilvl w:val="0"/>
          <w:numId w:val="20"/>
        </w:numPr>
        <w:spacing w:line="288" w:lineRule="auto"/>
      </w:pPr>
      <w:r w:rsidRPr="00710B7B">
        <w:t xml:space="preserve">Fri </w:t>
      </w:r>
      <w:proofErr w:type="spellStart"/>
      <w:r w:rsidRPr="00710B7B">
        <w:t>venväg</w:t>
      </w:r>
      <w:proofErr w:type="spellEnd"/>
      <w:r w:rsidRPr="00710B7B">
        <w:t xml:space="preserve">. Sätt grön </w:t>
      </w:r>
      <w:proofErr w:type="spellStart"/>
      <w:r w:rsidRPr="00710B7B">
        <w:t>i.v</w:t>
      </w:r>
      <w:proofErr w:type="spellEnd"/>
      <w:r w:rsidRPr="00710B7B">
        <w:t xml:space="preserve">. kanyl, två totalt. </w:t>
      </w:r>
      <w:proofErr w:type="spellStart"/>
      <w:r w:rsidRPr="00710B7B">
        <w:t>Bastest</w:t>
      </w:r>
      <w:proofErr w:type="spellEnd"/>
      <w:r w:rsidRPr="00710B7B">
        <w:t xml:space="preserve">, Hb och TPK om det inte är gjort. Sätt </w:t>
      </w:r>
      <w:proofErr w:type="spellStart"/>
      <w:r w:rsidRPr="00710B7B">
        <w:t>Ringeracetat</w:t>
      </w:r>
      <w:proofErr w:type="spellEnd"/>
      <w:r w:rsidRPr="00710B7B">
        <w:t xml:space="preserve"> 1000 ml </w:t>
      </w:r>
      <w:proofErr w:type="spellStart"/>
      <w:r w:rsidRPr="00710B7B">
        <w:t>i.v</w:t>
      </w:r>
      <w:proofErr w:type="spellEnd"/>
      <w:r w:rsidRPr="00710B7B">
        <w:t>.</w:t>
      </w:r>
    </w:p>
    <w:p w14:paraId="667719EC" w14:textId="77777777" w:rsidR="00864403" w:rsidRPr="00710B7B" w:rsidRDefault="00864403" w:rsidP="00864403">
      <w:pPr>
        <w:pStyle w:val="Liststycke"/>
        <w:numPr>
          <w:ilvl w:val="0"/>
          <w:numId w:val="20"/>
        </w:numPr>
        <w:spacing w:line="288" w:lineRule="auto"/>
      </w:pPr>
      <w:r w:rsidRPr="00710B7B">
        <w:t>Kontrollera att urinblåsan är tom. Sätt KAD.</w:t>
      </w:r>
    </w:p>
    <w:p w14:paraId="022A6FA5" w14:textId="77777777" w:rsidR="00864403" w:rsidRPr="00710B7B" w:rsidRDefault="00864403" w:rsidP="00864403">
      <w:pPr>
        <w:pStyle w:val="Liststycke"/>
        <w:numPr>
          <w:ilvl w:val="0"/>
          <w:numId w:val="20"/>
        </w:numPr>
        <w:spacing w:line="288" w:lineRule="auto"/>
      </w:pPr>
      <w:r w:rsidRPr="00710B7B">
        <w:t>Farmakologisk behandling för uteruskontraktion:</w:t>
      </w:r>
    </w:p>
    <w:p w14:paraId="3109B88D" w14:textId="77777777" w:rsidR="00864403" w:rsidRPr="00710B7B" w:rsidRDefault="00864403" w:rsidP="00864403">
      <w:pPr>
        <w:pStyle w:val="Liststycke"/>
        <w:numPr>
          <w:ilvl w:val="0"/>
          <w:numId w:val="22"/>
        </w:numPr>
        <w:spacing w:line="288" w:lineRule="auto"/>
      </w:pPr>
      <w:proofErr w:type="spellStart"/>
      <w:r w:rsidRPr="00710B7B">
        <w:t>Oxytocin</w:t>
      </w:r>
      <w:proofErr w:type="spellEnd"/>
      <w:r w:rsidRPr="00710B7B">
        <w:t xml:space="preserve"> 8,3 mikrogram/ml 1 - 2 ml </w:t>
      </w:r>
      <w:proofErr w:type="spellStart"/>
      <w:r w:rsidRPr="00710B7B">
        <w:t>i.v</w:t>
      </w:r>
      <w:proofErr w:type="spellEnd"/>
      <w:r w:rsidRPr="00710B7B">
        <w:t>. Kan upprepas en gång efter 10 - 20 min även om det givits tidigare som profylax.</w:t>
      </w:r>
    </w:p>
    <w:p w14:paraId="5CF9C820" w14:textId="77777777" w:rsidR="00864403" w:rsidRPr="00710B7B" w:rsidRDefault="00864403" w:rsidP="00864403">
      <w:pPr>
        <w:pStyle w:val="Liststycke"/>
        <w:numPr>
          <w:ilvl w:val="0"/>
          <w:numId w:val="22"/>
        </w:numPr>
        <w:spacing w:line="288" w:lineRule="auto"/>
      </w:pPr>
      <w:proofErr w:type="spellStart"/>
      <w:r>
        <w:t>Metylergometrin</w:t>
      </w:r>
      <w:proofErr w:type="spellEnd"/>
      <w:r>
        <w:t xml:space="preserve"> (</w:t>
      </w:r>
      <w:proofErr w:type="gramStart"/>
      <w:r>
        <w:t>t ex</w:t>
      </w:r>
      <w:proofErr w:type="gramEnd"/>
      <w:r>
        <w:t xml:space="preserve"> </w:t>
      </w:r>
      <w:proofErr w:type="spellStart"/>
      <w:r>
        <w:t>Methergin</w:t>
      </w:r>
      <w:proofErr w:type="spellEnd"/>
      <w:r w:rsidRPr="2C755848">
        <w:rPr>
          <w:vertAlign w:val="superscript"/>
        </w:rPr>
        <w:t>®</w:t>
      </w:r>
      <w:r>
        <w:t xml:space="preserve">) 0,2 mg (1 ml) långsamt </w:t>
      </w:r>
      <w:proofErr w:type="spellStart"/>
      <w:r>
        <w:t>i.v</w:t>
      </w:r>
      <w:proofErr w:type="spellEnd"/>
      <w:r>
        <w:t xml:space="preserve">. Kan upprepas med 30 min intervall, </w:t>
      </w:r>
      <w:proofErr w:type="spellStart"/>
      <w:r>
        <w:t>maxdos</w:t>
      </w:r>
      <w:proofErr w:type="spellEnd"/>
      <w:r>
        <w:t xml:space="preserve"> 0,6 mg (3 ml).</w:t>
      </w:r>
      <w:r>
        <w:br/>
        <w:t>Kontraindikation: Hypertoni, preeklampsi, hjärtsjukdom.</w:t>
      </w:r>
    </w:p>
    <w:p w14:paraId="757F485E" w14:textId="77777777" w:rsidR="00864403" w:rsidRPr="00710B7B" w:rsidRDefault="00864403" w:rsidP="00864403">
      <w:pPr>
        <w:pStyle w:val="Liststycke"/>
        <w:numPr>
          <w:ilvl w:val="0"/>
          <w:numId w:val="22"/>
        </w:numPr>
        <w:spacing w:line="288" w:lineRule="auto"/>
        <w:ind w:left="1712" w:hanging="357"/>
      </w:pPr>
      <w:r>
        <w:t xml:space="preserve">Koncentrerat </w:t>
      </w:r>
      <w:proofErr w:type="spellStart"/>
      <w:r>
        <w:t>oxytocindropp</w:t>
      </w:r>
      <w:proofErr w:type="spellEnd"/>
      <w:r>
        <w:t xml:space="preserve">: 8 ml </w:t>
      </w:r>
      <w:proofErr w:type="spellStart"/>
      <w:r>
        <w:t>oxytocin</w:t>
      </w:r>
      <w:proofErr w:type="spellEnd"/>
      <w:r>
        <w:t xml:space="preserve"> (</w:t>
      </w:r>
      <w:proofErr w:type="spellStart"/>
      <w:r>
        <w:t>Oxytocin</w:t>
      </w:r>
      <w:proofErr w:type="spellEnd"/>
      <w:r>
        <w:t xml:space="preserve">®) 8,3 mikrogram/ml i 500 ml </w:t>
      </w:r>
      <w:proofErr w:type="spellStart"/>
      <w:r>
        <w:t>NaCl</w:t>
      </w:r>
      <w:proofErr w:type="spellEnd"/>
      <w:r>
        <w:t xml:space="preserve"> 9 mg/ml. Initial dropptakt 120 ml/</w:t>
      </w:r>
      <w:proofErr w:type="spellStart"/>
      <w:r>
        <w:t>tim</w:t>
      </w:r>
      <w:proofErr w:type="spellEnd"/>
      <w:r>
        <w:t>, halveras efter</w:t>
      </w:r>
      <w:r w:rsidRPr="7778C911">
        <w:rPr>
          <w:color w:val="000000" w:themeColor="text2"/>
        </w:rPr>
        <w:t xml:space="preserve"> 60 minuter och går med denna dropptakt i ytterligare 60 minuter. Om blödningen är under kontroll kan droppet då utsättas.</w:t>
      </w:r>
      <w:r>
        <w:br/>
        <w:t xml:space="preserve">Observera antidiuretisk effekt av stora doser </w:t>
      </w:r>
      <w:proofErr w:type="spellStart"/>
      <w:r>
        <w:t>oxytocin</w:t>
      </w:r>
      <w:proofErr w:type="spellEnd"/>
      <w:r>
        <w:t xml:space="preserve">, samt arytmirisk vid hjärtsjukdom. </w:t>
      </w:r>
    </w:p>
    <w:p w14:paraId="2F0828B3" w14:textId="77777777" w:rsidR="00864403" w:rsidRPr="00710B7B" w:rsidRDefault="00864403" w:rsidP="00864403">
      <w:pPr>
        <w:pStyle w:val="Liststycke"/>
        <w:numPr>
          <w:ilvl w:val="0"/>
          <w:numId w:val="22"/>
        </w:numPr>
        <w:spacing w:line="288" w:lineRule="auto"/>
        <w:ind w:left="1712" w:hanging="357"/>
      </w:pPr>
      <w:proofErr w:type="spellStart"/>
      <w:r>
        <w:lastRenderedPageBreak/>
        <w:t>Tranexamsyra</w:t>
      </w:r>
      <w:proofErr w:type="spellEnd"/>
      <w:r>
        <w:t xml:space="preserve"> (</w:t>
      </w:r>
      <w:proofErr w:type="gramStart"/>
      <w:r>
        <w:t>t ex</w:t>
      </w:r>
      <w:proofErr w:type="gramEnd"/>
      <w:r>
        <w:t xml:space="preserve"> </w:t>
      </w:r>
      <w:proofErr w:type="spellStart"/>
      <w:r>
        <w:t>Statraxen</w:t>
      </w:r>
      <w:proofErr w:type="spellEnd"/>
      <w:r w:rsidRPr="7778C911">
        <w:rPr>
          <w:vertAlign w:val="superscript"/>
        </w:rPr>
        <w:t>®</w:t>
      </w:r>
      <w:r>
        <w:t xml:space="preserve">) 100 mg/ml: 2 g = 20 ml </w:t>
      </w:r>
      <w:proofErr w:type="spellStart"/>
      <w:r>
        <w:t>i.v</w:t>
      </w:r>
      <w:proofErr w:type="spellEnd"/>
      <w:r>
        <w:t>. infusion, långsamt under ca 10 min.</w:t>
      </w:r>
    </w:p>
    <w:p w14:paraId="670E19E4" w14:textId="77777777" w:rsidR="00864403" w:rsidRPr="00710B7B" w:rsidRDefault="00864403" w:rsidP="00864403">
      <w:pPr>
        <w:pStyle w:val="Liststycke"/>
        <w:numPr>
          <w:ilvl w:val="0"/>
          <w:numId w:val="22"/>
        </w:numPr>
        <w:spacing w:line="288" w:lineRule="auto"/>
        <w:ind w:left="1712" w:hanging="357"/>
      </w:pPr>
      <w:proofErr w:type="spellStart"/>
      <w:r>
        <w:t>Misoprostol</w:t>
      </w:r>
      <w:proofErr w:type="spellEnd"/>
      <w:r>
        <w:t xml:space="preserve"> (</w:t>
      </w:r>
      <w:proofErr w:type="spellStart"/>
      <w:r>
        <w:t>Cytotec</w:t>
      </w:r>
      <w:proofErr w:type="spellEnd"/>
      <w:r w:rsidRPr="2C755848">
        <w:rPr>
          <w:vertAlign w:val="superscript"/>
        </w:rPr>
        <w:t>®</w:t>
      </w:r>
      <w:r>
        <w:t xml:space="preserve">) 2 </w:t>
      </w:r>
      <w:proofErr w:type="spellStart"/>
      <w:r>
        <w:t>tabl</w:t>
      </w:r>
      <w:proofErr w:type="spellEnd"/>
      <w:r>
        <w:t xml:space="preserve"> </w:t>
      </w:r>
      <w:proofErr w:type="spellStart"/>
      <w:r>
        <w:t>sublingualt</w:t>
      </w:r>
      <w:proofErr w:type="spellEnd"/>
      <w:r>
        <w:t xml:space="preserve"> eller 3 </w:t>
      </w:r>
      <w:proofErr w:type="spellStart"/>
      <w:r>
        <w:t>tabl</w:t>
      </w:r>
      <w:proofErr w:type="spellEnd"/>
      <w:r>
        <w:t xml:space="preserve"> per rektum. Kan upprepas efter 2 tim. </w:t>
      </w:r>
      <w:r w:rsidRPr="2C755848">
        <w:rPr>
          <w:sz w:val="28"/>
          <w:szCs w:val="28"/>
        </w:rPr>
        <w:t xml:space="preserve">* </w:t>
      </w:r>
      <w:proofErr w:type="spellStart"/>
      <w:r>
        <w:t>Tabl</w:t>
      </w:r>
      <w:proofErr w:type="spellEnd"/>
      <w:r>
        <w:t xml:space="preserve"> </w:t>
      </w:r>
      <w:proofErr w:type="spellStart"/>
      <w:r>
        <w:t>Cytotec</w:t>
      </w:r>
      <w:proofErr w:type="spellEnd"/>
      <w:r w:rsidRPr="2C755848">
        <w:rPr>
          <w:vertAlign w:val="superscript"/>
        </w:rPr>
        <w:t>®</w:t>
      </w:r>
      <w:r>
        <w:t xml:space="preserve"> löses upp mycket långsamt och ser oförändrad ut även om substansen absorberats och effekten uppnåtts. Tabletterna kan därför spottas ut efter (½ -) 1 tim. Tänk på ”</w:t>
      </w:r>
      <w:proofErr w:type="spellStart"/>
      <w:r>
        <w:t>Cytotec</w:t>
      </w:r>
      <w:proofErr w:type="spellEnd"/>
      <w:r w:rsidRPr="2C755848">
        <w:rPr>
          <w:vertAlign w:val="superscript"/>
        </w:rPr>
        <w:t>®</w:t>
      </w:r>
      <w:r>
        <w:t xml:space="preserve">-feber”: Frossa och feber som kommer inom ett par </w:t>
      </w:r>
      <w:proofErr w:type="spellStart"/>
      <w:r>
        <w:t>tim</w:t>
      </w:r>
      <w:proofErr w:type="spellEnd"/>
      <w:r>
        <w:t xml:space="preserve"> är sannolikt en läkemedelsbiverkan och inte ett symtom på infektion. Ge </w:t>
      </w:r>
      <w:proofErr w:type="spellStart"/>
      <w:r>
        <w:t>paracetamol</w:t>
      </w:r>
      <w:proofErr w:type="spellEnd"/>
      <w:r>
        <w:t xml:space="preserve"> (</w:t>
      </w:r>
      <w:proofErr w:type="gramStart"/>
      <w:r>
        <w:t>t ex</w:t>
      </w:r>
      <w:proofErr w:type="gramEnd"/>
      <w:r>
        <w:t xml:space="preserve"> Alvedon</w:t>
      </w:r>
      <w:r w:rsidRPr="2C755848">
        <w:rPr>
          <w:vertAlign w:val="superscript"/>
        </w:rPr>
        <w:t>®</w:t>
      </w:r>
      <w:r>
        <w:t xml:space="preserve">, </w:t>
      </w:r>
      <w:proofErr w:type="spellStart"/>
      <w:r>
        <w:t>Panodil</w:t>
      </w:r>
      <w:proofErr w:type="spellEnd"/>
      <w:r w:rsidRPr="2C755848">
        <w:rPr>
          <w:vertAlign w:val="superscript"/>
        </w:rPr>
        <w:t>®</w:t>
      </w:r>
      <w:r>
        <w:t xml:space="preserve">) och Ibuprofen och </w:t>
      </w:r>
      <w:proofErr w:type="spellStart"/>
      <w:r>
        <w:t>exspektera</w:t>
      </w:r>
      <w:proofErr w:type="spellEnd"/>
      <w:r>
        <w:t>. ”</w:t>
      </w:r>
      <w:proofErr w:type="spellStart"/>
      <w:r>
        <w:t>Cytotec</w:t>
      </w:r>
      <w:proofErr w:type="spellEnd"/>
      <w:r w:rsidRPr="2C755848">
        <w:rPr>
          <w:vertAlign w:val="superscript"/>
        </w:rPr>
        <w:t>®</w:t>
      </w:r>
      <w:r>
        <w:t xml:space="preserve"> -feber” brukar inte pågå mer än ett par tim. </w:t>
      </w:r>
    </w:p>
    <w:p w14:paraId="230428E1" w14:textId="77777777" w:rsidR="00864403" w:rsidRPr="00710B7B" w:rsidRDefault="00864403" w:rsidP="00864403">
      <w:pPr>
        <w:pStyle w:val="Liststycke"/>
        <w:numPr>
          <w:ilvl w:val="0"/>
          <w:numId w:val="22"/>
        </w:numPr>
        <w:spacing w:line="288" w:lineRule="auto"/>
        <w:ind w:left="1712" w:hanging="357"/>
      </w:pPr>
      <w:proofErr w:type="spellStart"/>
      <w:r>
        <w:t>Karboprost</w:t>
      </w:r>
      <w:proofErr w:type="spellEnd"/>
      <w:r>
        <w:t xml:space="preserve"> (</w:t>
      </w:r>
      <w:proofErr w:type="gramStart"/>
      <w:r>
        <w:t>t ex</w:t>
      </w:r>
      <w:proofErr w:type="gramEnd"/>
      <w:r>
        <w:t xml:space="preserve"> </w:t>
      </w:r>
      <w:proofErr w:type="spellStart"/>
      <w:r>
        <w:t>Prostinfenem</w:t>
      </w:r>
      <w:proofErr w:type="spellEnd"/>
      <w:r w:rsidRPr="7778C911">
        <w:rPr>
          <w:vertAlign w:val="superscript"/>
        </w:rPr>
        <w:t xml:space="preserve">® </w:t>
      </w:r>
      <w:r>
        <w:t xml:space="preserve">0,25 mg/ml, 1 ml </w:t>
      </w:r>
      <w:proofErr w:type="spellStart"/>
      <w:r>
        <w:t>i.m</w:t>
      </w:r>
      <w:proofErr w:type="spellEnd"/>
      <w:r>
        <w:t>. i låret. Kan upprepas 8 ggr med 15 min. intervall – OBS! Specialistläkarordination.</w:t>
      </w:r>
      <w:r>
        <w:br/>
        <w:t xml:space="preserve">* </w:t>
      </w:r>
      <w:proofErr w:type="spellStart"/>
      <w:r>
        <w:t>Prostinfenem</w:t>
      </w:r>
      <w:proofErr w:type="spellEnd"/>
      <w:r>
        <w:t xml:space="preserve"> kan i undantagsfall ges direkt intramuralt i uterus (späd 0,25 mg med 20 ml </w:t>
      </w:r>
      <w:proofErr w:type="spellStart"/>
      <w:r>
        <w:t>NaCl</w:t>
      </w:r>
      <w:proofErr w:type="spellEnd"/>
      <w:r>
        <w:t xml:space="preserve"> för bättre spridning i vävnaden). Ges som </w:t>
      </w:r>
      <w:proofErr w:type="spellStart"/>
      <w:r>
        <w:t>inj</w:t>
      </w:r>
      <w:proofErr w:type="spellEnd"/>
      <w:r>
        <w:t xml:space="preserve"> i uterus via främre </w:t>
      </w:r>
      <w:proofErr w:type="spellStart"/>
      <w:r>
        <w:t>fornix</w:t>
      </w:r>
      <w:proofErr w:type="spellEnd"/>
      <w:r>
        <w:t xml:space="preserve"> eller genom bukväggen. </w:t>
      </w:r>
    </w:p>
    <w:p w14:paraId="71A10C89" w14:textId="77777777" w:rsidR="00864403" w:rsidRPr="00710B7B" w:rsidRDefault="00864403" w:rsidP="0049571F">
      <w:pPr>
        <w:rPr>
          <w:sz w:val="22"/>
          <w:szCs w:val="22"/>
        </w:rPr>
      </w:pPr>
      <w:r>
        <w:t xml:space="preserve">Länk till </w:t>
      </w:r>
      <w:proofErr w:type="spellStart"/>
      <w:r>
        <w:t>SFOG:s</w:t>
      </w:r>
      <w:proofErr w:type="spellEnd"/>
      <w:r>
        <w:t xml:space="preserve"> behandlingstrappa vid akut </w:t>
      </w:r>
      <w:proofErr w:type="spellStart"/>
      <w:r>
        <w:t>postpartum</w:t>
      </w:r>
      <w:proofErr w:type="spellEnd"/>
      <w:r>
        <w:t>-blödning:</w:t>
      </w:r>
      <w:r>
        <w:br/>
      </w:r>
      <w:hyperlink r:id="rId9">
        <w:r w:rsidRPr="43CA522D">
          <w:rPr>
            <w:color w:val="0000FF"/>
            <w:u w:val="single"/>
          </w:rPr>
          <w:t>Trappa-och-lathund.</w:t>
        </w:r>
      </w:hyperlink>
    </w:p>
    <w:p w14:paraId="4A6AEAF1" w14:textId="77777777" w:rsidR="00864403" w:rsidRPr="0049571F" w:rsidRDefault="00864403" w:rsidP="0049571F">
      <w:pPr>
        <w:pStyle w:val="MellanrubrikVGR"/>
      </w:pPr>
      <w:bookmarkStart w:id="97" w:name="_Toc53474364"/>
      <w:bookmarkStart w:id="98" w:name="_Toc53739056"/>
      <w:bookmarkStart w:id="99" w:name="_Toc256000012"/>
      <w:bookmarkStart w:id="100" w:name="_Toc55393879"/>
      <w:bookmarkStart w:id="101" w:name="_Toc256000029"/>
      <w:bookmarkStart w:id="102" w:name="_Toc256000047"/>
      <w:bookmarkStart w:id="103" w:name="_Toc256000065"/>
      <w:bookmarkStart w:id="104" w:name="_Toc256000083"/>
      <w:bookmarkStart w:id="105" w:name="_Toc256000101"/>
      <w:r w:rsidRPr="0049571F">
        <w:t>Anemi på grund av stor blödning ger sämre mobilisering och därmed ökad risk för trombos. Som riktlinje förslås följande:</w:t>
      </w:r>
      <w:bookmarkEnd w:id="97"/>
      <w:bookmarkEnd w:id="98"/>
      <w:bookmarkEnd w:id="99"/>
      <w:bookmarkEnd w:id="100"/>
      <w:bookmarkEnd w:id="101"/>
      <w:bookmarkEnd w:id="102"/>
      <w:bookmarkEnd w:id="103"/>
      <w:bookmarkEnd w:id="104"/>
      <w:bookmarkEnd w:id="105"/>
    </w:p>
    <w:p w14:paraId="02C3ED1B" w14:textId="77777777" w:rsidR="00864403" w:rsidRPr="0049571F" w:rsidRDefault="00864403" w:rsidP="0049571F">
      <w:pPr>
        <w:pStyle w:val="Punktlista"/>
      </w:pPr>
      <w:r w:rsidRPr="0049571F">
        <w:t>Vid blödning 1500 ml – 2000 ml bör blod ordineras</w:t>
      </w:r>
    </w:p>
    <w:p w14:paraId="316BD836" w14:textId="77777777" w:rsidR="00864403" w:rsidRPr="0049571F" w:rsidRDefault="00864403" w:rsidP="0049571F">
      <w:pPr>
        <w:pStyle w:val="Punktlista"/>
      </w:pPr>
      <w:r w:rsidRPr="0049571F">
        <w:t xml:space="preserve">Vid </w:t>
      </w:r>
      <w:proofErr w:type="gramStart"/>
      <w:r w:rsidRPr="0049571F">
        <w:t>blödning &gt;</w:t>
      </w:r>
      <w:proofErr w:type="gramEnd"/>
      <w:r w:rsidRPr="0049571F">
        <w:t xml:space="preserve"> 2000 ml skall blod ordineras</w:t>
      </w:r>
    </w:p>
    <w:p w14:paraId="11525A54" w14:textId="77777777" w:rsidR="00864403" w:rsidRPr="00710B7B" w:rsidRDefault="00864403" w:rsidP="0049571F">
      <w:r w:rsidRPr="00710B7B">
        <w:t xml:space="preserve">Blodtransfusion post </w:t>
      </w:r>
      <w:proofErr w:type="spellStart"/>
      <w:r w:rsidRPr="00710B7B">
        <w:t>partum</w:t>
      </w:r>
      <w:proofErr w:type="spellEnd"/>
      <w:r w:rsidRPr="00710B7B">
        <w:t xml:space="preserve"> ger 1 VTE-riskpoäng.</w:t>
      </w:r>
    </w:p>
    <w:p w14:paraId="1F5FF04E" w14:textId="77777777" w:rsidR="00864403" w:rsidRPr="00710B7B" w:rsidRDefault="00864403" w:rsidP="0049571F">
      <w:r w:rsidRPr="7778C911">
        <w:rPr>
          <w:b/>
          <w:bCs/>
        </w:rPr>
        <w:t>Vid massiv blödning</w:t>
      </w:r>
      <w:r>
        <w:t xml:space="preserve"> (redan &gt;2000 ml eller antas bli) ges transfusion enligt traumakonceptet 4:4:1</w:t>
      </w:r>
    </w:p>
    <w:p w14:paraId="3E92A51F" w14:textId="77777777" w:rsidR="00864403" w:rsidRPr="0049571F" w:rsidRDefault="00864403" w:rsidP="0049571F">
      <w:pPr>
        <w:pStyle w:val="Punktlista"/>
      </w:pPr>
      <w:proofErr w:type="spellStart"/>
      <w:r w:rsidRPr="0049571F">
        <w:t>Erytrocytkoncentrat</w:t>
      </w:r>
      <w:proofErr w:type="spellEnd"/>
      <w:r w:rsidRPr="0049571F">
        <w:t xml:space="preserve"> 4 E </w:t>
      </w:r>
    </w:p>
    <w:p w14:paraId="1AD5665D" w14:textId="77777777" w:rsidR="00864403" w:rsidRPr="0049571F" w:rsidRDefault="00864403" w:rsidP="0049571F">
      <w:pPr>
        <w:pStyle w:val="Punktlista"/>
      </w:pPr>
      <w:r w:rsidRPr="0049571F">
        <w:t>Färskfrusen plasma 4 E</w:t>
      </w:r>
    </w:p>
    <w:p w14:paraId="07C4B7EF" w14:textId="77777777" w:rsidR="00864403" w:rsidRPr="0049571F" w:rsidRDefault="00864403" w:rsidP="0049571F">
      <w:pPr>
        <w:pStyle w:val="Punktlista"/>
      </w:pPr>
      <w:r w:rsidRPr="0049571F">
        <w:t>Trombocytkoncentrat 1 E</w:t>
      </w:r>
    </w:p>
    <w:p w14:paraId="20D0FD81" w14:textId="77777777" w:rsidR="00864403" w:rsidRPr="0049571F" w:rsidRDefault="00864403" w:rsidP="0049571F">
      <w:pPr>
        <w:pStyle w:val="Punktlista"/>
      </w:pPr>
      <w:r w:rsidRPr="0049571F">
        <w:t xml:space="preserve"> </w:t>
      </w:r>
      <w:proofErr w:type="spellStart"/>
      <w:r w:rsidRPr="0049571F">
        <w:t>Fibrinogen</w:t>
      </w:r>
      <w:proofErr w:type="spellEnd"/>
      <w:r w:rsidRPr="0049571F">
        <w:t xml:space="preserve"> 2 - 4 g </w:t>
      </w:r>
      <w:proofErr w:type="spellStart"/>
      <w:r w:rsidRPr="0049571F">
        <w:t>i.v</w:t>
      </w:r>
      <w:proofErr w:type="spellEnd"/>
      <w:r w:rsidRPr="0049571F">
        <w:t>.</w:t>
      </w:r>
    </w:p>
    <w:p w14:paraId="0C9A01C0" w14:textId="77777777" w:rsidR="00864403" w:rsidRPr="0049571F" w:rsidRDefault="00864403" w:rsidP="0049571F">
      <w:pPr>
        <w:pStyle w:val="MellanrubrikVGR"/>
      </w:pPr>
      <w:r w:rsidRPr="0049571F">
        <w:lastRenderedPageBreak/>
        <w:t>Vid fortsatt blödning</w:t>
      </w:r>
    </w:p>
    <w:p w14:paraId="0B41EBF5" w14:textId="77777777" w:rsidR="00864403" w:rsidRPr="0049571F" w:rsidRDefault="00864403" w:rsidP="0049571F">
      <w:pPr>
        <w:pStyle w:val="Punktlista"/>
      </w:pPr>
      <w:r w:rsidRPr="0049571F">
        <w:t>TEG/</w:t>
      </w:r>
      <w:proofErr w:type="spellStart"/>
      <w:r w:rsidRPr="0049571F">
        <w:t>Rotem</w:t>
      </w:r>
      <w:proofErr w:type="spellEnd"/>
      <w:r w:rsidRPr="0049571F">
        <w:t xml:space="preserve"> utförs. Volymsubstitution/substitution </w:t>
      </w:r>
      <w:proofErr w:type="spellStart"/>
      <w:r w:rsidRPr="0049571F">
        <w:t>fibrinogen</w:t>
      </w:r>
      <w:proofErr w:type="spellEnd"/>
      <w:r w:rsidRPr="0049571F">
        <w:t>/</w:t>
      </w:r>
      <w:proofErr w:type="spellStart"/>
      <w:r w:rsidRPr="0049571F">
        <w:t>antitrombin</w:t>
      </w:r>
      <w:proofErr w:type="spellEnd"/>
      <w:r w:rsidRPr="0049571F">
        <w:t xml:space="preserve"> (om </w:t>
      </w:r>
      <w:proofErr w:type="spellStart"/>
      <w:r w:rsidRPr="0049571F">
        <w:t>antitrombin</w:t>
      </w:r>
      <w:proofErr w:type="spellEnd"/>
      <w:r w:rsidRPr="0049571F">
        <w:t xml:space="preserve"> &lt;0,5 </w:t>
      </w:r>
      <w:proofErr w:type="spellStart"/>
      <w:r w:rsidRPr="0049571F">
        <w:t>kIE</w:t>
      </w:r>
      <w:proofErr w:type="spellEnd"/>
      <w:r w:rsidRPr="0049571F">
        <w:t>/L) görs i samråd med narkosläkare vid stora blödningar.</w:t>
      </w:r>
    </w:p>
    <w:p w14:paraId="7B05DB3C" w14:textId="77777777" w:rsidR="00864403" w:rsidRPr="0049571F" w:rsidRDefault="00864403" w:rsidP="0049571F">
      <w:pPr>
        <w:pStyle w:val="Punktlista"/>
      </w:pPr>
      <w:r w:rsidRPr="0049571F">
        <w:t xml:space="preserve">Överväg </w:t>
      </w:r>
      <w:proofErr w:type="spellStart"/>
      <w:r w:rsidRPr="0049571F">
        <w:t>rekombinant</w:t>
      </w:r>
      <w:proofErr w:type="spellEnd"/>
      <w:r w:rsidRPr="0049571F">
        <w:t xml:space="preserve"> faktor </w:t>
      </w:r>
      <w:proofErr w:type="spellStart"/>
      <w:r w:rsidRPr="0049571F">
        <w:t>VIIa</w:t>
      </w:r>
      <w:proofErr w:type="spellEnd"/>
      <w:r w:rsidRPr="0049571F">
        <w:t xml:space="preserve"> (</w:t>
      </w:r>
      <w:proofErr w:type="spellStart"/>
      <w:r w:rsidRPr="0049571F">
        <w:t>NovoSeven</w:t>
      </w:r>
      <w:proofErr w:type="spellEnd"/>
      <w:r w:rsidRPr="0049571F">
        <w:t xml:space="preserve">®), 0.1 mg/kg kroppsvikt, iv som bolusdos på </w:t>
      </w:r>
      <w:proofErr w:type="gramStart"/>
      <w:r w:rsidRPr="0049571F">
        <w:t>2-3</w:t>
      </w:r>
      <w:proofErr w:type="gramEnd"/>
      <w:r w:rsidRPr="0049571F">
        <w:t xml:space="preserve"> minuter övervägas. För effekt av </w:t>
      </w:r>
      <w:proofErr w:type="spellStart"/>
      <w:r w:rsidRPr="0049571F">
        <w:t>Novoseven</w:t>
      </w:r>
      <w:proofErr w:type="spellEnd"/>
      <w:r w:rsidRPr="0049571F">
        <w:t xml:space="preserve">® krävs </w:t>
      </w:r>
      <w:proofErr w:type="spellStart"/>
      <w:r w:rsidRPr="0049571F">
        <w:t>fibrinogen</w:t>
      </w:r>
      <w:proofErr w:type="spellEnd"/>
      <w:r w:rsidRPr="0049571F">
        <w:t xml:space="preserve"> över 1 g/L, trombocyter över 50 x109 /L och pH mer än 7,2.</w:t>
      </w:r>
    </w:p>
    <w:p w14:paraId="2AB886B5" w14:textId="77777777" w:rsidR="00864403" w:rsidRPr="0049571F" w:rsidRDefault="00864403" w:rsidP="0049571F">
      <w:pPr>
        <w:pStyle w:val="Punktlista"/>
      </w:pPr>
      <w:proofErr w:type="spellStart"/>
      <w:r w:rsidRPr="0049571F">
        <w:t>Desmopressin</w:t>
      </w:r>
      <w:proofErr w:type="spellEnd"/>
      <w:r w:rsidRPr="0049571F">
        <w:t xml:space="preserve"> (</w:t>
      </w:r>
      <w:proofErr w:type="spellStart"/>
      <w:r w:rsidRPr="0049571F">
        <w:t>Octostim</w:t>
      </w:r>
      <w:proofErr w:type="spellEnd"/>
      <w:r w:rsidRPr="0049571F">
        <w:t xml:space="preserve">®) vid von </w:t>
      </w:r>
      <w:proofErr w:type="spellStart"/>
      <w:r w:rsidRPr="0049571F">
        <w:t>Willenbrands</w:t>
      </w:r>
      <w:proofErr w:type="spellEnd"/>
      <w:r w:rsidRPr="0049571F">
        <w:t xml:space="preserve"> och vid </w:t>
      </w:r>
      <w:proofErr w:type="spellStart"/>
      <w:r w:rsidRPr="0049571F">
        <w:t>trombocytopatier</w:t>
      </w:r>
      <w:proofErr w:type="spellEnd"/>
      <w:r w:rsidRPr="0049571F">
        <w:t>, se dosering i FASS.</w:t>
      </w:r>
    </w:p>
    <w:p w14:paraId="0414959D" w14:textId="77777777" w:rsidR="00864403" w:rsidRPr="0049571F" w:rsidRDefault="00864403" w:rsidP="0049571F">
      <w:pPr>
        <w:pStyle w:val="Punktlista"/>
      </w:pPr>
      <w:r w:rsidRPr="0049571F">
        <w:t xml:space="preserve">Överväg övervakning på IVA. Kontroll BT, puls, </w:t>
      </w:r>
      <w:proofErr w:type="spellStart"/>
      <w:r w:rsidRPr="0049571F">
        <w:t>diures</w:t>
      </w:r>
      <w:proofErr w:type="spellEnd"/>
      <w:r w:rsidRPr="0049571F">
        <w:t xml:space="preserve">, </w:t>
      </w:r>
      <w:proofErr w:type="spellStart"/>
      <w:r w:rsidRPr="0049571F">
        <w:t>pox</w:t>
      </w:r>
      <w:proofErr w:type="spellEnd"/>
      <w:r w:rsidRPr="0049571F">
        <w:t>.</w:t>
      </w:r>
    </w:p>
    <w:p w14:paraId="24BC62EE" w14:textId="77777777" w:rsidR="00864403" w:rsidRPr="0049571F" w:rsidRDefault="00864403" w:rsidP="0049571F">
      <w:pPr>
        <w:pStyle w:val="Punktlista"/>
      </w:pPr>
      <w:r w:rsidRPr="0049571F">
        <w:t>Vid preeklampsi iakttas försiktighet med vätskesubstitution på grund av ökad risk för lungödem; ge plasma och ev. trombocyter i ett tidigare skede.</w:t>
      </w:r>
    </w:p>
    <w:p w14:paraId="6A2C1575" w14:textId="77777777" w:rsidR="00864403" w:rsidRPr="00710B7B" w:rsidRDefault="00864403" w:rsidP="0049571F">
      <w:r w:rsidRPr="43CA522D">
        <w:rPr>
          <w:b/>
          <w:bCs/>
        </w:rPr>
        <w:t xml:space="preserve">OBS! </w:t>
      </w:r>
      <w:r>
        <w:t xml:space="preserve">Vid </w:t>
      </w:r>
      <w:proofErr w:type="spellStart"/>
      <w:r>
        <w:t>ablatio</w:t>
      </w:r>
      <w:proofErr w:type="spellEnd"/>
      <w:r>
        <w:t xml:space="preserve"> </w:t>
      </w:r>
      <w:proofErr w:type="spellStart"/>
      <w:r>
        <w:t>placentae</w:t>
      </w:r>
      <w:proofErr w:type="spellEnd"/>
      <w:r>
        <w:t xml:space="preserve"> samt vid svår preeklampsi är koagulationsrubbning vanligt – tänk på DIC.</w:t>
      </w:r>
    </w:p>
    <w:p w14:paraId="384010E8" w14:textId="77777777" w:rsidR="00864403" w:rsidRPr="0049571F" w:rsidRDefault="00864403" w:rsidP="0049571F">
      <w:pPr>
        <w:pStyle w:val="MellanrubrikVGR"/>
      </w:pPr>
      <w:proofErr w:type="spellStart"/>
      <w:r w:rsidRPr="0049571F">
        <w:t>Målvärden</w:t>
      </w:r>
      <w:proofErr w:type="spellEnd"/>
      <w:r w:rsidRPr="0049571F">
        <w:t xml:space="preserve"> för behandling under pågående blödning </w:t>
      </w:r>
    </w:p>
    <w:p w14:paraId="0CD5613C" w14:textId="77777777" w:rsidR="00864403" w:rsidRPr="0049571F" w:rsidRDefault="00864403" w:rsidP="0049571F">
      <w:pPr>
        <w:pStyle w:val="Punktlista"/>
      </w:pPr>
      <w:r w:rsidRPr="0049571F">
        <w:t xml:space="preserve">Hb 90 g/L </w:t>
      </w:r>
    </w:p>
    <w:p w14:paraId="7100032D" w14:textId="77777777" w:rsidR="00864403" w:rsidRPr="0049571F" w:rsidRDefault="00864403" w:rsidP="0049571F">
      <w:pPr>
        <w:pStyle w:val="Punktlista"/>
      </w:pPr>
      <w:r w:rsidRPr="0049571F">
        <w:t xml:space="preserve">TPK 100x109 /L </w:t>
      </w:r>
    </w:p>
    <w:p w14:paraId="2886C105" w14:textId="77777777" w:rsidR="00864403" w:rsidRPr="0049571F" w:rsidRDefault="00864403" w:rsidP="0049571F">
      <w:pPr>
        <w:pStyle w:val="Punktlista"/>
      </w:pPr>
      <w:r w:rsidRPr="0049571F">
        <w:t xml:space="preserve"> PK (INR) mindre 1.4 </w:t>
      </w:r>
    </w:p>
    <w:p w14:paraId="54A7B767" w14:textId="77777777" w:rsidR="00864403" w:rsidRPr="0049571F" w:rsidRDefault="00864403" w:rsidP="0049571F">
      <w:pPr>
        <w:pStyle w:val="Punktlista"/>
      </w:pPr>
      <w:r w:rsidRPr="0049571F">
        <w:t xml:space="preserve"> APTT normal </w:t>
      </w:r>
    </w:p>
    <w:p w14:paraId="4133DB69" w14:textId="77777777" w:rsidR="00864403" w:rsidRPr="0049571F" w:rsidRDefault="00864403" w:rsidP="0049571F">
      <w:pPr>
        <w:pStyle w:val="Punktlista"/>
      </w:pPr>
      <w:r w:rsidRPr="0049571F">
        <w:t xml:space="preserve"> </w:t>
      </w:r>
      <w:proofErr w:type="spellStart"/>
      <w:r w:rsidRPr="0049571F">
        <w:t>Fibrinogen</w:t>
      </w:r>
      <w:proofErr w:type="spellEnd"/>
      <w:r w:rsidRPr="0049571F">
        <w:t xml:space="preserve"> mer än 2–2,5 g/L</w:t>
      </w:r>
    </w:p>
    <w:p w14:paraId="7D7521AF" w14:textId="77777777" w:rsidR="00864403" w:rsidRPr="0049571F" w:rsidRDefault="00864403" w:rsidP="0049571F">
      <w:pPr>
        <w:pStyle w:val="Rubrik3"/>
      </w:pPr>
      <w:bookmarkStart w:id="106" w:name="_Toc53474365"/>
      <w:bookmarkStart w:id="107" w:name="_Toc53739057"/>
      <w:bookmarkStart w:id="108" w:name="_Toc256000013"/>
      <w:bookmarkStart w:id="109" w:name="_Toc55393880"/>
      <w:bookmarkStart w:id="110" w:name="_Toc256000030"/>
      <w:bookmarkStart w:id="111" w:name="_Toc256000048"/>
      <w:bookmarkStart w:id="112" w:name="_Toc256000066"/>
      <w:bookmarkStart w:id="113" w:name="_Toc256000084"/>
      <w:bookmarkStart w:id="114" w:name="_Toc256000102"/>
      <w:bookmarkStart w:id="115" w:name="_Toc128402235"/>
      <w:bookmarkStart w:id="116" w:name="_Toc224213999"/>
      <w:r w:rsidRPr="0049571F">
        <w:t>Ballongkateter</w:t>
      </w:r>
      <w:bookmarkEnd w:id="106"/>
      <w:bookmarkEnd w:id="107"/>
      <w:bookmarkEnd w:id="108"/>
      <w:bookmarkEnd w:id="109"/>
      <w:bookmarkEnd w:id="110"/>
      <w:bookmarkEnd w:id="111"/>
      <w:bookmarkEnd w:id="112"/>
      <w:bookmarkEnd w:id="113"/>
      <w:bookmarkEnd w:id="114"/>
      <w:bookmarkEnd w:id="115"/>
      <w:bookmarkEnd w:id="116"/>
    </w:p>
    <w:p w14:paraId="119A2EEA" w14:textId="77777777" w:rsidR="00864403" w:rsidRPr="00710B7B" w:rsidRDefault="00864403" w:rsidP="0049571F">
      <w:r w:rsidRPr="000F1262">
        <w:t xml:space="preserve">Vid kraftig blödning från uterus kan </w:t>
      </w:r>
      <w:proofErr w:type="spellStart"/>
      <w:r w:rsidRPr="000F1262">
        <w:t>intrauterin</w:t>
      </w:r>
      <w:proofErr w:type="spellEnd"/>
      <w:r w:rsidRPr="000F1262">
        <w:t xml:space="preserve"> ballongtamponad appliceras om man inte får tillräcklig effekt av läkemedel. Vid atonisk blödning, speciellt om placentabädden finns i nedre delen av uterus, är ballongkateter ett bra alternativ. Cooks </w:t>
      </w:r>
      <w:proofErr w:type="spellStart"/>
      <w:r w:rsidRPr="000F1262">
        <w:t>Bakri</w:t>
      </w:r>
      <w:proofErr w:type="spellEnd"/>
      <w:r w:rsidRPr="000F1262">
        <w:t xml:space="preserve"> ballongkateter finns inne på operationsavdelningen</w:t>
      </w:r>
      <w:r>
        <w:t>.</w:t>
      </w:r>
    </w:p>
    <w:p w14:paraId="63066FB1" w14:textId="77777777" w:rsidR="00864403" w:rsidRPr="0049571F" w:rsidRDefault="00864403" w:rsidP="0049571F">
      <w:pPr>
        <w:pStyle w:val="Punktlista"/>
      </w:pPr>
      <w:r w:rsidRPr="0049571F">
        <w:t xml:space="preserve">Ballongen fylls med upp till 300 ml </w:t>
      </w:r>
      <w:proofErr w:type="spellStart"/>
      <w:r w:rsidRPr="0049571F">
        <w:t>kroppsvarm</w:t>
      </w:r>
      <w:proofErr w:type="spellEnd"/>
      <w:r w:rsidRPr="0049571F">
        <w:t xml:space="preserve"> </w:t>
      </w:r>
      <w:proofErr w:type="spellStart"/>
      <w:r w:rsidRPr="0049571F">
        <w:t>isoton</w:t>
      </w:r>
      <w:proofErr w:type="spellEnd"/>
      <w:r w:rsidRPr="0049571F">
        <w:t xml:space="preserve"> </w:t>
      </w:r>
      <w:proofErr w:type="spellStart"/>
      <w:r w:rsidRPr="0049571F">
        <w:t>NaCl</w:t>
      </w:r>
      <w:proofErr w:type="spellEnd"/>
      <w:r w:rsidRPr="0049571F">
        <w:t xml:space="preserve"> lösning och klampas. </w:t>
      </w:r>
    </w:p>
    <w:p w14:paraId="08F7CB58" w14:textId="77777777" w:rsidR="00864403" w:rsidRPr="0049571F" w:rsidRDefault="00864403" w:rsidP="0049571F">
      <w:pPr>
        <w:pStyle w:val="Punktlista"/>
      </w:pPr>
      <w:r w:rsidRPr="0049571F">
        <w:t xml:space="preserve">Läget kontrolleras med </w:t>
      </w:r>
      <w:proofErr w:type="spellStart"/>
      <w:r w:rsidRPr="0049571F">
        <w:t>abdominellt</w:t>
      </w:r>
      <w:proofErr w:type="spellEnd"/>
      <w:r w:rsidRPr="0049571F">
        <w:t xml:space="preserve"> ultraljud </w:t>
      </w:r>
    </w:p>
    <w:p w14:paraId="2540B3FB" w14:textId="77777777" w:rsidR="00864403" w:rsidRPr="0049571F" w:rsidRDefault="00864403" w:rsidP="0049571F">
      <w:pPr>
        <w:pStyle w:val="Punktlista"/>
      </w:pPr>
      <w:r w:rsidRPr="0049571F">
        <w:lastRenderedPageBreak/>
        <w:t xml:space="preserve"> Det kan bli nödvändigt att packa vagina med tamponad för att förhindra att ballongen glider ut. Om cervix är mycket vid kan man försnäva cervix med hållsuturer före inläggning av ballongen. Tamponad skall dokumenteras i </w:t>
      </w:r>
      <w:proofErr w:type="spellStart"/>
      <w:r w:rsidRPr="0049571F">
        <w:t>Obstetrix</w:t>
      </w:r>
      <w:proofErr w:type="spellEnd"/>
      <w:r w:rsidRPr="0049571F">
        <w:t xml:space="preserve"> med fet stil. Fäst tamponad i skvallerdrän. </w:t>
      </w:r>
    </w:p>
    <w:p w14:paraId="3E4562D3" w14:textId="77777777" w:rsidR="00864403" w:rsidRPr="0049571F" w:rsidRDefault="00864403" w:rsidP="0049571F">
      <w:pPr>
        <w:pStyle w:val="Punktlista"/>
      </w:pPr>
      <w:r w:rsidRPr="0049571F">
        <w:t xml:space="preserve"> Skvallerdrän finns för blödningskontroll. </w:t>
      </w:r>
    </w:p>
    <w:p w14:paraId="06ED0CCD" w14:textId="77777777" w:rsidR="00864403" w:rsidRPr="0049571F" w:rsidRDefault="00864403" w:rsidP="0049571F">
      <w:pPr>
        <w:pStyle w:val="Punktlista"/>
      </w:pPr>
      <w:r w:rsidRPr="0049571F">
        <w:t xml:space="preserve"> Ballongen behålls vanligen </w:t>
      </w:r>
      <w:proofErr w:type="gramStart"/>
      <w:r w:rsidRPr="0049571F">
        <w:t>8-12</w:t>
      </w:r>
      <w:proofErr w:type="gramEnd"/>
      <w:r w:rsidRPr="0049571F">
        <w:t xml:space="preserve"> </w:t>
      </w:r>
      <w:proofErr w:type="spellStart"/>
      <w:r w:rsidRPr="0049571F">
        <w:t>tim</w:t>
      </w:r>
      <w:proofErr w:type="spellEnd"/>
      <w:r w:rsidRPr="0049571F">
        <w:t xml:space="preserve"> men kan sitta i max 24 tim. </w:t>
      </w:r>
    </w:p>
    <w:p w14:paraId="4F10C746" w14:textId="77777777" w:rsidR="00864403" w:rsidRPr="0049571F" w:rsidRDefault="00864403" w:rsidP="0049571F">
      <w:pPr>
        <w:pStyle w:val="Punktlista"/>
      </w:pPr>
      <w:r w:rsidRPr="0049571F">
        <w:t xml:space="preserve"> KAD skall alltid finnas vid ballongtamponad.</w:t>
      </w:r>
    </w:p>
    <w:p w14:paraId="51B9A81D" w14:textId="77777777" w:rsidR="00864403" w:rsidRPr="0049571F" w:rsidRDefault="00864403" w:rsidP="0049571F">
      <w:pPr>
        <w:pStyle w:val="Punktlista"/>
      </w:pPr>
      <w:proofErr w:type="spellStart"/>
      <w:r w:rsidRPr="0049571F">
        <w:t>Operationskod</w:t>
      </w:r>
      <w:proofErr w:type="spellEnd"/>
      <w:r w:rsidRPr="0049571F">
        <w:t xml:space="preserve"> för ballongtamponad: MBB10</w:t>
      </w:r>
    </w:p>
    <w:p w14:paraId="5A7338A6" w14:textId="77777777" w:rsidR="00864403" w:rsidRPr="0049571F" w:rsidRDefault="00864403" w:rsidP="0049571F">
      <w:pPr>
        <w:pStyle w:val="Rubrik3"/>
      </w:pPr>
      <w:bookmarkStart w:id="117" w:name="_Toc53474366"/>
      <w:bookmarkStart w:id="118" w:name="_Toc53739058"/>
      <w:bookmarkStart w:id="119" w:name="_Toc256000014"/>
      <w:bookmarkStart w:id="120" w:name="_Toc55393881"/>
      <w:bookmarkStart w:id="121" w:name="_Toc256000031"/>
      <w:bookmarkStart w:id="122" w:name="_Toc256000049"/>
      <w:bookmarkStart w:id="123" w:name="_Toc256000067"/>
      <w:bookmarkStart w:id="124" w:name="_Toc256000085"/>
      <w:bookmarkStart w:id="125" w:name="_Toc256000103"/>
      <w:bookmarkStart w:id="126" w:name="_Toc128402236"/>
      <w:bookmarkStart w:id="127" w:name="_Toc224214000"/>
      <w:r w:rsidRPr="0049571F">
        <w:t>Operativ åtgärd</w:t>
      </w:r>
      <w:bookmarkEnd w:id="117"/>
      <w:bookmarkEnd w:id="118"/>
      <w:bookmarkEnd w:id="119"/>
      <w:bookmarkEnd w:id="120"/>
      <w:bookmarkEnd w:id="121"/>
      <w:bookmarkEnd w:id="122"/>
      <w:bookmarkEnd w:id="123"/>
      <w:bookmarkEnd w:id="124"/>
      <w:bookmarkEnd w:id="125"/>
      <w:bookmarkEnd w:id="126"/>
      <w:bookmarkEnd w:id="127"/>
    </w:p>
    <w:p w14:paraId="11512986" w14:textId="77777777" w:rsidR="00864403" w:rsidRPr="0049571F" w:rsidRDefault="00864403" w:rsidP="0049571F">
      <w:pPr>
        <w:pStyle w:val="Punktlista"/>
      </w:pPr>
      <w:r w:rsidRPr="0049571F">
        <w:t xml:space="preserve">Lynch-sutur: </w:t>
      </w:r>
      <w:proofErr w:type="spellStart"/>
      <w:r w:rsidRPr="0049571F">
        <w:t>Laparotomi</w:t>
      </w:r>
      <w:proofErr w:type="spellEnd"/>
      <w:r w:rsidRPr="0049571F">
        <w:t xml:space="preserve"> med suturer för mekanisk kompression av uterus.</w:t>
      </w:r>
    </w:p>
    <w:p w14:paraId="71B2BEC3" w14:textId="77777777" w:rsidR="00864403" w:rsidRPr="0049571F" w:rsidRDefault="00864403" w:rsidP="0049571F">
      <w:pPr>
        <w:pStyle w:val="Punktlista"/>
      </w:pPr>
      <w:r w:rsidRPr="0049571F">
        <w:t xml:space="preserve">Ligatur av </w:t>
      </w:r>
      <w:proofErr w:type="spellStart"/>
      <w:r w:rsidRPr="0049571F">
        <w:t>arteria</w:t>
      </w:r>
      <w:proofErr w:type="spellEnd"/>
      <w:r w:rsidRPr="0049571F">
        <w:t xml:space="preserve">. </w:t>
      </w:r>
      <w:proofErr w:type="spellStart"/>
      <w:r w:rsidRPr="0049571F">
        <w:t>uterina</w:t>
      </w:r>
      <w:proofErr w:type="spellEnd"/>
      <w:r w:rsidRPr="0049571F">
        <w:t xml:space="preserve">: Vid </w:t>
      </w:r>
      <w:proofErr w:type="spellStart"/>
      <w:r w:rsidRPr="0049571F">
        <w:t>laparotomi</w:t>
      </w:r>
      <w:proofErr w:type="spellEnd"/>
      <w:r w:rsidRPr="0049571F">
        <w:t xml:space="preserve"> identifiera </w:t>
      </w:r>
      <w:proofErr w:type="spellStart"/>
      <w:r w:rsidRPr="0049571F">
        <w:t>arteria</w:t>
      </w:r>
      <w:proofErr w:type="spellEnd"/>
      <w:r w:rsidRPr="0049571F">
        <w:t xml:space="preserve"> </w:t>
      </w:r>
      <w:proofErr w:type="spellStart"/>
      <w:r w:rsidRPr="0049571F">
        <w:t>uterina</w:t>
      </w:r>
      <w:proofErr w:type="spellEnd"/>
      <w:r w:rsidRPr="0049571F">
        <w:t xml:space="preserve">, skjut ner blåsan och sätt en stor sutur genom 2 - 3 cm av uterusväggen ett par cm nedom </w:t>
      </w:r>
      <w:proofErr w:type="spellStart"/>
      <w:r w:rsidRPr="0049571F">
        <w:t>uterotominivå</w:t>
      </w:r>
      <w:proofErr w:type="spellEnd"/>
      <w:r w:rsidRPr="0049571F">
        <w:t>.</w:t>
      </w:r>
    </w:p>
    <w:p w14:paraId="714D2ACF" w14:textId="77777777" w:rsidR="00864403" w:rsidRPr="0049571F" w:rsidRDefault="00864403" w:rsidP="0049571F">
      <w:pPr>
        <w:pStyle w:val="Punktlista"/>
      </w:pPr>
      <w:r w:rsidRPr="0049571F">
        <w:t xml:space="preserve">Lokal blodstillning </w:t>
      </w:r>
      <w:proofErr w:type="gramStart"/>
      <w:r w:rsidRPr="0049571F">
        <w:t>t.ex.</w:t>
      </w:r>
      <w:proofErr w:type="gramEnd"/>
      <w:r w:rsidRPr="0049571F">
        <w:t xml:space="preserve"> med </w:t>
      </w:r>
      <w:proofErr w:type="spellStart"/>
      <w:r w:rsidRPr="0049571F">
        <w:t>TachoSil</w:t>
      </w:r>
      <w:proofErr w:type="spellEnd"/>
      <w:r w:rsidRPr="0049571F">
        <w:t>®/</w:t>
      </w:r>
      <w:proofErr w:type="spellStart"/>
      <w:r w:rsidRPr="0049571F">
        <w:t>Veriset</w:t>
      </w:r>
      <w:proofErr w:type="spellEnd"/>
      <w:r w:rsidRPr="0049571F">
        <w:t>®/Arista®</w:t>
      </w:r>
    </w:p>
    <w:p w14:paraId="38703DA9" w14:textId="77777777" w:rsidR="00864403" w:rsidRPr="0049571F" w:rsidRDefault="00864403" w:rsidP="0049571F">
      <w:pPr>
        <w:pStyle w:val="Punktlista"/>
      </w:pPr>
      <w:proofErr w:type="spellStart"/>
      <w:r w:rsidRPr="0049571F">
        <w:t>Hysterektomi</w:t>
      </w:r>
      <w:proofErr w:type="spellEnd"/>
      <w:r w:rsidRPr="0049571F">
        <w:t xml:space="preserve">: Om övriga åtgärder inte hjälper, eller i ett tidigare skede om patienten ej önskar fler barn, kan </w:t>
      </w:r>
      <w:proofErr w:type="spellStart"/>
      <w:r w:rsidRPr="0049571F">
        <w:t>hysterektomi</w:t>
      </w:r>
      <w:proofErr w:type="spellEnd"/>
      <w:r w:rsidRPr="0049571F">
        <w:t xml:space="preserve"> utföras. Två operatörer bör medverka.</w:t>
      </w:r>
    </w:p>
    <w:p w14:paraId="44FA5CFA" w14:textId="77777777" w:rsidR="00864403" w:rsidRPr="0049571F" w:rsidRDefault="00864403" w:rsidP="0049571F">
      <w:pPr>
        <w:pStyle w:val="Punktlista"/>
      </w:pPr>
      <w:proofErr w:type="spellStart"/>
      <w:r w:rsidRPr="0049571F">
        <w:t>Embolisering</w:t>
      </w:r>
      <w:proofErr w:type="spellEnd"/>
      <w:r w:rsidRPr="0049571F">
        <w:t xml:space="preserve">: Selektiv </w:t>
      </w:r>
      <w:proofErr w:type="spellStart"/>
      <w:r w:rsidRPr="0049571F">
        <w:t>embolisering</w:t>
      </w:r>
      <w:proofErr w:type="spellEnd"/>
      <w:r w:rsidRPr="0049571F">
        <w:t xml:space="preserve"> av det kärl som blöder, vilket förutsätter tillgång till interventionsradiolog. Ev. behövs transport till SU för detta.</w:t>
      </w:r>
    </w:p>
    <w:p w14:paraId="53CDC1D4" w14:textId="77777777" w:rsidR="00864403" w:rsidRPr="0049571F" w:rsidRDefault="00864403" w:rsidP="0049571F">
      <w:pPr>
        <w:pStyle w:val="Rubrik2"/>
      </w:pPr>
      <w:bookmarkStart w:id="128" w:name="_Toc53474367"/>
      <w:bookmarkStart w:id="129" w:name="_Toc53739059"/>
      <w:bookmarkStart w:id="130" w:name="_Toc256000015"/>
      <w:bookmarkStart w:id="131" w:name="_Toc55393882"/>
      <w:bookmarkStart w:id="132" w:name="_Toc256000032"/>
      <w:bookmarkStart w:id="133" w:name="_Toc256000050"/>
      <w:bookmarkStart w:id="134" w:name="_Toc256000068"/>
      <w:bookmarkStart w:id="135" w:name="_Toc256000086"/>
      <w:bookmarkStart w:id="136" w:name="_Toc256000104"/>
      <w:bookmarkStart w:id="137" w:name="_Toc128402237"/>
      <w:bookmarkStart w:id="138" w:name="_Toc224214001"/>
      <w:r w:rsidRPr="0049571F">
        <w:t>Annan blödningsorsak</w:t>
      </w:r>
      <w:bookmarkEnd w:id="128"/>
      <w:bookmarkEnd w:id="129"/>
      <w:bookmarkEnd w:id="130"/>
      <w:bookmarkEnd w:id="131"/>
      <w:bookmarkEnd w:id="132"/>
      <w:bookmarkEnd w:id="133"/>
      <w:bookmarkEnd w:id="134"/>
      <w:bookmarkEnd w:id="135"/>
      <w:bookmarkEnd w:id="136"/>
      <w:bookmarkEnd w:id="137"/>
      <w:bookmarkEnd w:id="138"/>
    </w:p>
    <w:p w14:paraId="1791C825" w14:textId="77777777" w:rsidR="00864403" w:rsidRPr="0049571F" w:rsidRDefault="00864403" w:rsidP="0049571F">
      <w:pPr>
        <w:pStyle w:val="MellanrubrikVGR"/>
      </w:pPr>
      <w:bookmarkStart w:id="139" w:name="_Toc53474368"/>
      <w:bookmarkStart w:id="140" w:name="_Toc53739060"/>
      <w:bookmarkStart w:id="141" w:name="_Toc256000016"/>
      <w:bookmarkStart w:id="142" w:name="_Toc55393883"/>
      <w:bookmarkStart w:id="143" w:name="_Toc256000033"/>
      <w:bookmarkStart w:id="144" w:name="_Toc256000051"/>
      <w:bookmarkStart w:id="145" w:name="_Toc256000069"/>
      <w:bookmarkStart w:id="146" w:name="_Toc256000087"/>
      <w:bookmarkStart w:id="147" w:name="_Toc256000105"/>
      <w:r w:rsidRPr="0049571F">
        <w:t>Uterusruptur</w:t>
      </w:r>
      <w:bookmarkEnd w:id="139"/>
      <w:bookmarkEnd w:id="140"/>
      <w:bookmarkEnd w:id="141"/>
      <w:bookmarkEnd w:id="142"/>
      <w:bookmarkEnd w:id="143"/>
      <w:bookmarkEnd w:id="144"/>
      <w:bookmarkEnd w:id="145"/>
      <w:bookmarkEnd w:id="146"/>
      <w:bookmarkEnd w:id="147"/>
    </w:p>
    <w:p w14:paraId="4EB7FD05" w14:textId="77777777" w:rsidR="00864403" w:rsidRPr="00710B7B" w:rsidRDefault="00864403" w:rsidP="0049571F">
      <w:r w:rsidRPr="00710B7B">
        <w:t xml:space="preserve">Detta visar sig oftast under förlossningsarbetet och leder till </w:t>
      </w:r>
      <w:proofErr w:type="spellStart"/>
      <w:r w:rsidRPr="00710B7B">
        <w:t>sectio</w:t>
      </w:r>
      <w:proofErr w:type="spellEnd"/>
      <w:r w:rsidRPr="00710B7B">
        <w:t>, men kan i sällsynta fall vara orsak till postpartumblödning efter vaginalförlossning.</w:t>
      </w:r>
    </w:p>
    <w:p w14:paraId="037290E5" w14:textId="77777777" w:rsidR="00864403" w:rsidRPr="0049571F" w:rsidRDefault="00864403" w:rsidP="0049571F">
      <w:pPr>
        <w:pStyle w:val="MellanrubrikVGR"/>
      </w:pPr>
      <w:bookmarkStart w:id="148" w:name="_Toc53474369"/>
      <w:bookmarkStart w:id="149" w:name="_Toc53739061"/>
      <w:bookmarkStart w:id="150" w:name="_Toc256000017"/>
      <w:bookmarkStart w:id="151" w:name="_Toc55393884"/>
      <w:bookmarkStart w:id="152" w:name="_Toc256000034"/>
      <w:bookmarkStart w:id="153" w:name="_Toc256000052"/>
      <w:bookmarkStart w:id="154" w:name="_Toc256000070"/>
      <w:bookmarkStart w:id="155" w:name="_Toc256000088"/>
      <w:bookmarkStart w:id="156" w:name="_Toc256000106"/>
      <w:r w:rsidRPr="0049571F">
        <w:lastRenderedPageBreak/>
        <w:t>Uterusinversion</w:t>
      </w:r>
      <w:bookmarkEnd w:id="148"/>
      <w:bookmarkEnd w:id="149"/>
      <w:bookmarkEnd w:id="150"/>
      <w:bookmarkEnd w:id="151"/>
      <w:bookmarkEnd w:id="152"/>
      <w:bookmarkEnd w:id="153"/>
      <w:bookmarkEnd w:id="154"/>
      <w:bookmarkEnd w:id="155"/>
      <w:bookmarkEnd w:id="156"/>
    </w:p>
    <w:p w14:paraId="5D2D6021" w14:textId="77777777" w:rsidR="00864403" w:rsidRPr="00710B7B" w:rsidRDefault="00864403" w:rsidP="0049571F">
      <w:pPr>
        <w:rPr>
          <w:rFonts w:ascii="Arial" w:hAnsi="Arial" w:cs="Arial"/>
          <w:sz w:val="28"/>
          <w:szCs w:val="28"/>
        </w:rPr>
      </w:pPr>
      <w:r>
        <w:t xml:space="preserve">Inversion av uterus är en sällsynt komplikation som orsakar kraftig blödning. Riskfaktorer är kraftig dragning i navelsträng/placenta, särskilt i kombination med tryck över </w:t>
      </w:r>
      <w:proofErr w:type="spellStart"/>
      <w:r>
        <w:t>fundus</w:t>
      </w:r>
      <w:proofErr w:type="spellEnd"/>
      <w:r>
        <w:t xml:space="preserve">. Uterus kan ibland </w:t>
      </w:r>
      <w:proofErr w:type="spellStart"/>
      <w:r>
        <w:t>reponeras</w:t>
      </w:r>
      <w:proofErr w:type="spellEnd"/>
      <w:r>
        <w:t xml:space="preserve"> direkt på förlossningsrummet, och måste då göras omgående för att lyckas. Dock krävs ofta narkos och nitroglycerin som </w:t>
      </w:r>
      <w:proofErr w:type="spellStart"/>
      <w:r>
        <w:t>i.v</w:t>
      </w:r>
      <w:proofErr w:type="spellEnd"/>
      <w:r>
        <w:t xml:space="preserve">. bolusdos, vilket kan upprepas </w:t>
      </w:r>
      <w:proofErr w:type="spellStart"/>
      <w:r>
        <w:t>v.b</w:t>
      </w:r>
      <w:proofErr w:type="spellEnd"/>
      <w:r>
        <w:t xml:space="preserve">. Snabb handläggning är avgörande eftersom uterus blir mer </w:t>
      </w:r>
      <w:proofErr w:type="spellStart"/>
      <w:r>
        <w:t>stasad</w:t>
      </w:r>
      <w:proofErr w:type="spellEnd"/>
      <w:r>
        <w:t xml:space="preserve"> och </w:t>
      </w:r>
      <w:proofErr w:type="spellStart"/>
      <w:r>
        <w:t>svårreponerad</w:t>
      </w:r>
      <w:proofErr w:type="spellEnd"/>
      <w:r>
        <w:t xml:space="preserve"> ju längre tid som går.</w:t>
      </w:r>
    </w:p>
    <w:p w14:paraId="30CDC202" w14:textId="77777777" w:rsidR="00864403" w:rsidRPr="0049571F" w:rsidRDefault="00864403" w:rsidP="0049571F">
      <w:pPr>
        <w:pStyle w:val="MellanrubrikVGR"/>
      </w:pPr>
      <w:bookmarkStart w:id="157" w:name="_Toc53474370"/>
      <w:bookmarkStart w:id="158" w:name="_Toc53739062"/>
      <w:bookmarkStart w:id="159" w:name="_Toc256000018"/>
      <w:bookmarkStart w:id="160" w:name="_Toc55393885"/>
      <w:bookmarkStart w:id="161" w:name="_Toc256000035"/>
      <w:bookmarkStart w:id="162" w:name="_Toc256000053"/>
      <w:bookmarkStart w:id="163" w:name="_Toc256000071"/>
      <w:bookmarkStart w:id="164" w:name="_Toc256000089"/>
      <w:bookmarkStart w:id="165" w:name="_Toc256000107"/>
      <w:r w:rsidRPr="0049571F">
        <w:t>Profylax</w:t>
      </w:r>
      <w:bookmarkEnd w:id="157"/>
      <w:bookmarkEnd w:id="158"/>
      <w:bookmarkEnd w:id="159"/>
      <w:bookmarkEnd w:id="160"/>
      <w:bookmarkEnd w:id="161"/>
      <w:bookmarkEnd w:id="162"/>
      <w:bookmarkEnd w:id="163"/>
      <w:bookmarkEnd w:id="164"/>
      <w:bookmarkEnd w:id="165"/>
    </w:p>
    <w:p w14:paraId="60988F68" w14:textId="77777777" w:rsidR="00864403" w:rsidRPr="0049571F" w:rsidRDefault="00864403" w:rsidP="0049571F">
      <w:pPr>
        <w:pStyle w:val="Punktlista"/>
      </w:pPr>
      <w:r w:rsidRPr="0049571F">
        <w:t xml:space="preserve">Överväg blödningsprofylax till patienter med kända riskfaktorer (sid. 3). Riskpatienter ska ha minst en </w:t>
      </w:r>
      <w:proofErr w:type="spellStart"/>
      <w:r w:rsidRPr="0049571F">
        <w:t>i.v</w:t>
      </w:r>
      <w:proofErr w:type="spellEnd"/>
      <w:r w:rsidRPr="0049571F">
        <w:t xml:space="preserve">. kanyl inför </w:t>
      </w:r>
      <w:proofErr w:type="spellStart"/>
      <w:r w:rsidRPr="0049571F">
        <w:t>partus</w:t>
      </w:r>
      <w:proofErr w:type="spellEnd"/>
      <w:r w:rsidRPr="0049571F">
        <w:t xml:space="preserve"> och till högriskpatienter 2 </w:t>
      </w:r>
      <w:proofErr w:type="spellStart"/>
      <w:r w:rsidRPr="0049571F">
        <w:t>i.v</w:t>
      </w:r>
      <w:proofErr w:type="spellEnd"/>
      <w:r w:rsidRPr="0049571F">
        <w:t xml:space="preserve">. gröna kanyler, </w:t>
      </w:r>
      <w:proofErr w:type="spellStart"/>
      <w:r w:rsidRPr="0049571F">
        <w:t>bastest</w:t>
      </w:r>
      <w:proofErr w:type="spellEnd"/>
      <w:r w:rsidRPr="0049571F">
        <w:t xml:space="preserve"> och Hb. Utöver rutinmässigt </w:t>
      </w:r>
      <w:proofErr w:type="spellStart"/>
      <w:r w:rsidRPr="0049571F">
        <w:t>oxytocin</w:t>
      </w:r>
      <w:proofErr w:type="spellEnd"/>
      <w:r w:rsidRPr="0049571F">
        <w:t xml:space="preserve"> i samband med barnets födelse kan man ge </w:t>
      </w:r>
      <w:proofErr w:type="spellStart"/>
      <w:r w:rsidRPr="0049571F">
        <w:t>tranexamsyra</w:t>
      </w:r>
      <w:proofErr w:type="spellEnd"/>
      <w:r w:rsidRPr="0049571F">
        <w:t xml:space="preserve"> (</w:t>
      </w:r>
      <w:proofErr w:type="gramStart"/>
      <w:r w:rsidRPr="0049571F">
        <w:t>t ex</w:t>
      </w:r>
      <w:proofErr w:type="gramEnd"/>
      <w:r w:rsidRPr="0049571F">
        <w:t xml:space="preserve"> </w:t>
      </w:r>
      <w:proofErr w:type="spellStart"/>
      <w:r w:rsidRPr="0049571F">
        <w:t>Statraxen</w:t>
      </w:r>
      <w:proofErr w:type="spellEnd"/>
      <w:r w:rsidRPr="0049571F">
        <w:t xml:space="preserve">®) 1 g långsamt </w:t>
      </w:r>
      <w:proofErr w:type="spellStart"/>
      <w:r w:rsidRPr="0049571F">
        <w:t>i.v</w:t>
      </w:r>
      <w:proofErr w:type="spellEnd"/>
      <w:r w:rsidRPr="0049571F">
        <w:t xml:space="preserve">. vid krystskedets början. </w:t>
      </w:r>
      <w:proofErr w:type="spellStart"/>
      <w:r w:rsidRPr="0049571F">
        <w:t>Misoprostol</w:t>
      </w:r>
      <w:proofErr w:type="spellEnd"/>
      <w:r w:rsidRPr="0049571F">
        <w:t xml:space="preserve"> (</w:t>
      </w:r>
      <w:proofErr w:type="spellStart"/>
      <w:r w:rsidRPr="0049571F">
        <w:t>Cytotec</w:t>
      </w:r>
      <w:proofErr w:type="spellEnd"/>
      <w:r w:rsidRPr="0049571F">
        <w:t xml:space="preserve">®) 2 </w:t>
      </w:r>
      <w:proofErr w:type="spellStart"/>
      <w:r w:rsidRPr="0049571F">
        <w:t>tabl</w:t>
      </w:r>
      <w:proofErr w:type="spellEnd"/>
      <w:r w:rsidRPr="0049571F">
        <w:t xml:space="preserve"> </w:t>
      </w:r>
      <w:proofErr w:type="spellStart"/>
      <w:r w:rsidRPr="0049571F">
        <w:t>sublingualt</w:t>
      </w:r>
      <w:proofErr w:type="spellEnd"/>
      <w:r w:rsidRPr="0049571F">
        <w:t xml:space="preserve"> alt. 3 </w:t>
      </w:r>
      <w:proofErr w:type="spellStart"/>
      <w:r w:rsidRPr="0049571F">
        <w:t>tabl</w:t>
      </w:r>
      <w:proofErr w:type="spellEnd"/>
      <w:r w:rsidRPr="0049571F">
        <w:t xml:space="preserve"> rektalt efter barnets framfödande.</w:t>
      </w:r>
    </w:p>
    <w:p w14:paraId="57C269F6" w14:textId="77777777" w:rsidR="00864403" w:rsidRPr="0049571F" w:rsidRDefault="00864403" w:rsidP="0049571F">
      <w:pPr>
        <w:pStyle w:val="Rubrik2"/>
      </w:pPr>
      <w:bookmarkStart w:id="166" w:name="_Toc53474371"/>
      <w:bookmarkStart w:id="167" w:name="_Toc53739063"/>
      <w:bookmarkStart w:id="168" w:name="_Toc256000019"/>
      <w:bookmarkStart w:id="169" w:name="_Toc55393886"/>
      <w:bookmarkStart w:id="170" w:name="_Toc256000036"/>
      <w:bookmarkStart w:id="171" w:name="_Toc256000054"/>
      <w:bookmarkStart w:id="172" w:name="_Toc256000072"/>
      <w:bookmarkStart w:id="173" w:name="_Toc256000090"/>
      <w:bookmarkStart w:id="174" w:name="_Toc256000108"/>
      <w:bookmarkStart w:id="175" w:name="_Toc128402238"/>
      <w:bookmarkStart w:id="176" w:name="_Toc224214002"/>
      <w:r w:rsidRPr="0049571F">
        <w:t>Dokumentinformation</w:t>
      </w:r>
      <w:bookmarkEnd w:id="166"/>
      <w:bookmarkEnd w:id="167"/>
      <w:bookmarkEnd w:id="168"/>
      <w:bookmarkEnd w:id="169"/>
      <w:bookmarkEnd w:id="170"/>
      <w:bookmarkEnd w:id="171"/>
      <w:bookmarkEnd w:id="172"/>
      <w:bookmarkEnd w:id="173"/>
      <w:bookmarkEnd w:id="174"/>
      <w:bookmarkEnd w:id="175"/>
      <w:bookmarkEnd w:id="176"/>
    </w:p>
    <w:p w14:paraId="4F1D5394" w14:textId="77777777" w:rsidR="0049571F" w:rsidRDefault="00864403" w:rsidP="0049571F">
      <w:r>
        <w:t>För innehållet svarar</w:t>
      </w:r>
      <w:r>
        <w:br/>
        <w:t xml:space="preserve">Stina </w:t>
      </w:r>
      <w:proofErr w:type="spellStart"/>
      <w:r>
        <w:t>Berver</w:t>
      </w:r>
      <w:proofErr w:type="spellEnd"/>
      <w:r>
        <w:t>, specialistläkare</w:t>
      </w:r>
      <w:r>
        <w:br/>
        <w:t>Karin Broman, barnmorska</w:t>
      </w:r>
      <w:r>
        <w:br/>
        <w:t>Fastställt av</w:t>
      </w:r>
      <w:r>
        <w:br/>
        <w:t>Karolina Andersson verksamhetschef, kvinnoklinik, SÄS, Borås</w:t>
      </w:r>
    </w:p>
    <w:p w14:paraId="10A73DAC" w14:textId="3B1C7E12" w:rsidR="00864403" w:rsidRPr="00710B7B" w:rsidRDefault="00864403" w:rsidP="0049571F">
      <w:r w:rsidRPr="00710B7B">
        <w:t>Nyckelord</w:t>
      </w:r>
    </w:p>
    <w:p w14:paraId="7AF5A308" w14:textId="77777777" w:rsidR="00864403" w:rsidRPr="00710B7B" w:rsidRDefault="00864403" w:rsidP="0049571F">
      <w:pPr>
        <w:rPr>
          <w:szCs w:val="20"/>
        </w:rPr>
      </w:pPr>
      <w:proofErr w:type="spellStart"/>
      <w:r w:rsidRPr="00710B7B">
        <w:rPr>
          <w:szCs w:val="20"/>
        </w:rPr>
        <w:t>Postpartum</w:t>
      </w:r>
      <w:proofErr w:type="spellEnd"/>
      <w:r w:rsidRPr="00710B7B">
        <w:rPr>
          <w:szCs w:val="20"/>
        </w:rPr>
        <w:t>, riskfaktorer, efterbördsskedet, blödning, placenta, anemi, ballongkateter, operation, blödningsorsak, uterusruptur, uterusinversion, profylax</w:t>
      </w:r>
    </w:p>
    <w:p w14:paraId="48025E48" w14:textId="77777777" w:rsidR="00A621A6" w:rsidRDefault="00A621A6" w:rsidP="0049571F">
      <w:pPr>
        <w:pStyle w:val="Rubrik2"/>
      </w:pPr>
      <w:bookmarkStart w:id="177" w:name="_Toc55393887"/>
      <w:bookmarkStart w:id="178" w:name="_Toc256000037"/>
      <w:bookmarkStart w:id="179" w:name="_Toc256000055"/>
      <w:bookmarkStart w:id="180" w:name="_Toc256000073"/>
      <w:bookmarkStart w:id="181" w:name="_Toc256000091"/>
      <w:bookmarkStart w:id="182" w:name="_Toc256000109"/>
      <w:bookmarkStart w:id="183" w:name="_Toc224214003"/>
    </w:p>
    <w:p w14:paraId="60204E9A" w14:textId="77777777" w:rsidR="00A621A6" w:rsidRDefault="00A621A6" w:rsidP="0049571F">
      <w:pPr>
        <w:pStyle w:val="Rubrik2"/>
      </w:pPr>
    </w:p>
    <w:p w14:paraId="3C7C68E9" w14:textId="1DE7C940" w:rsidR="00864403" w:rsidRPr="00710B7B" w:rsidRDefault="00864403" w:rsidP="0049571F">
      <w:pPr>
        <w:pStyle w:val="Rubrik2"/>
      </w:pPr>
      <w:r w:rsidRPr="00710B7B">
        <w:t>Länkförteckning</w:t>
      </w:r>
      <w:bookmarkEnd w:id="177"/>
      <w:bookmarkEnd w:id="178"/>
      <w:bookmarkEnd w:id="179"/>
      <w:bookmarkEnd w:id="180"/>
      <w:bookmarkEnd w:id="181"/>
      <w:bookmarkEnd w:id="182"/>
      <w:bookmarkEnd w:id="183"/>
    </w:p>
    <w:p w14:paraId="0BD187FE" w14:textId="77777777" w:rsidR="00864403" w:rsidRPr="00710B7B" w:rsidRDefault="00864403" w:rsidP="0049571F">
      <w:pPr>
        <w:rPr>
          <w:szCs w:val="20"/>
        </w:rPr>
      </w:pPr>
      <w:r w:rsidRPr="00710B7B">
        <w:rPr>
          <w:szCs w:val="20"/>
        </w:rPr>
        <w:t xml:space="preserve">Sjukhusövergripande riktlinje: </w:t>
      </w:r>
      <w:hyperlink r:id="rId10" w:history="1">
        <w:r w:rsidRPr="00710B7B">
          <w:rPr>
            <w:color w:val="0000FF"/>
            <w:szCs w:val="20"/>
            <w:u w:val="single"/>
          </w:rPr>
          <w:t>Allvarlig blödning</w:t>
        </w:r>
      </w:hyperlink>
    </w:p>
    <w:p w14:paraId="3A03A27D" w14:textId="70D3A2BC" w:rsidR="00864403" w:rsidRPr="0049571F" w:rsidRDefault="00864403" w:rsidP="0049571F">
      <w:pPr>
        <w:rPr>
          <w:szCs w:val="20"/>
        </w:rPr>
      </w:pPr>
      <w:proofErr w:type="spellStart"/>
      <w:r w:rsidRPr="00710B7B">
        <w:rPr>
          <w:szCs w:val="20"/>
        </w:rPr>
        <w:t>SFOG:s</w:t>
      </w:r>
      <w:proofErr w:type="spellEnd"/>
      <w:r w:rsidRPr="00710B7B">
        <w:rPr>
          <w:szCs w:val="20"/>
        </w:rPr>
        <w:t xml:space="preserve"> Behandlingstrappa vid akut </w:t>
      </w:r>
      <w:proofErr w:type="spellStart"/>
      <w:r w:rsidRPr="00710B7B">
        <w:rPr>
          <w:szCs w:val="20"/>
        </w:rPr>
        <w:t>postpartum</w:t>
      </w:r>
      <w:proofErr w:type="spellEnd"/>
      <w:r w:rsidRPr="00710B7B">
        <w:rPr>
          <w:szCs w:val="20"/>
        </w:rPr>
        <w:t xml:space="preserve">-blödning: </w:t>
      </w:r>
      <w:r w:rsidRPr="00710B7B">
        <w:rPr>
          <w:szCs w:val="20"/>
        </w:rPr>
        <w:br/>
      </w:r>
      <w:hyperlink r:id="rId11" w:history="1">
        <w:r w:rsidRPr="00710B7B">
          <w:rPr>
            <w:color w:val="0000FF"/>
            <w:szCs w:val="20"/>
            <w:u w:val="single"/>
          </w:rPr>
          <w:t>Trappa-och-lathund</w:t>
        </w:r>
      </w:hyperlink>
    </w:p>
    <w:sectPr w:rsidR="00864403" w:rsidRPr="0049571F"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9CE89F" w14:textId="77777777" w:rsidR="006E4EC8" w:rsidRDefault="006E4EC8">
      <w:r>
        <w:separator/>
      </w:r>
    </w:p>
  </w:endnote>
  <w:endnote w:type="continuationSeparator" w:id="0">
    <w:p w14:paraId="6D234C2D" w14:textId="77777777" w:rsidR="006E4EC8" w:rsidRDefault="006E4EC8">
      <w:r>
        <w:continuationSeparator/>
      </w:r>
    </w:p>
  </w:endnote>
  <w:endnote w:type="continuationNotice" w:id="1">
    <w:p w14:paraId="5112EA6D" w14:textId="77777777" w:rsidR="006E4EC8" w:rsidRDefault="006E4EC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C0EF0B" w14:textId="77777777" w:rsidR="006E4EC8" w:rsidRDefault="006E4EC8"/>
  </w:footnote>
  <w:footnote w:type="continuationSeparator" w:id="0">
    <w:p w14:paraId="79A50DB0" w14:textId="77777777" w:rsidR="006E4EC8" w:rsidRDefault="006E4EC8">
      <w:r>
        <w:continuationSeparator/>
      </w:r>
    </w:p>
  </w:footnote>
  <w:footnote w:type="continuationNotice" w:id="1">
    <w:p w14:paraId="5D3B5501" w14:textId="77777777" w:rsidR="006E4EC8" w:rsidRDefault="006E4EC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C3430CA"/>
    <w:multiLevelType w:val="hybridMultilevel"/>
    <w:tmpl w:val="D6B68A74"/>
    <w:lvl w:ilvl="0" w:tplc="8AAA114C">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3541ED2"/>
    <w:multiLevelType w:val="hybridMultilevel"/>
    <w:tmpl w:val="F2D450AC"/>
    <w:lvl w:ilvl="0" w:tplc="FFFFFFFF">
      <w:start w:val="1"/>
      <w:numFmt w:val="lowerLetter"/>
      <w:lvlText w:val="%1."/>
      <w:lvlJc w:val="left"/>
      <w:pPr>
        <w:ind w:left="1715" w:hanging="360"/>
      </w:pPr>
    </w:lvl>
    <w:lvl w:ilvl="1" w:tplc="041D0019" w:tentative="1">
      <w:start w:val="1"/>
      <w:numFmt w:val="lowerLetter"/>
      <w:lvlText w:val="%2."/>
      <w:lvlJc w:val="left"/>
      <w:pPr>
        <w:ind w:left="2435" w:hanging="360"/>
      </w:pPr>
    </w:lvl>
    <w:lvl w:ilvl="2" w:tplc="041D001B" w:tentative="1">
      <w:start w:val="1"/>
      <w:numFmt w:val="lowerRoman"/>
      <w:lvlText w:val="%3."/>
      <w:lvlJc w:val="right"/>
      <w:pPr>
        <w:ind w:left="3155" w:hanging="180"/>
      </w:pPr>
    </w:lvl>
    <w:lvl w:ilvl="3" w:tplc="041D000F" w:tentative="1">
      <w:start w:val="1"/>
      <w:numFmt w:val="decimal"/>
      <w:lvlText w:val="%4."/>
      <w:lvlJc w:val="left"/>
      <w:pPr>
        <w:ind w:left="3875" w:hanging="360"/>
      </w:pPr>
    </w:lvl>
    <w:lvl w:ilvl="4" w:tplc="041D0019" w:tentative="1">
      <w:start w:val="1"/>
      <w:numFmt w:val="lowerLetter"/>
      <w:lvlText w:val="%5."/>
      <w:lvlJc w:val="left"/>
      <w:pPr>
        <w:ind w:left="4595" w:hanging="360"/>
      </w:pPr>
    </w:lvl>
    <w:lvl w:ilvl="5" w:tplc="041D001B" w:tentative="1">
      <w:start w:val="1"/>
      <w:numFmt w:val="lowerRoman"/>
      <w:lvlText w:val="%6."/>
      <w:lvlJc w:val="right"/>
      <w:pPr>
        <w:ind w:left="5315" w:hanging="180"/>
      </w:pPr>
    </w:lvl>
    <w:lvl w:ilvl="6" w:tplc="041D000F" w:tentative="1">
      <w:start w:val="1"/>
      <w:numFmt w:val="decimal"/>
      <w:lvlText w:val="%7."/>
      <w:lvlJc w:val="left"/>
      <w:pPr>
        <w:ind w:left="6035" w:hanging="360"/>
      </w:pPr>
    </w:lvl>
    <w:lvl w:ilvl="7" w:tplc="041D0019" w:tentative="1">
      <w:start w:val="1"/>
      <w:numFmt w:val="lowerLetter"/>
      <w:lvlText w:val="%8."/>
      <w:lvlJc w:val="left"/>
      <w:pPr>
        <w:ind w:left="6755" w:hanging="360"/>
      </w:pPr>
    </w:lvl>
    <w:lvl w:ilvl="8" w:tplc="041D001B" w:tentative="1">
      <w:start w:val="1"/>
      <w:numFmt w:val="lowerRoman"/>
      <w:lvlText w:val="%9."/>
      <w:lvlJc w:val="right"/>
      <w:pPr>
        <w:ind w:left="7475" w:hanging="180"/>
      </w:p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44F6ABB"/>
    <w:multiLevelType w:val="hybridMultilevel"/>
    <w:tmpl w:val="55D6500A"/>
    <w:lvl w:ilvl="0" w:tplc="8F3A4916">
      <w:start w:val="1"/>
      <w:numFmt w:val="lowerLetter"/>
      <w:lvlText w:val="%1."/>
      <w:lvlJc w:val="left"/>
      <w:pPr>
        <w:ind w:left="1664" w:hanging="360"/>
      </w:pPr>
      <w:rPr>
        <w:rFonts w:hint="default"/>
      </w:rPr>
    </w:lvl>
    <w:lvl w:ilvl="1" w:tplc="041D0019" w:tentative="1">
      <w:start w:val="1"/>
      <w:numFmt w:val="lowerLetter"/>
      <w:lvlText w:val="%2."/>
      <w:lvlJc w:val="left"/>
      <w:pPr>
        <w:ind w:left="2384" w:hanging="360"/>
      </w:pPr>
    </w:lvl>
    <w:lvl w:ilvl="2" w:tplc="041D001B" w:tentative="1">
      <w:start w:val="1"/>
      <w:numFmt w:val="lowerRoman"/>
      <w:lvlText w:val="%3."/>
      <w:lvlJc w:val="right"/>
      <w:pPr>
        <w:ind w:left="3104" w:hanging="180"/>
      </w:pPr>
    </w:lvl>
    <w:lvl w:ilvl="3" w:tplc="041D000F" w:tentative="1">
      <w:start w:val="1"/>
      <w:numFmt w:val="decimal"/>
      <w:lvlText w:val="%4."/>
      <w:lvlJc w:val="left"/>
      <w:pPr>
        <w:ind w:left="3824" w:hanging="360"/>
      </w:pPr>
    </w:lvl>
    <w:lvl w:ilvl="4" w:tplc="041D0019" w:tentative="1">
      <w:start w:val="1"/>
      <w:numFmt w:val="lowerLetter"/>
      <w:lvlText w:val="%5."/>
      <w:lvlJc w:val="left"/>
      <w:pPr>
        <w:ind w:left="4544" w:hanging="360"/>
      </w:pPr>
    </w:lvl>
    <w:lvl w:ilvl="5" w:tplc="041D001B" w:tentative="1">
      <w:start w:val="1"/>
      <w:numFmt w:val="lowerRoman"/>
      <w:lvlText w:val="%6."/>
      <w:lvlJc w:val="right"/>
      <w:pPr>
        <w:ind w:left="5264" w:hanging="180"/>
      </w:pPr>
    </w:lvl>
    <w:lvl w:ilvl="6" w:tplc="041D000F" w:tentative="1">
      <w:start w:val="1"/>
      <w:numFmt w:val="decimal"/>
      <w:lvlText w:val="%7."/>
      <w:lvlJc w:val="left"/>
      <w:pPr>
        <w:ind w:left="5984" w:hanging="360"/>
      </w:pPr>
    </w:lvl>
    <w:lvl w:ilvl="7" w:tplc="041D0019" w:tentative="1">
      <w:start w:val="1"/>
      <w:numFmt w:val="lowerLetter"/>
      <w:lvlText w:val="%8."/>
      <w:lvlJc w:val="left"/>
      <w:pPr>
        <w:ind w:left="6704" w:hanging="360"/>
      </w:pPr>
    </w:lvl>
    <w:lvl w:ilvl="8" w:tplc="041D001B" w:tentative="1">
      <w:start w:val="1"/>
      <w:numFmt w:val="lowerRoman"/>
      <w:lvlText w:val="%9."/>
      <w:lvlJc w:val="right"/>
      <w:pPr>
        <w:ind w:left="7424" w:hanging="180"/>
      </w:p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0"/>
  </w:num>
  <w:num w:numId="2" w16cid:durableId="1367871050">
    <w:abstractNumId w:val="16"/>
  </w:num>
  <w:num w:numId="3" w16cid:durableId="164058872">
    <w:abstractNumId w:val="0"/>
  </w:num>
  <w:num w:numId="4" w16cid:durableId="861477783">
    <w:abstractNumId w:val="7"/>
  </w:num>
  <w:num w:numId="5" w16cid:durableId="1280868239">
    <w:abstractNumId w:val="18"/>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5"/>
  </w:num>
  <w:num w:numId="14" w16cid:durableId="36130748">
    <w:abstractNumId w:val="10"/>
  </w:num>
  <w:num w:numId="15" w16cid:durableId="560679449">
    <w:abstractNumId w:val="8"/>
  </w:num>
  <w:num w:numId="16" w16cid:durableId="1420566503">
    <w:abstractNumId w:val="14"/>
  </w:num>
  <w:num w:numId="17" w16cid:durableId="256527698">
    <w:abstractNumId w:val="5"/>
  </w:num>
  <w:num w:numId="18" w16cid:durableId="1090539201">
    <w:abstractNumId w:val="11"/>
  </w:num>
  <w:num w:numId="19" w16cid:durableId="1846439597">
    <w:abstractNumId w:val="19"/>
  </w:num>
  <w:num w:numId="20" w16cid:durableId="627785580">
    <w:abstractNumId w:val="6"/>
  </w:num>
  <w:num w:numId="21" w16cid:durableId="2071464448">
    <w:abstractNumId w:val="17"/>
  </w:num>
  <w:num w:numId="22" w16cid:durableId="168115852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D26"/>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0460E"/>
    <w:rsid w:val="001108C0"/>
    <w:rsid w:val="00111CB2"/>
    <w:rsid w:val="001139D4"/>
    <w:rsid w:val="00131B08"/>
    <w:rsid w:val="00132A59"/>
    <w:rsid w:val="00133337"/>
    <w:rsid w:val="00133A0F"/>
    <w:rsid w:val="0013580F"/>
    <w:rsid w:val="00137B6D"/>
    <w:rsid w:val="0014070B"/>
    <w:rsid w:val="001422C1"/>
    <w:rsid w:val="0014245B"/>
    <w:rsid w:val="00147541"/>
    <w:rsid w:val="001522AE"/>
    <w:rsid w:val="00157D5B"/>
    <w:rsid w:val="00161FE6"/>
    <w:rsid w:val="00164C3D"/>
    <w:rsid w:val="00166D3A"/>
    <w:rsid w:val="0017508E"/>
    <w:rsid w:val="00181FDC"/>
    <w:rsid w:val="00184167"/>
    <w:rsid w:val="001860B9"/>
    <w:rsid w:val="00186F2B"/>
    <w:rsid w:val="001874D6"/>
    <w:rsid w:val="0019632A"/>
    <w:rsid w:val="00196870"/>
    <w:rsid w:val="001A4E7C"/>
    <w:rsid w:val="001B762C"/>
    <w:rsid w:val="001C4D0A"/>
    <w:rsid w:val="001C5FEF"/>
    <w:rsid w:val="001E3789"/>
    <w:rsid w:val="00211487"/>
    <w:rsid w:val="00211D91"/>
    <w:rsid w:val="00217DEC"/>
    <w:rsid w:val="002273C9"/>
    <w:rsid w:val="00235AD4"/>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38CF"/>
    <w:rsid w:val="002A7450"/>
    <w:rsid w:val="002B0B30"/>
    <w:rsid w:val="002B0C78"/>
    <w:rsid w:val="002C0C02"/>
    <w:rsid w:val="002C1277"/>
    <w:rsid w:val="002C60AD"/>
    <w:rsid w:val="002D0E0E"/>
    <w:rsid w:val="002D6023"/>
    <w:rsid w:val="002E0A6C"/>
    <w:rsid w:val="002E263F"/>
    <w:rsid w:val="002E6F81"/>
    <w:rsid w:val="002F08BA"/>
    <w:rsid w:val="002F2CFF"/>
    <w:rsid w:val="002F568B"/>
    <w:rsid w:val="002F7818"/>
    <w:rsid w:val="0030589A"/>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9571F"/>
    <w:rsid w:val="004A355D"/>
    <w:rsid w:val="004A4970"/>
    <w:rsid w:val="004B2183"/>
    <w:rsid w:val="004B2A01"/>
    <w:rsid w:val="004C3536"/>
    <w:rsid w:val="004D7BA3"/>
    <w:rsid w:val="004F4518"/>
    <w:rsid w:val="004F4C62"/>
    <w:rsid w:val="00501433"/>
    <w:rsid w:val="00511CC4"/>
    <w:rsid w:val="00531E60"/>
    <w:rsid w:val="00541D07"/>
    <w:rsid w:val="00544BAB"/>
    <w:rsid w:val="005451FA"/>
    <w:rsid w:val="005457E5"/>
    <w:rsid w:val="00545F31"/>
    <w:rsid w:val="005578FA"/>
    <w:rsid w:val="00564E23"/>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E4EC8"/>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44D09"/>
    <w:rsid w:val="00851423"/>
    <w:rsid w:val="008569C6"/>
    <w:rsid w:val="00857848"/>
    <w:rsid w:val="00864403"/>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21A6"/>
    <w:rsid w:val="00A65FD4"/>
    <w:rsid w:val="00A81198"/>
    <w:rsid w:val="00A81E48"/>
    <w:rsid w:val="00A82035"/>
    <w:rsid w:val="00A90D77"/>
    <w:rsid w:val="00A92E07"/>
    <w:rsid w:val="00AA0B3A"/>
    <w:rsid w:val="00AA6EB4"/>
    <w:rsid w:val="00AA767D"/>
    <w:rsid w:val="00AB0CC9"/>
    <w:rsid w:val="00AC3FF6"/>
    <w:rsid w:val="00AC4798"/>
    <w:rsid w:val="00AD73EC"/>
    <w:rsid w:val="00AD7AD5"/>
    <w:rsid w:val="00AE5BC7"/>
    <w:rsid w:val="00AF5AAF"/>
    <w:rsid w:val="00AF7CA0"/>
    <w:rsid w:val="00B046D8"/>
    <w:rsid w:val="00B10834"/>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6313C"/>
    <w:rsid w:val="00C631EC"/>
    <w:rsid w:val="00C70E19"/>
    <w:rsid w:val="00C72574"/>
    <w:rsid w:val="00C7430C"/>
    <w:rsid w:val="00C85DA1"/>
    <w:rsid w:val="00C9071C"/>
    <w:rsid w:val="00C908FF"/>
    <w:rsid w:val="00C94140"/>
    <w:rsid w:val="00C97BD3"/>
    <w:rsid w:val="00CA39EF"/>
    <w:rsid w:val="00CA4560"/>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0113"/>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43EF3"/>
    <w:rsid w:val="00F4517E"/>
    <w:rsid w:val="00F5135F"/>
    <w:rsid w:val="00F51F78"/>
    <w:rsid w:val="00F5450D"/>
    <w:rsid w:val="00F86F47"/>
    <w:rsid w:val="00F87250"/>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C986F40-CDC8-43A4-89AF-D1181E63BF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642-738863596-131/surrogate/Orbit.pd" TargetMode="Externa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numbering" Target="numbering.xml" Id="rId2" /><Relationship Type="http://schemas.openxmlformats.org/officeDocument/2006/relationships/footer" Target="footer3.xml" Id="rId16" /><Relationship Type="http://schemas.openxmlformats.org/officeDocument/2006/relationships/footnotes" Target="footnotes.xml" Id="rId6" /><Relationship Type="http://schemas.openxmlformats.org/officeDocument/2006/relationships/hyperlink" Target="https://lof.se/filer/Trappa-och-lathund.pdf" TargetMode="External" Id="rId11" /><Relationship Type="http://schemas.openxmlformats.org/officeDocument/2006/relationships/webSettings" Target="webSettings.xml" Id="rId5" /><Relationship Type="http://schemas.openxmlformats.org/officeDocument/2006/relationships/header" Target="header2.xml" Id="rId15" /><Relationship Type="http://schemas.openxmlformats.org/officeDocument/2006/relationships/hyperlink" Target="https://alfresco.vgregion.se/alfresco/service/vgr/storage/node/content/27868/Allvarlig%20bl%c3%b6dning.pdf?a=false&amp;guest=true" TargetMode="External" Id="rId10" /><Relationship Type="http://schemas.openxmlformats.org/officeDocument/2006/relationships/settings" Target="settings.xml" Id="rId4" /><Relationship Type="http://schemas.openxmlformats.org/officeDocument/2006/relationships/hyperlink" Target="https://lof.se/filer/Trappa-och-lathund.pdf" TargetMode="Externa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2126</Words>
  <Characters>11268</Characters>
  <Application>Microsoft Office Word</Application>
  <DocSecurity>0</DocSecurity>
  <Lines>93</Lines>
  <Paragraphs>26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13368</CharactersWithSpaces>
  <SharedDoc>false</SharedDoc>
  <HyperlinkBase/>
  <HLinks>
    <vt:vector size="156" baseType="variant">
      <vt:variant>
        <vt:i4>7405617</vt:i4>
      </vt:variant>
      <vt:variant>
        <vt:i4>144</vt:i4>
      </vt:variant>
      <vt:variant>
        <vt:i4>0</vt:i4>
      </vt:variant>
      <vt:variant>
        <vt:i4>5</vt:i4>
      </vt:variant>
      <vt:variant>
        <vt:lpwstr>https://libguides.ub.uu.se/oxford-chicago-fotnoter</vt:lpwstr>
      </vt:variant>
      <vt:variant>
        <vt:lpwstr/>
      </vt:variant>
      <vt:variant>
        <vt:i4>5767170</vt:i4>
      </vt:variant>
      <vt:variant>
        <vt:i4>141</vt:i4>
      </vt:variant>
      <vt:variant>
        <vt:i4>0</vt:i4>
      </vt:variant>
      <vt:variant>
        <vt:i4>5</vt:i4>
      </vt:variant>
      <vt:variant>
        <vt:lpwstr>https://kib.ki.se/skriva-referera/skriva-referenser-att-ange-kalla/referensguider/referensguide-vancouver</vt:lpwstr>
      </vt:variant>
      <vt:variant>
        <vt:lpwstr/>
      </vt:variant>
      <vt:variant>
        <vt:i4>1507377</vt:i4>
      </vt:variant>
      <vt:variant>
        <vt:i4>131</vt:i4>
      </vt:variant>
      <vt:variant>
        <vt:i4>0</vt:i4>
      </vt:variant>
      <vt:variant>
        <vt:i4>5</vt:i4>
      </vt:variant>
      <vt:variant>
        <vt:lpwstr/>
      </vt:variant>
      <vt:variant>
        <vt:lpwstr>_Toc181866764</vt:lpwstr>
      </vt:variant>
      <vt:variant>
        <vt:i4>1507377</vt:i4>
      </vt:variant>
      <vt:variant>
        <vt:i4>125</vt:i4>
      </vt:variant>
      <vt:variant>
        <vt:i4>0</vt:i4>
      </vt:variant>
      <vt:variant>
        <vt:i4>5</vt:i4>
      </vt:variant>
      <vt:variant>
        <vt:lpwstr/>
      </vt:variant>
      <vt:variant>
        <vt:lpwstr>_Toc181866763</vt:lpwstr>
      </vt:variant>
      <vt:variant>
        <vt:i4>1507377</vt:i4>
      </vt:variant>
      <vt:variant>
        <vt:i4>119</vt:i4>
      </vt:variant>
      <vt:variant>
        <vt:i4>0</vt:i4>
      </vt:variant>
      <vt:variant>
        <vt:i4>5</vt:i4>
      </vt:variant>
      <vt:variant>
        <vt:lpwstr/>
      </vt:variant>
      <vt:variant>
        <vt:lpwstr>_Toc181866762</vt:lpwstr>
      </vt:variant>
      <vt:variant>
        <vt:i4>1507377</vt:i4>
      </vt:variant>
      <vt:variant>
        <vt:i4>113</vt:i4>
      </vt:variant>
      <vt:variant>
        <vt:i4>0</vt:i4>
      </vt:variant>
      <vt:variant>
        <vt:i4>5</vt:i4>
      </vt:variant>
      <vt:variant>
        <vt:lpwstr/>
      </vt:variant>
      <vt:variant>
        <vt:lpwstr>_Toc181866761</vt:lpwstr>
      </vt:variant>
      <vt:variant>
        <vt:i4>1507377</vt:i4>
      </vt:variant>
      <vt:variant>
        <vt:i4>107</vt:i4>
      </vt:variant>
      <vt:variant>
        <vt:i4>0</vt:i4>
      </vt:variant>
      <vt:variant>
        <vt:i4>5</vt:i4>
      </vt:variant>
      <vt:variant>
        <vt:lpwstr/>
      </vt:variant>
      <vt:variant>
        <vt:lpwstr>_Toc181866760</vt:lpwstr>
      </vt:variant>
      <vt:variant>
        <vt:i4>1310769</vt:i4>
      </vt:variant>
      <vt:variant>
        <vt:i4>101</vt:i4>
      </vt:variant>
      <vt:variant>
        <vt:i4>0</vt:i4>
      </vt:variant>
      <vt:variant>
        <vt:i4>5</vt:i4>
      </vt:variant>
      <vt:variant>
        <vt:lpwstr/>
      </vt:variant>
      <vt:variant>
        <vt:lpwstr>_Toc181866759</vt:lpwstr>
      </vt:variant>
      <vt:variant>
        <vt:i4>1310769</vt:i4>
      </vt:variant>
      <vt:variant>
        <vt:i4>95</vt:i4>
      </vt:variant>
      <vt:variant>
        <vt:i4>0</vt:i4>
      </vt:variant>
      <vt:variant>
        <vt:i4>5</vt:i4>
      </vt:variant>
      <vt:variant>
        <vt:lpwstr/>
      </vt:variant>
      <vt:variant>
        <vt:lpwstr>_Toc181866758</vt:lpwstr>
      </vt:variant>
      <vt:variant>
        <vt:i4>1310769</vt:i4>
      </vt:variant>
      <vt:variant>
        <vt:i4>89</vt:i4>
      </vt:variant>
      <vt:variant>
        <vt:i4>0</vt:i4>
      </vt:variant>
      <vt:variant>
        <vt:i4>5</vt:i4>
      </vt:variant>
      <vt:variant>
        <vt:lpwstr/>
      </vt:variant>
      <vt:variant>
        <vt:lpwstr>_Toc181866757</vt:lpwstr>
      </vt:variant>
      <vt:variant>
        <vt:i4>1310769</vt:i4>
      </vt:variant>
      <vt:variant>
        <vt:i4>83</vt:i4>
      </vt:variant>
      <vt:variant>
        <vt:i4>0</vt:i4>
      </vt:variant>
      <vt:variant>
        <vt:i4>5</vt:i4>
      </vt:variant>
      <vt:variant>
        <vt:lpwstr/>
      </vt:variant>
      <vt:variant>
        <vt:lpwstr>_Toc181866756</vt:lpwstr>
      </vt:variant>
      <vt:variant>
        <vt:i4>6684712</vt:i4>
      </vt:variant>
      <vt:variant>
        <vt:i4>78</vt:i4>
      </vt:variant>
      <vt:variant>
        <vt:i4>0</vt:i4>
      </vt:variant>
      <vt:variant>
        <vt:i4>5</vt:i4>
      </vt:variant>
      <vt:variant>
        <vt:lpwstr>https://lof.se/filer/Trappa-och-lathund.pdf</vt:lpwstr>
      </vt:variant>
      <vt:variant>
        <vt:lpwstr/>
      </vt:variant>
      <vt:variant>
        <vt:i4>7536764</vt:i4>
      </vt:variant>
      <vt:variant>
        <vt:i4>75</vt:i4>
      </vt:variant>
      <vt:variant>
        <vt:i4>0</vt:i4>
      </vt:variant>
      <vt:variant>
        <vt:i4>5</vt:i4>
      </vt:variant>
      <vt:variant>
        <vt:lpwstr>https://alfresco.vgregion.se/alfresco/service/vgr/storage/node/content/27868/Allvarlig bl%c3%b6dning.pdf?a=false&amp;guest=true</vt:lpwstr>
      </vt:variant>
      <vt:variant>
        <vt:lpwstr/>
      </vt:variant>
      <vt:variant>
        <vt:i4>6684712</vt:i4>
      </vt:variant>
      <vt:variant>
        <vt:i4>72</vt:i4>
      </vt:variant>
      <vt:variant>
        <vt:i4>0</vt:i4>
      </vt:variant>
      <vt:variant>
        <vt:i4>5</vt:i4>
      </vt:variant>
      <vt:variant>
        <vt:lpwstr>https://lof.se/filer/Trappa-och-lathund.pdf</vt:lpwstr>
      </vt:variant>
      <vt:variant>
        <vt:lpwstr/>
      </vt:variant>
      <vt:variant>
        <vt:i4>13</vt:i4>
      </vt:variant>
      <vt:variant>
        <vt:i4>69</vt:i4>
      </vt:variant>
      <vt:variant>
        <vt:i4>0</vt:i4>
      </vt:variant>
      <vt:variant>
        <vt:i4>5</vt:i4>
      </vt:variant>
      <vt:variant>
        <vt:lpwstr>https://mellanarkiv-offentlig.vgregion.se/alfresco/s/archive/stream/public/v1/source/available/sofia/sas9642-738863596-131/surrogate/Orbit.pd</vt:lpwstr>
      </vt:variant>
      <vt:variant>
        <vt:lpwstr/>
      </vt:variant>
      <vt:variant>
        <vt:i4>1048635</vt:i4>
      </vt:variant>
      <vt:variant>
        <vt:i4>62</vt:i4>
      </vt:variant>
      <vt:variant>
        <vt:i4>0</vt:i4>
      </vt:variant>
      <vt:variant>
        <vt:i4>5</vt:i4>
      </vt:variant>
      <vt:variant>
        <vt:lpwstr/>
      </vt:variant>
      <vt:variant>
        <vt:lpwstr>_Toc128402238</vt:lpwstr>
      </vt:variant>
      <vt:variant>
        <vt:i4>1048635</vt:i4>
      </vt:variant>
      <vt:variant>
        <vt:i4>56</vt:i4>
      </vt:variant>
      <vt:variant>
        <vt:i4>0</vt:i4>
      </vt:variant>
      <vt:variant>
        <vt:i4>5</vt:i4>
      </vt:variant>
      <vt:variant>
        <vt:lpwstr/>
      </vt:variant>
      <vt:variant>
        <vt:lpwstr>_Toc128402237</vt:lpwstr>
      </vt:variant>
      <vt:variant>
        <vt:i4>1048635</vt:i4>
      </vt:variant>
      <vt:variant>
        <vt:i4>50</vt:i4>
      </vt:variant>
      <vt:variant>
        <vt:i4>0</vt:i4>
      </vt:variant>
      <vt:variant>
        <vt:i4>5</vt:i4>
      </vt:variant>
      <vt:variant>
        <vt:lpwstr/>
      </vt:variant>
      <vt:variant>
        <vt:lpwstr>_Toc128402236</vt:lpwstr>
      </vt:variant>
      <vt:variant>
        <vt:i4>1048635</vt:i4>
      </vt:variant>
      <vt:variant>
        <vt:i4>44</vt:i4>
      </vt:variant>
      <vt:variant>
        <vt:i4>0</vt:i4>
      </vt:variant>
      <vt:variant>
        <vt:i4>5</vt:i4>
      </vt:variant>
      <vt:variant>
        <vt:lpwstr/>
      </vt:variant>
      <vt:variant>
        <vt:lpwstr>_Toc128402235</vt:lpwstr>
      </vt:variant>
      <vt:variant>
        <vt:i4>1048635</vt:i4>
      </vt:variant>
      <vt:variant>
        <vt:i4>38</vt:i4>
      </vt:variant>
      <vt:variant>
        <vt:i4>0</vt:i4>
      </vt:variant>
      <vt:variant>
        <vt:i4>5</vt:i4>
      </vt:variant>
      <vt:variant>
        <vt:lpwstr/>
      </vt:variant>
      <vt:variant>
        <vt:lpwstr>_Toc128402234</vt:lpwstr>
      </vt:variant>
      <vt:variant>
        <vt:i4>1048635</vt:i4>
      </vt:variant>
      <vt:variant>
        <vt:i4>32</vt:i4>
      </vt:variant>
      <vt:variant>
        <vt:i4>0</vt:i4>
      </vt:variant>
      <vt:variant>
        <vt:i4>5</vt:i4>
      </vt:variant>
      <vt:variant>
        <vt:lpwstr/>
      </vt:variant>
      <vt:variant>
        <vt:lpwstr>_Toc128402233</vt:lpwstr>
      </vt:variant>
      <vt:variant>
        <vt:i4>1048635</vt:i4>
      </vt:variant>
      <vt:variant>
        <vt:i4>26</vt:i4>
      </vt:variant>
      <vt:variant>
        <vt:i4>0</vt:i4>
      </vt:variant>
      <vt:variant>
        <vt:i4>5</vt:i4>
      </vt:variant>
      <vt:variant>
        <vt:lpwstr/>
      </vt:variant>
      <vt:variant>
        <vt:lpwstr>_Toc128402232</vt:lpwstr>
      </vt:variant>
      <vt:variant>
        <vt:i4>1048635</vt:i4>
      </vt:variant>
      <vt:variant>
        <vt:i4>20</vt:i4>
      </vt:variant>
      <vt:variant>
        <vt:i4>0</vt:i4>
      </vt:variant>
      <vt:variant>
        <vt:i4>5</vt:i4>
      </vt:variant>
      <vt:variant>
        <vt:lpwstr/>
      </vt:variant>
      <vt:variant>
        <vt:lpwstr>_Toc128402231</vt:lpwstr>
      </vt:variant>
      <vt:variant>
        <vt:i4>1048635</vt:i4>
      </vt:variant>
      <vt:variant>
        <vt:i4>14</vt:i4>
      </vt:variant>
      <vt:variant>
        <vt:i4>0</vt:i4>
      </vt:variant>
      <vt:variant>
        <vt:i4>5</vt:i4>
      </vt:variant>
      <vt:variant>
        <vt:lpwstr/>
      </vt:variant>
      <vt:variant>
        <vt:lpwstr>_Toc128402230</vt:lpwstr>
      </vt:variant>
      <vt:variant>
        <vt:i4>1114171</vt:i4>
      </vt:variant>
      <vt:variant>
        <vt:i4>8</vt:i4>
      </vt:variant>
      <vt:variant>
        <vt:i4>0</vt:i4>
      </vt:variant>
      <vt:variant>
        <vt:i4>5</vt:i4>
      </vt:variant>
      <vt:variant>
        <vt:lpwstr/>
      </vt:variant>
      <vt:variant>
        <vt:lpwstr>_Toc128402229</vt:lpwstr>
      </vt:variant>
      <vt:variant>
        <vt:i4>1114171</vt:i4>
      </vt:variant>
      <vt:variant>
        <vt:i4>2</vt:i4>
      </vt:variant>
      <vt:variant>
        <vt:i4>0</vt:i4>
      </vt:variant>
      <vt:variant>
        <vt:i4>5</vt:i4>
      </vt:variant>
      <vt:variant>
        <vt:lpwstr/>
      </vt:variant>
      <vt:variant>
        <vt:lpwstr>_Toc128402228</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Postpartumblödning</dc:title>
  <dc:subject/>
  <dc:creator/>
  <keywords/>
  <lastModifiedBy>Johanna Källén</lastModifiedBy>
  <revision>2</revision>
  <dcterms:created xsi:type="dcterms:W3CDTF">2026-03-12T12:21:00.0000000Z</dcterms:created>
  <dcterms:modified xsi:type="dcterms:W3CDTF">2026-03-12T12:21:00.0000000Z</dcterms:modified>
</coreProperties>
</file>