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183FE0" w14:textId="77777777" w:rsidR="00263E89" w:rsidRDefault="00263E89" w:rsidP="00F35B05">
      <w:pPr>
        <w:pStyle w:val="Rubrik2"/>
        <w:sectPr w:rsidR="00263E89" w:rsidSect="00263E89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1" w:name="_Toc321146591"/>
    </w:p>
    <w:p w14:paraId="5957593A" w14:textId="77777777" w:rsidR="00263E89" w:rsidRPr="00263E89" w:rsidRDefault="00263E89" w:rsidP="00305377">
      <w:pPr>
        <w:pStyle w:val="Rubrik1"/>
      </w:pPr>
      <w:bookmarkStart w:id="2" w:name="_Toc124855417"/>
      <w:r w:rsidRPr="00263E89">
        <w:t>Postpartum – riskbedömning och medicinska kontroller</w:t>
      </w:r>
      <w:bookmarkEnd w:id="2"/>
    </w:p>
    <w:p w14:paraId="0706F2A5" w14:textId="77777777" w:rsidR="00263E89" w:rsidRDefault="00263E89" w:rsidP="00305377">
      <w:pPr>
        <w:pStyle w:val="Rubrik2"/>
      </w:pPr>
      <w:bookmarkStart w:id="3" w:name="_Toc314219394"/>
      <w:bookmarkStart w:id="4" w:name="_Toc439675824"/>
      <w:bookmarkStart w:id="5" w:name="_Toc439942569"/>
      <w:bookmarkStart w:id="6" w:name="_Toc256000000"/>
      <w:bookmarkStart w:id="7" w:name="_Toc256000011"/>
      <w:bookmarkStart w:id="8" w:name="_Toc256000023"/>
      <w:bookmarkStart w:id="9" w:name="_Toc256000035"/>
      <w:bookmarkStart w:id="10" w:name="_Toc256000047"/>
      <w:bookmarkStart w:id="11" w:name="_Toc256000059"/>
      <w:bookmarkStart w:id="12" w:name="_Toc256000071"/>
      <w:bookmarkStart w:id="13" w:name="_Toc256000083"/>
      <w:bookmarkStart w:id="14" w:name="_Toc256000095"/>
      <w:bookmarkStart w:id="15" w:name="_Toc256000107"/>
      <w:bookmarkStart w:id="16" w:name="_Toc256000119"/>
      <w:bookmarkStart w:id="17" w:name="_Toc256000131"/>
      <w:bookmarkStart w:id="18" w:name="_Toc256000143"/>
      <w:bookmarkStart w:id="19" w:name="_Toc256000155"/>
      <w:bookmarkStart w:id="20" w:name="_Toc256000167"/>
      <w:bookmarkStart w:id="21" w:name="_Toc256000178"/>
      <w:bookmarkStart w:id="22" w:name="_Toc256000190"/>
      <w:bookmarkStart w:id="23" w:name="_Toc25655302"/>
      <w:bookmarkStart w:id="24" w:name="_Toc256000202"/>
      <w:bookmarkStart w:id="25" w:name="_Toc256000214"/>
      <w:bookmarkStart w:id="26" w:name="_Toc256000226"/>
      <w:bookmarkStart w:id="27" w:name="_Toc256000238"/>
      <w:bookmarkStart w:id="28" w:name="_Toc256000250"/>
      <w:bookmarkStart w:id="29" w:name="_Toc256000262"/>
      <w:bookmarkStart w:id="30" w:name="_Toc256000274"/>
      <w:bookmarkStart w:id="31" w:name="_Toc256000286"/>
      <w:bookmarkStart w:id="32" w:name="_Toc124855418"/>
      <w:r w:rsidRPr="00263E89">
        <w:t>Sammanfattning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</w:p>
    <w:p w14:paraId="3890594F" w14:textId="1805EDB6" w:rsidR="00B30266" w:rsidRDefault="00B30266" w:rsidP="00C05B4B">
      <w:r w:rsidRPr="00263E89">
        <w:t>I Sverige föds ca 112 000 barn per år och ungefär 70 % av förlossningarna är okomplicerade. Vården efter förlossning behöver vara individuellt anpassad med hänsynstagandet till flera faktorer. Utifrån dessa faktorer riskgruppera</w:t>
      </w:r>
      <w:r>
        <w:t xml:space="preserve">r </w:t>
      </w:r>
      <w:r w:rsidR="00EE1DF9">
        <w:t>vi</w:t>
      </w:r>
      <w:r w:rsidRPr="00263E89">
        <w:t xml:space="preserve"> patienter och bedömer vilken vårdnivå den enskilda kvinnan kommer att behöva.</w:t>
      </w:r>
    </w:p>
    <w:p w14:paraId="4D96B19B" w14:textId="77777777" w:rsidR="00CD288E" w:rsidRPr="00B30266" w:rsidRDefault="00CD288E" w:rsidP="00C05B4B"/>
    <w:p w14:paraId="3A23C87B" w14:textId="77777777" w:rsidR="00263E89" w:rsidRPr="00263E89" w:rsidRDefault="00263E89" w:rsidP="0073375C">
      <w:pPr>
        <w:pStyle w:val="Innehll1"/>
      </w:pPr>
      <w:r w:rsidRPr="00263E89">
        <w:t>Innehållsförteckning</w:t>
      </w:r>
    </w:p>
    <w:bookmarkStart w:id="33" w:name="_Toc439675825"/>
    <w:bookmarkStart w:id="34" w:name="_Toc439942570"/>
    <w:bookmarkStart w:id="35" w:name="_Toc256000001"/>
    <w:bookmarkStart w:id="36" w:name="_Toc256000013"/>
    <w:bookmarkStart w:id="37" w:name="_Toc256000025"/>
    <w:bookmarkStart w:id="38" w:name="_Toc256000037"/>
    <w:bookmarkStart w:id="39" w:name="_Toc256000049"/>
    <w:bookmarkStart w:id="40" w:name="_Toc256000061"/>
    <w:bookmarkStart w:id="41" w:name="_Toc256000073"/>
    <w:bookmarkStart w:id="42" w:name="_Toc256000085"/>
    <w:bookmarkStart w:id="43" w:name="_Toc256000097"/>
    <w:bookmarkStart w:id="44" w:name="_Toc256000109"/>
    <w:bookmarkStart w:id="45" w:name="_Toc256000121"/>
    <w:bookmarkStart w:id="46" w:name="_Toc256000133"/>
    <w:bookmarkStart w:id="47" w:name="_Toc256000145"/>
    <w:bookmarkStart w:id="48" w:name="_Toc256000157"/>
    <w:bookmarkStart w:id="49" w:name="_Toc256000169"/>
    <w:bookmarkStart w:id="50" w:name="_Toc256000180"/>
    <w:bookmarkStart w:id="51" w:name="_Toc256000192"/>
    <w:bookmarkStart w:id="52" w:name="_Toc25655303"/>
    <w:bookmarkStart w:id="53" w:name="_Toc256000204"/>
    <w:bookmarkStart w:id="54" w:name="_Toc256000216"/>
    <w:bookmarkStart w:id="55" w:name="_Toc256000228"/>
    <w:bookmarkStart w:id="56" w:name="_Toc256000240"/>
    <w:bookmarkStart w:id="57" w:name="_Toc256000252"/>
    <w:bookmarkStart w:id="58" w:name="_Toc256000264"/>
    <w:bookmarkStart w:id="59" w:name="_Toc256000276"/>
    <w:bookmarkStart w:id="60" w:name="_Toc256000288"/>
    <w:p w14:paraId="64670800" w14:textId="07D605C6" w:rsidR="00461BBC" w:rsidRDefault="00461BBC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r>
        <w:rPr>
          <w:noProof/>
        </w:rPr>
        <w:fldChar w:fldCharType="begin"/>
      </w:r>
      <w:r>
        <w:rPr>
          <w:noProof/>
        </w:rPr>
        <w:instrText xml:space="preserve"> TOC \h \z \t "Rubrik 1;1;Rubrik 2;1;Rubrik 3;1" </w:instrText>
      </w:r>
      <w:r>
        <w:rPr>
          <w:noProof/>
        </w:rPr>
        <w:fldChar w:fldCharType="separate"/>
      </w:r>
      <w:hyperlink w:anchor="_Toc124855417" w:history="1">
        <w:r w:rsidRPr="00C32817">
          <w:rPr>
            <w:rStyle w:val="Hyperlnk"/>
            <w:rFonts w:eastAsia="MS Gothic"/>
            <w:noProof/>
          </w:rPr>
          <w:t>Postpartum – riskbedömning och medicinska kontroller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_Toc124855417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14:paraId="5FAAC536" w14:textId="11CCE82F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18" w:history="1">
        <w:r w:rsidR="00461BBC" w:rsidRPr="00C32817">
          <w:rPr>
            <w:rStyle w:val="Hyperlnk"/>
            <w:rFonts w:eastAsia="MS Gothic"/>
            <w:noProof/>
          </w:rPr>
          <w:t>Sammanfattning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_Toc124855418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1</w:t>
        </w:r>
        <w:r w:rsidR="00461BBC">
          <w:rPr>
            <w:noProof/>
            <w:webHidden/>
          </w:rPr>
          <w:fldChar w:fldCharType="end"/>
        </w:r>
      </w:hyperlink>
    </w:p>
    <w:p w14:paraId="355C80F5" w14:textId="3B4D73B5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19" w:history="1">
        <w:r w:rsidR="00461BBC" w:rsidRPr="00C32817">
          <w:rPr>
            <w:rStyle w:val="Hyperlnk"/>
            <w:rFonts w:eastAsia="MS Gothic"/>
            <w:noProof/>
          </w:rPr>
          <w:t>Förutsättningar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_Toc124855419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2</w:t>
        </w:r>
        <w:r w:rsidR="00461BBC">
          <w:rPr>
            <w:noProof/>
            <w:webHidden/>
          </w:rPr>
          <w:fldChar w:fldCharType="end"/>
        </w:r>
      </w:hyperlink>
    </w:p>
    <w:p w14:paraId="38CC16C3" w14:textId="64773169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0" w:history="1">
        <w:r w:rsidR="00461BBC" w:rsidRPr="00C32817">
          <w:rPr>
            <w:rStyle w:val="Hyperlnk"/>
            <w:rFonts w:eastAsia="MS Gothic"/>
            <w:noProof/>
          </w:rPr>
          <w:t>Lågrisk/grön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_Toc124855420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2</w:t>
        </w:r>
        <w:r w:rsidR="00461BBC">
          <w:rPr>
            <w:noProof/>
            <w:webHidden/>
          </w:rPr>
          <w:fldChar w:fldCharType="end"/>
        </w:r>
      </w:hyperlink>
    </w:p>
    <w:p w14:paraId="089215ED" w14:textId="73AD0249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1" w:history="1">
        <w:r w:rsidR="00461BBC" w:rsidRPr="00C32817">
          <w:rPr>
            <w:rStyle w:val="Hyperlnk"/>
            <w:rFonts w:eastAsia="MS Gothic"/>
            <w:noProof/>
          </w:rPr>
          <w:t>Riskpatient/gul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_Toc124855421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2</w:t>
        </w:r>
        <w:r w:rsidR="00461BBC">
          <w:rPr>
            <w:noProof/>
            <w:webHidden/>
          </w:rPr>
          <w:fldChar w:fldCharType="end"/>
        </w:r>
      </w:hyperlink>
    </w:p>
    <w:p w14:paraId="675FEBD4" w14:textId="6D1F6E71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2" w:history="1">
        <w:r w:rsidR="00461BBC" w:rsidRPr="00C32817">
          <w:rPr>
            <w:rStyle w:val="Hyperlnk"/>
            <w:rFonts w:eastAsia="MS Gothic"/>
            <w:noProof/>
          </w:rPr>
          <w:t>Högrisk/röd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_Toc124855422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3</w:t>
        </w:r>
        <w:r w:rsidR="00461BBC">
          <w:rPr>
            <w:noProof/>
            <w:webHidden/>
          </w:rPr>
          <w:fldChar w:fldCharType="end"/>
        </w:r>
      </w:hyperlink>
    </w:p>
    <w:p w14:paraId="65E70FD6" w14:textId="03C61B1C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3" w:history="1">
        <w:r w:rsidR="00461BBC" w:rsidRPr="00C32817">
          <w:rPr>
            <w:rStyle w:val="Hyperlnk"/>
            <w:rFonts w:eastAsia="MS Gothic"/>
            <w:noProof/>
          </w:rPr>
          <w:t>Genomförande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_Toc124855423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4</w:t>
        </w:r>
        <w:r w:rsidR="00461BBC">
          <w:rPr>
            <w:noProof/>
            <w:webHidden/>
          </w:rPr>
          <w:fldChar w:fldCharType="end"/>
        </w:r>
      </w:hyperlink>
    </w:p>
    <w:p w14:paraId="6C576D31" w14:textId="2348DE00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4" w:history="1">
        <w:r w:rsidR="00461BBC" w:rsidRPr="00C32817">
          <w:rPr>
            <w:rStyle w:val="Hyperlnk"/>
            <w:rFonts w:eastAsia="MS Gothic"/>
            <w:noProof/>
          </w:rPr>
          <w:t>Medicinska kontroller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_Toc124855424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4</w:t>
        </w:r>
        <w:r w:rsidR="00461BBC">
          <w:rPr>
            <w:noProof/>
            <w:webHidden/>
          </w:rPr>
          <w:fldChar w:fldCharType="end"/>
        </w:r>
      </w:hyperlink>
    </w:p>
    <w:p w14:paraId="7104D294" w14:textId="4F5A3E7D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5" w:history="1">
        <w:r w:rsidR="00461BBC" w:rsidRPr="00C32817">
          <w:rPr>
            <w:rStyle w:val="Hyperlnk"/>
            <w:rFonts w:eastAsia="MS Gothic"/>
            <w:noProof/>
          </w:rPr>
          <w:t>Dokumentinformation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_Toc124855425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9</w:t>
        </w:r>
        <w:r w:rsidR="00461BBC">
          <w:rPr>
            <w:noProof/>
            <w:webHidden/>
          </w:rPr>
          <w:fldChar w:fldCharType="end"/>
        </w:r>
      </w:hyperlink>
    </w:p>
    <w:p w14:paraId="610F799D" w14:textId="574408E6" w:rsidR="00461BBC" w:rsidRDefault="004B7E35">
      <w:pPr>
        <w:pStyle w:val="Innehll1"/>
        <w:rPr>
          <w:rFonts w:asciiTheme="minorHAnsi" w:eastAsiaTheme="minorEastAsia" w:hAnsiTheme="minorHAnsi" w:cstheme="minorBidi"/>
          <w:noProof/>
          <w:sz w:val="22"/>
          <w:szCs w:val="22"/>
        </w:rPr>
      </w:pPr>
      <w:hyperlink w:anchor="_Toc124855426" w:history="1">
        <w:r w:rsidR="00461BBC" w:rsidRPr="00C32817">
          <w:rPr>
            <w:rStyle w:val="Hyperlnk"/>
            <w:rFonts w:eastAsia="MS Gothic"/>
            <w:noProof/>
          </w:rPr>
          <w:t>Referensförteckning</w:t>
        </w:r>
        <w:r w:rsidR="00461BBC">
          <w:rPr>
            <w:noProof/>
            <w:webHidden/>
          </w:rPr>
          <w:tab/>
        </w:r>
        <w:r w:rsidR="00461BBC">
          <w:rPr>
            <w:noProof/>
            <w:webHidden/>
          </w:rPr>
          <w:fldChar w:fldCharType="begin"/>
        </w:r>
        <w:r w:rsidR="00461BBC">
          <w:rPr>
            <w:noProof/>
            <w:webHidden/>
          </w:rPr>
          <w:instrText xml:space="preserve"> PAGEREF _Toc124855426 \h </w:instrText>
        </w:r>
        <w:r w:rsidR="00461BBC">
          <w:rPr>
            <w:noProof/>
            <w:webHidden/>
          </w:rPr>
        </w:r>
        <w:r w:rsidR="00461BBC">
          <w:rPr>
            <w:noProof/>
            <w:webHidden/>
          </w:rPr>
          <w:fldChar w:fldCharType="separate"/>
        </w:r>
        <w:r w:rsidR="00461BBC">
          <w:rPr>
            <w:noProof/>
            <w:webHidden/>
          </w:rPr>
          <w:t>9</w:t>
        </w:r>
        <w:r w:rsidR="00461BBC">
          <w:rPr>
            <w:noProof/>
            <w:webHidden/>
          </w:rPr>
          <w:fldChar w:fldCharType="end"/>
        </w:r>
      </w:hyperlink>
    </w:p>
    <w:p w14:paraId="15FDC6A1" w14:textId="29B973FF" w:rsidR="00DF5EC6" w:rsidRDefault="00461BBC" w:rsidP="0073375C">
      <w:pPr>
        <w:pStyle w:val="Innehll1"/>
      </w:pPr>
      <w:r>
        <w:rPr>
          <w:noProof/>
        </w:rPr>
        <w:fldChar w:fldCharType="end"/>
      </w:r>
    </w:p>
    <w:p w14:paraId="4C386587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335CB3C9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2A449B36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03C7B3FD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73C7DB3F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1EABBA25" w14:textId="77777777" w:rsidR="00DF5EC6" w:rsidRDefault="00DF5EC6" w:rsidP="00DF5EC6">
      <w:pPr>
        <w:spacing w:before="240" w:after="60" w:line="240" w:lineRule="auto"/>
        <w:ind w:right="0"/>
        <w:outlineLvl w:val="6"/>
        <w:rPr>
          <w:rFonts w:ascii="Arial" w:hAnsi="Arial"/>
          <w:sz w:val="26"/>
        </w:rPr>
      </w:pPr>
    </w:p>
    <w:p w14:paraId="58CED84C" w14:textId="5532F346" w:rsidR="00263E89" w:rsidRDefault="00263E89" w:rsidP="00B84383">
      <w:pPr>
        <w:pStyle w:val="Rubrik2"/>
      </w:pPr>
      <w:bookmarkStart w:id="61" w:name="_Toc124855419"/>
      <w:r w:rsidRPr="00263E89">
        <w:t>Förutsättningar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7816D072" w14:textId="2729CBB5" w:rsidR="00E42699" w:rsidRPr="0032123B" w:rsidRDefault="00CB65D5" w:rsidP="0032123B">
      <w:pPr>
        <w:rPr>
          <w:rFonts w:ascii="Arial" w:hAnsi="Arial"/>
          <w:b/>
          <w:bCs/>
          <w:sz w:val="26"/>
        </w:rPr>
      </w:pPr>
      <w:bookmarkStart w:id="62" w:name="_Toc124855420"/>
      <w:r w:rsidRPr="008F281B">
        <w:rPr>
          <w:rStyle w:val="Rubrik3Char"/>
        </w:rPr>
        <w:t>Lågrisk/grön</w:t>
      </w:r>
      <w:bookmarkEnd w:id="62"/>
      <w:r w:rsidR="00E42699">
        <w:rPr>
          <w:rFonts w:ascii="Arial" w:hAnsi="Arial"/>
          <w:sz w:val="26"/>
        </w:rPr>
        <w:br/>
      </w:r>
      <w:r w:rsidR="00E42699" w:rsidRPr="0032123B">
        <w:rPr>
          <w:rFonts w:eastAsiaTheme="minorEastAsia"/>
          <w:b/>
          <w:bCs/>
        </w:rPr>
        <w:t>Kriterier</w:t>
      </w:r>
      <w:r w:rsidR="00DA6DB0">
        <w:rPr>
          <w:rFonts w:eastAsiaTheme="minorEastAsia"/>
          <w:b/>
          <w:bCs/>
        </w:rPr>
        <w:t>:</w:t>
      </w:r>
    </w:p>
    <w:p w14:paraId="2D616C76" w14:textId="77777777" w:rsidR="000E157F" w:rsidRPr="002160F3" w:rsidRDefault="65F62DA5" w:rsidP="002160F3">
      <w:pPr>
        <w:pStyle w:val="Punktlista1"/>
      </w:pPr>
      <w:r w:rsidRPr="002160F3">
        <w:t>Tidigare vä</w:t>
      </w:r>
      <w:r w:rsidR="34AF341C" w:rsidRPr="002160F3">
        <w:t>sentligen frisk mor</w:t>
      </w:r>
    </w:p>
    <w:p w14:paraId="1A6FAAE7" w14:textId="5944939A" w:rsidR="009B6FC4" w:rsidRPr="002160F3" w:rsidRDefault="0A1BDC26" w:rsidP="002160F3">
      <w:pPr>
        <w:pStyle w:val="Punktlista1"/>
      </w:pPr>
      <w:r w:rsidRPr="002160F3">
        <w:t>O</w:t>
      </w:r>
      <w:r w:rsidR="2C9F33C9" w:rsidRPr="002160F3">
        <w:t>komplicerad</w:t>
      </w:r>
      <w:r w:rsidRPr="002160F3">
        <w:t xml:space="preserve"> graviditet med normal barn</w:t>
      </w:r>
      <w:r w:rsidR="14706F5F" w:rsidRPr="002160F3">
        <w:t>v</w:t>
      </w:r>
      <w:r w:rsidRPr="002160F3">
        <w:t>ikt</w:t>
      </w:r>
    </w:p>
    <w:p w14:paraId="27D552A7" w14:textId="77777777" w:rsidR="0076454A" w:rsidRPr="002160F3" w:rsidRDefault="7F1FFC92" w:rsidP="002160F3">
      <w:pPr>
        <w:pStyle w:val="Punktlista1"/>
      </w:pPr>
      <w:r w:rsidRPr="002160F3">
        <w:t>Okomplicerad förlossning enkelbörd från och med vecka 37</w:t>
      </w:r>
    </w:p>
    <w:p w14:paraId="0D4AF555" w14:textId="77777777" w:rsidR="00DC41EC" w:rsidRPr="00461653" w:rsidRDefault="00DC41EC" w:rsidP="002160F3">
      <w:pPr>
        <w:pStyle w:val="Punktlista1"/>
        <w:numPr>
          <w:ilvl w:val="0"/>
          <w:numId w:val="0"/>
        </w:numPr>
        <w:ind w:left="1352"/>
      </w:pPr>
    </w:p>
    <w:p w14:paraId="6C4AE95E" w14:textId="2B60DB52" w:rsidR="004777D8" w:rsidRPr="00DF5EC6" w:rsidRDefault="4166F76C" w:rsidP="345B7D77">
      <w:pPr>
        <w:rPr>
          <w:color w:val="000000" w:themeColor="text1"/>
        </w:rPr>
      </w:pPr>
      <w:r>
        <w:t>Lågrisk/grön</w:t>
      </w:r>
      <w:r w:rsidR="688E5DDB">
        <w:t xml:space="preserve"> patient </w:t>
      </w:r>
      <w:r w:rsidR="14165303">
        <w:t xml:space="preserve">kan få </w:t>
      </w:r>
      <w:r w:rsidR="688E5DDB">
        <w:t xml:space="preserve">gå hem inom </w:t>
      </w:r>
      <w:r>
        <w:t>6</w:t>
      </w:r>
      <w:r w:rsidR="53273533">
        <w:t xml:space="preserve"> </w:t>
      </w:r>
      <w:r>
        <w:t>-</w:t>
      </w:r>
      <w:r w:rsidR="53273533">
        <w:t xml:space="preserve"> </w:t>
      </w:r>
      <w:r>
        <w:t>24 timmar postpartum</w:t>
      </w:r>
      <w:r w:rsidR="309FFE73">
        <w:t xml:space="preserve"> om </w:t>
      </w:r>
      <w:r w:rsidR="036F46A9">
        <w:t>”medicinska kontroller”, beskrivna på sid 4 samt checklistan ”Hemgång 6 – 24 timmar efter f</w:t>
      </w:r>
      <w:r w:rsidR="7D249904">
        <w:t xml:space="preserve">örlossningen – checklista för barnmorska och barnläkare, SÄS”, är </w:t>
      </w:r>
      <w:r w:rsidR="4A5763E7">
        <w:t>godkända. Med godkända medicinska kontroller</w:t>
      </w:r>
      <w:r w:rsidR="22C5CE25">
        <w:t xml:space="preserve"> menas normala vitala parametrar (andning, blodtryck, puls, temp</w:t>
      </w:r>
      <w:r w:rsidR="0AF020ED">
        <w:t xml:space="preserve"> samt adekvat blödning/avslag och självständig adekvat miktion). </w:t>
      </w:r>
    </w:p>
    <w:p w14:paraId="0D374D8D" w14:textId="77777777" w:rsidR="004252A0" w:rsidRDefault="004252A0" w:rsidP="004777D8">
      <w:pPr>
        <w:spacing w:after="160" w:line="240" w:lineRule="auto"/>
        <w:ind w:left="2676" w:right="0"/>
        <w:rPr>
          <w:szCs w:val="20"/>
          <w:u w:val="single"/>
        </w:rPr>
      </w:pPr>
    </w:p>
    <w:p w14:paraId="11462BEB" w14:textId="77777777" w:rsidR="00263E89" w:rsidRPr="00263E89" w:rsidRDefault="00263E89" w:rsidP="00DC41EC">
      <w:pPr>
        <w:pStyle w:val="Rubrik3"/>
      </w:pPr>
      <w:bookmarkStart w:id="63" w:name="_Toc439675827"/>
      <w:bookmarkStart w:id="64" w:name="_Toc439942572"/>
      <w:bookmarkStart w:id="65" w:name="_Toc256000003"/>
      <w:bookmarkStart w:id="66" w:name="_Toc256000015"/>
      <w:bookmarkStart w:id="67" w:name="_Toc256000027"/>
      <w:bookmarkStart w:id="68" w:name="_Toc256000039"/>
      <w:bookmarkStart w:id="69" w:name="_Toc256000051"/>
      <w:bookmarkStart w:id="70" w:name="_Toc256000063"/>
      <w:bookmarkStart w:id="71" w:name="_Toc256000075"/>
      <w:bookmarkStart w:id="72" w:name="_Toc256000087"/>
      <w:bookmarkStart w:id="73" w:name="_Toc256000099"/>
      <w:bookmarkStart w:id="74" w:name="_Toc256000111"/>
      <w:bookmarkStart w:id="75" w:name="_Toc256000123"/>
      <w:bookmarkStart w:id="76" w:name="_Toc256000135"/>
      <w:bookmarkStart w:id="77" w:name="_Toc256000147"/>
      <w:bookmarkStart w:id="78" w:name="_Toc256000159"/>
      <w:bookmarkStart w:id="79" w:name="_Toc256000171"/>
      <w:bookmarkStart w:id="80" w:name="_Toc256000183"/>
      <w:bookmarkStart w:id="81" w:name="_Toc256000195"/>
      <w:bookmarkStart w:id="82" w:name="_Toc25655305"/>
      <w:bookmarkStart w:id="83" w:name="_Toc256000207"/>
      <w:bookmarkStart w:id="84" w:name="_Toc256000219"/>
      <w:bookmarkStart w:id="85" w:name="_Toc256000231"/>
      <w:bookmarkStart w:id="86" w:name="_Toc256000243"/>
      <w:bookmarkStart w:id="87" w:name="_Toc256000255"/>
      <w:bookmarkStart w:id="88" w:name="_Toc256000267"/>
      <w:bookmarkStart w:id="89" w:name="_Toc256000279"/>
      <w:bookmarkStart w:id="90" w:name="_Toc256000291"/>
      <w:bookmarkStart w:id="91" w:name="_Toc124855421"/>
      <w:r w:rsidRPr="00263E89">
        <w:t>Riskpatient/gul</w:t>
      </w:r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r w:rsidRPr="00263E89">
        <w:t xml:space="preserve"> </w:t>
      </w:r>
    </w:p>
    <w:p w14:paraId="4C0F9709" w14:textId="10917D2C" w:rsidR="00263E89" w:rsidRDefault="00263E89" w:rsidP="00DC41EC">
      <w:r w:rsidRPr="00263E89">
        <w:t>Inläggning på BB rekommenderas om patienten behöver observation och/eller medicinsk intervention eller tidig post partum samtal. Patient som bedöms vara riskpatient pga psykosocial anamnes och/eller BB-vistelse pga. barnets indikation, bör inte kräva ”medicinska kontroller”</w:t>
      </w:r>
      <w:r w:rsidR="007B3EE2">
        <w:t xml:space="preserve"> </w:t>
      </w:r>
      <w:r w:rsidR="0000275C">
        <w:t xml:space="preserve">längre än 6 – 24 timmar efter partus. </w:t>
      </w:r>
    </w:p>
    <w:p w14:paraId="45B81C22" w14:textId="0978B7B3" w:rsidR="00FD17FD" w:rsidRPr="00DA6DB0" w:rsidRDefault="0018769D" w:rsidP="00DC41EC">
      <w:pPr>
        <w:rPr>
          <w:b/>
          <w:bCs/>
        </w:rPr>
      </w:pPr>
      <w:r w:rsidRPr="00DA6DB0">
        <w:rPr>
          <w:b/>
          <w:bCs/>
        </w:rPr>
        <w:t>Kriterier för riskpatient/gul</w:t>
      </w:r>
      <w:r w:rsidR="00DA6DB0">
        <w:rPr>
          <w:b/>
          <w:bCs/>
        </w:rPr>
        <w:t>:</w:t>
      </w:r>
    </w:p>
    <w:p w14:paraId="0D2204BF" w14:textId="5177EDB6" w:rsidR="00263E89" w:rsidRPr="00B07732" w:rsidRDefault="0082712B" w:rsidP="00195D20">
      <w:pPr>
        <w:pStyle w:val="Liststycke"/>
        <w:numPr>
          <w:ilvl w:val="0"/>
          <w:numId w:val="14"/>
        </w:numPr>
        <w:rPr>
          <w:b/>
        </w:rPr>
      </w:pPr>
      <w:bookmarkStart w:id="92" w:name="_Toc439675828"/>
      <w:bookmarkStart w:id="93" w:name="_Toc439942573"/>
      <w:bookmarkStart w:id="94" w:name="_Toc256000004"/>
      <w:bookmarkStart w:id="95" w:name="_Toc256000016"/>
      <w:bookmarkStart w:id="96" w:name="_Toc256000028"/>
      <w:bookmarkStart w:id="97" w:name="_Toc256000040"/>
      <w:bookmarkStart w:id="98" w:name="_Toc256000052"/>
      <w:bookmarkStart w:id="99" w:name="_Toc256000064"/>
      <w:bookmarkStart w:id="100" w:name="_Toc256000076"/>
      <w:bookmarkStart w:id="101" w:name="_Toc256000088"/>
      <w:bookmarkStart w:id="102" w:name="_Toc256000100"/>
      <w:bookmarkStart w:id="103" w:name="_Toc256000112"/>
      <w:bookmarkStart w:id="104" w:name="_Toc256000124"/>
      <w:bookmarkStart w:id="105" w:name="_Toc256000136"/>
      <w:bookmarkStart w:id="106" w:name="_Toc256000148"/>
      <w:bookmarkStart w:id="107" w:name="_Toc256000160"/>
      <w:bookmarkStart w:id="108" w:name="_Toc256000172"/>
      <w:bookmarkStart w:id="109" w:name="_Toc256000184"/>
      <w:bookmarkStart w:id="110" w:name="_Toc256000196"/>
      <w:bookmarkStart w:id="111" w:name="_Toc25655306"/>
      <w:bookmarkStart w:id="112" w:name="_Toc256000208"/>
      <w:bookmarkStart w:id="113" w:name="_Toc256000220"/>
      <w:bookmarkStart w:id="114" w:name="_Toc256000232"/>
      <w:bookmarkStart w:id="115" w:name="_Toc256000244"/>
      <w:bookmarkStart w:id="116" w:name="_Toc256000256"/>
      <w:bookmarkStart w:id="117" w:name="_Toc256000268"/>
      <w:bookmarkStart w:id="118" w:name="_Toc256000280"/>
      <w:bookmarkStart w:id="119" w:name="_Toc256000292"/>
      <w:r w:rsidRPr="00B07732">
        <w:rPr>
          <w:b/>
          <w:iCs/>
        </w:rPr>
        <w:t>Särskild p</w:t>
      </w:r>
      <w:r w:rsidR="00263E89" w:rsidRPr="00B07732">
        <w:rPr>
          <w:b/>
        </w:rPr>
        <w:t>sykosocial anamnes</w:t>
      </w:r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</w:p>
    <w:p w14:paraId="139C51FB" w14:textId="1F5F9C49" w:rsidR="00D02BB8" w:rsidRPr="00F9537F" w:rsidRDefault="000835E0" w:rsidP="00DA6DB0">
      <w:pPr>
        <w:rPr>
          <w:bCs/>
        </w:rPr>
      </w:pPr>
      <w:r w:rsidRPr="00F9537F">
        <w:rPr>
          <w:bCs/>
        </w:rPr>
        <w:t>Komplicerad social situation</w:t>
      </w:r>
      <w:r w:rsidR="006935DE" w:rsidRPr="00F9537F">
        <w:rPr>
          <w:bCs/>
        </w:rPr>
        <w:t xml:space="preserve"> (t ex ensamstående, bristande kontaktnät, våld i hemmet, missbruk under </w:t>
      </w:r>
      <w:r w:rsidR="006A3403" w:rsidRPr="00F9537F">
        <w:rPr>
          <w:bCs/>
        </w:rPr>
        <w:t xml:space="preserve">aktuell graviditet, misstanke om anknytningsproblem). Ålder </w:t>
      </w:r>
      <w:r w:rsidR="00EA52CA" w:rsidRPr="00F9537F">
        <w:rPr>
          <w:bCs/>
        </w:rPr>
        <w:t xml:space="preserve">&lt;18 år eller &gt;40 år och förstföderska. </w:t>
      </w:r>
    </w:p>
    <w:p w14:paraId="047E9887" w14:textId="77777777" w:rsidR="00263E89" w:rsidRPr="00933C72" w:rsidRDefault="00263E89" w:rsidP="00933C72">
      <w:pPr>
        <w:pStyle w:val="Liststycke"/>
        <w:numPr>
          <w:ilvl w:val="0"/>
          <w:numId w:val="14"/>
        </w:numPr>
        <w:rPr>
          <w:b/>
        </w:rPr>
      </w:pPr>
      <w:bookmarkStart w:id="120" w:name="_Toc439675829"/>
      <w:bookmarkStart w:id="121" w:name="_Toc439942574"/>
      <w:bookmarkStart w:id="122" w:name="_Toc256000005"/>
      <w:bookmarkStart w:id="123" w:name="_Toc256000017"/>
      <w:bookmarkStart w:id="124" w:name="_Toc256000029"/>
      <w:bookmarkStart w:id="125" w:name="_Toc256000041"/>
      <w:bookmarkStart w:id="126" w:name="_Toc256000053"/>
      <w:bookmarkStart w:id="127" w:name="_Toc256000065"/>
      <w:bookmarkStart w:id="128" w:name="_Toc256000077"/>
      <w:bookmarkStart w:id="129" w:name="_Toc256000089"/>
      <w:bookmarkStart w:id="130" w:name="_Toc256000101"/>
      <w:bookmarkStart w:id="131" w:name="_Toc256000113"/>
      <w:bookmarkStart w:id="132" w:name="_Toc256000125"/>
      <w:bookmarkStart w:id="133" w:name="_Toc256000137"/>
      <w:bookmarkStart w:id="134" w:name="_Toc256000149"/>
      <w:bookmarkStart w:id="135" w:name="_Toc256000161"/>
      <w:bookmarkStart w:id="136" w:name="_Toc256000173"/>
      <w:bookmarkStart w:id="137" w:name="_Toc256000185"/>
      <w:bookmarkStart w:id="138" w:name="_Toc256000197"/>
      <w:bookmarkStart w:id="139" w:name="_Toc25655307"/>
      <w:bookmarkStart w:id="140" w:name="_Toc256000209"/>
      <w:bookmarkStart w:id="141" w:name="_Toc256000221"/>
      <w:bookmarkStart w:id="142" w:name="_Toc256000233"/>
      <w:bookmarkStart w:id="143" w:name="_Toc256000245"/>
      <w:bookmarkStart w:id="144" w:name="_Toc256000257"/>
      <w:bookmarkStart w:id="145" w:name="_Toc256000269"/>
      <w:bookmarkStart w:id="146" w:name="_Toc256000281"/>
      <w:bookmarkStart w:id="147" w:name="_Toc256000293"/>
      <w:r w:rsidRPr="00933C72">
        <w:rPr>
          <w:b/>
        </w:rPr>
        <w:t>Interkurrenta sjukdomar</w:t>
      </w:r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r w:rsidRPr="00933C72">
        <w:rPr>
          <w:b/>
        </w:rPr>
        <w:t xml:space="preserve"> </w:t>
      </w:r>
    </w:p>
    <w:p w14:paraId="07AE38CE" w14:textId="75A52E11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Graviditetsdiabetes (d.v.s. Whiteskalan A och AB) samt även Whiteskalan B, C, D (olika lång sjukdomsduration av diabetes typ I med endast lindriga kärlkomplikationer).</w:t>
      </w:r>
    </w:p>
    <w:p w14:paraId="41C5EE6F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Hjärt- och kärlsjukdom utan behov av varken medicinering eller särskild övervakning (ej tidigare hjärtsvikt, ej tidigare arytmi, ej nedsatt hjärtats pumpfunktion: EF &gt;40% ).</w:t>
      </w:r>
    </w:p>
    <w:p w14:paraId="6158E99F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Lindrig till måttlig psykisk sjukdom.</w:t>
      </w:r>
    </w:p>
    <w:p w14:paraId="2B0755AD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Njursjukdom med normal eller lätt förhöjd s-kreatinin men &lt;125µmol/l.</w:t>
      </w:r>
    </w:p>
    <w:p w14:paraId="536E8A50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lastRenderedPageBreak/>
        <w:t>Inflammatorisk tarmsjukdom under kontroll.</w:t>
      </w:r>
    </w:p>
    <w:p w14:paraId="52BD0F4E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Systemsjukdom.</w:t>
      </w:r>
    </w:p>
    <w:p w14:paraId="3A0100EC" w14:textId="14EA37B4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Malignitet (kräver individuell planering, v</w:t>
      </w:r>
      <w:r w:rsidR="005C6E6A">
        <w:t>ar god se</w:t>
      </w:r>
      <w:r w:rsidRPr="00263E89">
        <w:t xml:space="preserve"> antenatalmottagningsanteckningar).</w:t>
      </w:r>
    </w:p>
    <w:p w14:paraId="538D328D" w14:textId="77777777" w:rsidR="00263E89" w:rsidRP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Hudsjukdomar (impetigo herpetiformis kräver behandling och observation avseende maternella komplikationer: kramper, delirium, hjärt- och njursvikt; erythema nodosum gravidarum och graviditetspemfigoid kräver behandling men kan ev. remitteras ut till hudspecialist).</w:t>
      </w:r>
    </w:p>
    <w:p w14:paraId="6AD93CBD" w14:textId="30185B0B" w:rsidR="00263E89" w:rsidRDefault="00263E89" w:rsidP="00F742B2">
      <w:pPr>
        <w:pStyle w:val="Punktlista1"/>
        <w:tabs>
          <w:tab w:val="num" w:pos="-137"/>
        </w:tabs>
        <w:ind w:left="1352"/>
      </w:pPr>
      <w:r w:rsidRPr="00263E89">
        <w:t>Thyreoidea sjukdomar som behöver handläggning post</w:t>
      </w:r>
      <w:r w:rsidR="00E60344">
        <w:t xml:space="preserve">partum </w:t>
      </w:r>
      <w:r w:rsidRPr="00263E89">
        <w:t>(t</w:t>
      </w:r>
      <w:r w:rsidR="00C13174">
        <w:t>ill exempel</w:t>
      </w:r>
      <w:r w:rsidRPr="00263E89">
        <w:t>. ingen planering sedan tidigare).</w:t>
      </w:r>
    </w:p>
    <w:p w14:paraId="2AFBFF9E" w14:textId="5B715B88" w:rsidR="00263E89" w:rsidRPr="00263E89" w:rsidRDefault="00263E89" w:rsidP="00826C83">
      <w:pPr>
        <w:pStyle w:val="Liststycke"/>
        <w:keepNext/>
        <w:numPr>
          <w:ilvl w:val="0"/>
          <w:numId w:val="14"/>
        </w:numPr>
        <w:spacing w:before="200" w:after="60" w:line="240" w:lineRule="auto"/>
        <w:ind w:right="0"/>
        <w:outlineLvl w:val="2"/>
        <w:rPr>
          <w:rFonts w:ascii="Arial Fet" w:hAnsi="Arial Fet" w:cs="Arial"/>
          <w:b/>
          <w:szCs w:val="26"/>
        </w:rPr>
      </w:pPr>
      <w:bookmarkStart w:id="148" w:name="_Toc439675830"/>
      <w:bookmarkStart w:id="149" w:name="_Toc439942575"/>
      <w:bookmarkStart w:id="150" w:name="_Toc256000006"/>
      <w:bookmarkStart w:id="151" w:name="_Toc256000018"/>
      <w:bookmarkStart w:id="152" w:name="_Toc256000030"/>
      <w:bookmarkStart w:id="153" w:name="_Toc256000042"/>
      <w:bookmarkStart w:id="154" w:name="_Toc256000054"/>
      <w:bookmarkStart w:id="155" w:name="_Toc256000066"/>
      <w:bookmarkStart w:id="156" w:name="_Toc256000078"/>
      <w:bookmarkStart w:id="157" w:name="_Toc256000090"/>
      <w:bookmarkStart w:id="158" w:name="_Toc256000102"/>
      <w:bookmarkStart w:id="159" w:name="_Toc256000114"/>
      <w:bookmarkStart w:id="160" w:name="_Toc256000126"/>
      <w:bookmarkStart w:id="161" w:name="_Toc256000138"/>
      <w:bookmarkStart w:id="162" w:name="_Toc256000150"/>
      <w:bookmarkStart w:id="163" w:name="_Toc256000162"/>
      <w:bookmarkStart w:id="164" w:name="_Toc256000174"/>
      <w:bookmarkStart w:id="165" w:name="_Toc256000186"/>
      <w:bookmarkStart w:id="166" w:name="_Toc256000198"/>
      <w:bookmarkStart w:id="167" w:name="_Toc25655308"/>
      <w:bookmarkStart w:id="168" w:name="_Toc256000210"/>
      <w:bookmarkStart w:id="169" w:name="_Toc256000222"/>
      <w:bookmarkStart w:id="170" w:name="_Toc256000234"/>
      <w:bookmarkStart w:id="171" w:name="_Toc256000246"/>
      <w:bookmarkStart w:id="172" w:name="_Toc256000258"/>
      <w:bookmarkStart w:id="173" w:name="_Toc256000270"/>
      <w:bookmarkStart w:id="174" w:name="_Toc256000282"/>
      <w:bookmarkStart w:id="175" w:name="_Toc256000294"/>
      <w:r w:rsidRPr="00263E89">
        <w:rPr>
          <w:rFonts w:ascii="Arial Fet" w:hAnsi="Arial Fet" w:cs="Arial"/>
          <w:b/>
          <w:szCs w:val="26"/>
        </w:rPr>
        <w:t>Graviditet och förlossning</w:t>
      </w:r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r w:rsidRPr="00263E89">
        <w:rPr>
          <w:rFonts w:ascii="Arial Fet" w:hAnsi="Arial Fet" w:cs="Arial"/>
          <w:b/>
          <w:szCs w:val="26"/>
        </w:rPr>
        <w:t xml:space="preserve"> </w:t>
      </w:r>
    </w:p>
    <w:p w14:paraId="208A2C0A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PE och hypertoni.</w:t>
      </w:r>
    </w:p>
    <w:p w14:paraId="6FC834BA" w14:textId="7636BA29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Graviditetskomplikation (JJ-kateter, pyelonefrit, bukoperation under graviditet, immobilisering p</w:t>
      </w:r>
      <w:r w:rsidR="00E60344">
        <w:t>å grund av</w:t>
      </w:r>
      <w:r w:rsidRPr="00263E89">
        <w:t xml:space="preserve"> foglossning eller benfraktur, symptomgivande hemorrojder osv).</w:t>
      </w:r>
    </w:p>
    <w:p w14:paraId="6E9BAD24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Kejsarsnittsförlossning.</w:t>
      </w:r>
    </w:p>
    <w:p w14:paraId="654E3BBB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Instrumentell förlossning.</w:t>
      </w:r>
    </w:p>
    <w:p w14:paraId="0556664E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Traumatisk förlossning.</w:t>
      </w:r>
    </w:p>
    <w:p w14:paraId="5E9F6AFE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Infektion utan feber (t.ex. GBS, hepatit, HIV, herpes osv).</w:t>
      </w:r>
    </w:p>
    <w:p w14:paraId="24D87601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Flerbörd.</w:t>
      </w:r>
    </w:p>
    <w:p w14:paraId="1F33D523" w14:textId="3AC88302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Vattenavgång &gt;18 timmar i fullgången tid (om patienten inte är GBS-bärare och ingen komplikation inträffat, kan konverteras till ”Grön”).</w:t>
      </w:r>
    </w:p>
    <w:p w14:paraId="22847237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Korioamnionit.</w:t>
      </w:r>
    </w:p>
    <w:p w14:paraId="4E1E5AEE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Förlossning innan vecka 37 + 0.</w:t>
      </w:r>
    </w:p>
    <w:p w14:paraId="7D934A14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Blödning &gt; 1000 ml (blödning &gt;2000ml ger röd riskpoäng).</w:t>
      </w:r>
    </w:p>
    <w:p w14:paraId="168DD781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Omfattande bristning (grad 3 och 4 samt grad 2 eller perineotomi med större hematom).</w:t>
      </w:r>
    </w:p>
    <w:p w14:paraId="5A913B9D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Medicinering som kan påverka barnet.</w:t>
      </w:r>
    </w:p>
    <w:p w14:paraId="3AE78BC2" w14:textId="6E761964" w:rsidR="00263E89" w:rsidRPr="00263E89" w:rsidRDefault="00512A13" w:rsidP="00826C83">
      <w:pPr>
        <w:pStyle w:val="Punktlista1"/>
        <w:tabs>
          <w:tab w:val="num" w:pos="-137"/>
        </w:tabs>
        <w:ind w:left="1352"/>
      </w:pPr>
      <w:r>
        <w:t xml:space="preserve">Om </w:t>
      </w:r>
      <w:r w:rsidR="00D37691">
        <w:t>3</w:t>
      </w:r>
      <w:r>
        <w:t xml:space="preserve"> eller &gt; </w:t>
      </w:r>
      <w:r w:rsidR="00CE17F2">
        <w:t xml:space="preserve"> </w:t>
      </w:r>
      <w:r w:rsidR="00263E89" w:rsidRPr="00263E89">
        <w:t>riskfaktor</w:t>
      </w:r>
      <w:r w:rsidR="00CE17F2">
        <w:t>er</w:t>
      </w:r>
      <w:r w:rsidR="00263E89" w:rsidRPr="00263E89">
        <w:t xml:space="preserve"> för VTE föreligger.</w:t>
      </w:r>
    </w:p>
    <w:p w14:paraId="330C2FC0" w14:textId="3674961A" w:rsidR="00770288" w:rsidRPr="00263E89" w:rsidRDefault="00FF0A46" w:rsidP="00826C83">
      <w:pPr>
        <w:pStyle w:val="Punktlista1"/>
        <w:tabs>
          <w:tab w:val="num" w:pos="-137"/>
        </w:tabs>
        <w:ind w:left="1352"/>
      </w:pPr>
      <w:r>
        <w:t>Om inskrivnings BMI &gt;40</w:t>
      </w:r>
    </w:p>
    <w:p w14:paraId="5FE965FE" w14:textId="77777777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Tolkbehov.</w:t>
      </w:r>
    </w:p>
    <w:p w14:paraId="17FABD48" w14:textId="5249DA6C" w:rsidR="00263E89" w:rsidRPr="00263E89" w:rsidRDefault="00263E89" w:rsidP="00826C83">
      <w:pPr>
        <w:pStyle w:val="Punktlista1"/>
        <w:tabs>
          <w:tab w:val="num" w:pos="-137"/>
        </w:tabs>
        <w:ind w:left="1352"/>
      </w:pPr>
      <w:r w:rsidRPr="00263E89">
        <w:t>Bröstopererade mammor/ev</w:t>
      </w:r>
      <w:r w:rsidR="00D61EF8">
        <w:t>entuellt</w:t>
      </w:r>
      <w:r w:rsidRPr="00263E89">
        <w:t xml:space="preserve"> amningsproblem.</w:t>
      </w:r>
    </w:p>
    <w:p w14:paraId="093C3E3D" w14:textId="77777777" w:rsidR="00263E89" w:rsidRPr="00263E89" w:rsidRDefault="00263E89" w:rsidP="00826C83">
      <w:pPr>
        <w:pStyle w:val="Rubrik3"/>
      </w:pPr>
      <w:bookmarkStart w:id="176" w:name="_Toc439675831"/>
      <w:bookmarkStart w:id="177" w:name="_Toc439942576"/>
      <w:bookmarkStart w:id="178" w:name="_Toc256000007"/>
      <w:bookmarkStart w:id="179" w:name="_Toc256000019"/>
      <w:bookmarkStart w:id="180" w:name="_Toc256000031"/>
      <w:bookmarkStart w:id="181" w:name="_Toc256000043"/>
      <w:bookmarkStart w:id="182" w:name="_Toc256000055"/>
      <w:bookmarkStart w:id="183" w:name="_Toc256000067"/>
      <w:bookmarkStart w:id="184" w:name="_Toc256000079"/>
      <w:bookmarkStart w:id="185" w:name="_Toc256000091"/>
      <w:bookmarkStart w:id="186" w:name="_Toc256000103"/>
      <w:bookmarkStart w:id="187" w:name="_Toc256000115"/>
      <w:bookmarkStart w:id="188" w:name="_Toc256000127"/>
      <w:bookmarkStart w:id="189" w:name="_Toc256000139"/>
      <w:bookmarkStart w:id="190" w:name="_Toc256000151"/>
      <w:bookmarkStart w:id="191" w:name="_Toc256000163"/>
      <w:bookmarkStart w:id="192" w:name="_Toc256000175"/>
      <w:bookmarkStart w:id="193" w:name="_Toc256000187"/>
      <w:bookmarkStart w:id="194" w:name="_Toc256000199"/>
      <w:bookmarkStart w:id="195" w:name="_Toc25655309"/>
      <w:bookmarkStart w:id="196" w:name="_Toc256000211"/>
      <w:bookmarkStart w:id="197" w:name="_Toc256000223"/>
      <w:bookmarkStart w:id="198" w:name="_Toc256000235"/>
      <w:bookmarkStart w:id="199" w:name="_Toc256000247"/>
      <w:bookmarkStart w:id="200" w:name="_Toc256000259"/>
      <w:bookmarkStart w:id="201" w:name="_Toc256000271"/>
      <w:bookmarkStart w:id="202" w:name="_Toc256000283"/>
      <w:bookmarkStart w:id="203" w:name="_Toc256000295"/>
      <w:bookmarkStart w:id="204" w:name="_Toc124855422"/>
      <w:r w:rsidRPr="00263E89">
        <w:t>Högrisk/röd</w:t>
      </w:r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r w:rsidRPr="00263E89">
        <w:t xml:space="preserve"> </w:t>
      </w:r>
    </w:p>
    <w:p w14:paraId="672C5DC9" w14:textId="2DD9BB83" w:rsidR="00263E89" w:rsidRPr="00263E89" w:rsidRDefault="006749F9" w:rsidP="00826C83">
      <w:r>
        <w:t>O</w:t>
      </w:r>
      <w:r w:rsidR="00263E89">
        <w:t xml:space="preserve">bservation </w:t>
      </w:r>
      <w:r w:rsidR="002670A0">
        <w:t>enligt läkar</w:t>
      </w:r>
      <w:r w:rsidR="00263E89">
        <w:t>bedömning/planerin</w:t>
      </w:r>
      <w:r w:rsidR="002670A0">
        <w:t>g.</w:t>
      </w:r>
      <w:r w:rsidR="00263E89">
        <w:t xml:space="preserve"> Läggs alltid in på BB för medicinsk intervention samt post partum samtal.</w:t>
      </w:r>
      <w:r w:rsidR="51F19509">
        <w:t xml:space="preserve"> </w:t>
      </w:r>
      <w:r w:rsidR="51F19509" w:rsidRPr="00B412E8">
        <w:t>Patientansvarig läkare</w:t>
      </w:r>
      <w:r w:rsidR="00994117" w:rsidRPr="00B412E8">
        <w:t xml:space="preserve"> (förlossningsläkare eller BB-läkare)</w:t>
      </w:r>
      <w:r w:rsidR="51F19509" w:rsidRPr="00B412E8">
        <w:t xml:space="preserve"> utfärdar tydlig planering inför BB-vistelse.</w:t>
      </w:r>
    </w:p>
    <w:p w14:paraId="49063B39" w14:textId="3B19CE65" w:rsidR="006F5D68" w:rsidRPr="00932A00" w:rsidRDefault="006F5D68" w:rsidP="00034828">
      <w:pPr>
        <w:ind w:left="0" w:firstLine="992"/>
        <w:rPr>
          <w:b/>
          <w:bCs/>
        </w:rPr>
      </w:pPr>
      <w:r w:rsidRPr="00932A00">
        <w:rPr>
          <w:b/>
          <w:bCs/>
        </w:rPr>
        <w:t>Kriterier</w:t>
      </w:r>
      <w:r w:rsidR="002D1934" w:rsidRPr="00932A00">
        <w:rPr>
          <w:b/>
          <w:bCs/>
        </w:rPr>
        <w:t xml:space="preserve"> för högriskpatient/röd: </w:t>
      </w:r>
    </w:p>
    <w:p w14:paraId="2C16C7A1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Svår PE, svår hypertoni, eklampsi, HELLP-syndrom som är stabila (har stabiliserats på IVA eller förlossningsavdelning).</w:t>
      </w:r>
    </w:p>
    <w:p w14:paraId="00F53CA4" w14:textId="5B384CF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lastRenderedPageBreak/>
        <w:t>Oklar feber peripartalt och/eller postpartum (risk för sepsis).</w:t>
      </w:r>
    </w:p>
    <w:p w14:paraId="5B240830" w14:textId="7DD74936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Blödning</w:t>
      </w:r>
      <w:r w:rsidR="00D70ADF">
        <w:t xml:space="preserve"> </w:t>
      </w:r>
      <w:r w:rsidRPr="00263E89">
        <w:t>&gt;2000ml (risk för cirkulatorisk påverkan och koagulopati).</w:t>
      </w:r>
    </w:p>
    <w:p w14:paraId="105B0484" w14:textId="7876C19E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Fördröjd postpartum blödning, rikligt avslag.</w:t>
      </w:r>
    </w:p>
    <w:p w14:paraId="0EC8EA30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Buksmärta.</w:t>
      </w:r>
    </w:p>
    <w:p w14:paraId="47F86AC9" w14:textId="629843C6" w:rsidR="00207786" w:rsidRPr="00263E89" w:rsidRDefault="003C1182" w:rsidP="00932A00">
      <w:pPr>
        <w:pStyle w:val="Punktlista1"/>
        <w:tabs>
          <w:tab w:val="num" w:pos="-137"/>
        </w:tabs>
        <w:ind w:left="1352"/>
      </w:pPr>
      <w:r>
        <w:t xml:space="preserve">Svår huvudvärk. Postspinal huvudvärk. </w:t>
      </w:r>
    </w:p>
    <w:p w14:paraId="4CCCE9AF" w14:textId="61D7AB68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Komplicera</w:t>
      </w:r>
      <w:r w:rsidR="00B9593E">
        <w:t xml:space="preserve">d </w:t>
      </w:r>
      <w:r w:rsidRPr="00263E89">
        <w:t>sectio.</w:t>
      </w:r>
    </w:p>
    <w:p w14:paraId="6C2DCBE4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Andnöd eller thoraxsmärta.</w:t>
      </w:r>
    </w:p>
    <w:p w14:paraId="33F3EA8E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Smärta, rodnad eller svullnad i ben (risk för ben- eller bäckentrombos).</w:t>
      </w:r>
    </w:p>
    <w:p w14:paraId="2F7A25D3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Urinretention.</w:t>
      </w:r>
    </w:p>
    <w:p w14:paraId="7C09DA21" w14:textId="357C34C1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Medicin- eller observationskrävande hjärt-kärlsjukdomar (högre mortalitetsrisk vid tidigare hjärtsvikt eller arytmi eller EF &lt;</w:t>
      </w:r>
      <w:r w:rsidR="006B1733">
        <w:t>4</w:t>
      </w:r>
      <w:r w:rsidRPr="00263E89">
        <w:t>0 %).</w:t>
      </w:r>
    </w:p>
    <w:p w14:paraId="210212F6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Insulinbehandlad diabetes med njur- eller andra uttalade kärlkomplikationer (Whiteskalan F).</w:t>
      </w:r>
    </w:p>
    <w:p w14:paraId="1203DA11" w14:textId="120E88D4" w:rsidR="00C7368D" w:rsidRPr="00263E89" w:rsidRDefault="00C7368D" w:rsidP="00932A00">
      <w:pPr>
        <w:pStyle w:val="Punktlista1"/>
        <w:tabs>
          <w:tab w:val="num" w:pos="-137"/>
        </w:tabs>
        <w:ind w:left="1352"/>
      </w:pPr>
      <w:r>
        <w:t>Interkurrenta sjukdom</w:t>
      </w:r>
      <w:r w:rsidR="00373D03">
        <w:t xml:space="preserve">ar som </w:t>
      </w:r>
      <w:r w:rsidR="00AB4D3C">
        <w:t xml:space="preserve">inte </w:t>
      </w:r>
      <w:r w:rsidR="006315CD">
        <w:t>är under kontroll</w:t>
      </w:r>
      <w:r w:rsidR="002D4F6D">
        <w:t>, till exempel SLE, m</w:t>
      </w:r>
      <w:r w:rsidR="00B15A08">
        <w:t xml:space="preserve">orbus </w:t>
      </w:r>
      <w:r w:rsidR="002D4F6D">
        <w:t>Cr</w:t>
      </w:r>
      <w:r w:rsidR="003102C5">
        <w:t xml:space="preserve">ohn, </w:t>
      </w:r>
      <w:r w:rsidR="000818B7">
        <w:t>ulcerös koli</w:t>
      </w:r>
      <w:r w:rsidR="00B15A08">
        <w:t>t</w:t>
      </w:r>
      <w:r w:rsidR="000818B7">
        <w:t xml:space="preserve">, epilepsi. </w:t>
      </w:r>
    </w:p>
    <w:p w14:paraId="679E1B4A" w14:textId="36454465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Njursjukdom med nedsatt njurfunktion med s</w:t>
      </w:r>
      <w:r w:rsidR="004D02C7">
        <w:t>-</w:t>
      </w:r>
      <w:r w:rsidRPr="00263E89">
        <w:t>kreatinin</w:t>
      </w:r>
      <w:r w:rsidR="004D02C7">
        <w:t xml:space="preserve"> </w:t>
      </w:r>
      <w:r w:rsidRPr="00263E89">
        <w:t xml:space="preserve"> &gt;125 µmol/l.</w:t>
      </w:r>
    </w:p>
    <w:p w14:paraId="3789E15E" w14:textId="77777777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Njurtransplanterad patient (risk för PE, hypertoni, infektioner, avstötningsreaktion).</w:t>
      </w:r>
    </w:p>
    <w:p w14:paraId="642F1544" w14:textId="5A538F41" w:rsidR="006D4F71" w:rsidRPr="00263E89" w:rsidRDefault="006D4F71" w:rsidP="00932A00">
      <w:pPr>
        <w:pStyle w:val="Punktlista1"/>
        <w:tabs>
          <w:tab w:val="num" w:pos="-137"/>
        </w:tabs>
        <w:ind w:left="1352"/>
      </w:pPr>
      <w:r>
        <w:t>VTE under graviditet.</w:t>
      </w:r>
    </w:p>
    <w:p w14:paraId="350E6309" w14:textId="68D89DB9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Svår depression med suicidrisk/psykos eller anamnes på psykos.</w:t>
      </w:r>
    </w:p>
    <w:p w14:paraId="03FA2D42" w14:textId="4247B130" w:rsidR="00263E89" w:rsidRPr="00263E89" w:rsidRDefault="00263E89" w:rsidP="00932A00">
      <w:pPr>
        <w:pStyle w:val="Punktlista1"/>
        <w:tabs>
          <w:tab w:val="num" w:pos="-137"/>
        </w:tabs>
        <w:ind w:left="1352"/>
      </w:pPr>
      <w:r w:rsidRPr="00263E89">
        <w:t>Kombination av ev</w:t>
      </w:r>
      <w:r w:rsidR="00D33714">
        <w:t>entuellt</w:t>
      </w:r>
      <w:r w:rsidRPr="00263E89">
        <w:t xml:space="preserve"> flera ”gula” riskfaktorer</w:t>
      </w:r>
    </w:p>
    <w:p w14:paraId="2FA7006A" w14:textId="77777777" w:rsidR="00263E89" w:rsidRPr="00263E89" w:rsidRDefault="00263E89" w:rsidP="00263E89">
      <w:pPr>
        <w:spacing w:after="80" w:line="240" w:lineRule="auto"/>
        <w:ind w:left="3036" w:right="0"/>
        <w:rPr>
          <w:szCs w:val="20"/>
        </w:rPr>
      </w:pPr>
    </w:p>
    <w:p w14:paraId="34C7A844" w14:textId="77777777" w:rsidR="00263E89" w:rsidRPr="00263E89" w:rsidRDefault="00263E89" w:rsidP="00EF26FA">
      <w:pPr>
        <w:pStyle w:val="Rubrik2"/>
      </w:pPr>
      <w:bookmarkStart w:id="205" w:name="_Toc439675832"/>
      <w:bookmarkStart w:id="206" w:name="_Toc439942577"/>
      <w:bookmarkStart w:id="207" w:name="_Toc256000008"/>
      <w:bookmarkStart w:id="208" w:name="_Toc256000020"/>
      <w:bookmarkStart w:id="209" w:name="_Toc256000032"/>
      <w:bookmarkStart w:id="210" w:name="_Toc256000044"/>
      <w:bookmarkStart w:id="211" w:name="_Toc256000056"/>
      <w:bookmarkStart w:id="212" w:name="_Toc256000068"/>
      <w:bookmarkStart w:id="213" w:name="_Toc256000080"/>
      <w:bookmarkStart w:id="214" w:name="_Toc256000092"/>
      <w:bookmarkStart w:id="215" w:name="_Toc256000104"/>
      <w:bookmarkStart w:id="216" w:name="_Toc256000116"/>
      <w:bookmarkStart w:id="217" w:name="_Toc256000128"/>
      <w:bookmarkStart w:id="218" w:name="_Toc256000140"/>
      <w:bookmarkStart w:id="219" w:name="_Toc256000152"/>
      <w:bookmarkStart w:id="220" w:name="_Toc256000164"/>
      <w:bookmarkStart w:id="221" w:name="_Toc256000176"/>
      <w:bookmarkStart w:id="222" w:name="_Toc256000188"/>
      <w:bookmarkStart w:id="223" w:name="_Toc256000200"/>
      <w:bookmarkStart w:id="224" w:name="_Toc25655310"/>
      <w:bookmarkStart w:id="225" w:name="_Toc256000212"/>
      <w:bookmarkStart w:id="226" w:name="_Toc256000224"/>
      <w:bookmarkStart w:id="227" w:name="_Toc256000236"/>
      <w:bookmarkStart w:id="228" w:name="_Toc256000248"/>
      <w:bookmarkStart w:id="229" w:name="_Toc256000260"/>
      <w:bookmarkStart w:id="230" w:name="_Toc256000272"/>
      <w:bookmarkStart w:id="231" w:name="_Toc256000284"/>
      <w:bookmarkStart w:id="232" w:name="_Toc256000296"/>
      <w:bookmarkStart w:id="233" w:name="_Toc124855423"/>
      <w:r w:rsidRPr="00263E89">
        <w:t>Genomförande</w:t>
      </w:r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</w:p>
    <w:p w14:paraId="6A8F16A9" w14:textId="77777777" w:rsidR="00263E89" w:rsidRPr="00263E89" w:rsidRDefault="00263E89" w:rsidP="00926707">
      <w:pPr>
        <w:pStyle w:val="Rubrik3"/>
      </w:pPr>
      <w:bookmarkStart w:id="234" w:name="_Toc314219396"/>
      <w:bookmarkStart w:id="235" w:name="_Toc439675833"/>
      <w:bookmarkStart w:id="236" w:name="_Toc439942578"/>
      <w:bookmarkStart w:id="237" w:name="_Toc256000009"/>
      <w:bookmarkStart w:id="238" w:name="_Toc256000021"/>
      <w:bookmarkStart w:id="239" w:name="_Toc256000033"/>
      <w:bookmarkStart w:id="240" w:name="_Toc256000045"/>
      <w:bookmarkStart w:id="241" w:name="_Toc256000057"/>
      <w:bookmarkStart w:id="242" w:name="_Toc256000069"/>
      <w:bookmarkStart w:id="243" w:name="_Toc256000081"/>
      <w:bookmarkStart w:id="244" w:name="_Toc256000093"/>
      <w:bookmarkStart w:id="245" w:name="_Toc256000105"/>
      <w:bookmarkStart w:id="246" w:name="_Toc256000117"/>
      <w:bookmarkStart w:id="247" w:name="_Toc256000129"/>
      <w:bookmarkStart w:id="248" w:name="_Toc256000141"/>
      <w:bookmarkStart w:id="249" w:name="_Toc256000153"/>
      <w:bookmarkStart w:id="250" w:name="_Toc256000165"/>
      <w:bookmarkStart w:id="251" w:name="_Toc256000177"/>
      <w:bookmarkStart w:id="252" w:name="_Toc256000189"/>
      <w:bookmarkStart w:id="253" w:name="_Toc256000201"/>
      <w:bookmarkStart w:id="254" w:name="_Toc25655311"/>
      <w:bookmarkStart w:id="255" w:name="_Toc256000213"/>
      <w:bookmarkStart w:id="256" w:name="_Toc256000225"/>
      <w:bookmarkStart w:id="257" w:name="_Toc256000237"/>
      <w:bookmarkStart w:id="258" w:name="_Toc256000249"/>
      <w:bookmarkStart w:id="259" w:name="_Toc256000261"/>
      <w:bookmarkStart w:id="260" w:name="_Toc256000273"/>
      <w:bookmarkStart w:id="261" w:name="_Toc256000285"/>
      <w:bookmarkStart w:id="262" w:name="_Toc256000297"/>
      <w:bookmarkStart w:id="263" w:name="_Toc124855424"/>
      <w:r w:rsidRPr="00263E89">
        <w:t>Medicinska kontroller</w:t>
      </w:r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</w:p>
    <w:p w14:paraId="0E65490F" w14:textId="77777777" w:rsidR="00263E89" w:rsidRPr="00263E89" w:rsidRDefault="00263E89" w:rsidP="003B6113">
      <w:pPr>
        <w:rPr>
          <w:b/>
          <w:szCs w:val="20"/>
        </w:rPr>
      </w:pPr>
      <w:r w:rsidRPr="00263E89">
        <w:rPr>
          <w:b/>
          <w:szCs w:val="20"/>
        </w:rPr>
        <w:t>A</w:t>
      </w:r>
    </w:p>
    <w:p w14:paraId="5EB07AFF" w14:textId="0F2DFB08" w:rsidR="00263E89" w:rsidRPr="00263E89" w:rsidRDefault="00263E89" w:rsidP="003B6113">
      <w:pPr>
        <w:rPr>
          <w:rFonts w:ascii="Arial" w:hAnsi="Arial" w:cs="Arial"/>
          <w:b/>
          <w:sz w:val="22"/>
          <w:szCs w:val="20"/>
        </w:rPr>
      </w:pPr>
      <w:r w:rsidRPr="00263E89">
        <w:rPr>
          <w:rFonts w:ascii="Arial" w:hAnsi="Arial" w:cs="Arial"/>
          <w:b/>
          <w:sz w:val="22"/>
          <w:szCs w:val="20"/>
        </w:rPr>
        <w:t>Andning. Andningsfrekvens vid ankomst, därefter 1 gång/dag om läkare ej ordinerat annat, framförallt:</w:t>
      </w:r>
    </w:p>
    <w:p w14:paraId="336B6B78" w14:textId="77777777" w:rsidR="00263E89" w:rsidRPr="00263E89" w:rsidRDefault="00263E89" w:rsidP="003B6113">
      <w:pPr>
        <w:pStyle w:val="Punktlista1"/>
        <w:tabs>
          <w:tab w:val="num" w:pos="-137"/>
        </w:tabs>
        <w:ind w:left="1352"/>
      </w:pPr>
      <w:r w:rsidRPr="00263E89">
        <w:t>Hos sectio patienter.</w:t>
      </w:r>
    </w:p>
    <w:p w14:paraId="3B06A479" w14:textId="45FE4D22" w:rsidR="00263E89" w:rsidRPr="00263E89" w:rsidRDefault="00263E89" w:rsidP="003B6113">
      <w:pPr>
        <w:pStyle w:val="Punktlista1"/>
        <w:tabs>
          <w:tab w:val="num" w:pos="-137"/>
        </w:tabs>
        <w:ind w:left="1352"/>
      </w:pPr>
      <w:r w:rsidRPr="00263E89">
        <w:t>Feber under förlossning och postpartum.</w:t>
      </w:r>
    </w:p>
    <w:p w14:paraId="08E0938C" w14:textId="77777777" w:rsidR="00263E89" w:rsidRPr="00263E89" w:rsidRDefault="00263E89" w:rsidP="003B6113">
      <w:pPr>
        <w:pStyle w:val="Punktlista1"/>
        <w:tabs>
          <w:tab w:val="num" w:pos="-137"/>
        </w:tabs>
        <w:ind w:left="1352"/>
      </w:pPr>
      <w:r w:rsidRPr="00263E89">
        <w:t>Känd hjärtsjukdom (dyspné + taky- eller arytmi kan vara tecken på begynnande hjärtsvikt).</w:t>
      </w:r>
    </w:p>
    <w:p w14:paraId="2A891051" w14:textId="5034E512" w:rsidR="00263E89" w:rsidRPr="00263E89" w:rsidRDefault="00112F69" w:rsidP="003B6113">
      <w:pPr>
        <w:pStyle w:val="Punktlista1"/>
        <w:tabs>
          <w:tab w:val="num" w:pos="-137"/>
        </w:tabs>
        <w:ind w:left="1352"/>
      </w:pPr>
      <w:r>
        <w:t>L</w:t>
      </w:r>
      <w:r w:rsidR="00263E89" w:rsidRPr="00263E89">
        <w:t>ungsjukdomar (t</w:t>
      </w:r>
      <w:r w:rsidR="00643BA5">
        <w:t xml:space="preserve">ill </w:t>
      </w:r>
      <w:r w:rsidR="00263E89" w:rsidRPr="00263E89">
        <w:t>ex</w:t>
      </w:r>
      <w:r w:rsidR="00643BA5">
        <w:t>empel</w:t>
      </w:r>
      <w:r>
        <w:t xml:space="preserve"> svår</w:t>
      </w:r>
      <w:r w:rsidR="00263E89" w:rsidRPr="00263E89">
        <w:t xml:space="preserve"> astma, rökning).</w:t>
      </w:r>
    </w:p>
    <w:p w14:paraId="6743BE94" w14:textId="172FB54D" w:rsidR="00263E89" w:rsidRPr="00263E89" w:rsidRDefault="00263E89" w:rsidP="003B6113">
      <w:pPr>
        <w:pStyle w:val="Punktlista1"/>
        <w:tabs>
          <w:tab w:val="num" w:pos="-137"/>
        </w:tabs>
        <w:ind w:left="1352"/>
      </w:pPr>
      <w:r w:rsidRPr="00263E89">
        <w:t>Känd trombosbenägenhet (t</w:t>
      </w:r>
      <w:r w:rsidR="00D76932">
        <w:t>ill exempel</w:t>
      </w:r>
      <w:r w:rsidR="00112F69">
        <w:t xml:space="preserve"> </w:t>
      </w:r>
      <w:r w:rsidRPr="00263E89">
        <w:t>pågående Fragmin-behandling).</w:t>
      </w:r>
    </w:p>
    <w:p w14:paraId="1F5CF7DB" w14:textId="4DA5576C" w:rsidR="00263E89" w:rsidRPr="0070490C" w:rsidRDefault="00263E89" w:rsidP="003B6113">
      <w:pPr>
        <w:pStyle w:val="Punktlista1"/>
        <w:tabs>
          <w:tab w:val="num" w:pos="-137"/>
        </w:tabs>
        <w:ind w:left="1352"/>
        <w:rPr>
          <w:rStyle w:val="Hyperlnk"/>
        </w:rPr>
      </w:pPr>
      <w:r w:rsidRPr="00263E89">
        <w:t>Normal andningsfrekvens i vila 12</w:t>
      </w:r>
      <w:r w:rsidR="004B61B2">
        <w:t xml:space="preserve"> </w:t>
      </w:r>
      <w:r w:rsidRPr="00263E89">
        <w:t>-</w:t>
      </w:r>
      <w:r w:rsidR="004B61B2">
        <w:t xml:space="preserve"> </w:t>
      </w:r>
      <w:r w:rsidRPr="00263E89">
        <w:t xml:space="preserve">16/min och kontrolleras 1 ggr/dag. Vid dyspné bedöms patienten enligt </w:t>
      </w:r>
      <w:r w:rsidR="00112F69">
        <w:t>M-</w:t>
      </w:r>
      <w:r w:rsidRPr="00263E89">
        <w:t>NEWS-skala innan läkare kontaktas för en bedömning.</w:t>
      </w:r>
      <w:r w:rsidR="00581868">
        <w:t xml:space="preserve"> </w:t>
      </w:r>
      <w:r w:rsidR="009509D9">
        <w:t>O-</w:t>
      </w:r>
      <w:r w:rsidR="0070490C">
        <w:fldChar w:fldCharType="begin"/>
      </w:r>
      <w:r w:rsidR="0061532E">
        <w:instrText>HYPERLINK "https://vgregion.sharepoint.com/sites/sy-sas-sty-kvinnosjukdomar-och-forlossning-sas/Delade%20dokument/O-NEWS%20-%20National%20Early%20Warning%20Score%20på%20obstetriska%20patienter.docx"</w:instrText>
      </w:r>
      <w:r w:rsidR="0070490C">
        <w:fldChar w:fldCharType="separate"/>
      </w:r>
      <w:r w:rsidR="00605738" w:rsidRPr="0070490C">
        <w:rPr>
          <w:rStyle w:val="Hyperlnk"/>
        </w:rPr>
        <w:t>NEWS 2-Bedö</w:t>
      </w:r>
      <w:r w:rsidR="00952306" w:rsidRPr="0070490C">
        <w:rPr>
          <w:rStyle w:val="Hyperlnk"/>
        </w:rPr>
        <w:t>mningssystem för vitalparametrar (vg.region.se)</w:t>
      </w:r>
    </w:p>
    <w:p w14:paraId="1F5D3497" w14:textId="77777777" w:rsidR="00034828" w:rsidRDefault="0070490C" w:rsidP="003B6113">
      <w:r>
        <w:fldChar w:fldCharType="end"/>
      </w:r>
    </w:p>
    <w:p w14:paraId="74E9D928" w14:textId="77777777" w:rsidR="00034828" w:rsidRDefault="00034828" w:rsidP="003B6113"/>
    <w:p w14:paraId="647E7C15" w14:textId="55B752A1" w:rsidR="008166F0" w:rsidRPr="003B6113" w:rsidRDefault="00B55178" w:rsidP="003B6113">
      <w:pPr>
        <w:rPr>
          <w:b/>
          <w:bCs/>
        </w:rPr>
      </w:pPr>
      <w:r w:rsidRPr="003B6113">
        <w:rPr>
          <w:b/>
          <w:bCs/>
        </w:rPr>
        <w:lastRenderedPageBreak/>
        <w:t>B</w:t>
      </w:r>
    </w:p>
    <w:p w14:paraId="4DA05AE4" w14:textId="77777777" w:rsidR="00263E89" w:rsidRDefault="00263E89" w:rsidP="003B6113">
      <w:pPr>
        <w:rPr>
          <w:rFonts w:ascii="Arial" w:hAnsi="Arial" w:cs="Arial"/>
          <w:b/>
          <w:sz w:val="22"/>
          <w:szCs w:val="20"/>
        </w:rPr>
      </w:pPr>
      <w:r w:rsidRPr="00263E89">
        <w:rPr>
          <w:rFonts w:ascii="Arial" w:hAnsi="Arial" w:cs="Arial"/>
          <w:b/>
          <w:sz w:val="22"/>
          <w:szCs w:val="20"/>
        </w:rPr>
        <w:t xml:space="preserve">Blodtryck, puls och temp. </w:t>
      </w:r>
    </w:p>
    <w:p w14:paraId="44545638" w14:textId="68BC7899" w:rsidR="008B268F" w:rsidRPr="008165D0" w:rsidRDefault="007A0986" w:rsidP="00EA794B">
      <w:pPr>
        <w:pStyle w:val="Liststycke"/>
        <w:numPr>
          <w:ilvl w:val="0"/>
          <w:numId w:val="15"/>
        </w:numPr>
      </w:pPr>
      <w:r w:rsidRPr="001367C1">
        <w:t>Blodtryck mäts inom 4 timmar</w:t>
      </w:r>
      <w:r w:rsidR="00BA726B" w:rsidRPr="001367C1">
        <w:t xml:space="preserve"> efter partus, helst utan aktuell </w:t>
      </w:r>
      <w:r w:rsidR="00EF79D1" w:rsidRPr="001367C1">
        <w:t>blodtrycks</w:t>
      </w:r>
      <w:r w:rsidR="00BA726B" w:rsidRPr="001367C1">
        <w:t>medicinering</w:t>
      </w:r>
      <w:r w:rsidR="00982464" w:rsidRPr="001367C1">
        <w:t xml:space="preserve"> </w:t>
      </w:r>
      <w:r w:rsidR="00BA726B" w:rsidRPr="001367C1">
        <w:t>om situationen tillåter</w:t>
      </w:r>
      <w:r w:rsidR="008D524D" w:rsidRPr="001367C1">
        <w:t xml:space="preserve">. Därefter utvärdering om </w:t>
      </w:r>
      <w:r w:rsidR="00296A31">
        <w:t>blodtrycks</w:t>
      </w:r>
      <w:r w:rsidR="008D524D" w:rsidRPr="001367C1">
        <w:t>medicinering fortfarande är aktuell. Vid svår PE/graviditets</w:t>
      </w:r>
      <w:r w:rsidR="00991F9C" w:rsidRPr="001367C1">
        <w:t xml:space="preserve">hypertoni rekommenderas: fortsatt insatt antihypertensiv behandling minst </w:t>
      </w:r>
      <w:r w:rsidR="00654315" w:rsidRPr="001367C1">
        <w:t>två dygn post</w:t>
      </w:r>
      <w:r w:rsidR="00FC657F">
        <w:t xml:space="preserve"> </w:t>
      </w:r>
      <w:r w:rsidR="00654315" w:rsidRPr="001367C1">
        <w:t>partum,</w:t>
      </w:r>
      <w:r w:rsidR="00654315">
        <w:t xml:space="preserve"> minska behandlingen successivt när blodtryck understiger 130/80 mm Hg.</w:t>
      </w:r>
    </w:p>
    <w:p w14:paraId="14399843" w14:textId="09E1F33D" w:rsidR="005E31B4" w:rsidRPr="008165D0" w:rsidRDefault="005E31B4" w:rsidP="002D7BD5">
      <w:pPr>
        <w:pStyle w:val="Liststycke"/>
        <w:numPr>
          <w:ilvl w:val="0"/>
          <w:numId w:val="15"/>
        </w:numPr>
      </w:pPr>
      <w:r w:rsidRPr="004134AB">
        <w:rPr>
          <w:b/>
          <w:bCs/>
        </w:rPr>
        <w:t>Målblodtryck efter partus är &lt;140/90.</w:t>
      </w:r>
      <w:r>
        <w:t xml:space="preserve"> Blodtryck &gt;140/90 &lt;150/100 vid ett tillfälle kan accepteras om patienten inte har några subjektiva symtom (huvudvärk, ont under höger arcus). I så fall skall det följas upp redan inom 2 timmar. Vid upprepade blodtryck&gt;=140/90 skall patienten sättas in på blodtrycksmedicinering. </w:t>
      </w:r>
    </w:p>
    <w:p w14:paraId="1BCBB34C" w14:textId="03480034" w:rsidR="00263E89" w:rsidRPr="00CC1990" w:rsidRDefault="00263E89" w:rsidP="002D7BD5">
      <w:pPr>
        <w:pStyle w:val="Liststycke"/>
        <w:numPr>
          <w:ilvl w:val="0"/>
          <w:numId w:val="15"/>
        </w:numPr>
      </w:pPr>
      <w:r>
        <w:t xml:space="preserve">Vid preeklampsi/graviditetsinducerad hypertoni/kronisk hypertoni utan medicinering: </w:t>
      </w:r>
      <w:r w:rsidR="286CA512">
        <w:t>b</w:t>
      </w:r>
      <w:r w:rsidR="00685220">
        <w:t>lodtryck</w:t>
      </w:r>
      <w:r>
        <w:t xml:space="preserve"> och puls kontrolleras 2 ggr/dygn, vid medicinering upp till 4 ggr/dygn. Rekommenderad vårdtid 2</w:t>
      </w:r>
      <w:r w:rsidR="00685220">
        <w:t xml:space="preserve"> </w:t>
      </w:r>
      <w:r>
        <w:t>-</w:t>
      </w:r>
      <w:r w:rsidR="00685220">
        <w:t xml:space="preserve"> </w:t>
      </w:r>
      <w:r>
        <w:t>3 dagar.</w:t>
      </w:r>
    </w:p>
    <w:p w14:paraId="70AA359C" w14:textId="391338DA" w:rsidR="00263E89" w:rsidRPr="00685220" w:rsidRDefault="00263E89" w:rsidP="0039632B">
      <w:pPr>
        <w:pStyle w:val="Formatmall2"/>
      </w:pPr>
      <w:r w:rsidRPr="004134AB">
        <w:rPr>
          <w:b/>
        </w:rPr>
        <w:t>Vid svår preeklampsi/eklampsi/svår hypertoni</w:t>
      </w:r>
      <w:r w:rsidRPr="004134AB">
        <w:t xml:space="preserve"> kontrolleras </w:t>
      </w:r>
      <w:r w:rsidR="00B70D05" w:rsidRPr="004134AB">
        <w:t xml:space="preserve">blodtryck </w:t>
      </w:r>
      <w:r w:rsidRPr="004134AB">
        <w:t>initialt 4 ggr/dygn. Rekommenderad vårdtid</w:t>
      </w:r>
      <w:r w:rsidR="00752ECC" w:rsidRPr="004134AB">
        <w:t xml:space="preserve"> </w:t>
      </w:r>
      <w:r w:rsidRPr="004134AB">
        <w:t>postpartum minst 4 dygn.</w:t>
      </w:r>
      <w:r w:rsidR="00752ECC">
        <w:t xml:space="preserve"> För val</w:t>
      </w:r>
      <w:r w:rsidR="00FD33D4">
        <w:t xml:space="preserve"> av antihypertensiv medicinering, se PM ”preeklampsi”. </w:t>
      </w:r>
    </w:p>
    <w:p w14:paraId="06644BD2" w14:textId="10518E42" w:rsidR="00263E89" w:rsidRPr="007978CD" w:rsidRDefault="00263E89" w:rsidP="006613FE">
      <w:pPr>
        <w:rPr>
          <w:b/>
        </w:rPr>
      </w:pPr>
      <w:r w:rsidRPr="007978CD">
        <w:rPr>
          <w:b/>
        </w:rPr>
        <w:t>Förstahand</w:t>
      </w:r>
      <w:r w:rsidR="00C2421E" w:rsidRPr="007978CD">
        <w:rPr>
          <w:b/>
        </w:rPr>
        <w:t>sval</w:t>
      </w:r>
      <w:r w:rsidRPr="007978CD">
        <w:rPr>
          <w:b/>
        </w:rPr>
        <w:t>:</w:t>
      </w:r>
    </w:p>
    <w:p w14:paraId="50BD61B3" w14:textId="18FCEFE3" w:rsidR="00263E89" w:rsidRPr="00263E89" w:rsidRDefault="00DD4C4D" w:rsidP="007978CD">
      <w:pPr>
        <w:pStyle w:val="Punktlista1"/>
      </w:pPr>
      <w:r>
        <w:t>Lab</w:t>
      </w:r>
      <w:r w:rsidR="00904E5A">
        <w:t>etalol (trandate) 100 – 400 mg po 2</w:t>
      </w:r>
      <w:r w:rsidR="0093531E">
        <w:t xml:space="preserve"> </w:t>
      </w:r>
      <w:r w:rsidR="00904E5A">
        <w:t xml:space="preserve">- 4 gånger dagligen </w:t>
      </w:r>
      <w:r w:rsidR="00904E5A" w:rsidRPr="32E3A572">
        <w:rPr>
          <w:b/>
          <w:bCs/>
        </w:rPr>
        <w:t>eller</w:t>
      </w:r>
      <w:r w:rsidR="00904E5A">
        <w:t xml:space="preserve"> dep</w:t>
      </w:r>
      <w:r w:rsidR="00BF2946">
        <w:t>åtablett Metoprolol 50 – 100 -</w:t>
      </w:r>
      <w:r w:rsidR="0093531E">
        <w:t xml:space="preserve"> </w:t>
      </w:r>
      <w:r w:rsidR="00BF2946">
        <w:t>200 mg 1 gång dagligen</w:t>
      </w:r>
      <w:r w:rsidR="00461F2A">
        <w:t xml:space="preserve"> (eventuellt </w:t>
      </w:r>
      <w:r w:rsidR="005E31B4">
        <w:t>S</w:t>
      </w:r>
      <w:r w:rsidR="00461F2A">
        <w:t xml:space="preserve">eloken ZOC, </w:t>
      </w:r>
      <w:r w:rsidR="005E31B4">
        <w:t>M</w:t>
      </w:r>
      <w:r w:rsidR="00461F2A">
        <w:t>etoprolol). OBS! Försiktighet</w:t>
      </w:r>
      <w:r w:rsidR="00730512">
        <w:t xml:space="preserve"> till kvinnor vars barn löper större risk för hypoglykemi och bradykar</w:t>
      </w:r>
      <w:r w:rsidR="00635089">
        <w:t>di (prematura</w:t>
      </w:r>
      <w:r w:rsidR="00635089" w:rsidRPr="00FC657F">
        <w:t>, F</w:t>
      </w:r>
      <w:r w:rsidR="5228C560" w:rsidRPr="00FC657F">
        <w:t>GR</w:t>
      </w:r>
      <w:r w:rsidR="00635089">
        <w:t xml:space="preserve">/SGA). </w:t>
      </w:r>
    </w:p>
    <w:p w14:paraId="0C59E287" w14:textId="57F16C50" w:rsidR="00263E89" w:rsidRPr="00263E89" w:rsidRDefault="00F86F5F" w:rsidP="007978CD">
      <w:pPr>
        <w:pStyle w:val="Punktlista1"/>
      </w:pPr>
      <w:r>
        <w:t>Nifedipin</w:t>
      </w:r>
      <w:r w:rsidR="009E4B07">
        <w:t xml:space="preserve"> (adalat) 10 – 40 mg po 1 – 2 gånger dagligen, men helst som de</w:t>
      </w:r>
      <w:r w:rsidR="00C65ED8">
        <w:t>påtablett Nifedipin</w:t>
      </w:r>
      <w:r w:rsidR="00105942">
        <w:t xml:space="preserve"> </w:t>
      </w:r>
      <w:r w:rsidR="00C65ED8">
        <w:t>(Adalat Oros) 20 – 60 mg po 1 gång dagligen. Det är på grund av pro</w:t>
      </w:r>
      <w:r w:rsidR="00165784">
        <w:t>blem med recept på vanlig tablett Nifedipin.</w:t>
      </w:r>
    </w:p>
    <w:p w14:paraId="404C734C" w14:textId="38FBC0A9" w:rsidR="0036166C" w:rsidRPr="007978CD" w:rsidRDefault="0036166C" w:rsidP="005A5A67">
      <w:pPr>
        <w:rPr>
          <w:b/>
          <w:szCs w:val="20"/>
        </w:rPr>
      </w:pPr>
      <w:r w:rsidRPr="007978CD">
        <w:rPr>
          <w:b/>
          <w:bCs/>
        </w:rPr>
        <w:t>Andrahandsval</w:t>
      </w:r>
      <w:r w:rsidR="005E31B4" w:rsidRPr="007978CD">
        <w:rPr>
          <w:b/>
          <w:bCs/>
        </w:rPr>
        <w:t xml:space="preserve"> (och fram</w:t>
      </w:r>
      <w:r w:rsidR="000C0CE6" w:rsidRPr="007978CD">
        <w:rPr>
          <w:b/>
          <w:bCs/>
        </w:rPr>
        <w:t xml:space="preserve"> </w:t>
      </w:r>
      <w:r w:rsidR="005E31B4" w:rsidRPr="007978CD">
        <w:rPr>
          <w:b/>
          <w:bCs/>
        </w:rPr>
        <w:t>för</w:t>
      </w:r>
      <w:r w:rsidR="000C0CE6" w:rsidRPr="007978CD">
        <w:rPr>
          <w:b/>
          <w:bCs/>
        </w:rPr>
        <w:t xml:space="preserve"> </w:t>
      </w:r>
      <w:r w:rsidR="005E31B4" w:rsidRPr="007978CD">
        <w:rPr>
          <w:b/>
          <w:bCs/>
        </w:rPr>
        <w:t xml:space="preserve">allt vid kroniska tillstånd/misstanke om kroniskt tillstånd): </w:t>
      </w:r>
    </w:p>
    <w:p w14:paraId="3C4FFFFE" w14:textId="17F104F9" w:rsidR="00263E89" w:rsidRPr="00263E89" w:rsidRDefault="00263E89" w:rsidP="00AE6DA6">
      <w:pPr>
        <w:pStyle w:val="Punktlista1"/>
      </w:pPr>
      <w:r w:rsidRPr="005A5A67">
        <w:t>Enalapril (Renitec) startdos 5 mg x 1 p</w:t>
      </w:r>
      <w:r w:rsidR="005E31B4" w:rsidRPr="005A5A67">
        <w:t>er os</w:t>
      </w:r>
      <w:r w:rsidRPr="005A5A67">
        <w:t>, maxdos 20 mg x 1.</w:t>
      </w:r>
    </w:p>
    <w:p w14:paraId="641C8385" w14:textId="77777777" w:rsidR="00263E89" w:rsidRPr="00263E89" w:rsidRDefault="00263E89" w:rsidP="00263E89">
      <w:pPr>
        <w:spacing w:after="80" w:line="240" w:lineRule="auto"/>
        <w:ind w:left="3810" w:right="0"/>
        <w:rPr>
          <w:szCs w:val="20"/>
        </w:rPr>
      </w:pPr>
    </w:p>
    <w:p w14:paraId="34EE73C3" w14:textId="345049A6" w:rsidR="00263E89" w:rsidRDefault="00B33C85" w:rsidP="00E25F9D">
      <w:pPr>
        <w:rPr>
          <w:szCs w:val="20"/>
        </w:rPr>
      </w:pPr>
      <w:r>
        <w:rPr>
          <w:szCs w:val="20"/>
        </w:rPr>
        <w:t xml:space="preserve">Det finns ingen </w:t>
      </w:r>
      <w:r w:rsidR="00BE511C">
        <w:rPr>
          <w:szCs w:val="20"/>
        </w:rPr>
        <w:t xml:space="preserve">plats för </w:t>
      </w:r>
      <w:r w:rsidR="005E31B4">
        <w:rPr>
          <w:szCs w:val="20"/>
        </w:rPr>
        <w:t xml:space="preserve">”kontinuerlig </w:t>
      </w:r>
      <w:r w:rsidR="00BE511C" w:rsidRPr="00EE5149">
        <w:rPr>
          <w:b/>
          <w:bCs/>
          <w:szCs w:val="20"/>
        </w:rPr>
        <w:t>vid behovs</w:t>
      </w:r>
      <w:r w:rsidR="005E31B4">
        <w:rPr>
          <w:b/>
          <w:szCs w:val="20"/>
        </w:rPr>
        <w:t>”</w:t>
      </w:r>
      <w:r w:rsidR="00BE511C" w:rsidRPr="00EE5149">
        <w:rPr>
          <w:b/>
          <w:bCs/>
          <w:szCs w:val="20"/>
        </w:rPr>
        <w:t xml:space="preserve"> medicinering</w:t>
      </w:r>
      <w:r w:rsidR="00BE511C">
        <w:rPr>
          <w:szCs w:val="20"/>
        </w:rPr>
        <w:t xml:space="preserve"> </w:t>
      </w:r>
      <w:r w:rsidR="00DC1E16">
        <w:rPr>
          <w:szCs w:val="20"/>
        </w:rPr>
        <w:t>mot hypertensiva</w:t>
      </w:r>
      <w:r w:rsidR="00AD6513">
        <w:rPr>
          <w:szCs w:val="20"/>
        </w:rPr>
        <w:t xml:space="preserve"> tillstånd postpartum. Om man behöver ordinera extra tablet</w:t>
      </w:r>
      <w:r w:rsidR="00650014">
        <w:rPr>
          <w:szCs w:val="20"/>
        </w:rPr>
        <w:t xml:space="preserve">t mot högre blodtryck, skall det antingen ingå i BT-basmedicinering eller sättas ut inom kort. </w:t>
      </w:r>
    </w:p>
    <w:p w14:paraId="3268899E" w14:textId="77777777" w:rsidR="00681077" w:rsidRDefault="00681077" w:rsidP="00263E89">
      <w:pPr>
        <w:tabs>
          <w:tab w:val="num" w:pos="3036"/>
        </w:tabs>
        <w:spacing w:after="80" w:line="240" w:lineRule="auto"/>
        <w:ind w:left="3036" w:right="0" w:hanging="360"/>
        <w:rPr>
          <w:szCs w:val="20"/>
        </w:rPr>
      </w:pPr>
    </w:p>
    <w:p w14:paraId="62A0C17D" w14:textId="1C56F532" w:rsidR="0021368A" w:rsidRPr="00F7628F" w:rsidRDefault="005971EC" w:rsidP="00EE01E9">
      <w:pPr>
        <w:pStyle w:val="Liststycke"/>
        <w:numPr>
          <w:ilvl w:val="0"/>
          <w:numId w:val="15"/>
        </w:numPr>
        <w:rPr>
          <w:szCs w:val="20"/>
        </w:rPr>
      </w:pPr>
      <w:r>
        <w:rPr>
          <w:szCs w:val="20"/>
        </w:rPr>
        <w:lastRenderedPageBreak/>
        <w:t>Utskrivning kan ske om minst två blodtrycksmätningar ligger &lt;140/90</w:t>
      </w:r>
      <w:r w:rsidR="00F7628F">
        <w:rPr>
          <w:szCs w:val="20"/>
        </w:rPr>
        <w:t>.</w:t>
      </w:r>
    </w:p>
    <w:p w14:paraId="1DB41F99" w14:textId="4E1E3982" w:rsidR="005E31B4" w:rsidRPr="00E8693F" w:rsidRDefault="00263E89" w:rsidP="002F1C78">
      <w:pPr>
        <w:pStyle w:val="Liststycke"/>
        <w:numPr>
          <w:ilvl w:val="0"/>
          <w:numId w:val="15"/>
        </w:numPr>
      </w:pPr>
      <w:r>
        <w:t>Vid preeklam</w:t>
      </w:r>
      <w:r w:rsidR="005C14FD">
        <w:t>psi</w:t>
      </w:r>
      <w:r w:rsidR="00874565">
        <w:t xml:space="preserve"> med </w:t>
      </w:r>
      <w:r>
        <w:t>organpåverkan/</w:t>
      </w:r>
      <w:r w:rsidR="00874565">
        <w:t xml:space="preserve"> </w:t>
      </w:r>
      <w:r>
        <w:t>HELLP/</w:t>
      </w:r>
      <w:r w:rsidR="00874565">
        <w:t xml:space="preserve"> </w:t>
      </w:r>
      <w:r>
        <w:t xml:space="preserve">Graviditetsrelaterad fettlever AFLP följs prover tills värdena ”vänt”. Inför utskrivning planeras uppföljande provtagning, </w:t>
      </w:r>
      <w:r w:rsidR="0075597C">
        <w:t>t</w:t>
      </w:r>
      <w:r>
        <w:t xml:space="preserve">ex med </w:t>
      </w:r>
      <w:r w:rsidR="00FD0171">
        <w:t xml:space="preserve">2 </w:t>
      </w:r>
      <w:r>
        <w:t>veckor</w:t>
      </w:r>
      <w:r w:rsidR="00FD0171">
        <w:t>s</w:t>
      </w:r>
      <w:r>
        <w:t xml:space="preserve"> intervall tills värdena är normala</w:t>
      </w:r>
      <w:r w:rsidR="00276E99">
        <w:t xml:space="preserve"> förslagsvis via MVC, vilket ska</w:t>
      </w:r>
      <w:r w:rsidR="00882382">
        <w:t xml:space="preserve"> meddelas dit. </w:t>
      </w:r>
      <w:r>
        <w:t xml:space="preserve"> Om inte transaminasstegring helt normaliserats inom 6 veckor (mycket sällsynt) ska patienten remitteras för fortsatt uppföljning via </w:t>
      </w:r>
      <w:r w:rsidRPr="007174DC">
        <w:rPr>
          <w:color w:val="000000" w:themeColor="text1"/>
        </w:rPr>
        <w:t>hepatolog</w:t>
      </w:r>
      <w:r w:rsidR="00882382" w:rsidRPr="007174DC">
        <w:rPr>
          <w:color w:val="000000" w:themeColor="text1"/>
        </w:rPr>
        <w:t>. Patienten kan aviseras via söndagslistor.</w:t>
      </w:r>
      <w:r w:rsidR="005E31B4" w:rsidRPr="007174DC">
        <w:rPr>
          <w:color w:val="000000" w:themeColor="text1"/>
        </w:rPr>
        <w:t xml:space="preserve">Länk till sidan 27 </w:t>
      </w:r>
      <w:hyperlink r:id="rId18" w:history="1">
        <w:r w:rsidR="005E31B4" w:rsidRPr="00683BB3">
          <w:rPr>
            <w:rStyle w:val="Hyperlnk"/>
          </w:rPr>
          <w:t>Hypertensiva tillstånd under graviditet (vgregion.se).</w:t>
        </w:r>
      </w:hyperlink>
      <w:r w:rsidR="005E31B4">
        <w:t xml:space="preserve"> </w:t>
      </w:r>
    </w:p>
    <w:p w14:paraId="1DB98B37" w14:textId="77777777" w:rsidR="00263E89" w:rsidRPr="00263E89" w:rsidRDefault="00263E89" w:rsidP="00263E89">
      <w:pPr>
        <w:spacing w:after="80" w:line="240" w:lineRule="auto"/>
        <w:ind w:left="3036" w:right="0"/>
        <w:rPr>
          <w:szCs w:val="20"/>
        </w:rPr>
      </w:pPr>
    </w:p>
    <w:p w14:paraId="79F838B3" w14:textId="77777777" w:rsidR="005A3576" w:rsidRDefault="00C45B6D" w:rsidP="00C45B6D">
      <w:pPr>
        <w:spacing w:after="80" w:line="240" w:lineRule="auto"/>
        <w:ind w:right="0" w:firstLine="312"/>
        <w:rPr>
          <w:szCs w:val="20"/>
        </w:rPr>
      </w:pPr>
      <w:r>
        <w:rPr>
          <w:szCs w:val="20"/>
        </w:rPr>
        <w:tab/>
      </w:r>
    </w:p>
    <w:p w14:paraId="06F54C76" w14:textId="2A542ABC" w:rsidR="00263E89" w:rsidRDefault="00263E89" w:rsidP="005A3576">
      <w:pPr>
        <w:spacing w:after="80" w:line="240" w:lineRule="auto"/>
        <w:ind w:right="0"/>
        <w:rPr>
          <w:rFonts w:ascii="Arial" w:hAnsi="Arial" w:cs="Arial"/>
          <w:b/>
          <w:sz w:val="22"/>
          <w:szCs w:val="20"/>
        </w:rPr>
      </w:pPr>
      <w:r w:rsidRPr="00263E89">
        <w:rPr>
          <w:rFonts w:ascii="Arial" w:hAnsi="Arial" w:cs="Arial"/>
          <w:b/>
          <w:sz w:val="22"/>
          <w:szCs w:val="20"/>
        </w:rPr>
        <w:t>Praktiska riktlinjer</w:t>
      </w:r>
      <w:r w:rsidR="00FF56B2">
        <w:rPr>
          <w:rFonts w:ascii="Arial" w:hAnsi="Arial" w:cs="Arial"/>
          <w:b/>
          <w:sz w:val="22"/>
          <w:szCs w:val="20"/>
        </w:rPr>
        <w:t xml:space="preserve"> inför hemgång</w:t>
      </w:r>
      <w:r w:rsidRPr="00263E89">
        <w:rPr>
          <w:rFonts w:ascii="Arial" w:hAnsi="Arial" w:cs="Arial"/>
          <w:b/>
          <w:sz w:val="22"/>
          <w:szCs w:val="20"/>
        </w:rPr>
        <w:t>:</w:t>
      </w:r>
    </w:p>
    <w:p w14:paraId="3D677230" w14:textId="072311C8" w:rsidR="00C45B6D" w:rsidRDefault="00683BB3" w:rsidP="002D466C">
      <w:pPr>
        <w:rPr>
          <w:rStyle w:val="Hyperlnk"/>
          <w:szCs w:val="20"/>
        </w:rPr>
      </w:pPr>
      <w:r>
        <w:t xml:space="preserve">Länk till sidan 29 - 30 ”uppföljning post partum” </w:t>
      </w:r>
      <w:hyperlink r:id="rId19">
        <w:r w:rsidRPr="5A65B259">
          <w:rPr>
            <w:rStyle w:val="Hyperlnk"/>
          </w:rPr>
          <w:t>Hypertensiva tillstånd under graviditet (vgregion.se)</w:t>
        </w:r>
      </w:hyperlink>
    </w:p>
    <w:p w14:paraId="704EF935" w14:textId="7B21E3F8" w:rsidR="007174DC" w:rsidRPr="00D94723" w:rsidRDefault="007174DC" w:rsidP="002D466C">
      <w:pPr>
        <w:rPr>
          <w:rStyle w:val="Hyperlnk"/>
          <w:color w:val="000000" w:themeColor="text1"/>
          <w:szCs w:val="20"/>
          <w:u w:val="none"/>
        </w:rPr>
      </w:pPr>
      <w:r w:rsidRPr="5A65B259">
        <w:rPr>
          <w:rStyle w:val="Hyperlnk"/>
          <w:color w:val="000000" w:themeColor="text2"/>
          <w:u w:val="none"/>
        </w:rPr>
        <w:t>Blödning/uterusbedömning: Uterus palperas och skall vara väl kontraherad</w:t>
      </w:r>
      <w:r w:rsidR="00086242" w:rsidRPr="5A65B259">
        <w:rPr>
          <w:rStyle w:val="Hyperlnk"/>
          <w:color w:val="000000" w:themeColor="text2"/>
          <w:u w:val="none"/>
        </w:rPr>
        <w:t>, avslag ska</w:t>
      </w:r>
      <w:r w:rsidR="009D2316" w:rsidRPr="5A65B259">
        <w:rPr>
          <w:rStyle w:val="Hyperlnk"/>
          <w:color w:val="000000" w:themeColor="text2"/>
          <w:u w:val="none"/>
        </w:rPr>
        <w:t xml:space="preserve"> inte </w:t>
      </w:r>
      <w:r w:rsidR="00A952D8" w:rsidRPr="5A65B259">
        <w:rPr>
          <w:rStyle w:val="Hyperlnk"/>
          <w:color w:val="000000" w:themeColor="text2"/>
          <w:u w:val="none"/>
        </w:rPr>
        <w:t>vara rikligare än medelriklig mensblödning. Berätta för patienten</w:t>
      </w:r>
      <w:r w:rsidR="00A3634A" w:rsidRPr="5A65B259">
        <w:rPr>
          <w:rStyle w:val="Hyperlnk"/>
          <w:color w:val="000000" w:themeColor="text2"/>
          <w:u w:val="none"/>
        </w:rPr>
        <w:t xml:space="preserve"> om normal</w:t>
      </w:r>
      <w:r w:rsidR="0088094A" w:rsidRPr="5A65B259">
        <w:rPr>
          <w:rStyle w:val="Hyperlnk"/>
          <w:color w:val="000000" w:themeColor="text2"/>
          <w:u w:val="none"/>
        </w:rPr>
        <w:t xml:space="preserve"> avslagsmängd, om livmoderns normala återbildning samt eftervärkar. Eventuellt b</w:t>
      </w:r>
      <w:r w:rsidR="004B3037" w:rsidRPr="5A65B259">
        <w:rPr>
          <w:rStyle w:val="Hyperlnk"/>
          <w:color w:val="000000" w:themeColor="text2"/>
          <w:u w:val="none"/>
        </w:rPr>
        <w:t>ehov</w:t>
      </w:r>
      <w:r w:rsidR="00B532BF" w:rsidRPr="5A65B259">
        <w:rPr>
          <w:rStyle w:val="Hyperlnk"/>
          <w:color w:val="000000" w:themeColor="text2"/>
          <w:u w:val="none"/>
        </w:rPr>
        <w:t xml:space="preserve"> av smärtlindring och värme</w:t>
      </w:r>
      <w:r w:rsidR="009240FF" w:rsidRPr="5A65B259">
        <w:rPr>
          <w:rStyle w:val="Hyperlnk"/>
          <w:color w:val="000000" w:themeColor="text2"/>
          <w:u w:val="none"/>
        </w:rPr>
        <w:t xml:space="preserve">. </w:t>
      </w:r>
    </w:p>
    <w:p w14:paraId="6F16EFE6" w14:textId="694CE1D8" w:rsidR="00683BB3" w:rsidRDefault="00683BB3" w:rsidP="005E1973">
      <w:pPr>
        <w:ind w:left="0" w:firstLine="992"/>
        <w:rPr>
          <w:szCs w:val="20"/>
        </w:rPr>
      </w:pPr>
      <w:r>
        <w:rPr>
          <w:szCs w:val="20"/>
        </w:rPr>
        <w:t xml:space="preserve">Vid kraftigare blödning: </w:t>
      </w:r>
    </w:p>
    <w:p w14:paraId="4580FB87" w14:textId="1CDA2F7E" w:rsidR="00683BB3" w:rsidRDefault="00683BB3" w:rsidP="00B9444B">
      <w:pPr>
        <w:pStyle w:val="Punktlista1"/>
        <w:tabs>
          <w:tab w:val="num" w:pos="-137"/>
        </w:tabs>
        <w:ind w:left="1352"/>
      </w:pPr>
      <w:r>
        <w:t xml:space="preserve">Tillkalla hjälp och läkare, ta fram ”blödningslåda”. Lägg patienten med sänkt huvudända, massera uterus. </w:t>
      </w:r>
    </w:p>
    <w:p w14:paraId="795CBEB9" w14:textId="2D9DCCE5" w:rsidR="00683BB3" w:rsidRDefault="00683BB3" w:rsidP="00B9444B">
      <w:pPr>
        <w:pStyle w:val="Punktlista1"/>
        <w:tabs>
          <w:tab w:val="num" w:pos="-137"/>
        </w:tabs>
        <w:ind w:left="1352"/>
      </w:pPr>
      <w:r>
        <w:t>Aortakompression vid kraftig blödning skall tillämpas</w:t>
      </w:r>
    </w:p>
    <w:p w14:paraId="19CA4A54" w14:textId="0CF984CB" w:rsidR="00683BB3" w:rsidRDefault="00683BB3" w:rsidP="00B9444B">
      <w:pPr>
        <w:pStyle w:val="Punktlista1"/>
        <w:tabs>
          <w:tab w:val="num" w:pos="-137"/>
        </w:tabs>
        <w:ind w:left="1352"/>
      </w:pPr>
      <w:r>
        <w:t xml:space="preserve">Sätt in två intravenösa nålar och koppla 1000 ml Ringer-Acetat i snabb takt. </w:t>
      </w:r>
    </w:p>
    <w:p w14:paraId="5B6811DF" w14:textId="7DEE1D36" w:rsidR="00683BB3" w:rsidRDefault="00683BB3" w:rsidP="00B9444B">
      <w:pPr>
        <w:pStyle w:val="Punktlista1"/>
        <w:tabs>
          <w:tab w:val="num" w:pos="-137"/>
        </w:tabs>
        <w:ind w:left="1352"/>
      </w:pPr>
      <w:r>
        <w:t>Ge injektion Oxytocin (Oxytocin) 1 ml iv eller 1 ml im</w:t>
      </w:r>
    </w:p>
    <w:p w14:paraId="32E3ACBC" w14:textId="34604E48" w:rsidR="00683BB3" w:rsidRDefault="00683BB3" w:rsidP="00B9444B">
      <w:pPr>
        <w:pStyle w:val="Punktlista1"/>
        <w:tabs>
          <w:tab w:val="num" w:pos="-137"/>
        </w:tabs>
        <w:ind w:left="1352"/>
      </w:pPr>
      <w:r>
        <w:t xml:space="preserve">Ge injektion </w:t>
      </w:r>
      <w:r w:rsidR="00E12A84">
        <w:t xml:space="preserve">Metylergometrin (Methergin) 1 ml iv (OBS! kontraindicerat vid hypertoni och PE). </w:t>
      </w:r>
    </w:p>
    <w:p w14:paraId="6DA7E17E" w14:textId="3A97D31A" w:rsidR="00E12A84" w:rsidRDefault="00E12A84" w:rsidP="00B9444B">
      <w:pPr>
        <w:pStyle w:val="Punktlista1"/>
        <w:tabs>
          <w:tab w:val="num" w:pos="-137"/>
        </w:tabs>
        <w:ind w:left="1352"/>
      </w:pPr>
      <w:r>
        <w:t>Ge injektion Tranexamsyra (Cyklokapron) 1 g i v</w:t>
      </w:r>
    </w:p>
    <w:p w14:paraId="6D8A538D" w14:textId="788D4351" w:rsidR="00E12A84" w:rsidRDefault="00E12A84" w:rsidP="00B9444B">
      <w:pPr>
        <w:pStyle w:val="Punktlista1"/>
        <w:tabs>
          <w:tab w:val="num" w:pos="-137"/>
        </w:tabs>
        <w:ind w:left="1352"/>
      </w:pPr>
      <w:r>
        <w:t xml:space="preserve">Kontrollera att urinblåsan är tom, sätt KAD. Full urinblåsa ökar risken för uterusatoni. </w:t>
      </w:r>
    </w:p>
    <w:p w14:paraId="5E5C62B9" w14:textId="2635F1DA" w:rsidR="00E12A84" w:rsidRDefault="00E12A84" w:rsidP="00B9444B">
      <w:pPr>
        <w:pStyle w:val="Punktlista1"/>
        <w:tabs>
          <w:tab w:val="num" w:pos="-137"/>
        </w:tabs>
        <w:ind w:left="1352"/>
      </w:pPr>
      <w:r>
        <w:t>Om dålig effekt av Oxytocin (Oxytocin) och Metylegometrin (Methergin), ge tablett Misoprostol (Cytotec) 2 stycken su</w:t>
      </w:r>
      <w:r w:rsidR="006E0911">
        <w:t>b</w:t>
      </w:r>
      <w:r>
        <w:t xml:space="preserve">lingualt, alternativ 4 stycken per rektum. </w:t>
      </w:r>
    </w:p>
    <w:p w14:paraId="41AF362F" w14:textId="36A54451" w:rsidR="00E12A84" w:rsidRDefault="00E12A84" w:rsidP="00B9444B">
      <w:pPr>
        <w:pStyle w:val="Punktlista1"/>
        <w:tabs>
          <w:tab w:val="num" w:pos="-137"/>
        </w:tabs>
        <w:ind w:left="1352"/>
      </w:pPr>
      <w:r>
        <w:t>Vidare handläggning enligt läkarordination (var god se riktlinje ”Postpartum – blödning”). Ställningstagande till vård på förlossning</w:t>
      </w:r>
    </w:p>
    <w:p w14:paraId="3B6DFF49" w14:textId="77777777" w:rsidR="00683BB3" w:rsidRPr="00C45B6D" w:rsidRDefault="00683BB3" w:rsidP="00B9444B">
      <w:pPr>
        <w:tabs>
          <w:tab w:val="num" w:pos="-137"/>
        </w:tabs>
        <w:ind w:left="1352"/>
        <w:rPr>
          <w:szCs w:val="20"/>
        </w:rPr>
      </w:pPr>
    </w:p>
    <w:p w14:paraId="2C38E698" w14:textId="77777777" w:rsidR="00263E89" w:rsidRPr="00263E89" w:rsidRDefault="00263E89" w:rsidP="00263E89">
      <w:pPr>
        <w:spacing w:after="80" w:line="240" w:lineRule="auto"/>
        <w:ind w:left="3328" w:right="0"/>
        <w:rPr>
          <w:szCs w:val="20"/>
        </w:rPr>
      </w:pPr>
    </w:p>
    <w:p w14:paraId="6E0C5F22" w14:textId="2ED64670" w:rsidR="00263E89" w:rsidRDefault="00263E89" w:rsidP="00F11213">
      <w:r w:rsidRPr="00263E89">
        <w:rPr>
          <w:b/>
        </w:rPr>
        <w:t>B</w:t>
      </w:r>
      <w:r w:rsidRPr="00263E89">
        <w:t xml:space="preserve">låsan. Yttre palpation av urinblåsan och uppgift om att blåsan inte är tömd inom </w:t>
      </w:r>
      <w:r w:rsidR="00640634">
        <w:t>4</w:t>
      </w:r>
      <w:r w:rsidRPr="00263E89">
        <w:t xml:space="preserve"> timmar postpartum ska inge misstanke om urinretention. Be pat</w:t>
      </w:r>
      <w:r w:rsidR="00E12A84">
        <w:t xml:space="preserve">ienten </w:t>
      </w:r>
      <w:r w:rsidRPr="00263E89">
        <w:t xml:space="preserve"> kissa och kontrollera därefter med bladderscan (v</w:t>
      </w:r>
      <w:r w:rsidR="00C43E92">
        <w:t xml:space="preserve">ar </w:t>
      </w:r>
      <w:r w:rsidRPr="00263E89">
        <w:t>g</w:t>
      </w:r>
      <w:r w:rsidR="00C43E92">
        <w:t xml:space="preserve">od </w:t>
      </w:r>
      <w:r w:rsidRPr="00263E89">
        <w:t>s</w:t>
      </w:r>
      <w:r w:rsidR="00C43E92">
        <w:t>e</w:t>
      </w:r>
      <w:r w:rsidRPr="00263E89">
        <w:t xml:space="preserve"> </w:t>
      </w:r>
      <w:r w:rsidRPr="00263E89">
        <w:lastRenderedPageBreak/>
        <w:t xml:space="preserve">riktlinje </w:t>
      </w:r>
      <w:hyperlink r:id="rId20" w:history="1">
        <w:r w:rsidRPr="00263E89">
          <w:rPr>
            <w:color w:val="0000FF"/>
            <w:u w:val="single"/>
          </w:rPr>
          <w:t>”Postpartum – urinretention”</w:t>
        </w:r>
      </w:hyperlink>
      <w:r w:rsidRPr="00263E89">
        <w:t>. KAD-kateter efter sectio dras när spinal bedövning har avtagit, d</w:t>
      </w:r>
      <w:r w:rsidR="00E12A84">
        <w:t>et vill säga</w:t>
      </w:r>
      <w:r w:rsidRPr="00263E89">
        <w:t xml:space="preserve"> c</w:t>
      </w:r>
      <w:r w:rsidR="00E12A84">
        <w:t xml:space="preserve">irka </w:t>
      </w:r>
      <w:r w:rsidRPr="00263E89">
        <w:t xml:space="preserve"> 6</w:t>
      </w:r>
      <w:r w:rsidR="00E12A84">
        <w:t xml:space="preserve"> timmar </w:t>
      </w:r>
      <w:r w:rsidRPr="00263E89">
        <w:t xml:space="preserve"> till högst 12</w:t>
      </w:r>
      <w:r w:rsidR="00E12A84">
        <w:t xml:space="preserve"> timmar</w:t>
      </w:r>
      <w:r w:rsidRPr="00263E89">
        <w:t xml:space="preserve"> postpartum. </w:t>
      </w:r>
    </w:p>
    <w:p w14:paraId="41A30082" w14:textId="77777777" w:rsidR="00F11213" w:rsidRPr="00263E89" w:rsidRDefault="00F11213" w:rsidP="00F11213">
      <w:pPr>
        <w:ind w:left="0"/>
      </w:pPr>
    </w:p>
    <w:p w14:paraId="6BAA9A34" w14:textId="0E27D134" w:rsidR="00263E89" w:rsidRPr="00263E89" w:rsidRDefault="00263E89" w:rsidP="00C145D3">
      <w:r w:rsidRPr="00263E89">
        <w:rPr>
          <w:b/>
        </w:rPr>
        <w:t>B</w:t>
      </w:r>
      <w:r w:rsidRPr="00263E89">
        <w:t>ukinspektion (sår/förband) efter sectio inspekteras 1 gång/dag. Byts enligt rutiner vid tecken på infektion eller blödning. Ta</w:t>
      </w:r>
      <w:r w:rsidR="007B59D2">
        <w:t xml:space="preserve">g </w:t>
      </w:r>
      <w:r w:rsidRPr="00263E89">
        <w:t>bort efter c</w:t>
      </w:r>
      <w:r w:rsidR="00F326A6">
        <w:t>irk</w:t>
      </w:r>
      <w:r w:rsidRPr="00263E89">
        <w:t>a 1 vecka.</w:t>
      </w:r>
      <w:r w:rsidR="00F326A6">
        <w:t xml:space="preserve"> Om steriliteten vid utskrivning har brutits</w:t>
      </w:r>
      <w:r w:rsidR="00C97847">
        <w:t xml:space="preserve"> får man byta förband dagligen. </w:t>
      </w:r>
    </w:p>
    <w:p w14:paraId="0AEAAAAA" w14:textId="49096C9C" w:rsidR="00263E89" w:rsidRPr="00263E89" w:rsidRDefault="00263E89" w:rsidP="00C145D3">
      <w:r w:rsidRPr="00263E89">
        <w:rPr>
          <w:b/>
        </w:rPr>
        <w:t>B</w:t>
      </w:r>
      <w:r w:rsidRPr="00263E89">
        <w:t>ristning bör inspekteras vid ut</w:t>
      </w:r>
      <w:r w:rsidR="00095A98">
        <w:t>skrivning</w:t>
      </w:r>
      <w:r w:rsidR="00563261">
        <w:t>.</w:t>
      </w:r>
      <w:r w:rsidRPr="00263E89">
        <w:t xml:space="preserve"> Vid uttalad svullnad kan isbinda erbjudas första dygnet. Viktigt med adekvat smärtlindring. Glöm ej ”bristningspärm”</w:t>
      </w:r>
      <w:r w:rsidR="00B15DA4">
        <w:t xml:space="preserve"> för patienter med perineal bristning grad 3 – 4. </w:t>
      </w:r>
      <w:r w:rsidR="00B71B03">
        <w:br/>
        <w:t xml:space="preserve">För hjälp med bedömning av bristning var god se riktlinje </w:t>
      </w:r>
      <w:hyperlink r:id="rId21" w:history="1">
        <w:r w:rsidR="00B71B03" w:rsidRPr="00976163">
          <w:rPr>
            <w:rStyle w:val="Hyperlnk"/>
            <w:szCs w:val="20"/>
          </w:rPr>
          <w:t>”Per</w:t>
        </w:r>
        <w:r w:rsidR="00EB2A4D" w:rsidRPr="00976163">
          <w:rPr>
            <w:rStyle w:val="Hyperlnk"/>
            <w:szCs w:val="20"/>
          </w:rPr>
          <w:t>ineala bristningar samt peri</w:t>
        </w:r>
        <w:r w:rsidR="00094E93" w:rsidRPr="00976163">
          <w:rPr>
            <w:rStyle w:val="Hyperlnk"/>
            <w:szCs w:val="20"/>
          </w:rPr>
          <w:t>neotomi i tidig postpartum period”.</w:t>
        </w:r>
      </w:hyperlink>
    </w:p>
    <w:p w14:paraId="67A1F347" w14:textId="77777777" w:rsidR="00263E89" w:rsidRPr="00263E89" w:rsidRDefault="00263E89" w:rsidP="00263E89">
      <w:pPr>
        <w:spacing w:after="160" w:line="240" w:lineRule="auto"/>
        <w:ind w:left="2676" w:right="0"/>
        <w:rPr>
          <w:szCs w:val="20"/>
        </w:rPr>
      </w:pPr>
    </w:p>
    <w:p w14:paraId="4AFEDB7C" w14:textId="77777777" w:rsidR="00263E89" w:rsidRPr="00263E89" w:rsidRDefault="00263E89" w:rsidP="00F11213">
      <w:r w:rsidRPr="00263E89">
        <w:t>M</w:t>
      </w:r>
    </w:p>
    <w:p w14:paraId="2E370515" w14:textId="3B04A567" w:rsidR="00263E89" w:rsidRPr="00263E89" w:rsidRDefault="00263E89" w:rsidP="00F11213">
      <w:pPr>
        <w:rPr>
          <w:szCs w:val="20"/>
        </w:rPr>
      </w:pPr>
      <w:r w:rsidRPr="00263E89">
        <w:rPr>
          <w:b/>
          <w:szCs w:val="20"/>
        </w:rPr>
        <w:t>M</w:t>
      </w:r>
      <w:r w:rsidRPr="00263E89">
        <w:rPr>
          <w:szCs w:val="20"/>
        </w:rPr>
        <w:t>ediciner (punkt 1</w:t>
      </w:r>
      <w:r w:rsidR="00B82114">
        <w:rPr>
          <w:szCs w:val="20"/>
        </w:rPr>
        <w:t xml:space="preserve"> </w:t>
      </w:r>
      <w:r w:rsidRPr="00263E89">
        <w:rPr>
          <w:szCs w:val="20"/>
        </w:rPr>
        <w:t>-</w:t>
      </w:r>
      <w:r w:rsidR="00B82114">
        <w:rPr>
          <w:szCs w:val="20"/>
        </w:rPr>
        <w:t xml:space="preserve"> </w:t>
      </w:r>
      <w:r w:rsidRPr="00263E89">
        <w:rPr>
          <w:szCs w:val="20"/>
        </w:rPr>
        <w:t xml:space="preserve">2 justeras inom första </w:t>
      </w:r>
      <w:r w:rsidR="00B82114">
        <w:rPr>
          <w:szCs w:val="20"/>
        </w:rPr>
        <w:t xml:space="preserve">4 </w:t>
      </w:r>
      <w:r w:rsidRPr="00263E89">
        <w:rPr>
          <w:szCs w:val="20"/>
        </w:rPr>
        <w:t>timmar på BB och därefter minst 1 gång dagligen vid ronden):</w:t>
      </w:r>
    </w:p>
    <w:p w14:paraId="0FCAB2BA" w14:textId="13FD7B7C" w:rsidR="00263E89" w:rsidRPr="00263E89" w:rsidRDefault="00263E89" w:rsidP="00BD5AE5">
      <w:pPr>
        <w:pStyle w:val="Liststycke"/>
        <w:numPr>
          <w:ilvl w:val="0"/>
          <w:numId w:val="19"/>
        </w:numPr>
        <w:rPr>
          <w:szCs w:val="20"/>
        </w:rPr>
      </w:pPr>
      <w:r w:rsidRPr="00263E89">
        <w:rPr>
          <w:szCs w:val="20"/>
        </w:rPr>
        <w:t xml:space="preserve">Smärtlindring vid sectio och större bristningar </w:t>
      </w:r>
      <w:r w:rsidR="00DA032D" w:rsidRPr="00BD5AE5">
        <w:rPr>
          <w:szCs w:val="20"/>
        </w:rPr>
        <w:t>grad 2-3-4</w:t>
      </w:r>
      <w:r w:rsidR="001A6C4C" w:rsidRPr="00BD5AE5">
        <w:rPr>
          <w:szCs w:val="20"/>
        </w:rPr>
        <w:t xml:space="preserve"> samt POS</w:t>
      </w:r>
      <w:r w:rsidRPr="00BD5AE5">
        <w:rPr>
          <w:szCs w:val="20"/>
        </w:rPr>
        <w:t xml:space="preserve"> </w:t>
      </w:r>
      <w:r w:rsidRPr="00263E89">
        <w:rPr>
          <w:szCs w:val="20"/>
        </w:rPr>
        <w:t xml:space="preserve">(Alvedon 500 mg 2x4 + Ibumetin 400 mg x4). Vid överkänslighet mot NSAID, kan ibuprofen (Ibumetin) ersättas av att paracetamol (Alvedon) byts mot kodein + paracetamol (Panocod). Vid sectio under narkos kan </w:t>
      </w:r>
      <w:r w:rsidRPr="00BD5AE5">
        <w:rPr>
          <w:szCs w:val="20"/>
        </w:rPr>
        <w:t>v</w:t>
      </w:r>
      <w:r w:rsidR="00B934C8" w:rsidRPr="00BD5AE5">
        <w:rPr>
          <w:szCs w:val="20"/>
        </w:rPr>
        <w:t xml:space="preserve">id </w:t>
      </w:r>
      <w:r w:rsidRPr="00BD5AE5">
        <w:rPr>
          <w:szCs w:val="20"/>
        </w:rPr>
        <w:t>b</w:t>
      </w:r>
      <w:r w:rsidR="00B934C8" w:rsidRPr="00BD5AE5">
        <w:rPr>
          <w:szCs w:val="20"/>
        </w:rPr>
        <w:t>ehov</w:t>
      </w:r>
      <w:r w:rsidRPr="00263E89">
        <w:rPr>
          <w:szCs w:val="20"/>
        </w:rPr>
        <w:t xml:space="preserve"> enstaka </w:t>
      </w:r>
      <w:r w:rsidRPr="00BD5AE5">
        <w:rPr>
          <w:szCs w:val="20"/>
        </w:rPr>
        <w:t>inj</w:t>
      </w:r>
      <w:r w:rsidR="00B934C8" w:rsidRPr="00BD5AE5">
        <w:rPr>
          <w:szCs w:val="20"/>
        </w:rPr>
        <w:t>ektioner</w:t>
      </w:r>
      <w:r w:rsidRPr="00263E89">
        <w:rPr>
          <w:szCs w:val="20"/>
        </w:rPr>
        <w:t xml:space="preserve"> Morfin ordineras första dygnet.</w:t>
      </w:r>
    </w:p>
    <w:p w14:paraId="6E37309B" w14:textId="39D5EB19" w:rsidR="00263E89" w:rsidRPr="00263E89" w:rsidRDefault="00263E89" w:rsidP="00095777">
      <w:pPr>
        <w:pStyle w:val="Liststycke"/>
        <w:numPr>
          <w:ilvl w:val="0"/>
          <w:numId w:val="19"/>
        </w:numPr>
        <w:rPr>
          <w:szCs w:val="20"/>
        </w:rPr>
      </w:pPr>
      <w:r w:rsidRPr="00263E89">
        <w:rPr>
          <w:szCs w:val="20"/>
        </w:rPr>
        <w:t>Trombosprofylax/behandling</w:t>
      </w:r>
      <w:r w:rsidR="00834B0F">
        <w:rPr>
          <w:szCs w:val="20"/>
        </w:rPr>
        <w:t>:</w:t>
      </w:r>
    </w:p>
    <w:p w14:paraId="56509C80" w14:textId="77777777" w:rsidR="00263E89" w:rsidRPr="00263E89" w:rsidRDefault="00263E89" w:rsidP="0038725C">
      <w:pPr>
        <w:pStyle w:val="Punktlista1"/>
        <w:tabs>
          <w:tab w:val="num" w:pos="226"/>
        </w:tabs>
        <w:ind w:left="1715"/>
      </w:pPr>
      <w:r w:rsidRPr="00263E89">
        <w:t>Börja med kompressionsstrumpor.</w:t>
      </w:r>
    </w:p>
    <w:p w14:paraId="6D90AD71" w14:textId="45B58C82" w:rsidR="00263E89" w:rsidRPr="00263E89" w:rsidRDefault="00263E89" w:rsidP="0038725C">
      <w:pPr>
        <w:pStyle w:val="Punktlista1"/>
        <w:tabs>
          <w:tab w:val="num" w:pos="226"/>
        </w:tabs>
        <w:ind w:left="1715"/>
      </w:pPr>
      <w:r w:rsidRPr="00263E89">
        <w:t>Avvakta med trombosprofylax vid pågående blödningskomplikation, stabilt läge avseende blödning minst 6</w:t>
      </w:r>
      <w:r w:rsidR="009F773D">
        <w:t xml:space="preserve"> </w:t>
      </w:r>
      <w:r w:rsidRPr="00263E89">
        <w:t>-</w:t>
      </w:r>
      <w:r w:rsidR="009F773D">
        <w:t xml:space="preserve"> </w:t>
      </w:r>
      <w:r w:rsidRPr="00263E89">
        <w:t xml:space="preserve">12 timmar innan dalteparin (Fragmin) ges. Ge initialt 2500 E var 12:e timma. </w:t>
      </w:r>
    </w:p>
    <w:p w14:paraId="625ACB2C" w14:textId="77777777" w:rsidR="00263E89" w:rsidRPr="00263E89" w:rsidRDefault="00263E89" w:rsidP="0038725C">
      <w:pPr>
        <w:pStyle w:val="Punktlista1"/>
        <w:tabs>
          <w:tab w:val="num" w:pos="226"/>
        </w:tabs>
        <w:ind w:left="1715"/>
      </w:pPr>
      <w:r w:rsidRPr="00263E89">
        <w:t xml:space="preserve">Avvakta med farmakologisk trombosprofylax vid svår kontrollerat blodtryck. &gt;= 160/100 mm Hg på grund av ökad risk för intrakraniell blödning. </w:t>
      </w:r>
    </w:p>
    <w:p w14:paraId="50315264" w14:textId="52315829" w:rsidR="00263E89" w:rsidRPr="00263E89" w:rsidRDefault="00263E89" w:rsidP="0038725C">
      <w:pPr>
        <w:pStyle w:val="Punktlista1"/>
        <w:tabs>
          <w:tab w:val="num" w:pos="226"/>
        </w:tabs>
        <w:ind w:left="1715"/>
      </w:pPr>
      <w:r w:rsidRPr="00263E89">
        <w:t xml:space="preserve">Alltid trobmosprofylax efter sectio enligt </w:t>
      </w:r>
      <w:r w:rsidR="002E026E" w:rsidRPr="00834B0F">
        <w:t>PM</w:t>
      </w:r>
      <w:r w:rsidRPr="00263E89">
        <w:t xml:space="preserve">. </w:t>
      </w:r>
    </w:p>
    <w:p w14:paraId="2A21B86C" w14:textId="77777777" w:rsidR="00A37511" w:rsidRDefault="00263E89" w:rsidP="0038725C">
      <w:pPr>
        <w:pStyle w:val="Punktlista1"/>
        <w:tabs>
          <w:tab w:val="num" w:pos="226"/>
        </w:tabs>
        <w:ind w:left="1715"/>
      </w:pPr>
      <w:r w:rsidRPr="00263E89">
        <w:t>Vid sectio och HELLP ges trombosprofylax minst en vecka och kan vara aktuellt vid andra riskfaktorer såsom</w:t>
      </w:r>
      <w:r w:rsidR="004D37AA">
        <w:t xml:space="preserve"> blodtrans</w:t>
      </w:r>
      <w:r w:rsidR="000B04B7">
        <w:t>fusionskrävande</w:t>
      </w:r>
      <w:r w:rsidRPr="00263E89">
        <w:t xml:space="preserve"> anemi, stor blödning och antitrombinbrist</w:t>
      </w:r>
      <w:r w:rsidR="000B04B7">
        <w:t xml:space="preserve"> </w:t>
      </w:r>
      <w:r w:rsidR="00E8232A">
        <w:t>och så vidare.</w:t>
      </w:r>
    </w:p>
    <w:p w14:paraId="6AACBEAE" w14:textId="6756C6A9" w:rsidR="00A37511" w:rsidRDefault="00A37511" w:rsidP="0038725C">
      <w:pPr>
        <w:pStyle w:val="Punktlista1"/>
        <w:tabs>
          <w:tab w:val="num" w:pos="226"/>
        </w:tabs>
        <w:ind w:left="1715"/>
      </w:pPr>
      <w:r w:rsidRPr="00263E89">
        <w:t xml:space="preserve">Annan ökad risk/risker för venös </w:t>
      </w:r>
      <w:r w:rsidRPr="00834B0F">
        <w:t>tromboemmboli</w:t>
      </w:r>
      <w:r w:rsidRPr="00263E89">
        <w:t xml:space="preserve"> (planeras under graviditet via antenatalmottagnin</w:t>
      </w:r>
      <w:r w:rsidR="00BC6666">
        <w:t>g</w:t>
      </w:r>
      <w:r w:rsidR="00B934C8" w:rsidRPr="00834B0F">
        <w:t xml:space="preserve">). </w:t>
      </w:r>
      <w:r w:rsidR="00BC6666">
        <w:t xml:space="preserve"> </w:t>
      </w:r>
    </w:p>
    <w:p w14:paraId="487AF545" w14:textId="21BB63F1" w:rsidR="00263E89" w:rsidRPr="00263E89" w:rsidRDefault="00263E89" w:rsidP="0038725C">
      <w:pPr>
        <w:pStyle w:val="Punktlista1"/>
        <w:tabs>
          <w:tab w:val="num" w:pos="226"/>
        </w:tabs>
        <w:ind w:left="1715"/>
      </w:pPr>
      <w:r w:rsidRPr="00263E89">
        <w:t xml:space="preserve">BMI &gt;40 enligt </w:t>
      </w:r>
      <w:r w:rsidR="00E002FD">
        <w:t>PM</w:t>
      </w:r>
      <w:r w:rsidRPr="00263E89">
        <w:t xml:space="preserve"> (se PM obesitas hos förlossningspatienter).</w:t>
      </w:r>
    </w:p>
    <w:p w14:paraId="5E3B820C" w14:textId="7EFACEA3" w:rsidR="00263E89" w:rsidRPr="00263E89" w:rsidRDefault="00263E89" w:rsidP="00AA1C73">
      <w:pPr>
        <w:pStyle w:val="Liststycke"/>
        <w:numPr>
          <w:ilvl w:val="0"/>
          <w:numId w:val="19"/>
        </w:numPr>
        <w:rPr>
          <w:szCs w:val="20"/>
        </w:rPr>
      </w:pPr>
      <w:r w:rsidRPr="00263E89">
        <w:rPr>
          <w:szCs w:val="20"/>
        </w:rPr>
        <w:lastRenderedPageBreak/>
        <w:t>Bulkmedel. Obligatoriskt vid sfinkterskada och generöst vid större bristningar; kan även erbjudas till övriga vid problem med förstoppning.</w:t>
      </w:r>
    </w:p>
    <w:p w14:paraId="2BF8E944" w14:textId="682482E6" w:rsidR="00263E89" w:rsidRPr="00263E89" w:rsidRDefault="00263E89" w:rsidP="00304FDE">
      <w:pPr>
        <w:pStyle w:val="Liststycke"/>
        <w:numPr>
          <w:ilvl w:val="0"/>
          <w:numId w:val="19"/>
        </w:numPr>
        <w:rPr>
          <w:szCs w:val="20"/>
        </w:rPr>
      </w:pPr>
      <w:r w:rsidRPr="00263E89">
        <w:rPr>
          <w:szCs w:val="20"/>
        </w:rPr>
        <w:t>Rh-profylax helst inom 48 timmar, senast 72 timmar.</w:t>
      </w:r>
    </w:p>
    <w:p w14:paraId="34CF230F" w14:textId="77777777" w:rsidR="005E1973" w:rsidRDefault="00263E89" w:rsidP="005E1973">
      <w:pPr>
        <w:pStyle w:val="Liststycke"/>
        <w:numPr>
          <w:ilvl w:val="0"/>
          <w:numId w:val="19"/>
        </w:numPr>
        <w:rPr>
          <w:szCs w:val="20"/>
        </w:rPr>
      </w:pPr>
      <w:r w:rsidRPr="00304FDE">
        <w:rPr>
          <w:szCs w:val="20"/>
        </w:rPr>
        <w:t>Ev</w:t>
      </w:r>
      <w:r w:rsidR="00975F98" w:rsidRPr="00304FDE">
        <w:rPr>
          <w:szCs w:val="20"/>
        </w:rPr>
        <w:t>entuell</w:t>
      </w:r>
      <w:r w:rsidR="00B934C8" w:rsidRPr="00304FDE">
        <w:rPr>
          <w:szCs w:val="20"/>
        </w:rPr>
        <w:t xml:space="preserve">t </w:t>
      </w:r>
      <w:r w:rsidRPr="00304FDE">
        <w:rPr>
          <w:szCs w:val="20"/>
        </w:rPr>
        <w:t>Levaxinjusteringar postpartum (v</w:t>
      </w:r>
      <w:r w:rsidR="00975F98" w:rsidRPr="00304FDE">
        <w:rPr>
          <w:szCs w:val="20"/>
        </w:rPr>
        <w:t>ar god se</w:t>
      </w:r>
      <w:r w:rsidRPr="00304FDE">
        <w:rPr>
          <w:szCs w:val="20"/>
        </w:rPr>
        <w:t xml:space="preserve"> motsvarande riktlinje).</w:t>
      </w:r>
    </w:p>
    <w:p w14:paraId="7C381E4D" w14:textId="05CD6CAF" w:rsidR="00BD4595" w:rsidRPr="005E1973" w:rsidRDefault="00B934C8" w:rsidP="005E1973">
      <w:pPr>
        <w:pStyle w:val="Liststycke"/>
        <w:numPr>
          <w:ilvl w:val="0"/>
          <w:numId w:val="19"/>
        </w:numPr>
        <w:rPr>
          <w:szCs w:val="20"/>
        </w:rPr>
      </w:pPr>
      <w:r w:rsidRPr="005E1973">
        <w:rPr>
          <w:szCs w:val="20"/>
        </w:rPr>
        <w:t>Diabetes medicinering och uppföljning efter partus:</w:t>
      </w:r>
      <w:r w:rsidR="003D3D95" w:rsidRPr="005E1973">
        <w:rPr>
          <w:szCs w:val="20"/>
        </w:rPr>
        <w:t xml:space="preserve"> </w:t>
      </w:r>
    </w:p>
    <w:p w14:paraId="5E4C5D21" w14:textId="6A1D80D7" w:rsidR="00263E89" w:rsidRPr="00263E89" w:rsidRDefault="00263E89" w:rsidP="00304FDE">
      <w:pPr>
        <w:pStyle w:val="Punktlista1"/>
        <w:tabs>
          <w:tab w:val="num" w:pos="-137"/>
        </w:tabs>
        <w:ind w:left="1352"/>
      </w:pPr>
      <w:r w:rsidRPr="00263E89">
        <w:t>Vid diabetes typ 1 strax efter partus ges pregravida insulindoser, ev</w:t>
      </w:r>
      <w:r w:rsidR="003113D4">
        <w:t>entuell</w:t>
      </w:r>
      <w:r w:rsidR="00683999">
        <w:t>t</w:t>
      </w:r>
      <w:r w:rsidR="003113D4">
        <w:t xml:space="preserve"> </w:t>
      </w:r>
      <w:r w:rsidRPr="00263E89">
        <w:t>även lägre. Observera hypoglykemirisk i anslutning till att laktation kommer i gång</w:t>
      </w:r>
      <w:r w:rsidR="003D3D95">
        <w:t xml:space="preserve"> </w:t>
      </w:r>
      <w:r w:rsidR="00032A66">
        <w:t xml:space="preserve">1 – 2 dygnsprofiler bedöms av </w:t>
      </w:r>
      <w:r w:rsidR="00077C46">
        <w:t>läkare innan hemgången.</w:t>
      </w:r>
      <w:r w:rsidRPr="00263E89">
        <w:t xml:space="preserve"> Tid till ordinarie diabetesmottagning ska bokas inom 4</w:t>
      </w:r>
      <w:r w:rsidR="00077C46">
        <w:t xml:space="preserve"> </w:t>
      </w:r>
      <w:r w:rsidRPr="00263E89">
        <w:t>-</w:t>
      </w:r>
      <w:r w:rsidR="00077C46">
        <w:t xml:space="preserve"> </w:t>
      </w:r>
      <w:r w:rsidRPr="00263E89">
        <w:t>6 veckor postpartum.</w:t>
      </w:r>
    </w:p>
    <w:p w14:paraId="329DA90F" w14:textId="408BEBC8" w:rsidR="00263E89" w:rsidRPr="00B934C8" w:rsidRDefault="00263E89" w:rsidP="00304FDE">
      <w:pPr>
        <w:pStyle w:val="Punktlista1"/>
        <w:tabs>
          <w:tab w:val="num" w:pos="-137"/>
        </w:tabs>
        <w:ind w:left="1352"/>
        <w:rPr>
          <w:rStyle w:val="Hyperlnk"/>
          <w:color w:val="auto"/>
          <w:u w:val="none"/>
        </w:rPr>
      </w:pPr>
      <w:r w:rsidRPr="00263E89">
        <w:t>Vid typ 2 diabetes postpartum behöver patienten ha kvar</w:t>
      </w:r>
      <w:r w:rsidR="00100F66">
        <w:t xml:space="preserve"> sin</w:t>
      </w:r>
      <w:r w:rsidR="0046173F">
        <w:t xml:space="preserve"> Metf</w:t>
      </w:r>
      <w:r w:rsidR="00ED6E55">
        <w:t>o</w:t>
      </w:r>
      <w:r w:rsidR="0046173F">
        <w:t>rmin eller</w:t>
      </w:r>
      <w:r w:rsidRPr="00263E89">
        <w:t xml:space="preserve"> insulinbehandling</w:t>
      </w:r>
      <w:r w:rsidR="001B0C43">
        <w:t xml:space="preserve"> i pregravid dos</w:t>
      </w:r>
      <w:r w:rsidR="009A2B38">
        <w:t>. Kvinnor som står på Metformin kan amma. 1 – 2 dygnsprofiler bedöms av läkare</w:t>
      </w:r>
      <w:r w:rsidR="001E7E49">
        <w:t xml:space="preserve"> innan hemgång. Patienten remitteras till vårdcentral för fortsatt uppföljning. </w:t>
      </w:r>
      <w:hyperlink r:id="rId22" w:history="1">
        <w:r w:rsidR="001E7E49" w:rsidRPr="005F7F45">
          <w:rPr>
            <w:rStyle w:val="Hyperlnk"/>
          </w:rPr>
          <w:t>”Diabetes</w:t>
        </w:r>
        <w:r w:rsidR="00A639EC" w:rsidRPr="005F7F45">
          <w:rPr>
            <w:rStyle w:val="Hyperlnk"/>
          </w:rPr>
          <w:t xml:space="preserve"> typ 2 under graviditet samt graviditetsdiabetes – Handläggningsrutiner SÄS”</w:t>
        </w:r>
      </w:hyperlink>
    </w:p>
    <w:p w14:paraId="195F09FE" w14:textId="77777777" w:rsidR="00B934C8" w:rsidRDefault="00B934C8" w:rsidP="00304FDE">
      <w:pPr>
        <w:pStyle w:val="Punktlista1"/>
        <w:tabs>
          <w:tab w:val="num" w:pos="-137"/>
        </w:tabs>
        <w:ind w:left="1352"/>
      </w:pPr>
      <w:r w:rsidRPr="00263E89">
        <w:t>Vid läkemedelsbehandlad graviditetsdiabetes avslutas läkemedelsbehandling direkt efter förlossning. Första dagen postpartum görs en ny plasmaglukosprofil på normal kost (alternativt kan göras i hemmet av patient). Samtliga patienter med GDM remitteras till VC via MVC.</w:t>
      </w:r>
    </w:p>
    <w:p w14:paraId="68D047CA" w14:textId="77777777" w:rsidR="00B934C8" w:rsidRPr="00263E89" w:rsidRDefault="00B934C8" w:rsidP="00B934C8">
      <w:pPr>
        <w:pStyle w:val="Punktlista1"/>
        <w:ind w:left="3036" w:firstLine="0"/>
      </w:pPr>
    </w:p>
    <w:p w14:paraId="656B77C4" w14:textId="41F0FF1A" w:rsidR="00263E89" w:rsidRPr="00263E89" w:rsidRDefault="00263E89" w:rsidP="00C3593E">
      <w:pPr>
        <w:pStyle w:val="Liststycke"/>
        <w:numPr>
          <w:ilvl w:val="0"/>
          <w:numId w:val="19"/>
        </w:numPr>
        <w:rPr>
          <w:szCs w:val="20"/>
        </w:rPr>
      </w:pPr>
      <w:r w:rsidRPr="00263E89">
        <w:rPr>
          <w:szCs w:val="20"/>
        </w:rPr>
        <w:t>Ev</w:t>
      </w:r>
      <w:r w:rsidR="002B38BC">
        <w:rPr>
          <w:szCs w:val="20"/>
        </w:rPr>
        <w:t xml:space="preserve">entuell </w:t>
      </w:r>
      <w:r w:rsidRPr="00263E89">
        <w:rPr>
          <w:szCs w:val="20"/>
        </w:rPr>
        <w:t xml:space="preserve">anemibehandling (se riktlinje </w:t>
      </w:r>
      <w:hyperlink r:id="rId23" w:history="1">
        <w:r w:rsidRPr="00C3593E">
          <w:rPr>
            <w:color w:val="0000FF"/>
            <w:szCs w:val="20"/>
            <w:u w:val="single"/>
          </w:rPr>
          <w:t>”</w:t>
        </w:r>
        <w:r w:rsidR="00C32AF5">
          <w:rPr>
            <w:color w:val="0000FF"/>
            <w:szCs w:val="20"/>
            <w:u w:val="single"/>
          </w:rPr>
          <w:t>Järninfusion under graviditet och postpartum samt efter stor blödning</w:t>
        </w:r>
        <w:r w:rsidRPr="00C3593E">
          <w:rPr>
            <w:color w:val="0000FF"/>
            <w:szCs w:val="20"/>
            <w:u w:val="single"/>
          </w:rPr>
          <w:t>”</w:t>
        </w:r>
      </w:hyperlink>
      <w:r w:rsidRPr="00C3593E">
        <w:rPr>
          <w:szCs w:val="20"/>
        </w:rPr>
        <w:t>).</w:t>
      </w:r>
      <w:r w:rsidRPr="00263E89">
        <w:rPr>
          <w:szCs w:val="20"/>
        </w:rPr>
        <w:t xml:space="preserve"> Hb tas inför första ronden hos följande patienter:</w:t>
      </w:r>
    </w:p>
    <w:p w14:paraId="66DE99CE" w14:textId="77777777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Efter sectio eller annan bukoperation.</w:t>
      </w:r>
    </w:p>
    <w:p w14:paraId="04BF5A7E" w14:textId="0BD062B6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Vid blödning&gt; 500 ml peripartalt och/eller svimningskänsla, takykardi, dysp</w:t>
      </w:r>
      <w:r w:rsidR="003311BE">
        <w:t>n</w:t>
      </w:r>
      <w:r w:rsidRPr="00263E89">
        <w:t>é post partum.</w:t>
      </w:r>
    </w:p>
    <w:p w14:paraId="3BFF4168" w14:textId="67C1600E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Alla pat</w:t>
      </w:r>
      <w:r w:rsidR="00FF1EA9">
        <w:t>ienter</w:t>
      </w:r>
      <w:r w:rsidRPr="00263E89">
        <w:t xml:space="preserve"> efter manuell placentalösning.</w:t>
      </w:r>
    </w:p>
    <w:p w14:paraId="4A7CFE02" w14:textId="77777777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Vid Hb &lt;/= 100 före partus.</w:t>
      </w:r>
    </w:p>
    <w:p w14:paraId="38297AA7" w14:textId="325B6AD3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C3593E">
        <w:t xml:space="preserve">Rubellavaccination. M-M- RVAXPRO (Priorix) som numera används, är ett vaccin som samtidigt skyddar mot röda hund, mässling och påssjuka. Att modern tidigare haft någon av dessa sjukdomar är inget hinder för vaccination. </w:t>
      </w:r>
      <w:r w:rsidRPr="00C3593E">
        <w:br/>
        <w:t>Obs kontraindikationer:</w:t>
      </w:r>
    </w:p>
    <w:p w14:paraId="2A533009" w14:textId="0A9F562C" w:rsidR="00263E89" w:rsidRPr="00263E89" w:rsidRDefault="000676E2" w:rsidP="00C3593E">
      <w:pPr>
        <w:pStyle w:val="Punktlista1"/>
        <w:tabs>
          <w:tab w:val="num" w:pos="-137"/>
        </w:tabs>
        <w:ind w:left="1352"/>
      </w:pPr>
      <w:r>
        <w:t>Plasma- eller b</w:t>
      </w:r>
      <w:r w:rsidR="00263E89" w:rsidRPr="00263E89">
        <w:t>lodtransfusion</w:t>
      </w:r>
      <w:r>
        <w:t>.</w:t>
      </w:r>
      <w:r w:rsidR="00EA6FA1">
        <w:t xml:space="preserve"> </w:t>
      </w:r>
      <w:r w:rsidR="00EA6FA1">
        <w:br/>
      </w:r>
      <w:r w:rsidR="00263E89" w:rsidRPr="00263E89">
        <w:t>Rubella-vaccination rekommenderas tidigast 3 månader efter Rhesonativdos. Remiss till vårdcentral får utfärdas av BB-läkare.</w:t>
      </w:r>
    </w:p>
    <w:p w14:paraId="54669B2A" w14:textId="77777777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Känd allergi mot vaccinet, ägg eller neomycin.</w:t>
      </w:r>
    </w:p>
    <w:p w14:paraId="7F5B888C" w14:textId="77777777" w:rsidR="00263E89" w:rsidRPr="00263E89" w:rsidRDefault="00263E89" w:rsidP="00C3593E">
      <w:pPr>
        <w:pStyle w:val="Punktlista1"/>
        <w:tabs>
          <w:tab w:val="num" w:pos="-137"/>
        </w:tabs>
        <w:ind w:left="1352"/>
      </w:pPr>
      <w:r w:rsidRPr="00263E89">
        <w:t>Känd immuninsufficiens eller behandling med immunosupressiva medel.</w:t>
      </w:r>
    </w:p>
    <w:p w14:paraId="0E1715BB" w14:textId="3D160A8F" w:rsidR="00263E89" w:rsidRPr="00263E89" w:rsidRDefault="00263E89" w:rsidP="00833025">
      <w:pPr>
        <w:rPr>
          <w:szCs w:val="20"/>
        </w:rPr>
      </w:pPr>
      <w:r w:rsidRPr="00263E89">
        <w:rPr>
          <w:szCs w:val="20"/>
        </w:rPr>
        <w:t>Punkt 3</w:t>
      </w:r>
      <w:r w:rsidR="00200D78">
        <w:rPr>
          <w:szCs w:val="20"/>
        </w:rPr>
        <w:t xml:space="preserve"> </w:t>
      </w:r>
      <w:r w:rsidRPr="00263E89">
        <w:rPr>
          <w:szCs w:val="20"/>
        </w:rPr>
        <w:t>-</w:t>
      </w:r>
      <w:r w:rsidR="00200D78">
        <w:rPr>
          <w:szCs w:val="20"/>
        </w:rPr>
        <w:t xml:space="preserve"> </w:t>
      </w:r>
      <w:r w:rsidR="00B934C8">
        <w:rPr>
          <w:szCs w:val="20"/>
        </w:rPr>
        <w:t>8</w:t>
      </w:r>
      <w:r w:rsidRPr="00263E89">
        <w:rPr>
          <w:szCs w:val="20"/>
        </w:rPr>
        <w:t xml:space="preserve"> behöver inte justeras mitt i natten men bör tas upp vid ronden.</w:t>
      </w:r>
    </w:p>
    <w:p w14:paraId="7220C06C" w14:textId="77777777" w:rsidR="00263E89" w:rsidRPr="00833025" w:rsidRDefault="00263E89" w:rsidP="00833025">
      <w:pPr>
        <w:rPr>
          <w:szCs w:val="20"/>
        </w:rPr>
      </w:pPr>
      <w:r w:rsidRPr="00263E89">
        <w:rPr>
          <w:b/>
          <w:szCs w:val="20"/>
        </w:rPr>
        <w:t>V</w:t>
      </w:r>
    </w:p>
    <w:p w14:paraId="6D82ECBD" w14:textId="11BCF212" w:rsidR="00263E89" w:rsidRPr="00263E89" w:rsidRDefault="00263E89" w:rsidP="00F57CB2">
      <w:pPr>
        <w:rPr>
          <w:szCs w:val="20"/>
        </w:rPr>
      </w:pPr>
      <w:r w:rsidRPr="0092204B">
        <w:rPr>
          <w:b/>
          <w:bCs/>
        </w:rPr>
        <w:t>V</w:t>
      </w:r>
      <w:r w:rsidRPr="00263E89">
        <w:rPr>
          <w:szCs w:val="20"/>
        </w:rPr>
        <w:t xml:space="preserve">ikt kontrolleras inför första ronden på alla patienter med BMI ˃ </w:t>
      </w:r>
      <w:r w:rsidR="006975B8">
        <w:rPr>
          <w:szCs w:val="20"/>
        </w:rPr>
        <w:t>40</w:t>
      </w:r>
      <w:r w:rsidRPr="00263E89">
        <w:rPr>
          <w:szCs w:val="20"/>
        </w:rPr>
        <w:t xml:space="preserve"> vid in-skrivning  </w:t>
      </w:r>
      <w:hyperlink r:id="rId24" w:history="1">
        <w:r w:rsidRPr="00263E89">
          <w:rPr>
            <w:color w:val="0000FF"/>
            <w:szCs w:val="20"/>
            <w:u w:val="single"/>
          </w:rPr>
          <w:t>”Obesitas hos förlossningspatienter”</w:t>
        </w:r>
      </w:hyperlink>
      <w:r w:rsidRPr="00263E89">
        <w:rPr>
          <w:szCs w:val="20"/>
        </w:rPr>
        <w:t>).</w:t>
      </w:r>
    </w:p>
    <w:p w14:paraId="52C0F217" w14:textId="77777777" w:rsidR="00263E89" w:rsidRPr="00263E89" w:rsidRDefault="00263E89" w:rsidP="00263E89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64" w:name="_Toc182366122"/>
      <w:bookmarkStart w:id="265" w:name="_Toc314219399"/>
      <w:bookmarkStart w:id="266" w:name="_Toc439675834"/>
      <w:bookmarkStart w:id="267" w:name="_Toc439942579"/>
      <w:bookmarkStart w:id="268" w:name="_Toc256000010"/>
      <w:bookmarkStart w:id="269" w:name="_Toc256000022"/>
      <w:bookmarkStart w:id="270" w:name="_Toc256000034"/>
      <w:bookmarkStart w:id="271" w:name="_Toc256000046"/>
      <w:bookmarkStart w:id="272" w:name="_Toc256000058"/>
      <w:bookmarkStart w:id="273" w:name="_Toc256000070"/>
      <w:bookmarkStart w:id="274" w:name="_Toc256000082"/>
      <w:bookmarkStart w:id="275" w:name="_Toc256000094"/>
      <w:bookmarkStart w:id="276" w:name="_Toc256000106"/>
      <w:bookmarkStart w:id="277" w:name="_Toc256000118"/>
      <w:bookmarkStart w:id="278" w:name="_Toc256000130"/>
      <w:bookmarkStart w:id="279" w:name="_Toc256000142"/>
      <w:bookmarkStart w:id="280" w:name="_Toc256000154"/>
      <w:bookmarkStart w:id="281" w:name="_Toc256000166"/>
    </w:p>
    <w:p w14:paraId="16BC823D" w14:textId="77777777" w:rsidR="008600ED" w:rsidRDefault="008600ED" w:rsidP="00263E89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82" w:name="_Toc256000179"/>
      <w:bookmarkStart w:id="283" w:name="_Toc256000191"/>
      <w:bookmarkStart w:id="284" w:name="_Toc256000203"/>
      <w:bookmarkStart w:id="285" w:name="_Toc25655312"/>
      <w:bookmarkStart w:id="286" w:name="_Toc256000215"/>
      <w:bookmarkStart w:id="287" w:name="_Toc256000227"/>
      <w:bookmarkStart w:id="288" w:name="_Toc256000239"/>
      <w:bookmarkStart w:id="289" w:name="_Toc256000251"/>
      <w:bookmarkStart w:id="290" w:name="_Toc256000263"/>
      <w:bookmarkStart w:id="291" w:name="_Toc256000275"/>
      <w:bookmarkStart w:id="292" w:name="_Toc256000287"/>
      <w:bookmarkStart w:id="293" w:name="_Toc256000299"/>
    </w:p>
    <w:p w14:paraId="374D459B" w14:textId="77777777" w:rsidR="008600ED" w:rsidRDefault="008600ED" w:rsidP="00263E89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</w:p>
    <w:p w14:paraId="4F1437B1" w14:textId="01716BB3" w:rsidR="00263E89" w:rsidRPr="00263E89" w:rsidRDefault="00263E89" w:rsidP="0092204B">
      <w:pPr>
        <w:pStyle w:val="Rubrik2"/>
      </w:pPr>
      <w:bookmarkStart w:id="294" w:name="_Toc124855425"/>
      <w:r w:rsidRPr="00263E89">
        <w:t>Dokumentinformation</w:t>
      </w:r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</w:p>
    <w:p w14:paraId="55A96B40" w14:textId="77777777" w:rsidR="00263E89" w:rsidRPr="00263E89" w:rsidRDefault="00263E89" w:rsidP="0092204B">
      <w:r w:rsidRPr="00263E89">
        <w:t>För innehållet svarar</w:t>
      </w:r>
    </w:p>
    <w:p w14:paraId="5F8449F1" w14:textId="53C629F1" w:rsidR="00263E89" w:rsidRPr="00263E89" w:rsidRDefault="00263E89" w:rsidP="0092204B">
      <w:pPr>
        <w:rPr>
          <w:szCs w:val="20"/>
        </w:rPr>
      </w:pPr>
      <w:r w:rsidRPr="00263E89">
        <w:rPr>
          <w:szCs w:val="20"/>
        </w:rPr>
        <w:t>Natalia Ödman, överläkare</w:t>
      </w:r>
      <w:r w:rsidR="003D3003">
        <w:rPr>
          <w:szCs w:val="20"/>
        </w:rPr>
        <w:t xml:space="preserve"> inom gynekologi och obstet</w:t>
      </w:r>
      <w:r w:rsidR="00502CBE">
        <w:rPr>
          <w:szCs w:val="20"/>
        </w:rPr>
        <w:t>rik</w:t>
      </w:r>
    </w:p>
    <w:p w14:paraId="71159EA1" w14:textId="77777777" w:rsidR="00263E89" w:rsidRPr="00263E89" w:rsidRDefault="00263E89" w:rsidP="0092204B">
      <w:r w:rsidRPr="00263E89">
        <w:t>Fastställt av</w:t>
      </w:r>
    </w:p>
    <w:p w14:paraId="65737EE5" w14:textId="77777777" w:rsidR="00263E89" w:rsidRPr="00263E89" w:rsidRDefault="00263E89" w:rsidP="0092204B">
      <w:pPr>
        <w:rPr>
          <w:szCs w:val="20"/>
        </w:rPr>
      </w:pPr>
      <w:r w:rsidRPr="00263E89">
        <w:rPr>
          <w:szCs w:val="20"/>
        </w:rPr>
        <w:t>Erica Cedervret Nilsson</w:t>
      </w:r>
    </w:p>
    <w:p w14:paraId="1AD81380" w14:textId="77777777" w:rsidR="00263E89" w:rsidRPr="00263E89" w:rsidRDefault="00263E89" w:rsidP="0092204B">
      <w:r w:rsidRPr="00263E89">
        <w:t>Nyckelord</w:t>
      </w:r>
    </w:p>
    <w:p w14:paraId="6E70D616" w14:textId="77777777" w:rsidR="00263E89" w:rsidRPr="00263E89" w:rsidRDefault="00263E89" w:rsidP="0092204B">
      <w:pPr>
        <w:rPr>
          <w:szCs w:val="20"/>
        </w:rPr>
      </w:pPr>
      <w:r w:rsidRPr="00263E89">
        <w:rPr>
          <w:szCs w:val="20"/>
        </w:rPr>
        <w:t>Riskbedömning, postpartum, blodtryck, urinretention, blödning</w:t>
      </w:r>
    </w:p>
    <w:p w14:paraId="79D1F9DB" w14:textId="77777777" w:rsidR="00263E89" w:rsidRPr="00263E89" w:rsidRDefault="00263E89" w:rsidP="00263E89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95" w:name="_Toc314219400"/>
      <w:bookmarkStart w:id="296" w:name="_Toc169686209"/>
      <w:bookmarkStart w:id="297" w:name="_Toc169686713"/>
      <w:bookmarkStart w:id="298" w:name="_Toc182366123"/>
    </w:p>
    <w:p w14:paraId="076B4E1C" w14:textId="77777777" w:rsidR="00263E89" w:rsidRPr="00263E89" w:rsidRDefault="00263E89" w:rsidP="0092204B">
      <w:pPr>
        <w:pStyle w:val="Rubrik2"/>
      </w:pPr>
      <w:bookmarkStart w:id="299" w:name="_Toc439675835"/>
      <w:bookmarkStart w:id="300" w:name="_Toc439942580"/>
      <w:bookmarkStart w:id="301" w:name="_Toc256000012"/>
      <w:bookmarkStart w:id="302" w:name="_Toc256000024"/>
      <w:bookmarkStart w:id="303" w:name="_Toc256000036"/>
      <w:bookmarkStart w:id="304" w:name="_Toc256000048"/>
      <w:bookmarkStart w:id="305" w:name="_Toc256000060"/>
      <w:bookmarkStart w:id="306" w:name="_Toc256000072"/>
      <w:bookmarkStart w:id="307" w:name="_Toc256000084"/>
      <w:bookmarkStart w:id="308" w:name="_Toc256000096"/>
      <w:bookmarkStart w:id="309" w:name="_Toc256000108"/>
      <w:bookmarkStart w:id="310" w:name="_Toc256000120"/>
      <w:bookmarkStart w:id="311" w:name="_Toc256000132"/>
      <w:bookmarkStart w:id="312" w:name="_Toc256000144"/>
      <w:bookmarkStart w:id="313" w:name="_Toc256000156"/>
      <w:bookmarkStart w:id="314" w:name="_Toc256000168"/>
      <w:bookmarkStart w:id="315" w:name="_Toc256000181"/>
      <w:bookmarkStart w:id="316" w:name="_Toc256000193"/>
      <w:bookmarkStart w:id="317" w:name="_Toc256000205"/>
      <w:bookmarkStart w:id="318" w:name="_Toc25655313"/>
      <w:bookmarkStart w:id="319" w:name="_Toc256000217"/>
      <w:bookmarkStart w:id="320" w:name="_Toc256000229"/>
      <w:bookmarkStart w:id="321" w:name="_Toc256000241"/>
      <w:bookmarkStart w:id="322" w:name="_Toc256000253"/>
      <w:bookmarkStart w:id="323" w:name="_Toc256000265"/>
      <w:bookmarkStart w:id="324" w:name="_Toc256000277"/>
      <w:bookmarkStart w:id="325" w:name="_Toc256000289"/>
      <w:bookmarkStart w:id="326" w:name="_Toc256000301"/>
      <w:bookmarkStart w:id="327" w:name="_Toc124855426"/>
      <w:r w:rsidRPr="00263E89">
        <w:t>Referensförteckning</w:t>
      </w:r>
      <w:bookmarkEnd w:id="295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  <w:bookmarkEnd w:id="309"/>
      <w:bookmarkEnd w:id="310"/>
      <w:bookmarkEnd w:id="311"/>
      <w:bookmarkEnd w:id="312"/>
      <w:bookmarkEnd w:id="313"/>
      <w:bookmarkEnd w:id="314"/>
      <w:bookmarkEnd w:id="315"/>
      <w:bookmarkEnd w:id="316"/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</w:p>
    <w:p w14:paraId="3AA02BEA" w14:textId="1F8ADB95" w:rsidR="00263E89" w:rsidRPr="00263E89" w:rsidRDefault="00263E89" w:rsidP="0092204B">
      <w:pPr>
        <w:pStyle w:val="Liststycke"/>
        <w:numPr>
          <w:ilvl w:val="0"/>
          <w:numId w:val="20"/>
        </w:numPr>
        <w:rPr>
          <w:szCs w:val="20"/>
        </w:rPr>
      </w:pPr>
      <w:r w:rsidRPr="00263E89">
        <w:rPr>
          <w:szCs w:val="20"/>
        </w:rPr>
        <w:t>SFOG Rekommendationer för vård efter förlossning för modern och bar-net 2013</w:t>
      </w:r>
    </w:p>
    <w:p w14:paraId="2DC17C23" w14:textId="12DFCBF8" w:rsidR="00263E89" w:rsidRPr="00263E89" w:rsidRDefault="00263E89" w:rsidP="0092204B">
      <w:pPr>
        <w:pStyle w:val="Liststycke"/>
        <w:numPr>
          <w:ilvl w:val="0"/>
          <w:numId w:val="20"/>
        </w:numPr>
        <w:rPr>
          <w:szCs w:val="20"/>
          <w:lang w:val="en-US"/>
        </w:rPr>
      </w:pPr>
      <w:r w:rsidRPr="00263E89">
        <w:rPr>
          <w:szCs w:val="20"/>
          <w:lang w:val="en-US"/>
        </w:rPr>
        <w:t>WHO guidelines for the management of postpartum haemorrhage and re-tained placenta</w:t>
      </w:r>
    </w:p>
    <w:p w14:paraId="72C4132B" w14:textId="7D042B8F" w:rsidR="00263E89" w:rsidRPr="00263E89" w:rsidRDefault="00263E89" w:rsidP="0092204B">
      <w:pPr>
        <w:pStyle w:val="Liststycke"/>
        <w:numPr>
          <w:ilvl w:val="0"/>
          <w:numId w:val="20"/>
        </w:numPr>
        <w:rPr>
          <w:szCs w:val="20"/>
        </w:rPr>
      </w:pPr>
      <w:r w:rsidRPr="00263E89">
        <w:rPr>
          <w:szCs w:val="20"/>
        </w:rPr>
        <w:t>SFOG ARG-rapport N72 Preeklampsi 2014</w:t>
      </w:r>
    </w:p>
    <w:p w14:paraId="67204B42" w14:textId="0E4C3B03" w:rsidR="00263E89" w:rsidRPr="00263E89" w:rsidRDefault="00263E89" w:rsidP="0092204B">
      <w:pPr>
        <w:pStyle w:val="Liststycke"/>
        <w:numPr>
          <w:ilvl w:val="0"/>
          <w:numId w:val="20"/>
        </w:numPr>
        <w:rPr>
          <w:szCs w:val="20"/>
          <w:lang w:val="en-US"/>
        </w:rPr>
      </w:pPr>
      <w:r w:rsidRPr="00263E89">
        <w:rPr>
          <w:szCs w:val="20"/>
          <w:lang w:val="en-US"/>
        </w:rPr>
        <w:t>Decreased rates of nosocomial endometritis and urinary tract infection after vaginal delivery in a French surveillance network, 1997-2003. Ayzac L1, Caillat-Vallet E, Girard R, Chapuis C, Depaix F, Dumas AM, Gignoux C, Haond C, Lafarge-Leboucher J, Launay C, Tissot-Guerraz F, Vincent A, Fabry J; Mater Sud-Est Study GroupOfficial.</w:t>
      </w:r>
    </w:p>
    <w:p w14:paraId="5CF41FE1" w14:textId="47FE211C" w:rsidR="00263E89" w:rsidRPr="00263E89" w:rsidRDefault="00263E89" w:rsidP="0092204B">
      <w:pPr>
        <w:pStyle w:val="Liststycke"/>
        <w:numPr>
          <w:ilvl w:val="0"/>
          <w:numId w:val="20"/>
        </w:numPr>
        <w:rPr>
          <w:szCs w:val="20"/>
          <w:lang w:val="en-US"/>
        </w:rPr>
      </w:pPr>
      <w:r w:rsidRPr="00263E89">
        <w:rPr>
          <w:szCs w:val="20"/>
          <w:lang w:val="en-US"/>
        </w:rPr>
        <w:t>Acta Obstet Gynecol Scand. 1999 Jan;78(1):33-6. Manual removal of the placenta. Incidence and clinical significance. Tandberg A1 , Albrechtsen S, Iversen OE.</w:t>
      </w:r>
    </w:p>
    <w:bookmarkEnd w:id="296"/>
    <w:bookmarkEnd w:id="297"/>
    <w:bookmarkEnd w:id="298"/>
    <w:p w14:paraId="1C77F313" w14:textId="08BF45CF" w:rsidR="00263E89" w:rsidRPr="00EA6FA1" w:rsidRDefault="00263E89" w:rsidP="0092204B">
      <w:pPr>
        <w:pStyle w:val="Liststycke"/>
        <w:numPr>
          <w:ilvl w:val="0"/>
          <w:numId w:val="20"/>
        </w:numPr>
        <w:rPr>
          <w:szCs w:val="20"/>
        </w:rPr>
      </w:pPr>
      <w:r w:rsidRPr="00263E89">
        <w:rPr>
          <w:szCs w:val="20"/>
        </w:rPr>
        <w:t xml:space="preserve">Obstetrik. Henrik Hägberg, Karel Marsal, Magnus Westgren. </w:t>
      </w:r>
      <w:r w:rsidRPr="00263E89">
        <w:rPr>
          <w:szCs w:val="20"/>
          <w:lang w:val="en-US"/>
        </w:rPr>
        <w:t>2008.</w:t>
      </w:r>
    </w:p>
    <w:p w14:paraId="7176AA10" w14:textId="3DA24F01" w:rsidR="00EA6FA1" w:rsidRPr="00263E89" w:rsidRDefault="00EA6FA1" w:rsidP="0092204B">
      <w:pPr>
        <w:pStyle w:val="Liststycke"/>
        <w:numPr>
          <w:ilvl w:val="0"/>
          <w:numId w:val="20"/>
        </w:numPr>
        <w:rPr>
          <w:szCs w:val="20"/>
        </w:rPr>
      </w:pPr>
      <w:r>
        <w:rPr>
          <w:szCs w:val="20"/>
          <w:lang w:val="en-US"/>
        </w:rPr>
        <w:t>www.</w:t>
      </w:r>
      <w:r w:rsidR="004B7E35">
        <w:rPr>
          <w:szCs w:val="20"/>
          <w:lang w:val="en-US"/>
        </w:rPr>
        <w:t>medscinet.se/infreg</w:t>
      </w:r>
    </w:p>
    <w:p w14:paraId="40B4EECD" w14:textId="77777777" w:rsidR="00263E89" w:rsidRPr="00263E89" w:rsidRDefault="00263E89" w:rsidP="00263E89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1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263E8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843187" w14:textId="77777777" w:rsidR="003E53AC" w:rsidRDefault="003E53AC">
      <w:r>
        <w:separator/>
      </w:r>
    </w:p>
  </w:endnote>
  <w:endnote w:type="continuationSeparator" w:id="0">
    <w:p w14:paraId="67BA2F88" w14:textId="77777777" w:rsidR="003E53AC" w:rsidRDefault="003E53AC">
      <w:r>
        <w:continuationSeparator/>
      </w:r>
    </w:p>
  </w:endnote>
  <w:endnote w:type="continuationNotice" w:id="1">
    <w:p w14:paraId="5F8B48EE" w14:textId="77777777" w:rsidR="003E53AC" w:rsidRDefault="003E53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2FB9BB" w14:textId="77777777" w:rsidR="003E53AC" w:rsidRDefault="003E53AC"/>
  </w:footnote>
  <w:footnote w:type="continuationSeparator" w:id="0">
    <w:p w14:paraId="0B734C69" w14:textId="77777777" w:rsidR="003E53AC" w:rsidRDefault="003E53AC">
      <w:r>
        <w:continuationSeparator/>
      </w:r>
    </w:p>
  </w:footnote>
  <w:footnote w:type="continuationNotice" w:id="1">
    <w:p w14:paraId="00B7B759" w14:textId="77777777" w:rsidR="003E53AC" w:rsidRDefault="003E53A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A3BD58" w14:textId="77777777" w:rsidR="008A28BE" w:rsidRDefault="008A28BE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62E5E470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ins w:id="0" w:author="Natalia Ödman" w:date="2023-01-16T14:17:00Z">
      <w:r w:rsidR="60AE7554">
        <w:t>rö</w:t>
      </w:r>
    </w:ins>
    <w:r w:rsidR="60AE7554">
      <w:t>Röd text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CACA305C"/>
    <w:lvl w:ilvl="0">
      <w:start w:val="1"/>
      <w:numFmt w:val="bullet"/>
      <w:lvlText w:val=""/>
      <w:lvlJc w:val="left"/>
      <w:pPr>
        <w:tabs>
          <w:tab w:val="num" w:pos="3036"/>
        </w:tabs>
        <w:ind w:left="3036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</w:abstractNum>
  <w:abstractNum w:abstractNumId="2" w15:restartNumberingAfterBreak="0">
    <w:nsid w:val="FFFFFF88"/>
    <w:multiLevelType w:val="singleLevel"/>
    <w:tmpl w:val="B3BCA30A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0E744B9"/>
    <w:multiLevelType w:val="hybridMultilevel"/>
    <w:tmpl w:val="E8746308"/>
    <w:lvl w:ilvl="0" w:tplc="CC58FEFC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5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6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ACF1A9C"/>
    <w:multiLevelType w:val="hybridMultilevel"/>
    <w:tmpl w:val="211C9F42"/>
    <w:lvl w:ilvl="0" w:tplc="FFFFFFFF">
      <w:start w:val="1"/>
      <w:numFmt w:val="bullet"/>
      <w:pStyle w:val="FaktarutaLista"/>
      <w:lvlText w:val=""/>
      <w:lvlJc w:val="left"/>
      <w:pPr>
        <w:ind w:left="381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13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85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70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27941F3D"/>
    <w:multiLevelType w:val="hybridMultilevel"/>
    <w:tmpl w:val="5A583612"/>
    <w:lvl w:ilvl="0" w:tplc="CC58FEFC">
      <w:start w:val="1"/>
      <w:numFmt w:val="decimal"/>
      <w:lvlText w:val="%1."/>
      <w:lvlJc w:val="left"/>
      <w:pPr>
        <w:ind w:left="171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3" w15:restartNumberingAfterBreak="0">
    <w:nsid w:val="2C64340A"/>
    <w:multiLevelType w:val="hybridMultilevel"/>
    <w:tmpl w:val="0838BF0E"/>
    <w:lvl w:ilvl="0" w:tplc="041D0005">
      <w:start w:val="1"/>
      <w:numFmt w:val="bullet"/>
      <w:lvlText w:val=""/>
      <w:lvlJc w:val="left"/>
      <w:pPr>
        <w:ind w:left="1712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D165BD1"/>
    <w:multiLevelType w:val="hybridMultilevel"/>
    <w:tmpl w:val="65864724"/>
    <w:lvl w:ilvl="0" w:tplc="F16C488E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5" w15:restartNumberingAfterBreak="0">
    <w:nsid w:val="2D263D33"/>
    <w:multiLevelType w:val="hybridMultilevel"/>
    <w:tmpl w:val="0FC20AB6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16" w15:restartNumberingAfterBreak="0">
    <w:nsid w:val="2D7F1D24"/>
    <w:multiLevelType w:val="multilevel"/>
    <w:tmpl w:val="420AF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326A3E77"/>
    <w:multiLevelType w:val="multilevel"/>
    <w:tmpl w:val="29D2A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72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8" w15:restartNumberingAfterBreak="0">
    <w:nsid w:val="337E3885"/>
    <w:multiLevelType w:val="multilevel"/>
    <w:tmpl w:val="02D87E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72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3D680482"/>
    <w:multiLevelType w:val="hybridMultilevel"/>
    <w:tmpl w:val="4C9A012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3EB029AE"/>
    <w:multiLevelType w:val="hybridMultilevel"/>
    <w:tmpl w:val="B8727750"/>
    <w:lvl w:ilvl="0" w:tplc="AFFC0192">
      <w:start w:val="1"/>
      <w:numFmt w:val="bullet"/>
      <w:pStyle w:val="Punktlista1"/>
      <w:lvlText w:val=""/>
      <w:lvlJc w:val="left"/>
      <w:pPr>
        <w:ind w:left="2160" w:hanging="360"/>
      </w:pPr>
      <w:rPr>
        <w:rFonts w:ascii="Wingdings" w:hAnsi="Wingdings" w:hint="default"/>
        <w:outline w:val="0"/>
        <w:shadow w:val="0"/>
        <w:emboss w:val="0"/>
        <w:imprint w:val="0"/>
        <w:color w:val="auto"/>
      </w:rPr>
    </w:lvl>
    <w:lvl w:ilvl="1" w:tplc="041D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8340A9"/>
    <w:multiLevelType w:val="hybridMultilevel"/>
    <w:tmpl w:val="7E8075C6"/>
    <w:lvl w:ilvl="0" w:tplc="CB40CED0">
      <w:start w:val="1"/>
      <w:numFmt w:val="decimal"/>
      <w:pStyle w:val="Formatmall2"/>
      <w:lvlText w:val="%1."/>
      <w:lvlJc w:val="left"/>
      <w:pPr>
        <w:ind w:left="1352" w:hanging="360"/>
      </w:pPr>
      <w:rPr>
        <w:rFonts w:ascii="Times New Roman" w:eastAsia="Times New Roman" w:hAnsi="Times New Roman" w:cs="Times New Roman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26" w15:restartNumberingAfterBreak="0">
    <w:nsid w:val="49423526"/>
    <w:multiLevelType w:val="hybridMultilevel"/>
    <w:tmpl w:val="582E62D8"/>
    <w:lvl w:ilvl="0" w:tplc="83EEAED2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756" w:hanging="360"/>
      </w:pPr>
    </w:lvl>
    <w:lvl w:ilvl="2" w:tplc="041D001B" w:tentative="1">
      <w:start w:val="1"/>
      <w:numFmt w:val="lowerRoman"/>
      <w:lvlText w:val="%3."/>
      <w:lvlJc w:val="right"/>
      <w:pPr>
        <w:ind w:left="4476" w:hanging="180"/>
      </w:pPr>
    </w:lvl>
    <w:lvl w:ilvl="3" w:tplc="041D000F" w:tentative="1">
      <w:start w:val="1"/>
      <w:numFmt w:val="decimal"/>
      <w:lvlText w:val="%4."/>
      <w:lvlJc w:val="left"/>
      <w:pPr>
        <w:ind w:left="5196" w:hanging="360"/>
      </w:pPr>
    </w:lvl>
    <w:lvl w:ilvl="4" w:tplc="041D0019" w:tentative="1">
      <w:start w:val="1"/>
      <w:numFmt w:val="lowerLetter"/>
      <w:lvlText w:val="%5."/>
      <w:lvlJc w:val="left"/>
      <w:pPr>
        <w:ind w:left="5916" w:hanging="360"/>
      </w:pPr>
    </w:lvl>
    <w:lvl w:ilvl="5" w:tplc="041D001B" w:tentative="1">
      <w:start w:val="1"/>
      <w:numFmt w:val="lowerRoman"/>
      <w:lvlText w:val="%6."/>
      <w:lvlJc w:val="right"/>
      <w:pPr>
        <w:ind w:left="6636" w:hanging="180"/>
      </w:pPr>
    </w:lvl>
    <w:lvl w:ilvl="6" w:tplc="041D000F" w:tentative="1">
      <w:start w:val="1"/>
      <w:numFmt w:val="decimal"/>
      <w:lvlText w:val="%7."/>
      <w:lvlJc w:val="left"/>
      <w:pPr>
        <w:ind w:left="7356" w:hanging="360"/>
      </w:pPr>
    </w:lvl>
    <w:lvl w:ilvl="7" w:tplc="041D0019" w:tentative="1">
      <w:start w:val="1"/>
      <w:numFmt w:val="lowerLetter"/>
      <w:lvlText w:val="%8."/>
      <w:lvlJc w:val="left"/>
      <w:pPr>
        <w:ind w:left="8076" w:hanging="360"/>
      </w:pPr>
    </w:lvl>
    <w:lvl w:ilvl="8" w:tplc="041D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7" w15:restartNumberingAfterBreak="0">
    <w:nsid w:val="4A1C53BC"/>
    <w:multiLevelType w:val="hybridMultilevel"/>
    <w:tmpl w:val="2752D588"/>
    <w:lvl w:ilvl="0" w:tplc="F16C488E">
      <w:start w:val="1"/>
      <w:numFmt w:val="decimal"/>
      <w:lvlText w:val="%1."/>
      <w:lvlJc w:val="left"/>
      <w:pPr>
        <w:ind w:left="2344" w:hanging="360"/>
      </w:pPr>
      <w:rPr>
        <w:rFonts w:ascii="Times New Roman" w:eastAsia="Times New Roman" w:hAnsi="Times New Roman" w:cs="Times New Roman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8" w15:restartNumberingAfterBreak="0">
    <w:nsid w:val="4EE91759"/>
    <w:multiLevelType w:val="hybridMultilevel"/>
    <w:tmpl w:val="FCE229DE"/>
    <w:lvl w:ilvl="0" w:tplc="960CC82C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756" w:hanging="360"/>
      </w:pPr>
    </w:lvl>
    <w:lvl w:ilvl="2" w:tplc="041D001B" w:tentative="1">
      <w:start w:val="1"/>
      <w:numFmt w:val="lowerRoman"/>
      <w:lvlText w:val="%3."/>
      <w:lvlJc w:val="right"/>
      <w:pPr>
        <w:ind w:left="4476" w:hanging="180"/>
      </w:pPr>
    </w:lvl>
    <w:lvl w:ilvl="3" w:tplc="041D000F" w:tentative="1">
      <w:start w:val="1"/>
      <w:numFmt w:val="decimal"/>
      <w:lvlText w:val="%4."/>
      <w:lvlJc w:val="left"/>
      <w:pPr>
        <w:ind w:left="5196" w:hanging="360"/>
      </w:pPr>
    </w:lvl>
    <w:lvl w:ilvl="4" w:tplc="041D0019" w:tentative="1">
      <w:start w:val="1"/>
      <w:numFmt w:val="lowerLetter"/>
      <w:lvlText w:val="%5."/>
      <w:lvlJc w:val="left"/>
      <w:pPr>
        <w:ind w:left="5916" w:hanging="360"/>
      </w:pPr>
    </w:lvl>
    <w:lvl w:ilvl="5" w:tplc="041D001B" w:tentative="1">
      <w:start w:val="1"/>
      <w:numFmt w:val="lowerRoman"/>
      <w:lvlText w:val="%6."/>
      <w:lvlJc w:val="right"/>
      <w:pPr>
        <w:ind w:left="6636" w:hanging="180"/>
      </w:pPr>
    </w:lvl>
    <w:lvl w:ilvl="6" w:tplc="041D000F" w:tentative="1">
      <w:start w:val="1"/>
      <w:numFmt w:val="decimal"/>
      <w:lvlText w:val="%7."/>
      <w:lvlJc w:val="left"/>
      <w:pPr>
        <w:ind w:left="7356" w:hanging="360"/>
      </w:pPr>
    </w:lvl>
    <w:lvl w:ilvl="7" w:tplc="041D0019" w:tentative="1">
      <w:start w:val="1"/>
      <w:numFmt w:val="lowerLetter"/>
      <w:lvlText w:val="%8."/>
      <w:lvlJc w:val="left"/>
      <w:pPr>
        <w:ind w:left="8076" w:hanging="360"/>
      </w:pPr>
    </w:lvl>
    <w:lvl w:ilvl="8" w:tplc="041D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24D902A"/>
    <w:multiLevelType w:val="hybridMultilevel"/>
    <w:tmpl w:val="FBF0A86A"/>
    <w:lvl w:ilvl="0" w:tplc="66D8F3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B34A1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C1EF98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7BA5BF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5F699E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B28CB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C245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EEBE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88C02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76F0D38"/>
    <w:multiLevelType w:val="hybridMultilevel"/>
    <w:tmpl w:val="AF7CAFAE"/>
    <w:lvl w:ilvl="0" w:tplc="F16C488E">
      <w:start w:val="1"/>
      <w:numFmt w:val="decimal"/>
      <w:lvlText w:val="%1."/>
      <w:lvlJc w:val="left"/>
      <w:pPr>
        <w:ind w:left="2344" w:hanging="360"/>
      </w:pPr>
      <w:rPr>
        <w:rFonts w:ascii="Times New Roman" w:eastAsia="Times New Roman" w:hAnsi="Times New Roman" w:cs="Times New Roman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34" w15:restartNumberingAfterBreak="0">
    <w:nsid w:val="5F2009D6"/>
    <w:multiLevelType w:val="hybridMultilevel"/>
    <w:tmpl w:val="29DEB8EA"/>
    <w:lvl w:ilvl="0" w:tplc="FFFFFFFF">
      <w:start w:val="1"/>
      <w:numFmt w:val="bullet"/>
      <w:lvlText w:val=""/>
      <w:lvlJc w:val="left"/>
      <w:pPr>
        <w:ind w:left="3756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807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879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9516" w:hanging="360"/>
      </w:pPr>
      <w:rPr>
        <w:rFonts w:ascii="Wingdings" w:hAnsi="Wingdings" w:hint="default"/>
      </w:rPr>
    </w:lvl>
  </w:abstractNum>
  <w:abstractNum w:abstractNumId="35" w15:restartNumberingAfterBreak="0">
    <w:nsid w:val="619C6E32"/>
    <w:multiLevelType w:val="multilevel"/>
    <w:tmpl w:val="420AF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6" w15:restartNumberingAfterBreak="0">
    <w:nsid w:val="64E03F03"/>
    <w:multiLevelType w:val="multilevel"/>
    <w:tmpl w:val="420AF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7" w15:restartNumberingAfterBreak="0">
    <w:nsid w:val="6BED4124"/>
    <w:multiLevelType w:val="hybridMultilevel"/>
    <w:tmpl w:val="62FCBA3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9" w15:restartNumberingAfterBreak="0">
    <w:nsid w:val="72EE6118"/>
    <w:multiLevelType w:val="multilevel"/>
    <w:tmpl w:val="420AFD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72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0" w15:restartNumberingAfterBreak="0">
    <w:nsid w:val="7A8E7971"/>
    <w:multiLevelType w:val="hybridMultilevel"/>
    <w:tmpl w:val="F91A198C"/>
    <w:lvl w:ilvl="0" w:tplc="6CAC7138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3756" w:hanging="360"/>
      </w:pPr>
    </w:lvl>
    <w:lvl w:ilvl="2" w:tplc="041D001B" w:tentative="1">
      <w:start w:val="1"/>
      <w:numFmt w:val="lowerRoman"/>
      <w:lvlText w:val="%3."/>
      <w:lvlJc w:val="right"/>
      <w:pPr>
        <w:ind w:left="4476" w:hanging="180"/>
      </w:pPr>
    </w:lvl>
    <w:lvl w:ilvl="3" w:tplc="041D000F" w:tentative="1">
      <w:start w:val="1"/>
      <w:numFmt w:val="decimal"/>
      <w:lvlText w:val="%4."/>
      <w:lvlJc w:val="left"/>
      <w:pPr>
        <w:ind w:left="5196" w:hanging="360"/>
      </w:pPr>
    </w:lvl>
    <w:lvl w:ilvl="4" w:tplc="041D0019" w:tentative="1">
      <w:start w:val="1"/>
      <w:numFmt w:val="lowerLetter"/>
      <w:lvlText w:val="%5."/>
      <w:lvlJc w:val="left"/>
      <w:pPr>
        <w:ind w:left="5916" w:hanging="360"/>
      </w:pPr>
    </w:lvl>
    <w:lvl w:ilvl="5" w:tplc="041D001B" w:tentative="1">
      <w:start w:val="1"/>
      <w:numFmt w:val="lowerRoman"/>
      <w:lvlText w:val="%6."/>
      <w:lvlJc w:val="right"/>
      <w:pPr>
        <w:ind w:left="6636" w:hanging="180"/>
      </w:pPr>
    </w:lvl>
    <w:lvl w:ilvl="6" w:tplc="041D000F" w:tentative="1">
      <w:start w:val="1"/>
      <w:numFmt w:val="decimal"/>
      <w:lvlText w:val="%7."/>
      <w:lvlJc w:val="left"/>
      <w:pPr>
        <w:ind w:left="7356" w:hanging="360"/>
      </w:pPr>
    </w:lvl>
    <w:lvl w:ilvl="7" w:tplc="041D0019" w:tentative="1">
      <w:start w:val="1"/>
      <w:numFmt w:val="lowerLetter"/>
      <w:lvlText w:val="%8."/>
      <w:lvlJc w:val="left"/>
      <w:pPr>
        <w:ind w:left="8076" w:hanging="360"/>
      </w:pPr>
    </w:lvl>
    <w:lvl w:ilvl="8" w:tplc="041D001B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4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7E7637AE"/>
    <w:multiLevelType w:val="hybridMultilevel"/>
    <w:tmpl w:val="956E2E28"/>
    <w:lvl w:ilvl="0" w:tplc="F16C488E">
      <w:start w:val="1"/>
      <w:numFmt w:val="decimal"/>
      <w:lvlText w:val="%1."/>
      <w:lvlJc w:val="left"/>
      <w:pPr>
        <w:ind w:left="1352" w:hanging="360"/>
      </w:pPr>
      <w:rPr>
        <w:rFonts w:ascii="Times New Roman" w:eastAsia="Times New Roman" w:hAnsi="Times New Roman" w:cs="Times New Roman"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4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616823">
    <w:abstractNumId w:val="30"/>
  </w:num>
  <w:num w:numId="2" w16cid:durableId="102238541">
    <w:abstractNumId w:val="1"/>
  </w:num>
  <w:num w:numId="3" w16cid:durableId="325280017">
    <w:abstractNumId w:val="2"/>
  </w:num>
  <w:num w:numId="4" w16cid:durableId="1849174754">
    <w:abstractNumId w:val="34"/>
  </w:num>
  <w:num w:numId="5" w16cid:durableId="1511411978">
    <w:abstractNumId w:val="9"/>
  </w:num>
  <w:num w:numId="6" w16cid:durableId="364527034">
    <w:abstractNumId w:val="35"/>
  </w:num>
  <w:num w:numId="7" w16cid:durableId="1139343598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8785495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07781085">
    <w:abstractNumId w:val="5"/>
  </w:num>
  <w:num w:numId="10" w16cid:durableId="1681272943">
    <w:abstractNumId w:val="7"/>
  </w:num>
  <w:num w:numId="11" w16cid:durableId="2073111325">
    <w:abstractNumId w:val="26"/>
  </w:num>
  <w:num w:numId="12" w16cid:durableId="1519000559">
    <w:abstractNumId w:val="28"/>
  </w:num>
  <w:num w:numId="13" w16cid:durableId="163711465">
    <w:abstractNumId w:val="40"/>
  </w:num>
  <w:num w:numId="14" w16cid:durableId="1367833735">
    <w:abstractNumId w:val="4"/>
  </w:num>
  <w:num w:numId="15" w16cid:durableId="713235752">
    <w:abstractNumId w:val="25"/>
  </w:num>
  <w:num w:numId="16" w16cid:durableId="829714261">
    <w:abstractNumId w:val="12"/>
  </w:num>
  <w:num w:numId="17" w16cid:durableId="1494177478">
    <w:abstractNumId w:val="33"/>
  </w:num>
  <w:num w:numId="18" w16cid:durableId="1011642305">
    <w:abstractNumId w:val="27"/>
  </w:num>
  <w:num w:numId="19" w16cid:durableId="490944924">
    <w:abstractNumId w:val="42"/>
  </w:num>
  <w:num w:numId="20" w16cid:durableId="1500538784">
    <w:abstractNumId w:val="14"/>
  </w:num>
  <w:num w:numId="21" w16cid:durableId="1019161960">
    <w:abstractNumId w:val="37"/>
  </w:num>
  <w:num w:numId="22" w16cid:durableId="455367378">
    <w:abstractNumId w:val="15"/>
  </w:num>
  <w:num w:numId="23" w16cid:durableId="1695226278">
    <w:abstractNumId w:val="39"/>
  </w:num>
  <w:num w:numId="24" w16cid:durableId="935987556">
    <w:abstractNumId w:val="36"/>
  </w:num>
  <w:num w:numId="25" w16cid:durableId="2030832615">
    <w:abstractNumId w:val="16"/>
  </w:num>
  <w:num w:numId="26" w16cid:durableId="1113675669">
    <w:abstractNumId w:val="18"/>
  </w:num>
  <w:num w:numId="27" w16cid:durableId="658315886">
    <w:abstractNumId w:val="17"/>
  </w:num>
  <w:num w:numId="28" w16cid:durableId="803891042">
    <w:abstractNumId w:val="22"/>
  </w:num>
  <w:num w:numId="29" w16cid:durableId="2003463883">
    <w:abstractNumId w:val="21"/>
  </w:num>
  <w:num w:numId="30" w16cid:durableId="57713778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6F"/>
    <w:rsid w:val="00001EED"/>
    <w:rsid w:val="0000275C"/>
    <w:rsid w:val="00002AF6"/>
    <w:rsid w:val="0000388A"/>
    <w:rsid w:val="000051D5"/>
    <w:rsid w:val="000053A2"/>
    <w:rsid w:val="00006262"/>
    <w:rsid w:val="00006D2A"/>
    <w:rsid w:val="00010D47"/>
    <w:rsid w:val="00016CF0"/>
    <w:rsid w:val="000234A5"/>
    <w:rsid w:val="0002435C"/>
    <w:rsid w:val="0002678B"/>
    <w:rsid w:val="00030DDD"/>
    <w:rsid w:val="000313BB"/>
    <w:rsid w:val="00032A66"/>
    <w:rsid w:val="00033ED5"/>
    <w:rsid w:val="00034828"/>
    <w:rsid w:val="0003742C"/>
    <w:rsid w:val="00037B09"/>
    <w:rsid w:val="000403E5"/>
    <w:rsid w:val="00050058"/>
    <w:rsid w:val="00050500"/>
    <w:rsid w:val="00051DFE"/>
    <w:rsid w:val="00053C81"/>
    <w:rsid w:val="0005677B"/>
    <w:rsid w:val="0005691C"/>
    <w:rsid w:val="00056ECB"/>
    <w:rsid w:val="00056ED5"/>
    <w:rsid w:val="00061ABE"/>
    <w:rsid w:val="00064FA3"/>
    <w:rsid w:val="000655CC"/>
    <w:rsid w:val="00065C98"/>
    <w:rsid w:val="00066098"/>
    <w:rsid w:val="000676E2"/>
    <w:rsid w:val="000700AE"/>
    <w:rsid w:val="00072D13"/>
    <w:rsid w:val="00072F69"/>
    <w:rsid w:val="00077C46"/>
    <w:rsid w:val="000818B7"/>
    <w:rsid w:val="00082C77"/>
    <w:rsid w:val="00083149"/>
    <w:rsid w:val="000835E0"/>
    <w:rsid w:val="00084024"/>
    <w:rsid w:val="0008548F"/>
    <w:rsid w:val="00086242"/>
    <w:rsid w:val="0008681E"/>
    <w:rsid w:val="0009062C"/>
    <w:rsid w:val="00091C1F"/>
    <w:rsid w:val="00094E93"/>
    <w:rsid w:val="00095368"/>
    <w:rsid w:val="000954C4"/>
    <w:rsid w:val="00095777"/>
    <w:rsid w:val="00095A98"/>
    <w:rsid w:val="000A0291"/>
    <w:rsid w:val="000A050C"/>
    <w:rsid w:val="000A1332"/>
    <w:rsid w:val="000A4C35"/>
    <w:rsid w:val="000A611A"/>
    <w:rsid w:val="000B04B7"/>
    <w:rsid w:val="000B059B"/>
    <w:rsid w:val="000B12D9"/>
    <w:rsid w:val="000B4536"/>
    <w:rsid w:val="000B4EE1"/>
    <w:rsid w:val="000B66B6"/>
    <w:rsid w:val="000B7715"/>
    <w:rsid w:val="000B7E40"/>
    <w:rsid w:val="000C0CE6"/>
    <w:rsid w:val="000C714F"/>
    <w:rsid w:val="000E157F"/>
    <w:rsid w:val="000E1D9E"/>
    <w:rsid w:val="000E3CCE"/>
    <w:rsid w:val="000E463B"/>
    <w:rsid w:val="000E5A7E"/>
    <w:rsid w:val="000E6E90"/>
    <w:rsid w:val="000E7D14"/>
    <w:rsid w:val="000F38CA"/>
    <w:rsid w:val="000F3C5F"/>
    <w:rsid w:val="000F43A3"/>
    <w:rsid w:val="000F7681"/>
    <w:rsid w:val="00100F66"/>
    <w:rsid w:val="001015A5"/>
    <w:rsid w:val="00102DA2"/>
    <w:rsid w:val="00103031"/>
    <w:rsid w:val="001044FE"/>
    <w:rsid w:val="00105942"/>
    <w:rsid w:val="00106271"/>
    <w:rsid w:val="00112F69"/>
    <w:rsid w:val="001139D4"/>
    <w:rsid w:val="0011589D"/>
    <w:rsid w:val="00131B08"/>
    <w:rsid w:val="001325C0"/>
    <w:rsid w:val="00132A59"/>
    <w:rsid w:val="00133337"/>
    <w:rsid w:val="00133A0F"/>
    <w:rsid w:val="0013580F"/>
    <w:rsid w:val="001367C1"/>
    <w:rsid w:val="00137B6D"/>
    <w:rsid w:val="0014070B"/>
    <w:rsid w:val="00140AA9"/>
    <w:rsid w:val="001417BB"/>
    <w:rsid w:val="001422C1"/>
    <w:rsid w:val="00143938"/>
    <w:rsid w:val="00144B51"/>
    <w:rsid w:val="001452AE"/>
    <w:rsid w:val="001522AE"/>
    <w:rsid w:val="00153281"/>
    <w:rsid w:val="00157D5B"/>
    <w:rsid w:val="00161C1F"/>
    <w:rsid w:val="00161EAF"/>
    <w:rsid w:val="00161FE6"/>
    <w:rsid w:val="00162CA5"/>
    <w:rsid w:val="001647EA"/>
    <w:rsid w:val="00164C3D"/>
    <w:rsid w:val="00165784"/>
    <w:rsid w:val="00166D3A"/>
    <w:rsid w:val="001712A1"/>
    <w:rsid w:val="00181FDC"/>
    <w:rsid w:val="001860B9"/>
    <w:rsid w:val="00186F2B"/>
    <w:rsid w:val="001874D6"/>
    <w:rsid w:val="0018769D"/>
    <w:rsid w:val="00193ACC"/>
    <w:rsid w:val="00194FA2"/>
    <w:rsid w:val="00195013"/>
    <w:rsid w:val="00195D20"/>
    <w:rsid w:val="00195D4B"/>
    <w:rsid w:val="0019632A"/>
    <w:rsid w:val="001A0F53"/>
    <w:rsid w:val="001A232D"/>
    <w:rsid w:val="001A3A50"/>
    <w:rsid w:val="001A4606"/>
    <w:rsid w:val="001A4E7C"/>
    <w:rsid w:val="001A53F8"/>
    <w:rsid w:val="001A6C4C"/>
    <w:rsid w:val="001B0C43"/>
    <w:rsid w:val="001B762C"/>
    <w:rsid w:val="001C35B6"/>
    <w:rsid w:val="001C4D0A"/>
    <w:rsid w:val="001C4DA2"/>
    <w:rsid w:val="001C5FEF"/>
    <w:rsid w:val="001C77F5"/>
    <w:rsid w:val="001D2CD3"/>
    <w:rsid w:val="001D3F9C"/>
    <w:rsid w:val="001E1FEF"/>
    <w:rsid w:val="001E4124"/>
    <w:rsid w:val="001E648D"/>
    <w:rsid w:val="001E7E49"/>
    <w:rsid w:val="001F1E2A"/>
    <w:rsid w:val="001F3595"/>
    <w:rsid w:val="001F3C7D"/>
    <w:rsid w:val="001F742F"/>
    <w:rsid w:val="00200D78"/>
    <w:rsid w:val="00202F86"/>
    <w:rsid w:val="002041A7"/>
    <w:rsid w:val="00207786"/>
    <w:rsid w:val="00211487"/>
    <w:rsid w:val="00211D91"/>
    <w:rsid w:val="00212AB7"/>
    <w:rsid w:val="0021368A"/>
    <w:rsid w:val="002160F3"/>
    <w:rsid w:val="00217DEC"/>
    <w:rsid w:val="00222F0C"/>
    <w:rsid w:val="00224244"/>
    <w:rsid w:val="00224AC7"/>
    <w:rsid w:val="00224AF6"/>
    <w:rsid w:val="00225506"/>
    <w:rsid w:val="00231669"/>
    <w:rsid w:val="00233AF1"/>
    <w:rsid w:val="00234418"/>
    <w:rsid w:val="00235A33"/>
    <w:rsid w:val="00235B57"/>
    <w:rsid w:val="0024543D"/>
    <w:rsid w:val="00250D53"/>
    <w:rsid w:val="00250F24"/>
    <w:rsid w:val="002523C5"/>
    <w:rsid w:val="00252AE0"/>
    <w:rsid w:val="0025380B"/>
    <w:rsid w:val="00253F61"/>
    <w:rsid w:val="0025703A"/>
    <w:rsid w:val="00262F3D"/>
    <w:rsid w:val="00263281"/>
    <w:rsid w:val="00263E89"/>
    <w:rsid w:val="002651D6"/>
    <w:rsid w:val="0026551F"/>
    <w:rsid w:val="002670A0"/>
    <w:rsid w:val="00267A54"/>
    <w:rsid w:val="0027123D"/>
    <w:rsid w:val="002753D8"/>
    <w:rsid w:val="0027543A"/>
    <w:rsid w:val="00276E99"/>
    <w:rsid w:val="0028029F"/>
    <w:rsid w:val="00280A85"/>
    <w:rsid w:val="00281549"/>
    <w:rsid w:val="002828D0"/>
    <w:rsid w:val="00283011"/>
    <w:rsid w:val="00284119"/>
    <w:rsid w:val="002864D4"/>
    <w:rsid w:val="00290B5C"/>
    <w:rsid w:val="00294791"/>
    <w:rsid w:val="00296A31"/>
    <w:rsid w:val="002A44BB"/>
    <w:rsid w:val="002B0B30"/>
    <w:rsid w:val="002B0C78"/>
    <w:rsid w:val="002B38BC"/>
    <w:rsid w:val="002B62C9"/>
    <w:rsid w:val="002B6409"/>
    <w:rsid w:val="002B72F9"/>
    <w:rsid w:val="002C0C02"/>
    <w:rsid w:val="002C1277"/>
    <w:rsid w:val="002C60AD"/>
    <w:rsid w:val="002D0E0E"/>
    <w:rsid w:val="002D1934"/>
    <w:rsid w:val="002D3C5B"/>
    <w:rsid w:val="002D466C"/>
    <w:rsid w:val="002D4F6D"/>
    <w:rsid w:val="002D6023"/>
    <w:rsid w:val="002D78BE"/>
    <w:rsid w:val="002D7BD5"/>
    <w:rsid w:val="002E026E"/>
    <w:rsid w:val="002E263F"/>
    <w:rsid w:val="002E2B83"/>
    <w:rsid w:val="002E5F45"/>
    <w:rsid w:val="002E6F81"/>
    <w:rsid w:val="002E7954"/>
    <w:rsid w:val="002F08BA"/>
    <w:rsid w:val="002F1C78"/>
    <w:rsid w:val="002F2943"/>
    <w:rsid w:val="002F2CFF"/>
    <w:rsid w:val="002F568B"/>
    <w:rsid w:val="002F7818"/>
    <w:rsid w:val="00304E27"/>
    <w:rsid w:val="00304FDE"/>
    <w:rsid w:val="00305377"/>
    <w:rsid w:val="00305E69"/>
    <w:rsid w:val="003066D0"/>
    <w:rsid w:val="003102C5"/>
    <w:rsid w:val="003113D4"/>
    <w:rsid w:val="00311401"/>
    <w:rsid w:val="0031380F"/>
    <w:rsid w:val="003203D7"/>
    <w:rsid w:val="00320F86"/>
    <w:rsid w:val="0032107F"/>
    <w:rsid w:val="0032123B"/>
    <w:rsid w:val="00324171"/>
    <w:rsid w:val="00325416"/>
    <w:rsid w:val="00326C24"/>
    <w:rsid w:val="003311BE"/>
    <w:rsid w:val="003362B5"/>
    <w:rsid w:val="00337F99"/>
    <w:rsid w:val="00340897"/>
    <w:rsid w:val="0034307B"/>
    <w:rsid w:val="00345EB1"/>
    <w:rsid w:val="00346EA5"/>
    <w:rsid w:val="003502CD"/>
    <w:rsid w:val="00350CC4"/>
    <w:rsid w:val="003554F9"/>
    <w:rsid w:val="00360E0D"/>
    <w:rsid w:val="0036166C"/>
    <w:rsid w:val="0036357D"/>
    <w:rsid w:val="00363B23"/>
    <w:rsid w:val="0036594C"/>
    <w:rsid w:val="00367D19"/>
    <w:rsid w:val="00371BED"/>
    <w:rsid w:val="00373D03"/>
    <w:rsid w:val="0037433E"/>
    <w:rsid w:val="0037578D"/>
    <w:rsid w:val="00384019"/>
    <w:rsid w:val="003854F1"/>
    <w:rsid w:val="003861C8"/>
    <w:rsid w:val="0038725C"/>
    <w:rsid w:val="0038739E"/>
    <w:rsid w:val="0039118E"/>
    <w:rsid w:val="003917E4"/>
    <w:rsid w:val="00391828"/>
    <w:rsid w:val="003929C9"/>
    <w:rsid w:val="003952A0"/>
    <w:rsid w:val="0039632B"/>
    <w:rsid w:val="00397F54"/>
    <w:rsid w:val="003A06D5"/>
    <w:rsid w:val="003A0D43"/>
    <w:rsid w:val="003B2A4B"/>
    <w:rsid w:val="003B308C"/>
    <w:rsid w:val="003B39A5"/>
    <w:rsid w:val="003B6113"/>
    <w:rsid w:val="003C073E"/>
    <w:rsid w:val="003C0A67"/>
    <w:rsid w:val="003C1182"/>
    <w:rsid w:val="003C14AD"/>
    <w:rsid w:val="003D099E"/>
    <w:rsid w:val="003D12E1"/>
    <w:rsid w:val="003D21A2"/>
    <w:rsid w:val="003D29D2"/>
    <w:rsid w:val="003D3003"/>
    <w:rsid w:val="003D3AD0"/>
    <w:rsid w:val="003D3D95"/>
    <w:rsid w:val="003D62CF"/>
    <w:rsid w:val="003E0705"/>
    <w:rsid w:val="003E2FF7"/>
    <w:rsid w:val="003E53AC"/>
    <w:rsid w:val="003E5803"/>
    <w:rsid w:val="003F1013"/>
    <w:rsid w:val="003F1ACF"/>
    <w:rsid w:val="003F49EE"/>
    <w:rsid w:val="00401379"/>
    <w:rsid w:val="00401F2C"/>
    <w:rsid w:val="00402A63"/>
    <w:rsid w:val="00404948"/>
    <w:rsid w:val="00406BEA"/>
    <w:rsid w:val="004134AB"/>
    <w:rsid w:val="00413A60"/>
    <w:rsid w:val="004158BD"/>
    <w:rsid w:val="00420A32"/>
    <w:rsid w:val="004230F7"/>
    <w:rsid w:val="004252A0"/>
    <w:rsid w:val="0043167E"/>
    <w:rsid w:val="0043409A"/>
    <w:rsid w:val="00440B73"/>
    <w:rsid w:val="00443C1E"/>
    <w:rsid w:val="00446255"/>
    <w:rsid w:val="00451935"/>
    <w:rsid w:val="00454019"/>
    <w:rsid w:val="00454025"/>
    <w:rsid w:val="00460ED0"/>
    <w:rsid w:val="00461653"/>
    <w:rsid w:val="0046173F"/>
    <w:rsid w:val="00461BBC"/>
    <w:rsid w:val="00461F2A"/>
    <w:rsid w:val="00462A8E"/>
    <w:rsid w:val="00465651"/>
    <w:rsid w:val="00470CE7"/>
    <w:rsid w:val="00470F4F"/>
    <w:rsid w:val="00472482"/>
    <w:rsid w:val="004777D8"/>
    <w:rsid w:val="00480DC7"/>
    <w:rsid w:val="00484B13"/>
    <w:rsid w:val="00485C81"/>
    <w:rsid w:val="004876F6"/>
    <w:rsid w:val="0049236A"/>
    <w:rsid w:val="004926C2"/>
    <w:rsid w:val="00492718"/>
    <w:rsid w:val="0049551B"/>
    <w:rsid w:val="004A3257"/>
    <w:rsid w:val="004A355D"/>
    <w:rsid w:val="004A4970"/>
    <w:rsid w:val="004B0679"/>
    <w:rsid w:val="004B2183"/>
    <w:rsid w:val="004B2A01"/>
    <w:rsid w:val="004B3037"/>
    <w:rsid w:val="004B4AF0"/>
    <w:rsid w:val="004B61B2"/>
    <w:rsid w:val="004B7E35"/>
    <w:rsid w:val="004C2559"/>
    <w:rsid w:val="004C33C1"/>
    <w:rsid w:val="004D02C7"/>
    <w:rsid w:val="004D377B"/>
    <w:rsid w:val="004D37AA"/>
    <w:rsid w:val="004D5729"/>
    <w:rsid w:val="004D7BA3"/>
    <w:rsid w:val="004F084E"/>
    <w:rsid w:val="004F2A0C"/>
    <w:rsid w:val="004F4518"/>
    <w:rsid w:val="004F4C62"/>
    <w:rsid w:val="004F72C3"/>
    <w:rsid w:val="00500ECE"/>
    <w:rsid w:val="00500FCE"/>
    <w:rsid w:val="00501433"/>
    <w:rsid w:val="00502CBE"/>
    <w:rsid w:val="00505FD1"/>
    <w:rsid w:val="00507456"/>
    <w:rsid w:val="00511CC4"/>
    <w:rsid w:val="00512A13"/>
    <w:rsid w:val="00512F7A"/>
    <w:rsid w:val="00514E7B"/>
    <w:rsid w:val="00527CA3"/>
    <w:rsid w:val="00531E60"/>
    <w:rsid w:val="00536A5A"/>
    <w:rsid w:val="00540F2D"/>
    <w:rsid w:val="00541D07"/>
    <w:rsid w:val="00544BAB"/>
    <w:rsid w:val="00545F31"/>
    <w:rsid w:val="005471E1"/>
    <w:rsid w:val="005475B0"/>
    <w:rsid w:val="00551268"/>
    <w:rsid w:val="00552679"/>
    <w:rsid w:val="00553869"/>
    <w:rsid w:val="005578FA"/>
    <w:rsid w:val="00563261"/>
    <w:rsid w:val="00565129"/>
    <w:rsid w:val="00565623"/>
    <w:rsid w:val="00565CD0"/>
    <w:rsid w:val="00567820"/>
    <w:rsid w:val="0057058C"/>
    <w:rsid w:val="005705DC"/>
    <w:rsid w:val="0057403F"/>
    <w:rsid w:val="005770AD"/>
    <w:rsid w:val="00581414"/>
    <w:rsid w:val="00581868"/>
    <w:rsid w:val="00582490"/>
    <w:rsid w:val="005826FA"/>
    <w:rsid w:val="00584D3D"/>
    <w:rsid w:val="00586C8F"/>
    <w:rsid w:val="00593055"/>
    <w:rsid w:val="00593850"/>
    <w:rsid w:val="00597194"/>
    <w:rsid w:val="005971EC"/>
    <w:rsid w:val="00597E28"/>
    <w:rsid w:val="005A2E3B"/>
    <w:rsid w:val="005A3576"/>
    <w:rsid w:val="005A54ED"/>
    <w:rsid w:val="005A5A67"/>
    <w:rsid w:val="005A5D5B"/>
    <w:rsid w:val="005A6081"/>
    <w:rsid w:val="005A627D"/>
    <w:rsid w:val="005A7586"/>
    <w:rsid w:val="005B7915"/>
    <w:rsid w:val="005B7920"/>
    <w:rsid w:val="005C0045"/>
    <w:rsid w:val="005C084E"/>
    <w:rsid w:val="005C14FD"/>
    <w:rsid w:val="005C4606"/>
    <w:rsid w:val="005C6E6A"/>
    <w:rsid w:val="005D0B0C"/>
    <w:rsid w:val="005D329E"/>
    <w:rsid w:val="005E02B3"/>
    <w:rsid w:val="005E1973"/>
    <w:rsid w:val="005E1E24"/>
    <w:rsid w:val="005E2857"/>
    <w:rsid w:val="005E31B4"/>
    <w:rsid w:val="005E59BE"/>
    <w:rsid w:val="005E623A"/>
    <w:rsid w:val="005F0CFC"/>
    <w:rsid w:val="005F7F45"/>
    <w:rsid w:val="00602CF1"/>
    <w:rsid w:val="00605738"/>
    <w:rsid w:val="0060596B"/>
    <w:rsid w:val="00606D97"/>
    <w:rsid w:val="006119B3"/>
    <w:rsid w:val="00612082"/>
    <w:rsid w:val="00614E64"/>
    <w:rsid w:val="0061532E"/>
    <w:rsid w:val="00617710"/>
    <w:rsid w:val="00617EE6"/>
    <w:rsid w:val="0062184C"/>
    <w:rsid w:val="00623724"/>
    <w:rsid w:val="00626698"/>
    <w:rsid w:val="0062726E"/>
    <w:rsid w:val="00627BEA"/>
    <w:rsid w:val="00631358"/>
    <w:rsid w:val="006315CD"/>
    <w:rsid w:val="006319DB"/>
    <w:rsid w:val="00635089"/>
    <w:rsid w:val="00636FF8"/>
    <w:rsid w:val="00640634"/>
    <w:rsid w:val="00643BA5"/>
    <w:rsid w:val="0064770B"/>
    <w:rsid w:val="00650014"/>
    <w:rsid w:val="0065067B"/>
    <w:rsid w:val="00654315"/>
    <w:rsid w:val="0065595B"/>
    <w:rsid w:val="006601B3"/>
    <w:rsid w:val="00660269"/>
    <w:rsid w:val="00660B8C"/>
    <w:rsid w:val="00660CCF"/>
    <w:rsid w:val="006613FE"/>
    <w:rsid w:val="00662FBE"/>
    <w:rsid w:val="0066411E"/>
    <w:rsid w:val="006659F7"/>
    <w:rsid w:val="00665F89"/>
    <w:rsid w:val="0066744F"/>
    <w:rsid w:val="00667B57"/>
    <w:rsid w:val="00673C92"/>
    <w:rsid w:val="00673E58"/>
    <w:rsid w:val="006749F9"/>
    <w:rsid w:val="006753EC"/>
    <w:rsid w:val="00681077"/>
    <w:rsid w:val="00683054"/>
    <w:rsid w:val="00683999"/>
    <w:rsid w:val="00683BB3"/>
    <w:rsid w:val="00685220"/>
    <w:rsid w:val="00685778"/>
    <w:rsid w:val="006905B1"/>
    <w:rsid w:val="006913FE"/>
    <w:rsid w:val="006935DE"/>
    <w:rsid w:val="00694748"/>
    <w:rsid w:val="00695DE0"/>
    <w:rsid w:val="006975B8"/>
    <w:rsid w:val="006A2789"/>
    <w:rsid w:val="006A3403"/>
    <w:rsid w:val="006A4978"/>
    <w:rsid w:val="006A7261"/>
    <w:rsid w:val="006B0D29"/>
    <w:rsid w:val="006B14AC"/>
    <w:rsid w:val="006B1733"/>
    <w:rsid w:val="006B1819"/>
    <w:rsid w:val="006B3212"/>
    <w:rsid w:val="006B3BE9"/>
    <w:rsid w:val="006B5DE7"/>
    <w:rsid w:val="006C473E"/>
    <w:rsid w:val="006C5048"/>
    <w:rsid w:val="006C6A4B"/>
    <w:rsid w:val="006C779F"/>
    <w:rsid w:val="006D01F5"/>
    <w:rsid w:val="006D0CFB"/>
    <w:rsid w:val="006D167A"/>
    <w:rsid w:val="006D2262"/>
    <w:rsid w:val="006D30C0"/>
    <w:rsid w:val="006D458C"/>
    <w:rsid w:val="006D4F71"/>
    <w:rsid w:val="006D57B9"/>
    <w:rsid w:val="006D6469"/>
    <w:rsid w:val="006D7535"/>
    <w:rsid w:val="006E0911"/>
    <w:rsid w:val="006E450B"/>
    <w:rsid w:val="006E5E61"/>
    <w:rsid w:val="006E7F3E"/>
    <w:rsid w:val="006F07AE"/>
    <w:rsid w:val="006F0D7E"/>
    <w:rsid w:val="006F5D68"/>
    <w:rsid w:val="006F5EBD"/>
    <w:rsid w:val="006F64A2"/>
    <w:rsid w:val="007032C5"/>
    <w:rsid w:val="00704641"/>
    <w:rsid w:val="0070490C"/>
    <w:rsid w:val="00705691"/>
    <w:rsid w:val="007057B8"/>
    <w:rsid w:val="00710B77"/>
    <w:rsid w:val="00715B61"/>
    <w:rsid w:val="007174DC"/>
    <w:rsid w:val="007179F7"/>
    <w:rsid w:val="0072075B"/>
    <w:rsid w:val="007221C2"/>
    <w:rsid w:val="00725816"/>
    <w:rsid w:val="00726627"/>
    <w:rsid w:val="00730512"/>
    <w:rsid w:val="00730955"/>
    <w:rsid w:val="0073375C"/>
    <w:rsid w:val="00733A9C"/>
    <w:rsid w:val="00735F51"/>
    <w:rsid w:val="00736574"/>
    <w:rsid w:val="007367E0"/>
    <w:rsid w:val="00736A74"/>
    <w:rsid w:val="00736DD9"/>
    <w:rsid w:val="00737215"/>
    <w:rsid w:val="00740DE3"/>
    <w:rsid w:val="00742822"/>
    <w:rsid w:val="007447CF"/>
    <w:rsid w:val="00750434"/>
    <w:rsid w:val="00752ECC"/>
    <w:rsid w:val="00754905"/>
    <w:rsid w:val="0075597C"/>
    <w:rsid w:val="00756C75"/>
    <w:rsid w:val="00760038"/>
    <w:rsid w:val="00762272"/>
    <w:rsid w:val="00762EE0"/>
    <w:rsid w:val="0076387F"/>
    <w:rsid w:val="0076454A"/>
    <w:rsid w:val="00765C41"/>
    <w:rsid w:val="00770288"/>
    <w:rsid w:val="00770300"/>
    <w:rsid w:val="00771100"/>
    <w:rsid w:val="00772841"/>
    <w:rsid w:val="00772953"/>
    <w:rsid w:val="007759DD"/>
    <w:rsid w:val="00785A37"/>
    <w:rsid w:val="0078609F"/>
    <w:rsid w:val="0078741C"/>
    <w:rsid w:val="007917BA"/>
    <w:rsid w:val="007935A2"/>
    <w:rsid w:val="00793E53"/>
    <w:rsid w:val="00797007"/>
    <w:rsid w:val="007978CD"/>
    <w:rsid w:val="007A0986"/>
    <w:rsid w:val="007A5C6F"/>
    <w:rsid w:val="007B0D04"/>
    <w:rsid w:val="007B3EE2"/>
    <w:rsid w:val="007B585D"/>
    <w:rsid w:val="007B59D2"/>
    <w:rsid w:val="007B622C"/>
    <w:rsid w:val="007C7A7A"/>
    <w:rsid w:val="007D0633"/>
    <w:rsid w:val="007D165B"/>
    <w:rsid w:val="007D2C8C"/>
    <w:rsid w:val="007D4241"/>
    <w:rsid w:val="007D4317"/>
    <w:rsid w:val="007D4EA3"/>
    <w:rsid w:val="007E7281"/>
    <w:rsid w:val="007F10CE"/>
    <w:rsid w:val="007F1CFF"/>
    <w:rsid w:val="007F2BCB"/>
    <w:rsid w:val="007F3E09"/>
    <w:rsid w:val="007F489F"/>
    <w:rsid w:val="007F5985"/>
    <w:rsid w:val="007F5DD5"/>
    <w:rsid w:val="008001FD"/>
    <w:rsid w:val="00801F82"/>
    <w:rsid w:val="008044C7"/>
    <w:rsid w:val="00804E59"/>
    <w:rsid w:val="00815F87"/>
    <w:rsid w:val="008165D0"/>
    <w:rsid w:val="008166F0"/>
    <w:rsid w:val="008213B3"/>
    <w:rsid w:val="00821A1B"/>
    <w:rsid w:val="0082288F"/>
    <w:rsid w:val="00823B76"/>
    <w:rsid w:val="008262E9"/>
    <w:rsid w:val="00826C83"/>
    <w:rsid w:val="0082712B"/>
    <w:rsid w:val="00827E69"/>
    <w:rsid w:val="00833025"/>
    <w:rsid w:val="0083352D"/>
    <w:rsid w:val="00834B0F"/>
    <w:rsid w:val="00835C4D"/>
    <w:rsid w:val="00843F48"/>
    <w:rsid w:val="00846088"/>
    <w:rsid w:val="00846531"/>
    <w:rsid w:val="00851423"/>
    <w:rsid w:val="00851919"/>
    <w:rsid w:val="00851FC9"/>
    <w:rsid w:val="008558E4"/>
    <w:rsid w:val="00857848"/>
    <w:rsid w:val="008600ED"/>
    <w:rsid w:val="008651BE"/>
    <w:rsid w:val="008654B6"/>
    <w:rsid w:val="0087139C"/>
    <w:rsid w:val="00871AE5"/>
    <w:rsid w:val="00872345"/>
    <w:rsid w:val="00874565"/>
    <w:rsid w:val="00874806"/>
    <w:rsid w:val="0088094A"/>
    <w:rsid w:val="00880E83"/>
    <w:rsid w:val="00882382"/>
    <w:rsid w:val="0088427C"/>
    <w:rsid w:val="008912F0"/>
    <w:rsid w:val="008913CE"/>
    <w:rsid w:val="00892F28"/>
    <w:rsid w:val="0089464A"/>
    <w:rsid w:val="008A0C5F"/>
    <w:rsid w:val="008A28BE"/>
    <w:rsid w:val="008A3DEA"/>
    <w:rsid w:val="008A4EB9"/>
    <w:rsid w:val="008A74C0"/>
    <w:rsid w:val="008B04DA"/>
    <w:rsid w:val="008B1694"/>
    <w:rsid w:val="008B268F"/>
    <w:rsid w:val="008C2442"/>
    <w:rsid w:val="008C4B27"/>
    <w:rsid w:val="008C7430"/>
    <w:rsid w:val="008C7F2A"/>
    <w:rsid w:val="008D2F23"/>
    <w:rsid w:val="008D386C"/>
    <w:rsid w:val="008D524D"/>
    <w:rsid w:val="008D65D4"/>
    <w:rsid w:val="008E1171"/>
    <w:rsid w:val="008E36F8"/>
    <w:rsid w:val="008E46B2"/>
    <w:rsid w:val="008E682C"/>
    <w:rsid w:val="008E78A1"/>
    <w:rsid w:val="008F1797"/>
    <w:rsid w:val="008F281B"/>
    <w:rsid w:val="008F46D5"/>
    <w:rsid w:val="008F4C2E"/>
    <w:rsid w:val="008F589F"/>
    <w:rsid w:val="008F5CFD"/>
    <w:rsid w:val="008F70E1"/>
    <w:rsid w:val="008F73E3"/>
    <w:rsid w:val="00904E5A"/>
    <w:rsid w:val="009057F9"/>
    <w:rsid w:val="00906238"/>
    <w:rsid w:val="00907EF9"/>
    <w:rsid w:val="0091295C"/>
    <w:rsid w:val="00914D58"/>
    <w:rsid w:val="009162E4"/>
    <w:rsid w:val="00921F47"/>
    <w:rsid w:val="0092204B"/>
    <w:rsid w:val="009228AB"/>
    <w:rsid w:val="009240FF"/>
    <w:rsid w:val="00926707"/>
    <w:rsid w:val="0093085B"/>
    <w:rsid w:val="00931C57"/>
    <w:rsid w:val="00932A00"/>
    <w:rsid w:val="00933C72"/>
    <w:rsid w:val="009347A5"/>
    <w:rsid w:val="009348F2"/>
    <w:rsid w:val="0093531E"/>
    <w:rsid w:val="00942257"/>
    <w:rsid w:val="00943CBB"/>
    <w:rsid w:val="00945439"/>
    <w:rsid w:val="009471BF"/>
    <w:rsid w:val="009509D9"/>
    <w:rsid w:val="00950E4E"/>
    <w:rsid w:val="00952306"/>
    <w:rsid w:val="009529BD"/>
    <w:rsid w:val="009533B4"/>
    <w:rsid w:val="00971D93"/>
    <w:rsid w:val="00971DA0"/>
    <w:rsid w:val="009726A4"/>
    <w:rsid w:val="00975F98"/>
    <w:rsid w:val="00976163"/>
    <w:rsid w:val="0098227D"/>
    <w:rsid w:val="00982464"/>
    <w:rsid w:val="00987F5E"/>
    <w:rsid w:val="00991F9C"/>
    <w:rsid w:val="00994117"/>
    <w:rsid w:val="009946F9"/>
    <w:rsid w:val="00997DDD"/>
    <w:rsid w:val="009A2B38"/>
    <w:rsid w:val="009A786D"/>
    <w:rsid w:val="009B1F6B"/>
    <w:rsid w:val="009B30AB"/>
    <w:rsid w:val="009B6FC4"/>
    <w:rsid w:val="009C0D12"/>
    <w:rsid w:val="009C192E"/>
    <w:rsid w:val="009C70C8"/>
    <w:rsid w:val="009D2316"/>
    <w:rsid w:val="009D6076"/>
    <w:rsid w:val="009D657C"/>
    <w:rsid w:val="009D6819"/>
    <w:rsid w:val="009D6D1C"/>
    <w:rsid w:val="009E0CF9"/>
    <w:rsid w:val="009E2ADF"/>
    <w:rsid w:val="009E362A"/>
    <w:rsid w:val="009E40F4"/>
    <w:rsid w:val="009E4B07"/>
    <w:rsid w:val="009E531B"/>
    <w:rsid w:val="009E6C56"/>
    <w:rsid w:val="009E7C9F"/>
    <w:rsid w:val="009E7DCF"/>
    <w:rsid w:val="009F40BC"/>
    <w:rsid w:val="009F4A56"/>
    <w:rsid w:val="009F4E65"/>
    <w:rsid w:val="009F5B11"/>
    <w:rsid w:val="009F773D"/>
    <w:rsid w:val="00A006A5"/>
    <w:rsid w:val="00A05942"/>
    <w:rsid w:val="00A07BEC"/>
    <w:rsid w:val="00A13806"/>
    <w:rsid w:val="00A1381B"/>
    <w:rsid w:val="00A1518B"/>
    <w:rsid w:val="00A20F2E"/>
    <w:rsid w:val="00A246DE"/>
    <w:rsid w:val="00A264BE"/>
    <w:rsid w:val="00A272CA"/>
    <w:rsid w:val="00A33051"/>
    <w:rsid w:val="00A3475A"/>
    <w:rsid w:val="00A3634A"/>
    <w:rsid w:val="00A37511"/>
    <w:rsid w:val="00A407AD"/>
    <w:rsid w:val="00A40923"/>
    <w:rsid w:val="00A41C05"/>
    <w:rsid w:val="00A42426"/>
    <w:rsid w:val="00A4346E"/>
    <w:rsid w:val="00A43FA4"/>
    <w:rsid w:val="00A512EB"/>
    <w:rsid w:val="00A514B7"/>
    <w:rsid w:val="00A53F2A"/>
    <w:rsid w:val="00A54A0B"/>
    <w:rsid w:val="00A562E6"/>
    <w:rsid w:val="00A61DDB"/>
    <w:rsid w:val="00A639EC"/>
    <w:rsid w:val="00A647E5"/>
    <w:rsid w:val="00A65FD4"/>
    <w:rsid w:val="00A72A90"/>
    <w:rsid w:val="00A73633"/>
    <w:rsid w:val="00A75070"/>
    <w:rsid w:val="00A75874"/>
    <w:rsid w:val="00A80756"/>
    <w:rsid w:val="00A80D56"/>
    <w:rsid w:val="00A81198"/>
    <w:rsid w:val="00A81E48"/>
    <w:rsid w:val="00A82035"/>
    <w:rsid w:val="00A84EDD"/>
    <w:rsid w:val="00A90D77"/>
    <w:rsid w:val="00A923DB"/>
    <w:rsid w:val="00A92D83"/>
    <w:rsid w:val="00A92E07"/>
    <w:rsid w:val="00A9395D"/>
    <w:rsid w:val="00A9450F"/>
    <w:rsid w:val="00A952D8"/>
    <w:rsid w:val="00A9749C"/>
    <w:rsid w:val="00AA0B3A"/>
    <w:rsid w:val="00AA15CD"/>
    <w:rsid w:val="00AA1C73"/>
    <w:rsid w:val="00AA48C2"/>
    <w:rsid w:val="00AA607D"/>
    <w:rsid w:val="00AA6EB4"/>
    <w:rsid w:val="00AA767D"/>
    <w:rsid w:val="00AB0CC9"/>
    <w:rsid w:val="00AB4D3C"/>
    <w:rsid w:val="00AB58E9"/>
    <w:rsid w:val="00AC3FF6"/>
    <w:rsid w:val="00AC5888"/>
    <w:rsid w:val="00AD4D16"/>
    <w:rsid w:val="00AD5FF7"/>
    <w:rsid w:val="00AD6417"/>
    <w:rsid w:val="00AD6513"/>
    <w:rsid w:val="00AD693A"/>
    <w:rsid w:val="00AD6A1C"/>
    <w:rsid w:val="00AD73EC"/>
    <w:rsid w:val="00AE2CAE"/>
    <w:rsid w:val="00AE5BC7"/>
    <w:rsid w:val="00AE6DA6"/>
    <w:rsid w:val="00AF5315"/>
    <w:rsid w:val="00AF5AAF"/>
    <w:rsid w:val="00B01607"/>
    <w:rsid w:val="00B01863"/>
    <w:rsid w:val="00B0186E"/>
    <w:rsid w:val="00B0232A"/>
    <w:rsid w:val="00B046D8"/>
    <w:rsid w:val="00B07732"/>
    <w:rsid w:val="00B13F4C"/>
    <w:rsid w:val="00B15A08"/>
    <w:rsid w:val="00B15DA4"/>
    <w:rsid w:val="00B16219"/>
    <w:rsid w:val="00B16C59"/>
    <w:rsid w:val="00B1702B"/>
    <w:rsid w:val="00B20053"/>
    <w:rsid w:val="00B22DC2"/>
    <w:rsid w:val="00B2352B"/>
    <w:rsid w:val="00B23CC5"/>
    <w:rsid w:val="00B30266"/>
    <w:rsid w:val="00B31C5C"/>
    <w:rsid w:val="00B33C85"/>
    <w:rsid w:val="00B33FDD"/>
    <w:rsid w:val="00B359CC"/>
    <w:rsid w:val="00B36107"/>
    <w:rsid w:val="00B37A2F"/>
    <w:rsid w:val="00B412E8"/>
    <w:rsid w:val="00B41789"/>
    <w:rsid w:val="00B42765"/>
    <w:rsid w:val="00B46C03"/>
    <w:rsid w:val="00B501F6"/>
    <w:rsid w:val="00B532BF"/>
    <w:rsid w:val="00B53AB6"/>
    <w:rsid w:val="00B54179"/>
    <w:rsid w:val="00B55178"/>
    <w:rsid w:val="00B55598"/>
    <w:rsid w:val="00B563BC"/>
    <w:rsid w:val="00B57E0F"/>
    <w:rsid w:val="00B60C6C"/>
    <w:rsid w:val="00B619A9"/>
    <w:rsid w:val="00B637E6"/>
    <w:rsid w:val="00B65A9D"/>
    <w:rsid w:val="00B66BF3"/>
    <w:rsid w:val="00B66D60"/>
    <w:rsid w:val="00B70D05"/>
    <w:rsid w:val="00B71B03"/>
    <w:rsid w:val="00B727BF"/>
    <w:rsid w:val="00B75EDE"/>
    <w:rsid w:val="00B77D88"/>
    <w:rsid w:val="00B77FAF"/>
    <w:rsid w:val="00B818C6"/>
    <w:rsid w:val="00B82114"/>
    <w:rsid w:val="00B82C60"/>
    <w:rsid w:val="00B84336"/>
    <w:rsid w:val="00B84383"/>
    <w:rsid w:val="00B851B9"/>
    <w:rsid w:val="00B86453"/>
    <w:rsid w:val="00B867CD"/>
    <w:rsid w:val="00B90054"/>
    <w:rsid w:val="00B92C14"/>
    <w:rsid w:val="00B92E74"/>
    <w:rsid w:val="00B934C8"/>
    <w:rsid w:val="00B9444B"/>
    <w:rsid w:val="00B9593E"/>
    <w:rsid w:val="00BA0066"/>
    <w:rsid w:val="00BA1296"/>
    <w:rsid w:val="00BA1D02"/>
    <w:rsid w:val="00BA726B"/>
    <w:rsid w:val="00BB696C"/>
    <w:rsid w:val="00BB69DB"/>
    <w:rsid w:val="00BB6FD1"/>
    <w:rsid w:val="00BC252A"/>
    <w:rsid w:val="00BC2AA3"/>
    <w:rsid w:val="00BC322E"/>
    <w:rsid w:val="00BC44CD"/>
    <w:rsid w:val="00BC48A6"/>
    <w:rsid w:val="00BC4ABB"/>
    <w:rsid w:val="00BC6666"/>
    <w:rsid w:val="00BC78EC"/>
    <w:rsid w:val="00BD03DD"/>
    <w:rsid w:val="00BD3425"/>
    <w:rsid w:val="00BD4595"/>
    <w:rsid w:val="00BD5AE5"/>
    <w:rsid w:val="00BD60F0"/>
    <w:rsid w:val="00BE199A"/>
    <w:rsid w:val="00BE511C"/>
    <w:rsid w:val="00BE53B7"/>
    <w:rsid w:val="00BE5414"/>
    <w:rsid w:val="00BE6B17"/>
    <w:rsid w:val="00BE7978"/>
    <w:rsid w:val="00BF2681"/>
    <w:rsid w:val="00BF2946"/>
    <w:rsid w:val="00BF305D"/>
    <w:rsid w:val="00BF4AC5"/>
    <w:rsid w:val="00C04402"/>
    <w:rsid w:val="00C05B4B"/>
    <w:rsid w:val="00C07DDB"/>
    <w:rsid w:val="00C10732"/>
    <w:rsid w:val="00C13174"/>
    <w:rsid w:val="00C145D3"/>
    <w:rsid w:val="00C23CA1"/>
    <w:rsid w:val="00C2421E"/>
    <w:rsid w:val="00C24C3C"/>
    <w:rsid w:val="00C32AF5"/>
    <w:rsid w:val="00C330DF"/>
    <w:rsid w:val="00C3593E"/>
    <w:rsid w:val="00C40121"/>
    <w:rsid w:val="00C405AD"/>
    <w:rsid w:val="00C40971"/>
    <w:rsid w:val="00C4115D"/>
    <w:rsid w:val="00C413EF"/>
    <w:rsid w:val="00C42C28"/>
    <w:rsid w:val="00C43BDD"/>
    <w:rsid w:val="00C43E92"/>
    <w:rsid w:val="00C45809"/>
    <w:rsid w:val="00C45B6D"/>
    <w:rsid w:val="00C45E1E"/>
    <w:rsid w:val="00C466E7"/>
    <w:rsid w:val="00C46837"/>
    <w:rsid w:val="00C47778"/>
    <w:rsid w:val="00C5011E"/>
    <w:rsid w:val="00C50EE5"/>
    <w:rsid w:val="00C50F6E"/>
    <w:rsid w:val="00C5240A"/>
    <w:rsid w:val="00C5398F"/>
    <w:rsid w:val="00C556F5"/>
    <w:rsid w:val="00C65ED8"/>
    <w:rsid w:val="00C70E19"/>
    <w:rsid w:val="00C72574"/>
    <w:rsid w:val="00C7368D"/>
    <w:rsid w:val="00C7430C"/>
    <w:rsid w:val="00C74642"/>
    <w:rsid w:val="00C81630"/>
    <w:rsid w:val="00C8470D"/>
    <w:rsid w:val="00C8518F"/>
    <w:rsid w:val="00C85DA1"/>
    <w:rsid w:val="00C9071C"/>
    <w:rsid w:val="00C908FF"/>
    <w:rsid w:val="00C90BD7"/>
    <w:rsid w:val="00C91B0F"/>
    <w:rsid w:val="00C920CC"/>
    <w:rsid w:val="00C97847"/>
    <w:rsid w:val="00C97BD3"/>
    <w:rsid w:val="00CA39EF"/>
    <w:rsid w:val="00CA521F"/>
    <w:rsid w:val="00CB0493"/>
    <w:rsid w:val="00CB1794"/>
    <w:rsid w:val="00CB17FF"/>
    <w:rsid w:val="00CB1ED7"/>
    <w:rsid w:val="00CB5402"/>
    <w:rsid w:val="00CB65D5"/>
    <w:rsid w:val="00CB66F1"/>
    <w:rsid w:val="00CC167C"/>
    <w:rsid w:val="00CC1990"/>
    <w:rsid w:val="00CC1B13"/>
    <w:rsid w:val="00CC4420"/>
    <w:rsid w:val="00CC52D9"/>
    <w:rsid w:val="00CC6F58"/>
    <w:rsid w:val="00CD1650"/>
    <w:rsid w:val="00CD288E"/>
    <w:rsid w:val="00CD418F"/>
    <w:rsid w:val="00CD495B"/>
    <w:rsid w:val="00CD6647"/>
    <w:rsid w:val="00CD6DE8"/>
    <w:rsid w:val="00CD7FFC"/>
    <w:rsid w:val="00CE17F2"/>
    <w:rsid w:val="00CE2B21"/>
    <w:rsid w:val="00CE4B73"/>
    <w:rsid w:val="00CE7338"/>
    <w:rsid w:val="00CF70BB"/>
    <w:rsid w:val="00D01C36"/>
    <w:rsid w:val="00D02BB8"/>
    <w:rsid w:val="00D074DB"/>
    <w:rsid w:val="00D1115C"/>
    <w:rsid w:val="00D139CF"/>
    <w:rsid w:val="00D22CA6"/>
    <w:rsid w:val="00D22FF0"/>
    <w:rsid w:val="00D2475D"/>
    <w:rsid w:val="00D24E64"/>
    <w:rsid w:val="00D27B6B"/>
    <w:rsid w:val="00D33714"/>
    <w:rsid w:val="00D33DF0"/>
    <w:rsid w:val="00D351C5"/>
    <w:rsid w:val="00D363F5"/>
    <w:rsid w:val="00D36F92"/>
    <w:rsid w:val="00D37691"/>
    <w:rsid w:val="00D37E7F"/>
    <w:rsid w:val="00D40240"/>
    <w:rsid w:val="00D47AD7"/>
    <w:rsid w:val="00D51529"/>
    <w:rsid w:val="00D52031"/>
    <w:rsid w:val="00D6028A"/>
    <w:rsid w:val="00D61230"/>
    <w:rsid w:val="00D61EF8"/>
    <w:rsid w:val="00D62D80"/>
    <w:rsid w:val="00D63253"/>
    <w:rsid w:val="00D63597"/>
    <w:rsid w:val="00D70ADF"/>
    <w:rsid w:val="00D7131F"/>
    <w:rsid w:val="00D71956"/>
    <w:rsid w:val="00D7542D"/>
    <w:rsid w:val="00D76932"/>
    <w:rsid w:val="00D805A4"/>
    <w:rsid w:val="00D82E2B"/>
    <w:rsid w:val="00D85218"/>
    <w:rsid w:val="00D86041"/>
    <w:rsid w:val="00D86F2E"/>
    <w:rsid w:val="00D9036F"/>
    <w:rsid w:val="00D915B1"/>
    <w:rsid w:val="00D94723"/>
    <w:rsid w:val="00DA032D"/>
    <w:rsid w:val="00DA299D"/>
    <w:rsid w:val="00DA47F7"/>
    <w:rsid w:val="00DA4AD8"/>
    <w:rsid w:val="00DA65C4"/>
    <w:rsid w:val="00DA6DB0"/>
    <w:rsid w:val="00DA7B4E"/>
    <w:rsid w:val="00DB10BA"/>
    <w:rsid w:val="00DB30DE"/>
    <w:rsid w:val="00DB5C66"/>
    <w:rsid w:val="00DB7482"/>
    <w:rsid w:val="00DC1E16"/>
    <w:rsid w:val="00DC41EC"/>
    <w:rsid w:val="00DD2BE0"/>
    <w:rsid w:val="00DD4C4D"/>
    <w:rsid w:val="00DD7199"/>
    <w:rsid w:val="00DE360E"/>
    <w:rsid w:val="00DE4447"/>
    <w:rsid w:val="00DE5DA2"/>
    <w:rsid w:val="00DF0033"/>
    <w:rsid w:val="00DF0BD4"/>
    <w:rsid w:val="00DF2A44"/>
    <w:rsid w:val="00DF38AD"/>
    <w:rsid w:val="00DF53D2"/>
    <w:rsid w:val="00DF5EC6"/>
    <w:rsid w:val="00DF6064"/>
    <w:rsid w:val="00DF665C"/>
    <w:rsid w:val="00E002FD"/>
    <w:rsid w:val="00E01054"/>
    <w:rsid w:val="00E026BF"/>
    <w:rsid w:val="00E02CF0"/>
    <w:rsid w:val="00E07B1B"/>
    <w:rsid w:val="00E10B19"/>
    <w:rsid w:val="00E11853"/>
    <w:rsid w:val="00E12A84"/>
    <w:rsid w:val="00E13FEE"/>
    <w:rsid w:val="00E17096"/>
    <w:rsid w:val="00E25F9D"/>
    <w:rsid w:val="00E331C5"/>
    <w:rsid w:val="00E42699"/>
    <w:rsid w:val="00E435AF"/>
    <w:rsid w:val="00E479E2"/>
    <w:rsid w:val="00E5222B"/>
    <w:rsid w:val="00E5263F"/>
    <w:rsid w:val="00E52A86"/>
    <w:rsid w:val="00E53883"/>
    <w:rsid w:val="00E5471C"/>
    <w:rsid w:val="00E54B47"/>
    <w:rsid w:val="00E553BF"/>
    <w:rsid w:val="00E55D93"/>
    <w:rsid w:val="00E60344"/>
    <w:rsid w:val="00E61294"/>
    <w:rsid w:val="00E630E4"/>
    <w:rsid w:val="00E66014"/>
    <w:rsid w:val="00E7237C"/>
    <w:rsid w:val="00E740F9"/>
    <w:rsid w:val="00E77C46"/>
    <w:rsid w:val="00E8232A"/>
    <w:rsid w:val="00E8693F"/>
    <w:rsid w:val="00E86CE8"/>
    <w:rsid w:val="00E90E82"/>
    <w:rsid w:val="00E9589F"/>
    <w:rsid w:val="00EA00CB"/>
    <w:rsid w:val="00EA05E1"/>
    <w:rsid w:val="00EA1BAA"/>
    <w:rsid w:val="00EA338F"/>
    <w:rsid w:val="00EA3FCD"/>
    <w:rsid w:val="00EA42A0"/>
    <w:rsid w:val="00EA52CA"/>
    <w:rsid w:val="00EA6CEE"/>
    <w:rsid w:val="00EA6FA1"/>
    <w:rsid w:val="00EA794B"/>
    <w:rsid w:val="00EB2A4D"/>
    <w:rsid w:val="00EB36E0"/>
    <w:rsid w:val="00EB5ED3"/>
    <w:rsid w:val="00EB6714"/>
    <w:rsid w:val="00EC0A68"/>
    <w:rsid w:val="00EC43A9"/>
    <w:rsid w:val="00EC5006"/>
    <w:rsid w:val="00EC54B7"/>
    <w:rsid w:val="00ED49C3"/>
    <w:rsid w:val="00ED5B64"/>
    <w:rsid w:val="00ED6CE8"/>
    <w:rsid w:val="00ED6E55"/>
    <w:rsid w:val="00ED7AA6"/>
    <w:rsid w:val="00EE01E9"/>
    <w:rsid w:val="00EE1DF9"/>
    <w:rsid w:val="00EE2A56"/>
    <w:rsid w:val="00EE3818"/>
    <w:rsid w:val="00EE4158"/>
    <w:rsid w:val="00EE5149"/>
    <w:rsid w:val="00EE5353"/>
    <w:rsid w:val="00EE53FA"/>
    <w:rsid w:val="00EE5756"/>
    <w:rsid w:val="00EF052F"/>
    <w:rsid w:val="00EF2682"/>
    <w:rsid w:val="00EF26FA"/>
    <w:rsid w:val="00EF2A9F"/>
    <w:rsid w:val="00EF3F4F"/>
    <w:rsid w:val="00EF5562"/>
    <w:rsid w:val="00EF689E"/>
    <w:rsid w:val="00EF79D1"/>
    <w:rsid w:val="00F04BF4"/>
    <w:rsid w:val="00F056DF"/>
    <w:rsid w:val="00F07DDD"/>
    <w:rsid w:val="00F11213"/>
    <w:rsid w:val="00F11F3B"/>
    <w:rsid w:val="00F159C7"/>
    <w:rsid w:val="00F22264"/>
    <w:rsid w:val="00F2535D"/>
    <w:rsid w:val="00F2564D"/>
    <w:rsid w:val="00F30132"/>
    <w:rsid w:val="00F326A6"/>
    <w:rsid w:val="00F35740"/>
    <w:rsid w:val="00F35B05"/>
    <w:rsid w:val="00F37C59"/>
    <w:rsid w:val="00F413D9"/>
    <w:rsid w:val="00F419AD"/>
    <w:rsid w:val="00F41C29"/>
    <w:rsid w:val="00F44AA2"/>
    <w:rsid w:val="00F46EA0"/>
    <w:rsid w:val="00F47AF4"/>
    <w:rsid w:val="00F5135F"/>
    <w:rsid w:val="00F51F78"/>
    <w:rsid w:val="00F57CB2"/>
    <w:rsid w:val="00F60C90"/>
    <w:rsid w:val="00F61618"/>
    <w:rsid w:val="00F64EFC"/>
    <w:rsid w:val="00F716BC"/>
    <w:rsid w:val="00F742B2"/>
    <w:rsid w:val="00F75DB6"/>
    <w:rsid w:val="00F7628F"/>
    <w:rsid w:val="00F80084"/>
    <w:rsid w:val="00F81023"/>
    <w:rsid w:val="00F82100"/>
    <w:rsid w:val="00F8298F"/>
    <w:rsid w:val="00F86F47"/>
    <w:rsid w:val="00F86F5F"/>
    <w:rsid w:val="00F90B64"/>
    <w:rsid w:val="00F931D2"/>
    <w:rsid w:val="00F9537F"/>
    <w:rsid w:val="00FA0D28"/>
    <w:rsid w:val="00FA1F6C"/>
    <w:rsid w:val="00FA6810"/>
    <w:rsid w:val="00FB1C5D"/>
    <w:rsid w:val="00FB2D4F"/>
    <w:rsid w:val="00FB2F0F"/>
    <w:rsid w:val="00FB32F0"/>
    <w:rsid w:val="00FB353D"/>
    <w:rsid w:val="00FB5086"/>
    <w:rsid w:val="00FB5411"/>
    <w:rsid w:val="00FB6392"/>
    <w:rsid w:val="00FC540A"/>
    <w:rsid w:val="00FC657F"/>
    <w:rsid w:val="00FD0171"/>
    <w:rsid w:val="00FD17FD"/>
    <w:rsid w:val="00FD33D4"/>
    <w:rsid w:val="00FD3C70"/>
    <w:rsid w:val="00FD6820"/>
    <w:rsid w:val="00FE0E24"/>
    <w:rsid w:val="00FE12D8"/>
    <w:rsid w:val="00FE4883"/>
    <w:rsid w:val="00FE791A"/>
    <w:rsid w:val="00FF0A46"/>
    <w:rsid w:val="00FF1EA9"/>
    <w:rsid w:val="00FF2D41"/>
    <w:rsid w:val="00FF5177"/>
    <w:rsid w:val="00FF56B2"/>
    <w:rsid w:val="00FF5BCC"/>
    <w:rsid w:val="00FF797B"/>
    <w:rsid w:val="00FF7C02"/>
    <w:rsid w:val="024801E3"/>
    <w:rsid w:val="036F46A9"/>
    <w:rsid w:val="0A1BDC26"/>
    <w:rsid w:val="0AF020ED"/>
    <w:rsid w:val="14165303"/>
    <w:rsid w:val="14706F5F"/>
    <w:rsid w:val="160DB5A8"/>
    <w:rsid w:val="1DCE2AA3"/>
    <w:rsid w:val="229F5536"/>
    <w:rsid w:val="22C5CE25"/>
    <w:rsid w:val="286CA512"/>
    <w:rsid w:val="2C9F33C9"/>
    <w:rsid w:val="2E4F0954"/>
    <w:rsid w:val="305AB964"/>
    <w:rsid w:val="309FFE73"/>
    <w:rsid w:val="320D6B92"/>
    <w:rsid w:val="32E3A572"/>
    <w:rsid w:val="345B7D77"/>
    <w:rsid w:val="34AF341C"/>
    <w:rsid w:val="352E2A87"/>
    <w:rsid w:val="35DE257B"/>
    <w:rsid w:val="4166F76C"/>
    <w:rsid w:val="466DDEAF"/>
    <w:rsid w:val="4A5763E7"/>
    <w:rsid w:val="51F19509"/>
    <w:rsid w:val="5228C560"/>
    <w:rsid w:val="53273533"/>
    <w:rsid w:val="5A65B259"/>
    <w:rsid w:val="5D95BBD8"/>
    <w:rsid w:val="60AE7554"/>
    <w:rsid w:val="615FAB65"/>
    <w:rsid w:val="647B2B65"/>
    <w:rsid w:val="65F62DA5"/>
    <w:rsid w:val="67ECA7D2"/>
    <w:rsid w:val="688E5DDB"/>
    <w:rsid w:val="6B2CF8ED"/>
    <w:rsid w:val="6B89F828"/>
    <w:rsid w:val="79E74D4A"/>
    <w:rsid w:val="7B02E573"/>
    <w:rsid w:val="7D249904"/>
    <w:rsid w:val="7F1FFC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C3965A6E-36B4-44E7-A397-4770CE427D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263E89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263E8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5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ind w:left="0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263E8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customStyle="1" w:styleId="Punktlista1">
    <w:name w:val="Punktlista 1"/>
    <w:rsid w:val="00263E89"/>
    <w:pPr>
      <w:numPr>
        <w:numId w:val="28"/>
      </w:numPr>
      <w:spacing w:after="80"/>
    </w:pPr>
    <w:rPr>
      <w:sz w:val="24"/>
    </w:rPr>
  </w:style>
  <w:style w:type="paragraph" w:customStyle="1" w:styleId="a">
    <w:next w:val="Numreradlista"/>
    <w:rsid w:val="00263E89"/>
    <w:pPr>
      <w:numPr>
        <w:numId w:val="3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263E89"/>
    <w:pPr>
      <w:tabs>
        <w:tab w:val="num" w:pos="720"/>
      </w:tabs>
      <w:ind w:left="720" w:hanging="720"/>
      <w:contextualSpacing/>
    </w:pPr>
  </w:style>
  <w:style w:type="character" w:styleId="Olstomnmnande">
    <w:name w:val="Unresolved Mention"/>
    <w:basedOn w:val="Standardstycketeckensnitt"/>
    <w:uiPriority w:val="99"/>
    <w:semiHidden/>
    <w:unhideWhenUsed/>
    <w:rsid w:val="0097616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45E1E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C45E1E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C45E1E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Formatmall2">
    <w:name w:val="Formatmall2"/>
    <w:basedOn w:val="Liststycke"/>
    <w:rsid w:val="00C45E1E"/>
    <w:pPr>
      <w:numPr>
        <w:numId w:val="15"/>
      </w:numPr>
    </w:pPr>
    <w:rPr>
      <w:szCs w:val="20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9348F2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9348F2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9348F2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9348F2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9348F2"/>
    <w:rPr>
      <w:b/>
      <w:bCs/>
    </w:rPr>
  </w:style>
  <w:style w:type="character" w:styleId="AnvndHyperlnk">
    <w:name w:val="FollowedHyperlink"/>
    <w:basedOn w:val="Standardstycketeckensnitt"/>
    <w:uiPriority w:val="99"/>
    <w:semiHidden/>
    <w:unhideWhenUsed/>
    <w:rsid w:val="00500FC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hyperlink" Target="https://vgregion.sharepoint.com/sites/sy-sas-sty-kvinnosjukdomar-och-forlossning-sas/Delade%20dokument/Hypertensiva%20tillst&#229;nd%20under%20graviditet.docx" TargetMode="External" Id="rId18" /><Relationship Type="http://schemas.openxmlformats.org/officeDocument/2006/relationships/theme" Target="theme/theme1.xml" Id="rId26" /><Relationship Type="http://schemas.openxmlformats.org/officeDocument/2006/relationships/hyperlink" Target="https://vgregion.sharepoint.com/sites/sy-sas-sty-kvinnosjukdomar-och-forlossning-sas/Delade%20dokument/Perineala%20bristningar%20samt%20perineotomi%20i%20tidig%20postpartumperiod.doc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fontTable" Target="fontTable.xml" Id="rId25" /><Relationship Type="http://schemas.openxmlformats.org/officeDocument/2006/relationships/header" Target="header3.xml" Id="rId16" /><Relationship Type="http://schemas.openxmlformats.org/officeDocument/2006/relationships/hyperlink" Target="https://alfresco.vgregion.se/alfresco/service/vgr/storage/node/content/21335/Postpartum%20-%20urinretention.pdf?a=false&amp;guest=true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alfresco.vgregion.se/alfresco/service/vgr/storage/node/content/25426/Obesitas%20hos%20f%c3%b6rlossningspatienter.pdf?a=false&amp;guest=true" TargetMode="External" Id="rId24" /><Relationship Type="http://schemas.openxmlformats.org/officeDocument/2006/relationships/footer" Target="footer2.xml" Id="rId15" /><Relationship Type="http://schemas.openxmlformats.org/officeDocument/2006/relationships/hyperlink" Target="https://vgregion.sharepoint.com/sites/sy-sas-sty-kvinnosjukdomar-och-forlossning-sas/Delade%20dokument/J&#228;rninfusion%20under%20graviditet%20och%20postpartum%20samt%20efter%20stor%20bl&#246;dning.docx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vgregion.sharepoint.com/sites/sy-sas-sty-kvinnosjukdomar-och-forlossning-sas/Delade%20dokument/Hypertensiva%20tillst&#229;nd%20under%20graviditet.doc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Relationship Type="http://schemas.openxmlformats.org/officeDocument/2006/relationships/hyperlink" Target="https://mellanarkiv-offentlig.vgregion.se/alfresco/s/archive/stream/public/v1/source/available/sofia/sas9642-738863596-242/surrogate/Diabetes%20typ%202%20under%20graviditet%20samt%20graviditetsdiabetes%20%E2%80%93%20Handl%C3%A4ggningsrutiner%2c%20S%C3%84S.pdf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30</TotalTime>
  <Pages>9</Pages>
  <Words>2061</Words>
  <Characters>15190</Characters>
  <Application>Microsoft Office Word</Application>
  <DocSecurity>0</DocSecurity>
  <Lines>126</Lines>
  <Paragraphs>34</Paragraphs>
  <ScaleCrop>false</ScaleCrop>
  <Manager/>
  <Company/>
  <LinksUpToDate>false</LinksUpToDate>
  <CharactersWithSpaces>17217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Postpartum – riskbedömning och medicinska kontroller</dc:title>
  <dc:subject/>
  <dc:creator>patrik.jens.johansson@vgregion.se</dc:creator>
  <keywords/>
  <lastModifiedBy>Ann-Christine "Annchi" Andreasson</lastModifiedBy>
  <revision>258</revision>
  <lastPrinted>2016-03-31T10:56:00.0000000Z</lastPrinted>
  <dcterms:created xsi:type="dcterms:W3CDTF">2022-03-23T14:11:00.0000000Z</dcterms:created>
  <dcterms:modified xsi:type="dcterms:W3CDTF">2025-01-20T11:28:00.0000000Z</dcterms:modified>
</coreProperties>
</file>