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BD125F" w14:textId="0E41A736" w:rsidR="00281A83" w:rsidRPr="001C3900" w:rsidRDefault="00281A83" w:rsidP="0E5791EC">
      <w:pPr>
        <w:pStyle w:val="Rubrik1"/>
        <w:rPr>
          <w:sz w:val="40"/>
          <w:szCs w:val="40"/>
        </w:rPr>
      </w:pPr>
      <w:bookmarkStart w:id="0" w:name="_Toc1528226201"/>
      <w:bookmarkStart w:id="1" w:name="_Toc314219769"/>
      <w:bookmarkStart w:id="2" w:name="_Toc100327184"/>
      <w:bookmarkStart w:id="3" w:name="_Toc181866756"/>
      <w:r w:rsidRPr="0E5791EC">
        <w:rPr>
          <w:sz w:val="40"/>
          <w:szCs w:val="40"/>
        </w:rPr>
        <w:t xml:space="preserve">Klamydia - </w:t>
      </w:r>
    </w:p>
    <w:p w14:paraId="60AD8C24" w14:textId="5F8A6140" w:rsidR="00281A83" w:rsidRPr="001C3900" w:rsidRDefault="00281A83" w:rsidP="0E5791EC">
      <w:pPr>
        <w:pStyle w:val="Rubrik1"/>
        <w:rPr>
          <w:sz w:val="40"/>
          <w:szCs w:val="40"/>
        </w:rPr>
      </w:pPr>
      <w:r w:rsidRPr="0E5791EC">
        <w:rPr>
          <w:sz w:val="40"/>
          <w:szCs w:val="40"/>
        </w:rPr>
        <w:t xml:space="preserve">Behandling av positiv klamydia på sjuksköterskemottagning </w:t>
      </w:r>
    </w:p>
    <w:p w14:paraId="38D44EA5" w14:textId="77EDFEB3" w:rsidR="00281A83" w:rsidRPr="001C3900" w:rsidRDefault="2164D4DC" w:rsidP="0E5791EC">
      <w:pPr>
        <w:pStyle w:val="Rubrik1"/>
        <w:rPr>
          <w:sz w:val="40"/>
          <w:szCs w:val="40"/>
        </w:rPr>
      </w:pPr>
      <w:r w:rsidRPr="0E5791EC">
        <w:rPr>
          <w:sz w:val="40"/>
          <w:szCs w:val="40"/>
        </w:rPr>
        <w:t>H</w:t>
      </w:r>
      <w:r w:rsidR="00281A83" w:rsidRPr="0E5791EC">
        <w:rPr>
          <w:sz w:val="40"/>
          <w:szCs w:val="40"/>
        </w:rPr>
        <w:t>ud-</w:t>
      </w:r>
      <w:r w:rsidR="7578A049" w:rsidRPr="0E5791EC">
        <w:rPr>
          <w:sz w:val="40"/>
          <w:szCs w:val="40"/>
        </w:rPr>
        <w:t xml:space="preserve"> och K</w:t>
      </w:r>
      <w:r w:rsidR="00281A83" w:rsidRPr="0E5791EC">
        <w:rPr>
          <w:sz w:val="40"/>
          <w:szCs w:val="40"/>
        </w:rPr>
        <w:t>önsmottagning, SÄS</w:t>
      </w:r>
      <w:bookmarkEnd w:id="0"/>
    </w:p>
    <w:p w14:paraId="43D9EA28" w14:textId="77777777" w:rsidR="00281A83" w:rsidRPr="009E3CDD" w:rsidRDefault="00281A83" w:rsidP="00281A83">
      <w:pPr>
        <w:pStyle w:val="Rubrik2"/>
      </w:pPr>
      <w:bookmarkStart w:id="4" w:name="_Toc419877566"/>
      <w:bookmarkStart w:id="5" w:name="_Toc24018667"/>
      <w:bookmarkStart w:id="6" w:name="_Toc62734397"/>
      <w:bookmarkStart w:id="7" w:name="_Toc256000000"/>
      <w:bookmarkStart w:id="8" w:name="_Toc256000009"/>
      <w:bookmarkStart w:id="9" w:name="_Toc256000018"/>
      <w:bookmarkStart w:id="10" w:name="_Toc635381092"/>
      <w:bookmarkStart w:id="11" w:name="_Toc122528384"/>
      <w:r w:rsidRPr="009E3CDD">
        <w:t>Sammanfattning</w:t>
      </w:r>
      <w:bookmarkEnd w:id="1"/>
      <w:bookmarkEnd w:id="4"/>
      <w:bookmarkEnd w:id="5"/>
      <w:bookmarkEnd w:id="6"/>
      <w:bookmarkEnd w:id="7"/>
      <w:bookmarkEnd w:id="8"/>
      <w:bookmarkEnd w:id="9"/>
      <w:bookmarkEnd w:id="10"/>
      <w:bookmarkEnd w:id="11"/>
    </w:p>
    <w:p w14:paraId="19F8CEAF" w14:textId="6878CFBB" w:rsidR="00281A83" w:rsidRPr="001C3900" w:rsidRDefault="00281A83" w:rsidP="00281A83">
      <w:r>
        <w:t xml:space="preserve">Delegering till sjuksköterska för behandling med Doxycyklin och Lymecyklin av asymptomatisk patient som testats positiv för </w:t>
      </w:r>
      <w:r w:rsidR="00F743A7">
        <w:t>K</w:t>
      </w:r>
      <w:r>
        <w:t>lamydia.</w:t>
      </w:r>
    </w:p>
    <w:p w14:paraId="791DD45B" w14:textId="77777777" w:rsidR="00281A83" w:rsidRPr="001C3900" w:rsidRDefault="00281A83" w:rsidP="00281A83">
      <w:pPr>
        <w:pStyle w:val="Rubrik2"/>
        <w:rPr>
          <w:color w:val="0000FF"/>
          <w:u w:val="single"/>
        </w:rPr>
      </w:pPr>
      <w:bookmarkStart w:id="12" w:name="_Toc122528385"/>
      <w:r>
        <w:t>Förändringar sedan föregående version</w:t>
      </w:r>
      <w:bookmarkEnd w:id="12"/>
      <w:r>
        <w:t xml:space="preserve"> </w:t>
      </w:r>
    </w:p>
    <w:p w14:paraId="08689D86" w14:textId="77777777" w:rsidR="00281A83" w:rsidRDefault="00281A83" w:rsidP="00281A83">
      <w:r>
        <w:t xml:space="preserve">Redaktionella ändringar. Giltighetstiden förlängd. </w:t>
      </w:r>
    </w:p>
    <w:p w14:paraId="52CC9CAF" w14:textId="112CDD52" w:rsidR="00281A83" w:rsidRDefault="00281A83" w:rsidP="00281A83">
      <w:pPr>
        <w:pStyle w:val="Rubrik2"/>
        <w:spacing w:before="360"/>
        <w:rPr>
          <w:rFonts w:ascii="Arial" w:hAnsi="Arial" w:cs="Arial"/>
          <w:sz w:val="28"/>
          <w:szCs w:val="28"/>
        </w:rPr>
      </w:pPr>
      <w:bookmarkStart w:id="13" w:name="_Toc96482068"/>
      <w:bookmarkStart w:id="14" w:name="_Toc122528386"/>
      <w:r>
        <w:t>Behandling på sjuksköterskemottagning</w:t>
      </w:r>
      <w:bookmarkEnd w:id="13"/>
      <w:bookmarkEnd w:id="14"/>
    </w:p>
    <w:p w14:paraId="0EA3D7FE" w14:textId="77777777" w:rsidR="00281A83" w:rsidRPr="001C3900" w:rsidRDefault="00281A83" w:rsidP="00281A83">
      <w:pPr>
        <w:pStyle w:val="Rubrik3"/>
        <w:spacing w:before="120"/>
        <w:rPr>
          <w:rFonts w:ascii="Arial" w:hAnsi="Arial" w:cs="Arial"/>
          <w:b/>
        </w:rPr>
      </w:pPr>
      <w:bookmarkStart w:id="15" w:name="_Toc62734400"/>
      <w:bookmarkStart w:id="16" w:name="_Toc256000003"/>
      <w:bookmarkStart w:id="17" w:name="_Toc256000012"/>
      <w:bookmarkStart w:id="18" w:name="_Toc256000021"/>
      <w:bookmarkStart w:id="19" w:name="_Toc1488892525"/>
      <w:bookmarkStart w:id="20" w:name="_Toc122528387"/>
      <w:r>
        <w:t>Anamnes</w:t>
      </w:r>
      <w:bookmarkEnd w:id="15"/>
      <w:bookmarkEnd w:id="16"/>
      <w:bookmarkEnd w:id="17"/>
      <w:bookmarkEnd w:id="18"/>
      <w:bookmarkEnd w:id="19"/>
      <w:bookmarkEnd w:id="20"/>
    </w:p>
    <w:p w14:paraId="3EA1ECC3" w14:textId="77777777" w:rsidR="00281A83" w:rsidRPr="001C3900" w:rsidRDefault="00281A83" w:rsidP="00281A83">
      <w:r>
        <w:t>Symtom (nytillkomna):</w:t>
      </w:r>
    </w:p>
    <w:p w14:paraId="6504C53C" w14:textId="143A78DF" w:rsidR="00281A83" w:rsidRPr="001C3900" w:rsidRDefault="00281A83" w:rsidP="00281A83">
      <w:pPr>
        <w:pStyle w:val="Punktlista"/>
      </w:pPr>
      <w:r>
        <w:t>Halsont, ögonbesvär (rodnad, var), vaginala blödningar, blödningar vid vattenkastning, flytning</w:t>
      </w:r>
      <w:r w:rsidR="2BF8919C">
        <w:t xml:space="preserve"> </w:t>
      </w:r>
      <w:r>
        <w:t>rekt</w:t>
      </w:r>
      <w:r w:rsidR="7D855BEB">
        <w:t>um</w:t>
      </w:r>
      <w:r>
        <w:t>/</w:t>
      </w:r>
      <w:r w:rsidR="5DB2EE5E">
        <w:t xml:space="preserve"> </w:t>
      </w:r>
      <w:r>
        <w:t>uretra/vagina, feber, buksmärta, smärta i testiklar?</w:t>
      </w:r>
    </w:p>
    <w:p w14:paraId="030F8B2F" w14:textId="6BA49DC5" w:rsidR="00281A83" w:rsidRPr="001C3900" w:rsidRDefault="00281A83" w:rsidP="00281A83">
      <w:pPr>
        <w:pStyle w:val="Punktlista"/>
      </w:pPr>
      <w:r>
        <w:t xml:space="preserve">Om feber, buksmärta eller smärta i testiklarna → </w:t>
      </w:r>
      <w:r w:rsidR="1DB6FF0D">
        <w:t>boka läkarbesök</w:t>
      </w:r>
    </w:p>
    <w:p w14:paraId="065B2B45" w14:textId="01E93D20" w:rsidR="00281A83" w:rsidRPr="001C3900" w:rsidRDefault="00281A83" w:rsidP="00281A83">
      <w:pPr>
        <w:pStyle w:val="Punktlista"/>
      </w:pPr>
      <w:r>
        <w:t>Om symtom från icke provtagen lokal → ta PCR-prov</w:t>
      </w:r>
    </w:p>
    <w:p w14:paraId="7297BB73" w14:textId="123D0CBC" w:rsidR="00281A83" w:rsidRPr="001C3900" w:rsidRDefault="00281A83" w:rsidP="00281A83">
      <w:pPr>
        <w:pStyle w:val="Punktlista"/>
      </w:pPr>
      <w:r>
        <w:t>Graviditet/amning? Om ja → boka läkarbesök</w:t>
      </w:r>
    </w:p>
    <w:p w14:paraId="5C77EC73" w14:textId="5C92EE91" w:rsidR="00281A83" w:rsidRDefault="00281A83" w:rsidP="6B15A552">
      <w:pPr>
        <w:pStyle w:val="Punktlista"/>
      </w:pPr>
      <w:r>
        <w:t>Antibiotikaallergi?</w:t>
      </w:r>
      <w:r w:rsidR="0986B980">
        <w:t xml:space="preserve"> Om ja → </w:t>
      </w:r>
      <w:r w:rsidR="45A4FD84">
        <w:t xml:space="preserve">diskutera med läkare </w:t>
      </w:r>
    </w:p>
    <w:p w14:paraId="73F84250" w14:textId="77777777" w:rsidR="00281A83" w:rsidRPr="001C3900" w:rsidRDefault="00281A83" w:rsidP="00281A83">
      <w:pPr>
        <w:pStyle w:val="Punktlista"/>
      </w:pPr>
      <w:r>
        <w:lastRenderedPageBreak/>
        <w:t>Fast/regelbunden partner? (Definition: person som patienten haft upprepade sexuella kontakter med och fortsatt kommer att ha sexuell kontakt med.)</w:t>
      </w:r>
    </w:p>
    <w:p w14:paraId="1614DEC4" w14:textId="50E63B4E" w:rsidR="00281A83" w:rsidRPr="001C3900" w:rsidRDefault="00281A83" w:rsidP="00281A83">
      <w:pPr>
        <w:pStyle w:val="Punktlista"/>
      </w:pPr>
      <w:r>
        <w:t xml:space="preserve">Läkemedel? Om ja → diskutera med läkare </w:t>
      </w:r>
    </w:p>
    <w:p w14:paraId="39B2C7AA" w14:textId="2EDF5FD8" w:rsidR="00281A83" w:rsidRPr="001C3900" w:rsidRDefault="00281A83" w:rsidP="00281A83">
      <w:pPr>
        <w:pStyle w:val="Punktlista"/>
      </w:pPr>
      <w:r>
        <w:t>P-piller/p-stav/spiral</w:t>
      </w:r>
      <w:r w:rsidR="03EEA61A">
        <w:t>?</w:t>
      </w:r>
      <w:r>
        <w:t xml:space="preserve"> Ok att ge behandling</w:t>
      </w:r>
    </w:p>
    <w:p w14:paraId="1AA2A305" w14:textId="1896BD24" w:rsidR="00281A83" w:rsidRPr="001C3900" w:rsidRDefault="00281A83" w:rsidP="00281A83">
      <w:pPr>
        <w:pStyle w:val="Punktlista"/>
      </w:pPr>
      <w:r>
        <w:t>Solresa planerad? Om ja → använd Lymecyklin</w:t>
      </w:r>
    </w:p>
    <w:p w14:paraId="6C54BD9F" w14:textId="77777777" w:rsidR="00281A83" w:rsidRPr="001C3900" w:rsidRDefault="00281A83" w:rsidP="00281A83">
      <w:pPr>
        <w:pStyle w:val="Rubrik3"/>
        <w:rPr>
          <w:rFonts w:ascii="Arial" w:hAnsi="Arial" w:cs="Arial"/>
          <w:b/>
        </w:rPr>
      </w:pPr>
      <w:bookmarkStart w:id="21" w:name="_Toc62734401"/>
      <w:bookmarkStart w:id="22" w:name="_Toc256000004"/>
      <w:bookmarkStart w:id="23" w:name="_Toc256000013"/>
      <w:bookmarkStart w:id="24" w:name="_Toc256000022"/>
      <w:bookmarkStart w:id="25" w:name="_Toc949098417"/>
      <w:bookmarkStart w:id="26" w:name="_Toc122528388"/>
      <w:r>
        <w:t>Åtgärd</w:t>
      </w:r>
      <w:bookmarkEnd w:id="21"/>
      <w:bookmarkEnd w:id="22"/>
      <w:bookmarkEnd w:id="23"/>
      <w:bookmarkEnd w:id="24"/>
      <w:bookmarkEnd w:id="25"/>
      <w:bookmarkEnd w:id="26"/>
    </w:p>
    <w:p w14:paraId="09FB6F8E" w14:textId="77777777" w:rsidR="00281A83" w:rsidRPr="001C3900" w:rsidRDefault="00281A83" w:rsidP="00281A83">
      <w:pPr>
        <w:pStyle w:val="Punktlista"/>
      </w:pPr>
      <w:r>
        <w:t>Smittspårning hos kurator.</w:t>
      </w:r>
    </w:p>
    <w:p w14:paraId="0DF3588E" w14:textId="77777777" w:rsidR="00281A83" w:rsidRPr="001C3900" w:rsidRDefault="00281A83" w:rsidP="00281A83">
      <w:pPr>
        <w:pStyle w:val="Punktlista"/>
      </w:pPr>
      <w:r>
        <w:t>Ge skriftlig information om klamydia.</w:t>
      </w:r>
    </w:p>
    <w:p w14:paraId="4B98FB61" w14:textId="77777777" w:rsidR="00281A83" w:rsidRPr="001C3900" w:rsidRDefault="00281A83" w:rsidP="00281A83">
      <w:pPr>
        <w:pStyle w:val="Punktlista"/>
      </w:pPr>
      <w:r>
        <w:t>Ge kondområd.</w:t>
      </w:r>
    </w:p>
    <w:p w14:paraId="46F09021" w14:textId="77777777" w:rsidR="00281A83" w:rsidRPr="001C3900" w:rsidRDefault="00281A83" w:rsidP="00281A83">
      <w:pPr>
        <w:pStyle w:val="Punktlista"/>
      </w:pPr>
      <w:r>
        <w:t>Utdelning av läkemedel med sedvanlig information.</w:t>
      </w:r>
    </w:p>
    <w:p w14:paraId="4FF09876" w14:textId="7A893F57" w:rsidR="3B46768C" w:rsidRDefault="3B46768C" w:rsidP="0E5791EC">
      <w:pPr>
        <w:pStyle w:val="Punktlista"/>
      </w:pPr>
      <w:r w:rsidRPr="0E5791EC">
        <w:t xml:space="preserve">Regelbunden sexualpartner där flera oskyddade sexuella kontakter skett med klamydiainfekterad person kan erbjudas behandling direkt efter provtagning på epidemiologisk indikation (”partnerbehandling”) eller invänta provsvar om det gått mer än en vecka sedan senaste sexuella kontakten. </w:t>
      </w:r>
    </w:p>
    <w:p w14:paraId="5255416B" w14:textId="77777777" w:rsidR="00281A83" w:rsidRPr="009E3CDD" w:rsidRDefault="00281A83" w:rsidP="00281A83">
      <w:pPr>
        <w:pStyle w:val="Rubrik2"/>
      </w:pPr>
      <w:bookmarkStart w:id="27" w:name="_Toc419877568"/>
      <w:bookmarkStart w:id="28" w:name="_Toc24018669"/>
      <w:bookmarkStart w:id="29" w:name="_Toc62734402"/>
      <w:bookmarkStart w:id="30" w:name="_Toc256000005"/>
      <w:bookmarkStart w:id="31" w:name="_Toc256000014"/>
      <w:bookmarkStart w:id="32" w:name="_Toc256000023"/>
      <w:bookmarkStart w:id="33" w:name="_Toc135284391"/>
      <w:bookmarkStart w:id="34" w:name="_Toc122528389"/>
      <w:r w:rsidRPr="009E3CDD">
        <w:t>Genomförande</w:t>
      </w:r>
      <w:bookmarkEnd w:id="27"/>
      <w:bookmarkEnd w:id="28"/>
      <w:bookmarkEnd w:id="29"/>
      <w:bookmarkEnd w:id="30"/>
      <w:bookmarkEnd w:id="31"/>
      <w:bookmarkEnd w:id="32"/>
      <w:bookmarkEnd w:id="33"/>
      <w:bookmarkEnd w:id="34"/>
    </w:p>
    <w:p w14:paraId="2BBB90B8" w14:textId="77777777" w:rsidR="00281A83" w:rsidRPr="009E3CDD" w:rsidRDefault="00281A83" w:rsidP="00281A83">
      <w:pPr>
        <w:pStyle w:val="Rubrik3"/>
        <w:spacing w:before="120"/>
      </w:pPr>
      <w:bookmarkStart w:id="35" w:name="_Toc62734403"/>
      <w:bookmarkStart w:id="36" w:name="_Toc256000006"/>
      <w:bookmarkStart w:id="37" w:name="_Toc256000015"/>
      <w:bookmarkStart w:id="38" w:name="_Toc256000024"/>
      <w:bookmarkStart w:id="39" w:name="_Toc1878231139"/>
      <w:bookmarkStart w:id="40" w:name="_Toc122528390"/>
      <w:bookmarkStart w:id="41" w:name="_Toc419877569"/>
      <w:bookmarkStart w:id="42" w:name="_Toc24018670"/>
      <w:r w:rsidRPr="009E3CDD">
        <w:t>Klamydiabehandling</w:t>
      </w:r>
      <w:bookmarkEnd w:id="35"/>
      <w:bookmarkEnd w:id="36"/>
      <w:bookmarkEnd w:id="37"/>
      <w:bookmarkEnd w:id="38"/>
      <w:bookmarkEnd w:id="39"/>
      <w:bookmarkEnd w:id="40"/>
    </w:p>
    <w:p w14:paraId="55ABBD6E" w14:textId="12ED653F" w:rsidR="00281A83" w:rsidRPr="001C3900" w:rsidRDefault="00281A83" w:rsidP="00281A83">
      <w:r>
        <w:t>Behandling av asymtomatisk okompl</w:t>
      </w:r>
      <w:r w:rsidR="3858BB80">
        <w:t>icerad</w:t>
      </w:r>
      <w:r>
        <w:t xml:space="preserve"> klamydia i uretra, vagina, cervix, </w:t>
      </w:r>
      <w:r w:rsidR="00562C5F">
        <w:t>rektum</w:t>
      </w:r>
      <w:r>
        <w:t xml:space="preserve"> och svalg.</w:t>
      </w:r>
    </w:p>
    <w:p w14:paraId="388F15F4" w14:textId="531A6C1E" w:rsidR="00281A83" w:rsidRPr="001C3900" w:rsidRDefault="00281A83" w:rsidP="00281A83">
      <w:pPr>
        <w:pStyle w:val="Punktlista"/>
      </w:pPr>
      <w:r>
        <w:t>Doxycyklin 100 mg x 2 i 7 dagar.</w:t>
      </w:r>
    </w:p>
    <w:p w14:paraId="644A082E" w14:textId="77777777" w:rsidR="00281A83" w:rsidRPr="001C3900" w:rsidRDefault="00281A83" w:rsidP="00281A83">
      <w:r>
        <w:t>Under perioden 1 maj – 31 augusti samt inför resa som innebär stark solexponering:</w:t>
      </w:r>
    </w:p>
    <w:p w14:paraId="0728C50D" w14:textId="2FF1C46B" w:rsidR="00281A83" w:rsidRPr="001C3900" w:rsidRDefault="00281A83" w:rsidP="00281A83">
      <w:pPr>
        <w:pStyle w:val="Punktlista"/>
      </w:pPr>
      <w:r>
        <w:t>Lymecyklin 300 mg x 2 i 10 dagar.</w:t>
      </w:r>
      <w:r>
        <w:br/>
      </w:r>
    </w:p>
    <w:p w14:paraId="421C2C42" w14:textId="77777777" w:rsidR="00281A83" w:rsidRPr="001C3900" w:rsidRDefault="00281A83" w:rsidP="00281A83">
      <w:pPr>
        <w:pStyle w:val="Punktlista"/>
        <w:numPr>
          <w:ilvl w:val="0"/>
          <w:numId w:val="0"/>
        </w:numPr>
        <w:ind w:left="992"/>
      </w:pPr>
      <w:r>
        <w:t>Lymecyklin kan ge viss solkänslighet, men innebär en mindre risk för sol-orsakad biverkan än Doxycyklinbehandling.</w:t>
      </w:r>
    </w:p>
    <w:p w14:paraId="255544CF" w14:textId="77777777" w:rsidR="00ED7143" w:rsidRDefault="00ED7143">
      <w:pPr>
        <w:spacing w:after="0" w:line="240" w:lineRule="auto"/>
        <w:ind w:left="0" w:right="0"/>
        <w:rPr>
          <w:rFonts w:ascii="Verdana" w:eastAsiaTheme="majorEastAsia" w:hAnsi="Verdana" w:cstheme="majorBidi"/>
          <w:bCs/>
          <w:color w:val="000000" w:themeColor="text1"/>
          <w:sz w:val="36"/>
          <w:szCs w:val="26"/>
        </w:rPr>
      </w:pPr>
      <w:bookmarkStart w:id="43" w:name="_Toc62734404"/>
      <w:bookmarkStart w:id="44" w:name="_Toc256000007"/>
      <w:bookmarkStart w:id="45" w:name="_Toc256000016"/>
      <w:bookmarkStart w:id="46" w:name="_Toc256000025"/>
      <w:bookmarkStart w:id="47" w:name="_Toc122528391"/>
      <w:r>
        <w:br w:type="page"/>
      </w:r>
    </w:p>
    <w:p w14:paraId="4DDAC415" w14:textId="01333A6E" w:rsidR="00281A83" w:rsidRPr="001C3900" w:rsidRDefault="00281A83" w:rsidP="00281A83">
      <w:pPr>
        <w:pStyle w:val="Rubrik2"/>
        <w:rPr>
          <w:rFonts w:ascii="Arial" w:hAnsi="Arial" w:cs="Arial"/>
          <w:b/>
        </w:rPr>
      </w:pPr>
      <w:r>
        <w:lastRenderedPageBreak/>
        <w:t>Information vid utdelning av läkemedel.</w:t>
      </w:r>
      <w:bookmarkEnd w:id="43"/>
      <w:bookmarkEnd w:id="44"/>
      <w:bookmarkEnd w:id="45"/>
      <w:bookmarkEnd w:id="46"/>
      <w:bookmarkEnd w:id="47"/>
    </w:p>
    <w:p w14:paraId="5CA126E1" w14:textId="77777777" w:rsidR="00281A83" w:rsidRPr="001C3900" w:rsidRDefault="00281A83" w:rsidP="00281A83">
      <w:pPr>
        <w:pStyle w:val="Punktlista"/>
      </w:pPr>
      <w:r>
        <w:t>Sexuell avhållsamhet under behandling.</w:t>
      </w:r>
    </w:p>
    <w:p w14:paraId="2D5D69FE" w14:textId="77777777" w:rsidR="00281A83" w:rsidRPr="001C3900" w:rsidRDefault="00281A83" w:rsidP="00281A83">
      <w:pPr>
        <w:pStyle w:val="Punktlista"/>
      </w:pPr>
      <w:r>
        <w:t>Fast partner skall också vara färdigbehandlad före sexuell kontakt.</w:t>
      </w:r>
    </w:p>
    <w:p w14:paraId="73B81075" w14:textId="77777777" w:rsidR="00281A83" w:rsidRPr="001C3900" w:rsidRDefault="00281A83" w:rsidP="00281A83">
      <w:pPr>
        <w:pStyle w:val="Punktlista"/>
      </w:pPr>
      <w:r>
        <w:t>Information om ev. biverkningar (diarré, ljuskänslighet osv).</w:t>
      </w:r>
    </w:p>
    <w:p w14:paraId="775C5AE0" w14:textId="77777777" w:rsidR="00281A83" w:rsidRPr="001C3900" w:rsidRDefault="00281A83" w:rsidP="00281A83">
      <w:pPr>
        <w:pStyle w:val="Punktlista"/>
      </w:pPr>
      <w:r>
        <w:t>Undvik mineraltillskott under behandlingen.</w:t>
      </w:r>
    </w:p>
    <w:p w14:paraId="2D1745AD" w14:textId="77777777" w:rsidR="00281A83" w:rsidRPr="001C3900" w:rsidRDefault="00281A83" w:rsidP="00281A83">
      <w:pPr>
        <w:pStyle w:val="Punktlista"/>
      </w:pPr>
      <w:r>
        <w:t>Undvik alkohol under behandlingen.</w:t>
      </w:r>
    </w:p>
    <w:p w14:paraId="70D8D2E3" w14:textId="77777777" w:rsidR="00281A83" w:rsidRDefault="00281A83" w:rsidP="00281A83">
      <w:pPr>
        <w:pStyle w:val="Punktlista"/>
      </w:pPr>
      <w:r>
        <w:t>Undvik mjölkintag ihop med tablettintag.</w:t>
      </w:r>
    </w:p>
    <w:p w14:paraId="4EC34145" w14:textId="63D239AE" w:rsidR="0E5791EC" w:rsidRDefault="0E5791EC" w:rsidP="0E5791EC">
      <w:pPr>
        <w:pStyle w:val="Rubrik2"/>
      </w:pPr>
    </w:p>
    <w:p w14:paraId="491F54E3" w14:textId="77777777" w:rsidR="00281A83" w:rsidRDefault="00281A83" w:rsidP="00281A83">
      <w:pPr>
        <w:pStyle w:val="Rubrik2"/>
      </w:pPr>
      <w:bookmarkStart w:id="48" w:name="_Toc122528392"/>
      <w:r>
        <w:t>Dokumentinformation</w:t>
      </w:r>
      <w:bookmarkEnd w:id="48"/>
    </w:p>
    <w:p w14:paraId="52085D35" w14:textId="1303631D" w:rsidR="00281A83" w:rsidRDefault="00281A83" w:rsidP="00281A83">
      <w:r w:rsidRPr="001865C4">
        <w:rPr>
          <w:rFonts w:asciiTheme="majorHAnsi" w:hAnsiTheme="majorHAnsi" w:cstheme="majorHAnsi"/>
        </w:rPr>
        <w:t>För innehållet svarar</w:t>
      </w:r>
      <w:r>
        <w:br/>
        <w:t>Brikena Bezati, specialistläkare, HIVÖ/Hud-könsmottagning, SÄS</w:t>
      </w:r>
      <w:r>
        <w:br/>
        <w:t>Emira Hajiric, sjuksköterska, HIVÖ/Hud-könsmottagning, SÄS</w:t>
      </w:r>
    </w:p>
    <w:p w14:paraId="25ECA4CE" w14:textId="77777777" w:rsidR="00281A83" w:rsidRDefault="00281A83" w:rsidP="00281A83">
      <w:r w:rsidRPr="001865C4">
        <w:rPr>
          <w:rFonts w:asciiTheme="majorHAnsi" w:hAnsiTheme="majorHAnsi" w:cstheme="majorHAnsi"/>
        </w:rPr>
        <w:t>Fastställt av</w:t>
      </w:r>
      <w:r>
        <w:rPr>
          <w:rFonts w:asciiTheme="majorHAnsi" w:hAnsiTheme="majorHAnsi" w:cstheme="majorHAnsi"/>
        </w:rPr>
        <w:br/>
      </w:r>
      <w:r>
        <w:t>Eva-Marie Boman, verksamhetschef, HIVÖ, SÄS</w:t>
      </w:r>
    </w:p>
    <w:p w14:paraId="027B318E" w14:textId="77777777" w:rsidR="00281A83" w:rsidRPr="009A60E6" w:rsidRDefault="00281A83" w:rsidP="00281A83">
      <w:r w:rsidRPr="001865C4">
        <w:rPr>
          <w:rFonts w:asciiTheme="majorHAnsi" w:hAnsiTheme="majorHAnsi" w:cstheme="majorHAnsi"/>
        </w:rPr>
        <w:t>Nyckelord</w:t>
      </w:r>
      <w:r>
        <w:rPr>
          <w:rFonts w:asciiTheme="majorHAnsi" w:hAnsiTheme="majorHAnsi" w:cstheme="majorHAnsi"/>
        </w:rPr>
        <w:br/>
      </w:r>
      <w:r>
        <w:t>Delegering, sjuksköterska, positiv, klamydia, Doxycyklin, Lymecyklin</w:t>
      </w:r>
      <w:bookmarkEnd w:id="2"/>
      <w:bookmarkEnd w:id="3"/>
      <w:bookmarkEnd w:id="41"/>
      <w:bookmarkEnd w:id="42"/>
    </w:p>
    <w:sectPr w:rsidR="00281A83" w:rsidRPr="009A60E6" w:rsidSect="00B96AFF">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480ED8" w14:textId="77777777" w:rsidR="0073350A" w:rsidRDefault="0073350A">
      <w:r>
        <w:separator/>
      </w:r>
    </w:p>
  </w:endnote>
  <w:endnote w:type="continuationSeparator" w:id="0">
    <w:p w14:paraId="03F18B7A" w14:textId="77777777" w:rsidR="0073350A" w:rsidRDefault="0073350A">
      <w:r>
        <w:continuationSeparator/>
      </w:r>
    </w:p>
  </w:endnote>
  <w:endnote w:type="continuationNotice" w:id="1">
    <w:p w14:paraId="30B44D1E" w14:textId="77777777" w:rsidR="0073350A" w:rsidRDefault="0073350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562C5F"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ADE483" w14:textId="77777777" w:rsidR="0073350A" w:rsidRDefault="0073350A"/>
  </w:footnote>
  <w:footnote w:type="continuationSeparator" w:id="0">
    <w:p w14:paraId="4296B52E" w14:textId="77777777" w:rsidR="0073350A" w:rsidRDefault="0073350A">
      <w:r>
        <w:continuationSeparator/>
      </w:r>
    </w:p>
  </w:footnote>
  <w:footnote w:type="continuationNotice" w:id="1">
    <w:p w14:paraId="78FAF8EC" w14:textId="77777777" w:rsidR="0073350A" w:rsidRDefault="0073350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BD21D0"/>
    <w:multiLevelType w:val="hybridMultilevel"/>
    <w:tmpl w:val="D7A2EA04"/>
    <w:lvl w:ilvl="0" w:tplc="1C7043A0">
      <w:start w:val="1"/>
      <w:numFmt w:val="bullet"/>
      <w:lvlText w:val=""/>
      <w:lvlJc w:val="left"/>
      <w:pPr>
        <w:ind w:left="720" w:hanging="360"/>
      </w:pPr>
      <w:rPr>
        <w:rFonts w:ascii="Symbol" w:hAnsi="Symbol" w:hint="default"/>
      </w:rPr>
    </w:lvl>
    <w:lvl w:ilvl="1" w:tplc="DEA01FB2">
      <w:start w:val="1"/>
      <w:numFmt w:val="bullet"/>
      <w:lvlText w:val="o"/>
      <w:lvlJc w:val="left"/>
      <w:pPr>
        <w:ind w:left="1440" w:hanging="360"/>
      </w:pPr>
      <w:rPr>
        <w:rFonts w:ascii="Courier New" w:hAnsi="Courier New" w:hint="default"/>
      </w:rPr>
    </w:lvl>
    <w:lvl w:ilvl="2" w:tplc="2F649CA0">
      <w:start w:val="1"/>
      <w:numFmt w:val="bullet"/>
      <w:lvlText w:val=""/>
      <w:lvlJc w:val="left"/>
      <w:pPr>
        <w:ind w:left="2160" w:hanging="360"/>
      </w:pPr>
      <w:rPr>
        <w:rFonts w:ascii="Wingdings" w:hAnsi="Wingdings" w:hint="default"/>
      </w:rPr>
    </w:lvl>
    <w:lvl w:ilvl="3" w:tplc="13DAFA5E">
      <w:start w:val="1"/>
      <w:numFmt w:val="bullet"/>
      <w:lvlText w:val=""/>
      <w:lvlJc w:val="left"/>
      <w:pPr>
        <w:ind w:left="2880" w:hanging="360"/>
      </w:pPr>
      <w:rPr>
        <w:rFonts w:ascii="Symbol" w:hAnsi="Symbol" w:hint="default"/>
      </w:rPr>
    </w:lvl>
    <w:lvl w:ilvl="4" w:tplc="9CD0462E">
      <w:start w:val="1"/>
      <w:numFmt w:val="bullet"/>
      <w:lvlText w:val="o"/>
      <w:lvlJc w:val="left"/>
      <w:pPr>
        <w:ind w:left="3600" w:hanging="360"/>
      </w:pPr>
      <w:rPr>
        <w:rFonts w:ascii="Courier New" w:hAnsi="Courier New" w:hint="default"/>
      </w:rPr>
    </w:lvl>
    <w:lvl w:ilvl="5" w:tplc="E638818C">
      <w:start w:val="1"/>
      <w:numFmt w:val="bullet"/>
      <w:lvlText w:val=""/>
      <w:lvlJc w:val="left"/>
      <w:pPr>
        <w:ind w:left="4320" w:hanging="360"/>
      </w:pPr>
      <w:rPr>
        <w:rFonts w:ascii="Wingdings" w:hAnsi="Wingdings" w:hint="default"/>
      </w:rPr>
    </w:lvl>
    <w:lvl w:ilvl="6" w:tplc="463A84CC">
      <w:start w:val="1"/>
      <w:numFmt w:val="bullet"/>
      <w:lvlText w:val=""/>
      <w:lvlJc w:val="left"/>
      <w:pPr>
        <w:ind w:left="5040" w:hanging="360"/>
      </w:pPr>
      <w:rPr>
        <w:rFonts w:ascii="Symbol" w:hAnsi="Symbol" w:hint="default"/>
      </w:rPr>
    </w:lvl>
    <w:lvl w:ilvl="7" w:tplc="EFDA0D30">
      <w:start w:val="1"/>
      <w:numFmt w:val="bullet"/>
      <w:lvlText w:val="o"/>
      <w:lvlJc w:val="left"/>
      <w:pPr>
        <w:ind w:left="5760" w:hanging="360"/>
      </w:pPr>
      <w:rPr>
        <w:rFonts w:ascii="Courier New" w:hAnsi="Courier New" w:hint="default"/>
      </w:rPr>
    </w:lvl>
    <w:lvl w:ilvl="8" w:tplc="3656FA56">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B88A355A">
      <w:start w:val="1"/>
      <w:numFmt w:val="bullet"/>
      <w:pStyle w:val="Punktlista"/>
      <w:lvlText w:val=""/>
      <w:lvlJc w:val="left"/>
      <w:pPr>
        <w:ind w:left="975" w:hanging="360"/>
      </w:pPr>
      <w:rPr>
        <w:rFonts w:ascii="Symbol" w:hAnsi="Symbol" w:hint="default"/>
      </w:rPr>
    </w:lvl>
    <w:lvl w:ilvl="1" w:tplc="34CAB944" w:tentative="1">
      <w:start w:val="1"/>
      <w:numFmt w:val="bullet"/>
      <w:lvlText w:val="o"/>
      <w:lvlJc w:val="left"/>
      <w:pPr>
        <w:ind w:left="1695" w:hanging="360"/>
      </w:pPr>
      <w:rPr>
        <w:rFonts w:ascii="Courier New" w:hAnsi="Courier New" w:hint="default"/>
      </w:rPr>
    </w:lvl>
    <w:lvl w:ilvl="2" w:tplc="FE9E7FF0" w:tentative="1">
      <w:start w:val="1"/>
      <w:numFmt w:val="bullet"/>
      <w:lvlText w:val=""/>
      <w:lvlJc w:val="left"/>
      <w:pPr>
        <w:ind w:left="2415" w:hanging="360"/>
      </w:pPr>
      <w:rPr>
        <w:rFonts w:ascii="Wingdings" w:hAnsi="Wingdings" w:hint="default"/>
      </w:rPr>
    </w:lvl>
    <w:lvl w:ilvl="3" w:tplc="B27271A6" w:tentative="1">
      <w:start w:val="1"/>
      <w:numFmt w:val="bullet"/>
      <w:lvlText w:val=""/>
      <w:lvlJc w:val="left"/>
      <w:pPr>
        <w:ind w:left="3135" w:hanging="360"/>
      </w:pPr>
      <w:rPr>
        <w:rFonts w:ascii="Symbol" w:hAnsi="Symbol" w:hint="default"/>
      </w:rPr>
    </w:lvl>
    <w:lvl w:ilvl="4" w:tplc="699E4750" w:tentative="1">
      <w:start w:val="1"/>
      <w:numFmt w:val="bullet"/>
      <w:lvlText w:val="o"/>
      <w:lvlJc w:val="left"/>
      <w:pPr>
        <w:ind w:left="3855" w:hanging="360"/>
      </w:pPr>
      <w:rPr>
        <w:rFonts w:ascii="Courier New" w:hAnsi="Courier New" w:hint="default"/>
      </w:rPr>
    </w:lvl>
    <w:lvl w:ilvl="5" w:tplc="4580B92A" w:tentative="1">
      <w:start w:val="1"/>
      <w:numFmt w:val="bullet"/>
      <w:lvlText w:val=""/>
      <w:lvlJc w:val="left"/>
      <w:pPr>
        <w:ind w:left="4575" w:hanging="360"/>
      </w:pPr>
      <w:rPr>
        <w:rFonts w:ascii="Wingdings" w:hAnsi="Wingdings" w:hint="default"/>
      </w:rPr>
    </w:lvl>
    <w:lvl w:ilvl="6" w:tplc="055CD49A" w:tentative="1">
      <w:start w:val="1"/>
      <w:numFmt w:val="bullet"/>
      <w:lvlText w:val=""/>
      <w:lvlJc w:val="left"/>
      <w:pPr>
        <w:ind w:left="5295" w:hanging="360"/>
      </w:pPr>
      <w:rPr>
        <w:rFonts w:ascii="Symbol" w:hAnsi="Symbol" w:hint="default"/>
      </w:rPr>
    </w:lvl>
    <w:lvl w:ilvl="7" w:tplc="9B407EAA" w:tentative="1">
      <w:start w:val="1"/>
      <w:numFmt w:val="bullet"/>
      <w:lvlText w:val="o"/>
      <w:lvlJc w:val="left"/>
      <w:pPr>
        <w:ind w:left="6015" w:hanging="360"/>
      </w:pPr>
      <w:rPr>
        <w:rFonts w:ascii="Courier New" w:hAnsi="Courier New" w:hint="default"/>
      </w:rPr>
    </w:lvl>
    <w:lvl w:ilvl="8" w:tplc="ABF8DCD2" w:tentative="1">
      <w:start w:val="1"/>
      <w:numFmt w:val="bullet"/>
      <w:lvlText w:val=""/>
      <w:lvlJc w:val="left"/>
      <w:pPr>
        <w:ind w:left="6735"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FA1701C"/>
    <w:multiLevelType w:val="hybridMultilevel"/>
    <w:tmpl w:val="73667BBC"/>
    <w:lvl w:ilvl="0" w:tplc="42A66704">
      <w:start w:val="1"/>
      <w:numFmt w:val="bullet"/>
      <w:lvlText w:val=""/>
      <w:lvlJc w:val="left"/>
      <w:pPr>
        <w:ind w:left="720" w:hanging="360"/>
      </w:pPr>
      <w:rPr>
        <w:rFonts w:ascii="Symbol" w:hAnsi="Symbol" w:hint="default"/>
      </w:rPr>
    </w:lvl>
    <w:lvl w:ilvl="1" w:tplc="9016495C">
      <w:start w:val="1"/>
      <w:numFmt w:val="bullet"/>
      <w:lvlText w:val="o"/>
      <w:lvlJc w:val="left"/>
      <w:pPr>
        <w:ind w:left="1440" w:hanging="360"/>
      </w:pPr>
      <w:rPr>
        <w:rFonts w:ascii="Courier New" w:hAnsi="Courier New" w:hint="default"/>
      </w:rPr>
    </w:lvl>
    <w:lvl w:ilvl="2" w:tplc="B32C499C">
      <w:start w:val="1"/>
      <w:numFmt w:val="bullet"/>
      <w:lvlText w:val=""/>
      <w:lvlJc w:val="left"/>
      <w:pPr>
        <w:ind w:left="2160" w:hanging="360"/>
      </w:pPr>
      <w:rPr>
        <w:rFonts w:ascii="Wingdings" w:hAnsi="Wingdings" w:hint="default"/>
      </w:rPr>
    </w:lvl>
    <w:lvl w:ilvl="3" w:tplc="515CB46C">
      <w:start w:val="1"/>
      <w:numFmt w:val="bullet"/>
      <w:lvlText w:val=""/>
      <w:lvlJc w:val="left"/>
      <w:pPr>
        <w:ind w:left="2880" w:hanging="360"/>
      </w:pPr>
      <w:rPr>
        <w:rFonts w:ascii="Symbol" w:hAnsi="Symbol" w:hint="default"/>
      </w:rPr>
    </w:lvl>
    <w:lvl w:ilvl="4" w:tplc="044C305A">
      <w:start w:val="1"/>
      <w:numFmt w:val="bullet"/>
      <w:lvlText w:val="o"/>
      <w:lvlJc w:val="left"/>
      <w:pPr>
        <w:ind w:left="3600" w:hanging="360"/>
      </w:pPr>
      <w:rPr>
        <w:rFonts w:ascii="Courier New" w:hAnsi="Courier New" w:hint="default"/>
      </w:rPr>
    </w:lvl>
    <w:lvl w:ilvl="5" w:tplc="65AE5DA8">
      <w:start w:val="1"/>
      <w:numFmt w:val="bullet"/>
      <w:lvlText w:val=""/>
      <w:lvlJc w:val="left"/>
      <w:pPr>
        <w:ind w:left="4320" w:hanging="360"/>
      </w:pPr>
      <w:rPr>
        <w:rFonts w:ascii="Wingdings" w:hAnsi="Wingdings" w:hint="default"/>
      </w:rPr>
    </w:lvl>
    <w:lvl w:ilvl="6" w:tplc="804AFA1A">
      <w:start w:val="1"/>
      <w:numFmt w:val="bullet"/>
      <w:lvlText w:val=""/>
      <w:lvlJc w:val="left"/>
      <w:pPr>
        <w:ind w:left="5040" w:hanging="360"/>
      </w:pPr>
      <w:rPr>
        <w:rFonts w:ascii="Symbol" w:hAnsi="Symbol" w:hint="default"/>
      </w:rPr>
    </w:lvl>
    <w:lvl w:ilvl="7" w:tplc="8152ACB8">
      <w:start w:val="1"/>
      <w:numFmt w:val="bullet"/>
      <w:lvlText w:val="o"/>
      <w:lvlJc w:val="left"/>
      <w:pPr>
        <w:ind w:left="5760" w:hanging="360"/>
      </w:pPr>
      <w:rPr>
        <w:rFonts w:ascii="Courier New" w:hAnsi="Courier New" w:hint="default"/>
      </w:rPr>
    </w:lvl>
    <w:lvl w:ilvl="8" w:tplc="9A8C9380">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14228417">
    <w:abstractNumId w:val="16"/>
  </w:num>
  <w:num w:numId="2" w16cid:durableId="353192723">
    <w:abstractNumId w:val="8"/>
  </w:num>
  <w:num w:numId="3" w16cid:durableId="1909921896">
    <w:abstractNumId w:val="19"/>
  </w:num>
  <w:num w:numId="4" w16cid:durableId="1367871050">
    <w:abstractNumId w:val="15"/>
  </w:num>
  <w:num w:numId="5" w16cid:durableId="164058872">
    <w:abstractNumId w:val="0"/>
  </w:num>
  <w:num w:numId="6" w16cid:durableId="861477783">
    <w:abstractNumId w:val="6"/>
  </w:num>
  <w:num w:numId="7" w16cid:durableId="1280868239">
    <w:abstractNumId w:val="17"/>
  </w:num>
  <w:num w:numId="8" w16cid:durableId="444931515">
    <w:abstractNumId w:val="2"/>
  </w:num>
  <w:num w:numId="9" w16cid:durableId="739910959">
    <w:abstractNumId w:val="12"/>
  </w:num>
  <w:num w:numId="10" w16cid:durableId="391579451">
    <w:abstractNumId w:val="9"/>
  </w:num>
  <w:num w:numId="11" w16cid:durableId="1296368398">
    <w:abstractNumId w:val="1"/>
  </w:num>
  <w:num w:numId="12" w16cid:durableId="689646344">
    <w:abstractNumId w:val="1"/>
  </w:num>
  <w:num w:numId="13" w16cid:durableId="1979215945">
    <w:abstractNumId w:val="3"/>
  </w:num>
  <w:num w:numId="14" w16cid:durableId="830874331">
    <w:abstractNumId w:val="4"/>
  </w:num>
  <w:num w:numId="15" w16cid:durableId="57095060">
    <w:abstractNumId w:val="14"/>
  </w:num>
  <w:num w:numId="16" w16cid:durableId="36130748">
    <w:abstractNumId w:val="10"/>
  </w:num>
  <w:num w:numId="17" w16cid:durableId="560679449">
    <w:abstractNumId w:val="7"/>
  </w:num>
  <w:num w:numId="18" w16cid:durableId="1420566503">
    <w:abstractNumId w:val="13"/>
  </w:num>
  <w:num w:numId="19" w16cid:durableId="256527698">
    <w:abstractNumId w:val="5"/>
  </w:num>
  <w:num w:numId="20" w16cid:durableId="1090539201">
    <w:abstractNumId w:val="11"/>
  </w:num>
  <w:num w:numId="21" w16cid:durableId="184643959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E6F80"/>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1A83"/>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1EB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EBA8D"/>
    <w:rsid w:val="004F4518"/>
    <w:rsid w:val="004F4C62"/>
    <w:rsid w:val="00501433"/>
    <w:rsid w:val="00511CC4"/>
    <w:rsid w:val="00531E60"/>
    <w:rsid w:val="00541D07"/>
    <w:rsid w:val="00544BAB"/>
    <w:rsid w:val="00545F31"/>
    <w:rsid w:val="005578FA"/>
    <w:rsid w:val="00562C5F"/>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4D93"/>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7E6"/>
    <w:rsid w:val="00730955"/>
    <w:rsid w:val="0073350A"/>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4DE3"/>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29C12"/>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143"/>
    <w:rsid w:val="00ED7AA6"/>
    <w:rsid w:val="00EE2A56"/>
    <w:rsid w:val="00EE3818"/>
    <w:rsid w:val="00F22264"/>
    <w:rsid w:val="00F2564D"/>
    <w:rsid w:val="00F35B05"/>
    <w:rsid w:val="00F413D9"/>
    <w:rsid w:val="00F5135F"/>
    <w:rsid w:val="00F51F78"/>
    <w:rsid w:val="00F743A7"/>
    <w:rsid w:val="00F86F47"/>
    <w:rsid w:val="00F90B64"/>
    <w:rsid w:val="00FB2F0F"/>
    <w:rsid w:val="00FB5086"/>
    <w:rsid w:val="00FB5411"/>
    <w:rsid w:val="00FB6392"/>
    <w:rsid w:val="00FC4F36"/>
    <w:rsid w:val="00FD3C70"/>
    <w:rsid w:val="00FD6820"/>
    <w:rsid w:val="00FE12D8"/>
    <w:rsid w:val="00FF7C02"/>
    <w:rsid w:val="01F7CFF4"/>
    <w:rsid w:val="024801E3"/>
    <w:rsid w:val="03EEA61A"/>
    <w:rsid w:val="0758B5EF"/>
    <w:rsid w:val="0901B5D9"/>
    <w:rsid w:val="0986B980"/>
    <w:rsid w:val="0BC68771"/>
    <w:rsid w:val="0E2EC0CD"/>
    <w:rsid w:val="0E5791EC"/>
    <w:rsid w:val="147FD7EB"/>
    <w:rsid w:val="18A20989"/>
    <w:rsid w:val="1DAE9B0E"/>
    <w:rsid w:val="1DB6FF0D"/>
    <w:rsid w:val="1DCAD50F"/>
    <w:rsid w:val="1F054C33"/>
    <w:rsid w:val="1F4B9DC6"/>
    <w:rsid w:val="2164D4DC"/>
    <w:rsid w:val="25B3F0F3"/>
    <w:rsid w:val="2BF8919C"/>
    <w:rsid w:val="2C8B3239"/>
    <w:rsid w:val="2E756835"/>
    <w:rsid w:val="3858BB80"/>
    <w:rsid w:val="3B46768C"/>
    <w:rsid w:val="3C29948B"/>
    <w:rsid w:val="45A4FD84"/>
    <w:rsid w:val="471B3231"/>
    <w:rsid w:val="4D3FD0CC"/>
    <w:rsid w:val="562F0195"/>
    <w:rsid w:val="59DC0232"/>
    <w:rsid w:val="5CD59D9F"/>
    <w:rsid w:val="5DB2EE5E"/>
    <w:rsid w:val="5E4E17FF"/>
    <w:rsid w:val="5ED576FB"/>
    <w:rsid w:val="5FFA3E85"/>
    <w:rsid w:val="60D9A5CE"/>
    <w:rsid w:val="647B2B65"/>
    <w:rsid w:val="64E63204"/>
    <w:rsid w:val="6B15A552"/>
    <w:rsid w:val="6B2CF8ED"/>
    <w:rsid w:val="6B7A1D68"/>
    <w:rsid w:val="6C214924"/>
    <w:rsid w:val="6C512516"/>
    <w:rsid w:val="7416629E"/>
    <w:rsid w:val="7578A049"/>
    <w:rsid w:val="75B412F4"/>
    <w:rsid w:val="7BA4AC6A"/>
    <w:rsid w:val="7C2CD03B"/>
    <w:rsid w:val="7D1B27CE"/>
    <w:rsid w:val="7D855BE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5"/>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6"/>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307</Words>
  <Characters>2190</Characters>
  <Application>Microsoft Office Word</Application>
  <DocSecurity>0</DocSecurity>
  <Lines>18</Lines>
  <Paragraphs>4</Paragraphs>
  <ScaleCrop>false</ScaleCrop>
  <Manager/>
  <Company/>
  <LinksUpToDate>false</LinksUpToDate>
  <CharactersWithSpaces>2493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Klamydia - Behandling av positiv klamydia på sjuksköterskemottagning, hud-könsmottagning, SÄS</dc:title>
  <dc:subject/>
  <dc:creator/>
  <keywords/>
  <lastModifiedBy/>
  <revision>3</revision>
  <dcterms:created xsi:type="dcterms:W3CDTF">2025-08-26T08:43:00.0000000Z</dcterms:created>
  <dcterms:modified xsi:type="dcterms:W3CDTF">2025-09-12T11:24:00.0000000Z</dcterms:modified>
</coreProperties>
</file>