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347E11C2" w:rsidR="00184167" w:rsidRDefault="004A474D" w:rsidP="009A32ED">
      <w:pPr>
        <w:pStyle w:val="Rubrik1"/>
      </w:pPr>
      <w:bookmarkStart w:id="0" w:name="_Toc321146591"/>
      <w:r>
        <w:t xml:space="preserve">Inläggning av patienter som behandlats med </w:t>
      </w:r>
      <w:r w:rsidR="553FD75F">
        <w:t>I</w:t>
      </w:r>
      <w:r>
        <w:t>–131</w:t>
      </w:r>
      <w:r w:rsidR="00AB2F80">
        <w:t xml:space="preserve"> (radioaktivt läkemedel), SÄS</w:t>
      </w:r>
    </w:p>
    <w:p w14:paraId="31B30CC9" w14:textId="4454979C" w:rsidR="240D99A8" w:rsidRDefault="240D99A8" w:rsidP="620250EE">
      <w:pPr>
        <w:pStyle w:val="Rubrik2"/>
        <w:ind w:right="-143"/>
      </w:pPr>
      <w:r>
        <w:t>Förändringar sedan föregående version</w:t>
      </w:r>
    </w:p>
    <w:p w14:paraId="3E1AC243" w14:textId="69493B89" w:rsidR="240D99A8" w:rsidRDefault="008D4A7F" w:rsidP="620250EE">
      <w:pPr>
        <w:ind w:right="-143"/>
      </w:pPr>
      <w:r>
        <w:t>Redaktionella ändringar, giltighetstiden förlängd.</w:t>
      </w:r>
    </w:p>
    <w:p w14:paraId="01BD4EB6" w14:textId="77777777" w:rsidR="00B23F31" w:rsidRDefault="00B23F31" w:rsidP="00B23F31">
      <w:pPr>
        <w:pStyle w:val="Rubrik2"/>
        <w:ind w:right="-143"/>
      </w:pPr>
      <w:bookmarkStart w:id="1" w:name="_Toc100327184"/>
      <w:bookmarkStart w:id="2" w:name="_Toc106874287"/>
      <w:bookmarkEnd w:id="0"/>
      <w:r>
        <w:t>Sammanfattning</w:t>
      </w:r>
    </w:p>
    <w:p w14:paraId="56814ACC" w14:textId="77777777" w:rsidR="00B23F31" w:rsidRPr="00987A99" w:rsidRDefault="00B23F31" w:rsidP="00B23F31">
      <w:r>
        <w:t>Rutinen beskriver placering av patient som genomgått behandling med radioaktivt läkemedel och är i behov av inneliggande vård.</w:t>
      </w:r>
      <w:bookmarkEnd w:id="1"/>
      <w:bookmarkEnd w:id="2"/>
    </w:p>
    <w:p w14:paraId="29B03EF5" w14:textId="1C30EAEC" w:rsidR="009A32ED" w:rsidRDefault="009A32ED" w:rsidP="009A32ED">
      <w:pPr>
        <w:pStyle w:val="Rubrik2"/>
        <w:ind w:right="-143"/>
      </w:pPr>
      <w:bookmarkStart w:id="3" w:name="_Toc100327186"/>
      <w:bookmarkStart w:id="4" w:name="_Toc106874289"/>
      <w:r>
        <w:t>Bakgrund och syfte</w:t>
      </w:r>
      <w:bookmarkEnd w:id="3"/>
      <w:bookmarkEnd w:id="4"/>
    </w:p>
    <w:p w14:paraId="19CE1662" w14:textId="77777777" w:rsidR="00012CCB" w:rsidRDefault="00012CCB" w:rsidP="00012CCB">
      <w:pPr>
        <w:ind w:right="-143"/>
      </w:pPr>
      <w:bookmarkStart w:id="5" w:name="_Toc100327192"/>
      <w:bookmarkStart w:id="6" w:name="_Toc106874291"/>
      <w:r>
        <w:t>Rutinen syftar till att upprätthålla en strålsäker miljö på avdelningar där patienter som fått behandling med radioaktiva läkemedel i regel inte vistas. Rutiner krävs som beskriver var dessa patienter vid behov ska läggas in.</w:t>
      </w:r>
    </w:p>
    <w:p w14:paraId="38942A06" w14:textId="77777777" w:rsidR="00AF606B" w:rsidRDefault="00AF606B" w:rsidP="00AF606B">
      <w:pPr>
        <w:pStyle w:val="Rubrik2"/>
      </w:pPr>
      <w:r>
        <w:t>Förutsättningar</w:t>
      </w:r>
    </w:p>
    <w:p w14:paraId="271CF97B" w14:textId="77777777" w:rsidR="00AF606B" w:rsidRDefault="00AF606B" w:rsidP="00AF606B">
      <w:pPr>
        <w:pStyle w:val="Rubrik3"/>
        <w:spacing w:before="120"/>
      </w:pPr>
      <w:r>
        <w:t>Ansvar</w:t>
      </w:r>
    </w:p>
    <w:p w14:paraId="1D9B9A3C" w14:textId="77777777" w:rsidR="00AF606B" w:rsidRPr="00FE1C71" w:rsidRDefault="00AF606B" w:rsidP="00AF606B">
      <w:pPr>
        <w:ind w:right="-143"/>
      </w:pPr>
      <w:r>
        <w:t>Berörd personal ska ha strålsäkerhetsutbildning samt följa gällande anvisningar. Det är berörd personals verksamhetschef som ansvarar för att personal fått utbildning.</w:t>
      </w:r>
    </w:p>
    <w:bookmarkEnd w:id="5"/>
    <w:bookmarkEnd w:id="6"/>
    <w:p w14:paraId="37C7076C" w14:textId="36912F71" w:rsidR="009A32ED" w:rsidRPr="00065A6B" w:rsidRDefault="00D9313E" w:rsidP="009A32ED">
      <w:pPr>
        <w:pStyle w:val="Rubrik2"/>
        <w:ind w:right="-143"/>
        <w:rPr>
          <w:color w:val="auto"/>
        </w:rPr>
      </w:pPr>
      <w:r>
        <w:rPr>
          <w:color w:val="auto"/>
        </w:rPr>
        <w:t>Genomförande</w:t>
      </w:r>
    </w:p>
    <w:p w14:paraId="0928F03D" w14:textId="77777777" w:rsidR="007E3171" w:rsidRPr="008D4A7F" w:rsidRDefault="007E3171" w:rsidP="007E3171">
      <w:pPr>
        <w:ind w:right="-143"/>
      </w:pPr>
      <w:r w:rsidRPr="007E3171">
        <w:t xml:space="preserve">Patienter som erhåller radiojodbehandling med I-131 kan vara i behov av inläggning efter behandling för att dosgränser till allmänhet eller anhöriga inte ska överskridas. Sjukhusfysiker bedömer om patient bör läggas in och väger då in hemförhållanden, möjlighet att följa restriktioner samt medicinska faktorer som påverkar </w:t>
      </w:r>
      <w:r w:rsidRPr="008D4A7F">
        <w:t>hur mycket eller länge patienten strålar. Nuklearmedicin bokar plats på vårdhotellet.</w:t>
      </w:r>
    </w:p>
    <w:p w14:paraId="02950804" w14:textId="77777777" w:rsidR="007E3171" w:rsidRPr="007E3171" w:rsidRDefault="007E3171" w:rsidP="007E3171">
      <w:pPr>
        <w:spacing w:after="20"/>
        <w:ind w:right="-142"/>
      </w:pPr>
      <w:r w:rsidRPr="007E3171">
        <w:t>Vårdhotellet har rutiner gällande radiojodpatienter.</w:t>
      </w:r>
    </w:p>
    <w:p w14:paraId="2A61293E" w14:textId="77777777" w:rsidR="007E3171" w:rsidRPr="007E3171" w:rsidRDefault="007E3171" w:rsidP="007E3171">
      <w:pPr>
        <w:numPr>
          <w:ilvl w:val="0"/>
          <w:numId w:val="14"/>
        </w:numPr>
        <w:tabs>
          <w:tab w:val="left" w:pos="924"/>
        </w:tabs>
        <w:ind w:left="927"/>
        <w:contextualSpacing/>
      </w:pPr>
      <w:r w:rsidRPr="007E3171">
        <w:t>Sjukhusfysiker följer med patient till incheckning innan behandling för att kontrollera att personalen har läst rutinen och uppfattat att det är en radiojodpatient som bokats.</w:t>
      </w:r>
    </w:p>
    <w:p w14:paraId="6C77F44F" w14:textId="77777777" w:rsidR="007E3171" w:rsidRPr="007E3171" w:rsidRDefault="007E3171" w:rsidP="007E3171">
      <w:pPr>
        <w:numPr>
          <w:ilvl w:val="0"/>
          <w:numId w:val="14"/>
        </w:numPr>
        <w:tabs>
          <w:tab w:val="left" w:pos="924"/>
        </w:tabs>
        <w:ind w:left="927"/>
        <w:contextualSpacing/>
      </w:pPr>
      <w:r w:rsidRPr="007E3171">
        <w:lastRenderedPageBreak/>
        <w:t>Bokat hotellrum ska inte angränsa till lokaler där personal eller patienter uppehåller sig under en längre tid.</w:t>
      </w:r>
    </w:p>
    <w:p w14:paraId="50E461CD" w14:textId="77777777" w:rsidR="007E3171" w:rsidRPr="007E3171" w:rsidRDefault="007E3171" w:rsidP="007E3171">
      <w:pPr>
        <w:numPr>
          <w:ilvl w:val="0"/>
          <w:numId w:val="14"/>
        </w:numPr>
        <w:tabs>
          <w:tab w:val="left" w:pos="924"/>
        </w:tabs>
        <w:ind w:left="927"/>
        <w:contextualSpacing/>
      </w:pPr>
      <w:r w:rsidRPr="007E3171">
        <w:t>Angränsande rum ska inte beläggas. Rummet ska ha egen toalett och skyltas som ”Skyddat område”.</w:t>
      </w:r>
    </w:p>
    <w:p w14:paraId="6488CCE9" w14:textId="77777777" w:rsidR="007E3171" w:rsidRPr="007E3171" w:rsidRDefault="007E3171" w:rsidP="008D4A7F">
      <w:pPr>
        <w:keepNext/>
        <w:keepLines/>
        <w:spacing w:before="240"/>
        <w:ind w:right="-142"/>
      </w:pPr>
      <w:r w:rsidRPr="007E3171">
        <w:t>Patienten får under sin vistelse på vårdhotellet lämna hotellrummet, och ska då följa de skriftliga anvisningar som rör umgänge med andra personer, som patienten får inför sin radiojodbehandling.</w:t>
      </w:r>
    </w:p>
    <w:p w14:paraId="6F2A05DF" w14:textId="77777777" w:rsidR="007E3171" w:rsidRPr="007E3171" w:rsidRDefault="007E3171" w:rsidP="007E3171">
      <w:pPr>
        <w:ind w:right="-143"/>
      </w:pPr>
      <w:r w:rsidRPr="007E3171">
        <w:t>Inneliggande patient i behov av heldygnsvård läggs in på hematolog- och onkologvårdavdelning. Tag kontakt med koordinator på avdelningen.</w:t>
      </w:r>
    </w:p>
    <w:p w14:paraId="3A302630" w14:textId="77777777" w:rsidR="007E3171" w:rsidRPr="007E3171" w:rsidRDefault="007E3171" w:rsidP="007E3171">
      <w:pPr>
        <w:keepNext/>
        <w:keepLines/>
        <w:ind w:right="-142"/>
      </w:pPr>
      <w:r w:rsidRPr="007E3171">
        <w:t>Patienten får åka hem då sjukhusfysiker uppmätt dosrat lägre än 30 μSv/h på 1 m avstånd från thyreoidea, samt sökt av rummet efter kontaminerade ytor.</w:t>
      </w:r>
    </w:p>
    <w:p w14:paraId="6922F645" w14:textId="77777777" w:rsidR="008A03FD" w:rsidRPr="000D04ED" w:rsidRDefault="008A03FD" w:rsidP="008A03FD">
      <w:pPr>
        <w:pStyle w:val="Rubrik2"/>
        <w:ind w:right="-143"/>
      </w:pPr>
      <w:r>
        <w:t>Dokumentinformation</w:t>
      </w:r>
    </w:p>
    <w:p w14:paraId="7D4EA66E" w14:textId="77777777" w:rsidR="008A03FD" w:rsidRPr="0054574B" w:rsidRDefault="008A03FD" w:rsidP="008A03FD">
      <w:pPr>
        <w:spacing w:after="0"/>
        <w:ind w:right="-142"/>
        <w:rPr>
          <w:b/>
          <w:bCs/>
        </w:rPr>
      </w:pPr>
      <w:r w:rsidRPr="777B8709">
        <w:rPr>
          <w:b/>
          <w:bCs/>
        </w:rPr>
        <w:t>För innehållet svarar</w:t>
      </w:r>
    </w:p>
    <w:p w14:paraId="4D53C358" w14:textId="5FAF8D8E" w:rsidR="008A03FD" w:rsidRDefault="008A03FD" w:rsidP="008A03FD">
      <w:pPr>
        <w:ind w:right="-143"/>
      </w:pPr>
      <w:r>
        <w:t>Marie-Louice Sarudis, sjukhusfysiker, bild- och funktionsmedicin och medicinsk service</w:t>
      </w:r>
      <w:r w:rsidR="76B0DED2">
        <w:t>, SÄS</w:t>
      </w:r>
    </w:p>
    <w:p w14:paraId="2179EAB3" w14:textId="0A91B996" w:rsidR="008A03FD" w:rsidRDefault="008A03FD" w:rsidP="008A03FD">
      <w:pPr>
        <w:spacing w:after="0"/>
        <w:ind w:right="-142"/>
        <w:rPr>
          <w:b/>
          <w:bCs/>
        </w:rPr>
      </w:pPr>
      <w:r w:rsidRPr="777B8709">
        <w:rPr>
          <w:b/>
          <w:bCs/>
        </w:rPr>
        <w:t>Remissinstanser</w:t>
      </w:r>
      <w:r w:rsidR="00CA4452">
        <w:rPr>
          <w:b/>
          <w:bCs/>
        </w:rPr>
        <w:t xml:space="preserve"> (utgåva 1)</w:t>
      </w:r>
    </w:p>
    <w:p w14:paraId="5D2DA5CC" w14:textId="77777777" w:rsidR="008A03FD" w:rsidRDefault="008A03FD" w:rsidP="008A03FD">
      <w:r>
        <w:t>Medicinskt beredningsråd, SÄS</w:t>
      </w:r>
      <w:r>
        <w:br/>
        <w:t>Verksamhetschefer, SÄS</w:t>
      </w:r>
    </w:p>
    <w:p w14:paraId="3B3E7BF8" w14:textId="77777777" w:rsidR="008A03FD" w:rsidRDefault="008A03FD" w:rsidP="008A03FD">
      <w:pPr>
        <w:spacing w:after="0"/>
        <w:ind w:right="-142"/>
        <w:rPr>
          <w:b/>
          <w:bCs/>
        </w:rPr>
      </w:pPr>
      <w:r w:rsidRPr="777B8709">
        <w:rPr>
          <w:b/>
          <w:bCs/>
        </w:rPr>
        <w:t>Fastställt av</w:t>
      </w:r>
    </w:p>
    <w:p w14:paraId="6726B268" w14:textId="56EE8362" w:rsidR="008A03FD" w:rsidRDefault="008A03FD" w:rsidP="008A03FD">
      <w:r>
        <w:t>Henrik Hermansson, administrativ chef, SÄS</w:t>
      </w:r>
    </w:p>
    <w:p w14:paraId="52972D67" w14:textId="77777777" w:rsidR="008A03FD" w:rsidRDefault="008A03FD" w:rsidP="008A03FD">
      <w:pPr>
        <w:spacing w:after="0"/>
        <w:ind w:right="-142"/>
        <w:rPr>
          <w:b/>
          <w:bCs/>
        </w:rPr>
      </w:pPr>
      <w:r w:rsidRPr="777B8709">
        <w:rPr>
          <w:b/>
          <w:bCs/>
        </w:rPr>
        <w:t>Nyckelord</w:t>
      </w:r>
    </w:p>
    <w:p w14:paraId="0CB5984C" w14:textId="77777777" w:rsidR="008A03FD" w:rsidRPr="00895A63" w:rsidRDefault="008A03FD" w:rsidP="008A03FD">
      <w:bookmarkStart w:id="7" w:name="_Hlk115171918"/>
      <w:r>
        <w:t>Strålbehandling, radioaktivitet, stråldoser, strålrisk, vårdplats, vårdplacering, vårdrum, strålsäkerhet, patientsäkerhet, personalsäkerhet, arbetsmiljö</w:t>
      </w:r>
    </w:p>
    <w:p w14:paraId="70B07292" w14:textId="77777777" w:rsidR="005F3057" w:rsidRPr="005F3057" w:rsidRDefault="005F3057" w:rsidP="008D4A7F">
      <w:pPr>
        <w:pStyle w:val="Rubrik2"/>
      </w:pPr>
      <w:bookmarkStart w:id="8" w:name="_Toc100327195"/>
      <w:bookmarkStart w:id="9" w:name="_Toc106874295"/>
      <w:bookmarkEnd w:id="7"/>
      <w:r w:rsidRPr="005F3057">
        <w:t>Referensförteckning</w:t>
      </w:r>
      <w:bookmarkEnd w:id="8"/>
      <w:bookmarkEnd w:id="9"/>
    </w:p>
    <w:p w14:paraId="3C284878" w14:textId="77777777" w:rsidR="005F3057" w:rsidRPr="005F3057" w:rsidRDefault="005F3057" w:rsidP="005F3057">
      <w:pPr>
        <w:numPr>
          <w:ilvl w:val="0"/>
          <w:numId w:val="13"/>
        </w:numPr>
        <w:ind w:left="924" w:hanging="357"/>
      </w:pPr>
      <w:r w:rsidRPr="005F3057">
        <w:t>Strålskydd 97, strålskydd efter Jod-131-behandling. Europeiska kommissionen, Generaldirektoratet för miljö, Strålskydd efter jod-131-behandling (exponering orsakad av polikliniska eller utskrivna patienter), Publikationsbyrån, 2000,</w:t>
      </w:r>
      <w:r w:rsidRPr="005F3057">
        <w:br/>
      </w:r>
      <w:hyperlink r:id="rId12">
        <w:r w:rsidRPr="005F3057">
          <w:rPr>
            <w:color w:val="006298" w:themeColor="hyperlink"/>
            <w:u w:val="single"/>
          </w:rPr>
          <w:t>https://op.europa.eu/sv/publication-detail/-/publication/cf28c3bc-dff4-4602-95dd-1d0bfb7c8fcc/language-sv</w:t>
        </w:r>
      </w:hyperlink>
    </w:p>
    <w:p w14:paraId="3BF012FF" w14:textId="73455CBC" w:rsidR="00BC420F" w:rsidRDefault="005F3057" w:rsidP="005F3057">
      <w:pPr>
        <w:numPr>
          <w:ilvl w:val="0"/>
          <w:numId w:val="13"/>
        </w:numPr>
        <w:ind w:left="924" w:right="-143" w:hanging="357"/>
      </w:pPr>
      <w:r w:rsidRPr="005F3057">
        <w:t>ICRP 140, Radiological Protection in Therapy with Radiopharmaceuticals. International Commission on Radiological Protection</w:t>
      </w:r>
      <w:r w:rsidRPr="005F3057">
        <w:br/>
      </w:r>
      <w:hyperlink r:id="rId13">
        <w:r w:rsidRPr="005F3057">
          <w:rPr>
            <w:color w:val="006298" w:themeColor="hyperlink"/>
            <w:u w:val="single"/>
          </w:rPr>
          <w:t>www.icrp.org/publication.asp?id=ICRP%20Publication%20140</w:t>
        </w:r>
      </w:hyperlink>
    </w:p>
    <w:sectPr w:rsidR="00BC420F"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519DF2" w14:textId="77777777" w:rsidR="008301AA" w:rsidRDefault="008301AA">
      <w:r>
        <w:separator/>
      </w:r>
    </w:p>
  </w:endnote>
  <w:endnote w:type="continuationSeparator" w:id="0">
    <w:p w14:paraId="1831D367" w14:textId="77777777" w:rsidR="008301AA" w:rsidRDefault="008301AA">
      <w:r>
        <w:continuationSeparator/>
      </w:r>
    </w:p>
  </w:endnote>
  <w:endnote w:type="continuationNotice" w:id="1">
    <w:p w14:paraId="57395DC6" w14:textId="77777777" w:rsidR="008301AA" w:rsidRDefault="008301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2A36409F" w:rsidR="00660269" w:rsidRDefault="00FB0A02" w:rsidP="00FB0A02">
    <w:pPr>
      <w:pStyle w:val="Sidfot"/>
      <w:spacing w:after="0" w:line="240" w:lineRule="auto"/>
      <w:ind w:left="6237" w:firstLine="567"/>
      <w:jc w:val="left"/>
    </w:pPr>
    <w:r>
      <w:rPr>
        <w:noProof/>
      </w:rPr>
      <w:drawing>
        <wp:inline distT="0" distB="0" distL="0" distR="0" wp14:anchorId="7E59D6BF" wp14:editId="57905D10">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9B4C6C" w14:textId="77777777" w:rsidR="008301AA" w:rsidRDefault="008301AA"/>
  </w:footnote>
  <w:footnote w:type="continuationSeparator" w:id="0">
    <w:p w14:paraId="0A861E61" w14:textId="77777777" w:rsidR="008301AA" w:rsidRDefault="008301AA">
      <w:r>
        <w:continuationSeparator/>
      </w:r>
    </w:p>
  </w:footnote>
  <w:footnote w:type="continuationNotice" w:id="1">
    <w:p w14:paraId="291DB002" w14:textId="77777777" w:rsidR="008301AA" w:rsidRDefault="008301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E0CCF96" w:rsidR="008A4EB9" w:rsidRDefault="008D4A7F"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62124769">
              <wp:simplePos x="0" y="0"/>
              <wp:positionH relativeFrom="column">
                <wp:posOffset>-172720</wp:posOffset>
              </wp:positionH>
              <wp:positionV relativeFrom="paragraph">
                <wp:posOffset>-78740</wp:posOffset>
              </wp:positionV>
              <wp:extent cx="4669155" cy="2667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72D45401" w14:textId="0A2CCBAA" w:rsidR="00413A60" w:rsidRPr="008D4A7F" w:rsidRDefault="00413A60">
                          <w:pPr>
                            <w:ind w:left="0"/>
                          </w:pPr>
                          <w:r w:rsidRPr="008D4A7F">
                            <w:rPr>
                              <w:sz w:val="20"/>
                              <w:szCs w:val="20"/>
                            </w:rPr>
                            <w:t>OBS! Utskriven version kan vara ogiltig. Verifiera innehållet</w:t>
                          </w:r>
                          <w:r w:rsidR="00367D19" w:rsidRPr="008D4A7F">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6.2pt;width:367.65pt;height:2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" filled="f" stroked="f" strokeweight=".5pt">
              <v:textbox>
                <w:txbxContent>
                  <w:p w14:paraId="72D45401" w14:textId="0A2CCBAA" w:rsidR="00413A60" w:rsidRPr="008D4A7F" w:rsidRDefault="00413A60">
                    <w:pPr>
                      <w:ind w:left="0"/>
                    </w:pPr>
                    <w:r w:rsidRPr="008D4A7F">
                      <w:rPr>
                        <w:sz w:val="20"/>
                        <w:szCs w:val="20"/>
                      </w:rPr>
                      <w:t>OBS! Utskriven version kan vara ogiltig. Verifiera innehållet</w:t>
                    </w:r>
                    <w:r w:rsidR="00367D19" w:rsidRPr="008D4A7F">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28952968">
    <w:abstractNumId w:val="17"/>
  </w:num>
  <w:num w:numId="2" w16cid:durableId="54932936">
    <w:abstractNumId w:val="14"/>
  </w:num>
  <w:num w:numId="3" w16cid:durableId="1611013770">
    <w:abstractNumId w:val="0"/>
  </w:num>
  <w:num w:numId="4" w16cid:durableId="1306548892">
    <w:abstractNumId w:val="6"/>
  </w:num>
  <w:num w:numId="5" w16cid:durableId="641429212">
    <w:abstractNumId w:val="15"/>
  </w:num>
  <w:num w:numId="6" w16cid:durableId="844438847">
    <w:abstractNumId w:val="2"/>
  </w:num>
  <w:num w:numId="7" w16cid:durableId="958685128">
    <w:abstractNumId w:val="11"/>
  </w:num>
  <w:num w:numId="8" w16cid:durableId="1410612550">
    <w:abstractNumId w:val="8"/>
  </w:num>
  <w:num w:numId="9" w16cid:durableId="1223635756">
    <w:abstractNumId w:val="1"/>
  </w:num>
  <w:num w:numId="10" w16cid:durableId="1788769229">
    <w:abstractNumId w:val="1"/>
  </w:num>
  <w:num w:numId="11" w16cid:durableId="367611030">
    <w:abstractNumId w:val="3"/>
  </w:num>
  <w:num w:numId="12" w16cid:durableId="923497129">
    <w:abstractNumId w:val="4"/>
  </w:num>
  <w:num w:numId="13" w16cid:durableId="126704958">
    <w:abstractNumId w:val="13"/>
  </w:num>
  <w:num w:numId="14" w16cid:durableId="2072461787">
    <w:abstractNumId w:val="9"/>
  </w:num>
  <w:num w:numId="15" w16cid:durableId="932401194">
    <w:abstractNumId w:val="7"/>
  </w:num>
  <w:num w:numId="16" w16cid:durableId="1933775091">
    <w:abstractNumId w:val="12"/>
  </w:num>
  <w:num w:numId="17" w16cid:durableId="1979333913">
    <w:abstractNumId w:val="5"/>
  </w:num>
  <w:num w:numId="18" w16cid:durableId="1244679896">
    <w:abstractNumId w:val="10"/>
  </w:num>
  <w:num w:numId="19" w16cid:durableId="36151566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CCB"/>
    <w:rsid w:val="00016CF0"/>
    <w:rsid w:val="00030DDD"/>
    <w:rsid w:val="000313BB"/>
    <w:rsid w:val="00033ED5"/>
    <w:rsid w:val="00050500"/>
    <w:rsid w:val="0005691C"/>
    <w:rsid w:val="00056ECB"/>
    <w:rsid w:val="00056ED5"/>
    <w:rsid w:val="00061969"/>
    <w:rsid w:val="00065577"/>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70E"/>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A7545"/>
    <w:rsid w:val="001B762C"/>
    <w:rsid w:val="001C4D0A"/>
    <w:rsid w:val="001C5FEF"/>
    <w:rsid w:val="001E3789"/>
    <w:rsid w:val="00211487"/>
    <w:rsid w:val="00211552"/>
    <w:rsid w:val="00211D91"/>
    <w:rsid w:val="00216832"/>
    <w:rsid w:val="00217DEC"/>
    <w:rsid w:val="00235B57"/>
    <w:rsid w:val="00250F24"/>
    <w:rsid w:val="002523C5"/>
    <w:rsid w:val="00252C4D"/>
    <w:rsid w:val="0025380B"/>
    <w:rsid w:val="0025703A"/>
    <w:rsid w:val="00262F3D"/>
    <w:rsid w:val="00263281"/>
    <w:rsid w:val="002651D6"/>
    <w:rsid w:val="0026551F"/>
    <w:rsid w:val="00265674"/>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315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74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3057"/>
    <w:rsid w:val="0060596B"/>
    <w:rsid w:val="00606D97"/>
    <w:rsid w:val="00614E64"/>
    <w:rsid w:val="00617710"/>
    <w:rsid w:val="00617EE6"/>
    <w:rsid w:val="0062184C"/>
    <w:rsid w:val="00623724"/>
    <w:rsid w:val="00627BEA"/>
    <w:rsid w:val="006319DB"/>
    <w:rsid w:val="006554D3"/>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1892"/>
    <w:rsid w:val="00754905"/>
    <w:rsid w:val="00760038"/>
    <w:rsid w:val="00762EE0"/>
    <w:rsid w:val="00765C41"/>
    <w:rsid w:val="00771100"/>
    <w:rsid w:val="007759DD"/>
    <w:rsid w:val="0078609F"/>
    <w:rsid w:val="007917BA"/>
    <w:rsid w:val="007A334E"/>
    <w:rsid w:val="007A5C6F"/>
    <w:rsid w:val="007D4241"/>
    <w:rsid w:val="007D4317"/>
    <w:rsid w:val="007D4EA3"/>
    <w:rsid w:val="007E3171"/>
    <w:rsid w:val="007F1CFF"/>
    <w:rsid w:val="007F5DD5"/>
    <w:rsid w:val="00821A1B"/>
    <w:rsid w:val="008262E9"/>
    <w:rsid w:val="00827E69"/>
    <w:rsid w:val="008301AA"/>
    <w:rsid w:val="00835C4D"/>
    <w:rsid w:val="00843F48"/>
    <w:rsid w:val="00851423"/>
    <w:rsid w:val="008569C6"/>
    <w:rsid w:val="00857848"/>
    <w:rsid w:val="008654B6"/>
    <w:rsid w:val="0087139C"/>
    <w:rsid w:val="00873419"/>
    <w:rsid w:val="00880E83"/>
    <w:rsid w:val="00892F28"/>
    <w:rsid w:val="008A03FD"/>
    <w:rsid w:val="008A0C5F"/>
    <w:rsid w:val="008A3DEA"/>
    <w:rsid w:val="008A4EB9"/>
    <w:rsid w:val="008A74C0"/>
    <w:rsid w:val="008B1694"/>
    <w:rsid w:val="008C4B27"/>
    <w:rsid w:val="008C7F0C"/>
    <w:rsid w:val="008C7F2A"/>
    <w:rsid w:val="008D4A7F"/>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4D2C"/>
    <w:rsid w:val="009A07DC"/>
    <w:rsid w:val="009A32ED"/>
    <w:rsid w:val="009B1F6B"/>
    <w:rsid w:val="009C0D12"/>
    <w:rsid w:val="009C192E"/>
    <w:rsid w:val="009C2E3E"/>
    <w:rsid w:val="009C6C0C"/>
    <w:rsid w:val="009D6819"/>
    <w:rsid w:val="009D6D1C"/>
    <w:rsid w:val="009E0CF9"/>
    <w:rsid w:val="009E3577"/>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2F80"/>
    <w:rsid w:val="00AC3FF6"/>
    <w:rsid w:val="00AD3267"/>
    <w:rsid w:val="00AD73EC"/>
    <w:rsid w:val="00AD7AD5"/>
    <w:rsid w:val="00AE5BC7"/>
    <w:rsid w:val="00AF5AAF"/>
    <w:rsid w:val="00AF606B"/>
    <w:rsid w:val="00B046D8"/>
    <w:rsid w:val="00B13F4C"/>
    <w:rsid w:val="00B16219"/>
    <w:rsid w:val="00B16C59"/>
    <w:rsid w:val="00B23F31"/>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20F"/>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452"/>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9313E"/>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0C9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2028"/>
    <w:rsid w:val="00F22264"/>
    <w:rsid w:val="00F2564D"/>
    <w:rsid w:val="00F35B05"/>
    <w:rsid w:val="00F413D9"/>
    <w:rsid w:val="00F5135F"/>
    <w:rsid w:val="00F51F78"/>
    <w:rsid w:val="00F86F47"/>
    <w:rsid w:val="00F90B64"/>
    <w:rsid w:val="00F93E26"/>
    <w:rsid w:val="00FB0A02"/>
    <w:rsid w:val="00FB2F0F"/>
    <w:rsid w:val="00FB5086"/>
    <w:rsid w:val="00FB5411"/>
    <w:rsid w:val="00FB6392"/>
    <w:rsid w:val="00FC4F36"/>
    <w:rsid w:val="00FD3C70"/>
    <w:rsid w:val="00FD6820"/>
    <w:rsid w:val="00FE12D8"/>
    <w:rsid w:val="00FE1C71"/>
    <w:rsid w:val="00FF7C02"/>
    <w:rsid w:val="024801E3"/>
    <w:rsid w:val="027D2F24"/>
    <w:rsid w:val="03942087"/>
    <w:rsid w:val="047FEAF5"/>
    <w:rsid w:val="0F9F470E"/>
    <w:rsid w:val="0FF284C3"/>
    <w:rsid w:val="18E47DB6"/>
    <w:rsid w:val="21F0C5EB"/>
    <w:rsid w:val="240D99A8"/>
    <w:rsid w:val="30837836"/>
    <w:rsid w:val="3B060E3C"/>
    <w:rsid w:val="3F7BA7DC"/>
    <w:rsid w:val="553FD75F"/>
    <w:rsid w:val="59CF8083"/>
    <w:rsid w:val="5D4AE944"/>
    <w:rsid w:val="620250EE"/>
    <w:rsid w:val="62DF62C1"/>
    <w:rsid w:val="647B2B65"/>
    <w:rsid w:val="67E58E7D"/>
    <w:rsid w:val="6B2CF8ED"/>
    <w:rsid w:val="76B0DED2"/>
    <w:rsid w:val="77E289EA"/>
    <w:rsid w:val="78BB227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4A7F"/>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CA4452"/>
    <w:pPr>
      <w:keepNext/>
      <w:spacing w:before="1500" w:after="360"/>
      <w:ind w:left="567"/>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8D4A7F"/>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4A7F"/>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A4452"/>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4A7F"/>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4A7F"/>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6481481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icrp.org/publication.asp?id=ICRP%20Publication%20140"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op.europa.eu/sv/publication-detail/-/publication/cf28c3bc-dff4-4602-95dd-1d0bfb7c8fcc/language-sv"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369</Words>
  <Characters>2901</Characters>
  <Application>Microsoft Office Word</Application>
  <DocSecurity>0</DocSecurity>
  <Lines>24</Lines>
  <Paragraphs>6</Paragraphs>
  <ScaleCrop>false</ScaleCrop>
  <Manager/>
  <Company/>
  <LinksUpToDate>false</LinksUpToDate>
  <CharactersWithSpaces>3264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Inläggning av patienter som behandlats med 1–131 (radioaktivt läkemedel), SÄS</dc:title>
  <dc:subject/>
  <dc:creator/>
  <keywords/>
  <lastModifiedBy>Karin Åhlin</lastModifiedBy>
  <revision>42</revision>
  <lastPrinted>2016-03-31T10:56:00.0000000Z</lastPrinted>
  <dcterms:created xsi:type="dcterms:W3CDTF">2021-05-27T09:47:00.0000000Z</dcterms:created>
  <dcterms:modified xsi:type="dcterms:W3CDTF">2025-04-01T08:22:00.0000000Z</dcterms:modified>
</coreProperties>
</file>