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7905A9" w:rsidR="00B043BA" w:rsidP="00B043BA" w:rsidRDefault="00B043BA" w14:paraId="63C884D1" w14:textId="77777777">
      <w:pPr>
        <w:pStyle w:val="Rubrik1"/>
      </w:pPr>
      <w:r w:rsidRPr="007905A9">
        <w:t xml:space="preserve">Doseringsinstruktion </w:t>
      </w:r>
      <w:proofErr w:type="spellStart"/>
      <w:r w:rsidRPr="007905A9">
        <w:t>tenekteplas</w:t>
      </w:r>
      <w:proofErr w:type="spellEnd"/>
      <w:r w:rsidRPr="007905A9">
        <w:t xml:space="preserve"> (Metalyse) i samband med akut </w:t>
      </w:r>
      <w:proofErr w:type="spellStart"/>
      <w:r w:rsidRPr="007905A9">
        <w:t>ischemisk</w:t>
      </w:r>
      <w:proofErr w:type="spellEnd"/>
      <w:r w:rsidRPr="007905A9">
        <w:t xml:space="preserve"> stroke</w:t>
      </w:r>
      <w:bookmarkStart w:name="_Toc321146591" w:id="0"/>
      <w:bookmarkEnd w:id="0"/>
      <w:r>
        <w:t>, SÄS</w:t>
      </w:r>
    </w:p>
    <w:p w:rsidR="00B043BA" w:rsidP="00B043BA" w:rsidRDefault="00B043BA" w14:paraId="1E9C2204" w14:textId="77777777">
      <w:pPr>
        <w:spacing w:after="360"/>
      </w:pPr>
      <w:r>
        <w:t>(Ingår i Stroke/TIA-processen SÄS)</w:t>
      </w:r>
    </w:p>
    <w:p w:rsidR="00B043BA" w:rsidP="00B043BA" w:rsidRDefault="00B043BA" w14:paraId="66D1AFFE" w14:textId="77777777">
      <w:pPr>
        <w:pStyle w:val="Rubrik3"/>
      </w:pPr>
      <w:r>
        <w:t>Förändringar sedan föregående version</w:t>
      </w:r>
    </w:p>
    <w:p w:rsidR="00B043BA" w:rsidP="30BE6A53" w:rsidRDefault="00B043BA" w14:paraId="15599A7D" w14:textId="661CA75B">
      <w:pPr>
        <w:pStyle w:val="Normal"/>
      </w:pPr>
      <w:r w:rsidR="4569E0AE">
        <w:rPr/>
        <w:t>Förtydligande av dosering utifrån viktgränser</w:t>
      </w:r>
      <w:r w:rsidR="00B043BA">
        <w:rPr/>
        <w:t>.</w:t>
      </w:r>
    </w:p>
    <w:p w:rsidR="00B043BA" w:rsidP="00B043BA" w:rsidRDefault="00B043BA" w14:paraId="29886083" w14:textId="77777777">
      <w:pPr>
        <w:pStyle w:val="Rubrik3"/>
      </w:pPr>
      <w:r>
        <w:t>Genomförande</w:t>
      </w:r>
    </w:p>
    <w:p w:rsidR="00B043BA" w:rsidP="00B043BA" w:rsidRDefault="00B043BA" w14:paraId="6FEB56C8" w14:textId="77777777">
      <w:pPr>
        <w:pStyle w:val="Punktlista"/>
      </w:pPr>
      <w:proofErr w:type="spellStart"/>
      <w:r>
        <w:t>Tenekteplas</w:t>
      </w:r>
      <w:proofErr w:type="spellEnd"/>
      <w:r>
        <w:t xml:space="preserve"> (Metalyse) ska ges i separat infart, ingenting annat får ges i samma infart.</w:t>
      </w:r>
    </w:p>
    <w:p w:rsidR="00B043BA" w:rsidP="00B043BA" w:rsidRDefault="00B043BA" w14:paraId="326D24A7" w14:textId="77777777">
      <w:pPr>
        <w:pStyle w:val="Punktlista"/>
      </w:pPr>
      <w:proofErr w:type="spellStart"/>
      <w:r>
        <w:t>Tenekteplas</w:t>
      </w:r>
      <w:proofErr w:type="spellEnd"/>
      <w:r>
        <w:t xml:space="preserve"> tillhandahålls i injektionsflaska med pulver motsvarande 25 mg och blandas med 5 ml sterilt vatten till en lösning med koncentrationen 5 mg/ml.</w:t>
      </w:r>
    </w:p>
    <w:p w:rsidR="00B043BA" w:rsidP="00B043BA" w:rsidRDefault="00B043BA" w14:paraId="2023E706" w14:textId="77777777">
      <w:pPr>
        <w:pStyle w:val="Punktlista"/>
      </w:pPr>
      <w:r>
        <w:t xml:space="preserve">Dosering baseras på patientens kroppsvikt enligt 0,25 mg/kg kroppsvikt avrundat uppåt till närmsta 10 kg. </w:t>
      </w:r>
      <w:r>
        <w:br/>
      </w:r>
      <w:r>
        <w:t xml:space="preserve">Se nedanstående tabell! </w:t>
      </w:r>
    </w:p>
    <w:p w:rsidR="00B043BA" w:rsidP="00B043BA" w:rsidRDefault="00B043BA" w14:paraId="1C62882E" w14:textId="77777777">
      <w:pPr>
        <w:pStyle w:val="Punktlista"/>
      </w:pPr>
      <w:r>
        <w:t xml:space="preserve">Hela dosen ges som en intravenös bolusinjektion på </w:t>
      </w:r>
      <w:proofErr w:type="gramStart"/>
      <w:r>
        <w:t>5-10</w:t>
      </w:r>
      <w:proofErr w:type="gramEnd"/>
      <w:r>
        <w:t xml:space="preserve"> sekunder. Notera tidpunkten i läkemedelsjournalen!</w:t>
      </w:r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2645"/>
        <w:gridCol w:w="2385"/>
        <w:gridCol w:w="2905"/>
      </w:tblGrid>
      <w:tr w:rsidR="00B043BA" w:rsidTr="00D039A8" w14:paraId="50A9BE32" w14:textId="77777777">
        <w:trPr>
          <w:trHeight w:val="300"/>
        </w:trPr>
        <w:tc>
          <w:tcPr>
            <w:tcW w:w="2645" w:type="dxa"/>
            <w:shd w:val="clear" w:color="auto" w:fill="B7E5FF" w:themeFill="accent1" w:themeFillTint="33"/>
            <w:vAlign w:val="center"/>
          </w:tcPr>
          <w:p w:rsidR="00B043BA" w:rsidP="00D039A8" w:rsidRDefault="00B043BA" w14:paraId="0B0F0CA1" w14:textId="77777777">
            <w:pPr>
              <w:spacing w:before="60" w:after="60" w:line="240" w:lineRule="auto"/>
              <w:ind w:left="993" w:right="90" w:hanging="902"/>
              <w:rPr>
                <w:b/>
                <w:bCs/>
              </w:rPr>
            </w:pPr>
            <w:r w:rsidRPr="7AB9EE9E">
              <w:rPr>
                <w:b/>
                <w:bCs/>
              </w:rPr>
              <w:t>Kroppsvikt (kg)</w:t>
            </w:r>
          </w:p>
        </w:tc>
        <w:tc>
          <w:tcPr>
            <w:tcW w:w="2385" w:type="dxa"/>
            <w:shd w:val="clear" w:color="auto" w:fill="B7E5FF" w:themeFill="accent1" w:themeFillTint="33"/>
            <w:vAlign w:val="center"/>
          </w:tcPr>
          <w:p w:rsidR="00B043BA" w:rsidP="00D039A8" w:rsidRDefault="00B043BA" w14:paraId="5B642DA4" w14:textId="77777777">
            <w:pPr>
              <w:spacing w:before="60" w:after="60" w:line="240" w:lineRule="auto"/>
              <w:ind w:left="993" w:right="0" w:hanging="902"/>
              <w:rPr>
                <w:b/>
                <w:bCs/>
              </w:rPr>
            </w:pPr>
            <w:r w:rsidRPr="7AB9EE9E">
              <w:rPr>
                <w:b/>
                <w:bCs/>
              </w:rPr>
              <w:t>Total dos (mg)</w:t>
            </w:r>
          </w:p>
        </w:tc>
        <w:tc>
          <w:tcPr>
            <w:tcW w:w="2905" w:type="dxa"/>
            <w:shd w:val="clear" w:color="auto" w:fill="B7E5FF" w:themeFill="accent1" w:themeFillTint="33"/>
            <w:vAlign w:val="center"/>
          </w:tcPr>
          <w:p w:rsidR="00B043BA" w:rsidP="00D039A8" w:rsidRDefault="00B043BA" w14:paraId="2D37CC6A" w14:textId="77777777">
            <w:pPr>
              <w:spacing w:before="60" w:after="60" w:line="240" w:lineRule="auto"/>
              <w:ind w:left="993" w:right="0" w:hanging="902"/>
              <w:rPr>
                <w:b/>
                <w:bCs/>
              </w:rPr>
            </w:pPr>
            <w:r w:rsidRPr="7AB9EE9E">
              <w:rPr>
                <w:b/>
                <w:bCs/>
              </w:rPr>
              <w:t>Volym lösning (ml)</w:t>
            </w:r>
          </w:p>
        </w:tc>
      </w:tr>
      <w:tr w:rsidR="00B043BA" w:rsidTr="00D039A8" w14:paraId="57642294" w14:textId="77777777">
        <w:trPr>
          <w:trHeight w:val="300"/>
        </w:trPr>
        <w:tc>
          <w:tcPr>
            <w:tcW w:w="2645" w:type="dxa"/>
          </w:tcPr>
          <w:p w:rsidR="00B043BA" w:rsidP="00D039A8" w:rsidRDefault="00B043BA" w14:paraId="1AF26D24" w14:textId="77777777">
            <w:pPr>
              <w:spacing w:before="60" w:after="60"/>
              <w:ind w:right="90" w:hanging="362"/>
            </w:pPr>
            <w:proofErr w:type="gramStart"/>
            <w:r>
              <w:t>&lt; 60</w:t>
            </w:r>
            <w:proofErr w:type="gramEnd"/>
          </w:p>
        </w:tc>
        <w:tc>
          <w:tcPr>
            <w:tcW w:w="2385" w:type="dxa"/>
          </w:tcPr>
          <w:p w:rsidR="00B043BA" w:rsidP="00D039A8" w:rsidRDefault="00B043BA" w14:paraId="6151C3E9" w14:textId="77777777">
            <w:pPr>
              <w:spacing w:before="60" w:after="60"/>
              <w:ind w:right="540" w:hanging="362"/>
            </w:pPr>
            <w:r>
              <w:t>15,0</w:t>
            </w:r>
          </w:p>
        </w:tc>
        <w:tc>
          <w:tcPr>
            <w:tcW w:w="2905" w:type="dxa"/>
          </w:tcPr>
          <w:p w:rsidR="00B043BA" w:rsidP="00D039A8" w:rsidRDefault="00B043BA" w14:paraId="18D5A693" w14:textId="77777777">
            <w:pPr>
              <w:spacing w:before="60" w:after="60"/>
              <w:ind w:right="540" w:hanging="272"/>
            </w:pPr>
            <w:r>
              <w:t>3,0</w:t>
            </w:r>
          </w:p>
        </w:tc>
      </w:tr>
      <w:tr w:rsidR="00B043BA" w:rsidTr="00D039A8" w14:paraId="3EB2A4F5" w14:textId="77777777">
        <w:trPr>
          <w:trHeight w:val="300"/>
        </w:trPr>
        <w:tc>
          <w:tcPr>
            <w:tcW w:w="2645" w:type="dxa"/>
          </w:tcPr>
          <w:p w:rsidR="00B043BA" w:rsidP="00D039A8" w:rsidRDefault="00B043BA" w14:paraId="378F650D" w14:textId="77777777">
            <w:pPr>
              <w:spacing w:before="60" w:after="60"/>
              <w:ind w:right="90" w:hanging="362"/>
            </w:pPr>
            <w:r w:rsidRPr="115AF682">
              <w:rPr>
                <w:rFonts w:eastAsia="Georgia" w:cs="Georgia"/>
              </w:rPr>
              <w:t xml:space="preserve">≥ 60 - </w:t>
            </w:r>
            <w:proofErr w:type="gramStart"/>
            <w:r w:rsidRPr="115AF682">
              <w:rPr>
                <w:rFonts w:eastAsia="Georgia" w:cs="Georgia"/>
              </w:rPr>
              <w:t>&lt; 70</w:t>
            </w:r>
            <w:proofErr w:type="gramEnd"/>
          </w:p>
        </w:tc>
        <w:tc>
          <w:tcPr>
            <w:tcW w:w="2385" w:type="dxa"/>
          </w:tcPr>
          <w:p w:rsidR="00B043BA" w:rsidP="00D039A8" w:rsidRDefault="00B043BA" w14:paraId="13248309" w14:textId="77777777">
            <w:pPr>
              <w:spacing w:before="60" w:after="60"/>
              <w:ind w:right="540" w:hanging="362"/>
            </w:pPr>
            <w:r>
              <w:t>17,5</w:t>
            </w:r>
          </w:p>
        </w:tc>
        <w:tc>
          <w:tcPr>
            <w:tcW w:w="2905" w:type="dxa"/>
          </w:tcPr>
          <w:p w:rsidR="00B043BA" w:rsidP="00D039A8" w:rsidRDefault="00B043BA" w14:paraId="7AC3A58A" w14:textId="77777777">
            <w:pPr>
              <w:spacing w:before="60" w:after="60"/>
              <w:ind w:right="540" w:hanging="272"/>
            </w:pPr>
            <w:r>
              <w:t>3,5</w:t>
            </w:r>
          </w:p>
        </w:tc>
      </w:tr>
      <w:tr w:rsidR="00B043BA" w:rsidTr="00D039A8" w14:paraId="4BBBB6FD" w14:textId="77777777">
        <w:trPr>
          <w:trHeight w:val="300"/>
        </w:trPr>
        <w:tc>
          <w:tcPr>
            <w:tcW w:w="2645" w:type="dxa"/>
          </w:tcPr>
          <w:p w:rsidR="00B043BA" w:rsidP="00D039A8" w:rsidRDefault="00B043BA" w14:paraId="666F0E5D" w14:textId="77777777">
            <w:pPr>
              <w:spacing w:before="60" w:after="60"/>
              <w:ind w:right="90" w:hanging="362"/>
            </w:pPr>
            <w:r w:rsidRPr="115AF682">
              <w:rPr>
                <w:rFonts w:eastAsia="Georgia" w:cs="Georgia"/>
              </w:rPr>
              <w:t xml:space="preserve">≥ 70 - </w:t>
            </w:r>
            <w:proofErr w:type="gramStart"/>
            <w:r w:rsidRPr="115AF682">
              <w:rPr>
                <w:rFonts w:eastAsia="Georgia" w:cs="Georgia"/>
              </w:rPr>
              <w:t>&lt; 80</w:t>
            </w:r>
            <w:proofErr w:type="gramEnd"/>
          </w:p>
        </w:tc>
        <w:tc>
          <w:tcPr>
            <w:tcW w:w="2385" w:type="dxa"/>
          </w:tcPr>
          <w:p w:rsidR="00B043BA" w:rsidP="00D039A8" w:rsidRDefault="00B043BA" w14:paraId="4D86EAF0" w14:textId="77777777">
            <w:pPr>
              <w:spacing w:before="60" w:after="60"/>
              <w:ind w:right="540" w:hanging="362"/>
            </w:pPr>
            <w:r>
              <w:t>20,0</w:t>
            </w:r>
          </w:p>
        </w:tc>
        <w:tc>
          <w:tcPr>
            <w:tcW w:w="2905" w:type="dxa"/>
          </w:tcPr>
          <w:p w:rsidR="00B043BA" w:rsidP="00D039A8" w:rsidRDefault="00B043BA" w14:paraId="4BEFDB45" w14:textId="77777777">
            <w:pPr>
              <w:spacing w:before="60" w:after="60"/>
              <w:ind w:right="540" w:hanging="272"/>
            </w:pPr>
            <w:r>
              <w:t>4,0</w:t>
            </w:r>
          </w:p>
        </w:tc>
      </w:tr>
      <w:tr w:rsidR="00B043BA" w:rsidTr="00D039A8" w14:paraId="1B13F5F0" w14:textId="77777777">
        <w:trPr>
          <w:trHeight w:val="300"/>
        </w:trPr>
        <w:tc>
          <w:tcPr>
            <w:tcW w:w="2645" w:type="dxa"/>
          </w:tcPr>
          <w:p w:rsidR="00B043BA" w:rsidP="00D039A8" w:rsidRDefault="00B043BA" w14:paraId="7B67E857" w14:textId="77777777">
            <w:pPr>
              <w:spacing w:before="60" w:after="60"/>
              <w:ind w:right="90" w:hanging="362"/>
            </w:pPr>
            <w:r w:rsidRPr="115AF682">
              <w:rPr>
                <w:rFonts w:eastAsia="Georgia" w:cs="Georgia"/>
              </w:rPr>
              <w:t xml:space="preserve">≥ 80 - </w:t>
            </w:r>
            <w:proofErr w:type="gramStart"/>
            <w:r w:rsidRPr="115AF682">
              <w:rPr>
                <w:rFonts w:eastAsia="Georgia" w:cs="Georgia"/>
              </w:rPr>
              <w:t>&lt; 90</w:t>
            </w:r>
            <w:proofErr w:type="gramEnd"/>
          </w:p>
        </w:tc>
        <w:tc>
          <w:tcPr>
            <w:tcW w:w="2385" w:type="dxa"/>
          </w:tcPr>
          <w:p w:rsidR="00B043BA" w:rsidP="00D039A8" w:rsidRDefault="00B043BA" w14:paraId="5C49490A" w14:textId="77777777">
            <w:pPr>
              <w:spacing w:before="60" w:after="60"/>
              <w:ind w:right="540" w:hanging="362"/>
            </w:pPr>
            <w:r>
              <w:t>22,5</w:t>
            </w:r>
          </w:p>
        </w:tc>
        <w:tc>
          <w:tcPr>
            <w:tcW w:w="2905" w:type="dxa"/>
          </w:tcPr>
          <w:p w:rsidR="00B043BA" w:rsidP="00D039A8" w:rsidRDefault="00B043BA" w14:paraId="0283F328" w14:textId="77777777">
            <w:pPr>
              <w:spacing w:before="60" w:after="60"/>
              <w:ind w:right="540" w:hanging="272"/>
            </w:pPr>
            <w:r>
              <w:t>4,5</w:t>
            </w:r>
          </w:p>
        </w:tc>
      </w:tr>
      <w:tr w:rsidR="00B043BA" w:rsidTr="00D039A8" w14:paraId="44C0E5A3" w14:textId="77777777">
        <w:trPr>
          <w:trHeight w:val="300"/>
        </w:trPr>
        <w:tc>
          <w:tcPr>
            <w:tcW w:w="2645" w:type="dxa"/>
          </w:tcPr>
          <w:p w:rsidR="00B043BA" w:rsidP="00D039A8" w:rsidRDefault="00B043BA" w14:paraId="67CEB8B3" w14:textId="77777777">
            <w:pPr>
              <w:spacing w:before="60" w:after="60"/>
              <w:ind w:right="90" w:hanging="362"/>
            </w:pPr>
            <w:r w:rsidRPr="115AF682">
              <w:rPr>
                <w:rFonts w:eastAsia="Georgia" w:cs="Georgia"/>
              </w:rPr>
              <w:t>≥ 90</w:t>
            </w:r>
          </w:p>
        </w:tc>
        <w:tc>
          <w:tcPr>
            <w:tcW w:w="2385" w:type="dxa"/>
          </w:tcPr>
          <w:p w:rsidR="00B043BA" w:rsidP="00D039A8" w:rsidRDefault="00B043BA" w14:paraId="0090AAEF" w14:textId="77777777">
            <w:pPr>
              <w:spacing w:before="60" w:after="60"/>
              <w:ind w:right="540" w:hanging="362"/>
            </w:pPr>
            <w:r>
              <w:t>25,0</w:t>
            </w:r>
          </w:p>
        </w:tc>
        <w:tc>
          <w:tcPr>
            <w:tcW w:w="2905" w:type="dxa"/>
          </w:tcPr>
          <w:p w:rsidR="00B043BA" w:rsidP="00D039A8" w:rsidRDefault="00B043BA" w14:paraId="48FA489F" w14:textId="77777777">
            <w:pPr>
              <w:spacing w:before="60" w:after="60"/>
              <w:ind w:right="540" w:hanging="272"/>
            </w:pPr>
            <w:r>
              <w:t>5,0</w:t>
            </w:r>
          </w:p>
        </w:tc>
      </w:tr>
    </w:tbl>
    <w:p w:rsidR="00B043BA" w:rsidP="00B043BA" w:rsidRDefault="00B043BA" w14:paraId="37367668" w14:textId="77777777">
      <w:pPr>
        <w:pStyle w:val="Rubrik2"/>
      </w:pPr>
      <w:r>
        <w:t>Dokumentinformation</w:t>
      </w:r>
    </w:p>
    <w:p w:rsidRPr="00A56362" w:rsidR="00B043BA" w:rsidP="00B043BA" w:rsidRDefault="00B043BA" w14:paraId="3F69459A" w14:textId="77777777">
      <w:pPr>
        <w:keepNext/>
        <w:keepLines/>
        <w:spacing w:after="0"/>
        <w:rPr>
          <w:b/>
          <w:bCs/>
        </w:rPr>
      </w:pPr>
      <w:r w:rsidRPr="115AF682">
        <w:rPr>
          <w:b/>
          <w:bCs/>
        </w:rPr>
        <w:t>För innehållet svarar</w:t>
      </w:r>
    </w:p>
    <w:p w:rsidR="00B043BA" w:rsidP="00B043BA" w:rsidRDefault="00B043BA" w14:paraId="44A00C45" w14:textId="77777777">
      <w:pPr>
        <w:keepNext/>
        <w:keepLines/>
      </w:pPr>
      <w:proofErr w:type="spellStart"/>
      <w:r>
        <w:t>Jenna</w:t>
      </w:r>
      <w:proofErr w:type="spellEnd"/>
      <w:r>
        <w:t xml:space="preserve"> </w:t>
      </w:r>
      <w:proofErr w:type="spellStart"/>
      <w:r>
        <w:t>Aine</w:t>
      </w:r>
      <w:proofErr w:type="spellEnd"/>
      <w:r>
        <w:t>, specialistläkare</w:t>
      </w:r>
    </w:p>
    <w:p w:rsidRPr="00A56362" w:rsidR="00B043BA" w:rsidP="00B043BA" w:rsidRDefault="00B043BA" w14:paraId="4B039F6A" w14:textId="77777777">
      <w:pPr>
        <w:keepNext/>
        <w:keepLines/>
        <w:spacing w:after="0"/>
        <w:rPr>
          <w:b/>
          <w:bCs/>
        </w:rPr>
      </w:pPr>
      <w:r w:rsidRPr="00A56362">
        <w:rPr>
          <w:b/>
          <w:bCs/>
        </w:rPr>
        <w:t>Fastställt av</w:t>
      </w:r>
    </w:p>
    <w:p w:rsidR="00B043BA" w:rsidP="00B043BA" w:rsidRDefault="00B043BA" w14:paraId="65077202" w14:textId="77777777">
      <w:pPr>
        <w:keepNext/>
        <w:keepLines/>
      </w:pPr>
      <w:r>
        <w:t>Jerker Nilson, chefläkare, SÄS</w:t>
      </w:r>
    </w:p>
    <w:p w:rsidRPr="00A56362" w:rsidR="00B043BA" w:rsidP="00B043BA" w:rsidRDefault="00B043BA" w14:paraId="69ADA206" w14:textId="77777777">
      <w:pPr>
        <w:keepNext/>
        <w:keepLines/>
        <w:spacing w:after="0"/>
        <w:rPr>
          <w:b/>
          <w:bCs/>
        </w:rPr>
      </w:pPr>
      <w:r w:rsidRPr="00A56362">
        <w:rPr>
          <w:b/>
          <w:bCs/>
        </w:rPr>
        <w:t>Nyckelord</w:t>
      </w:r>
    </w:p>
    <w:p w:rsidR="00B043BA" w:rsidP="00B043BA" w:rsidRDefault="00B043BA" w14:paraId="452D9E37" w14:textId="77777777">
      <w:pPr>
        <w:keepNext/>
        <w:keepLines/>
      </w:pPr>
      <w:r w:rsidRPr="00C64176">
        <w:t>Läkemedel,</w:t>
      </w:r>
      <w:r>
        <w:t xml:space="preserve"> </w:t>
      </w:r>
      <w:r w:rsidRPr="00C64176">
        <w:t>blodproppsupplösande,</w:t>
      </w:r>
      <w:r>
        <w:t xml:space="preserve"> blodproppar, hjärnblödning, stroke, </w:t>
      </w:r>
      <w:proofErr w:type="spellStart"/>
      <w:r>
        <w:t>Metalyse</w:t>
      </w:r>
      <w:r w:rsidRPr="00C64176">
        <w:t>behandling</w:t>
      </w:r>
      <w:proofErr w:type="spellEnd"/>
      <w:r w:rsidRPr="00C64176">
        <w:t>,</w:t>
      </w:r>
      <w:r>
        <w:t xml:space="preserve"> </w:t>
      </w:r>
      <w:r w:rsidRPr="00C64176">
        <w:t>propplösande,</w:t>
      </w:r>
      <w:r>
        <w:t xml:space="preserve"> </w:t>
      </w:r>
      <w:r w:rsidRPr="00C64176">
        <w:t>medicinering</w:t>
      </w:r>
      <w:r>
        <w:t xml:space="preserve">, infartsvägar, injektioner, läkemedelshantering, </w:t>
      </w:r>
      <w:r w:rsidRPr="00FC4071">
        <w:t>läkemedelsspädning,</w:t>
      </w:r>
      <w:r>
        <w:t xml:space="preserve"> </w:t>
      </w:r>
      <w:r w:rsidRPr="00FC4071">
        <w:t>spädningsinstruktioner,</w:t>
      </w:r>
      <w:r>
        <w:t xml:space="preserve"> </w:t>
      </w:r>
      <w:r w:rsidRPr="00FC4071">
        <w:t>läkemedelsordinationer</w:t>
      </w:r>
    </w:p>
    <w:p w:rsidRPr="00B043BA" w:rsidR="00FC4071" w:rsidP="00B043BA" w:rsidRDefault="00FC4071" w14:paraId="16A54B81" w14:textId="09B44505"/>
    <w:sectPr w:rsidRPr="00B043BA" w:rsidR="00FC4071" w:rsidSect="00C73E0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-1225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7FDB" w:rsidRDefault="00B27FDB" w14:paraId="3D7C3626" w14:textId="77777777">
      <w:r>
        <w:separator/>
      </w:r>
    </w:p>
  </w:endnote>
  <w:endnote w:type="continuationSeparator" w:id="0">
    <w:p w:rsidR="00B27FDB" w:rsidRDefault="00B27FDB" w14:paraId="76D42601" w14:textId="77777777">
      <w:r>
        <w:continuationSeparator/>
      </w:r>
    </w:p>
  </w:endnote>
  <w:endnote w:type="continuationNotice" w:id="1">
    <w:p w:rsidR="00B27FDB" w:rsidRDefault="00B27FDB" w14:paraId="2A35A4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2" name="Bildobjekt 5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7FDB" w:rsidRDefault="00B27FDB" w14:paraId="38B039E1" w14:textId="77777777"/>
  </w:footnote>
  <w:footnote w:type="continuationSeparator" w:id="0">
    <w:p w:rsidR="00B27FDB" w:rsidRDefault="00B27FDB" w14:paraId="083EEADB" w14:textId="77777777">
      <w:r>
        <w:continuationSeparator/>
      </w:r>
    </w:p>
  </w:footnote>
  <w:footnote w:type="continuationNotice" w:id="1">
    <w:p w:rsidR="00B27FDB" w:rsidRDefault="00B27FDB" w14:paraId="3D91808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CB4A1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1" name="Bildobjekt 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246380"/>
              <wp:effectExtent l="0" t="0" r="0" b="127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463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171862" w:rsidP="00EF2989" w:rsidRDefault="00171862" w14:paraId="451495E9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694DAA3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9.4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">
              <v:textbox>
                <w:txbxContent>
                  <w:p w:rsidR="00171862" w:rsidP="00EF2989" w:rsidRDefault="00171862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9B43B40"/>
    <w:multiLevelType w:val="hybridMultilevel"/>
    <w:tmpl w:val="FF74C992"/>
    <w:lvl w:ilvl="0" w:tplc="5C98D14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1F8FF4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4800E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1D8F8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CEE8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8D8B8C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23C57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4065F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EFC103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1B4A5A00"/>
    <w:lvl w:ilvl="0" w:tplc="9896358A">
      <w:start w:val="1"/>
      <w:numFmt w:val="bullet"/>
      <w:pStyle w:val="Punktlista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61268509">
    <w:abstractNumId w:val="9"/>
  </w:num>
  <w:num w:numId="2" w16cid:durableId="555165083">
    <w:abstractNumId w:val="18"/>
  </w:num>
  <w:num w:numId="3" w16cid:durableId="77752350">
    <w:abstractNumId w:val="15"/>
  </w:num>
  <w:num w:numId="4" w16cid:durableId="907374553">
    <w:abstractNumId w:val="0"/>
  </w:num>
  <w:num w:numId="5" w16cid:durableId="1816144419">
    <w:abstractNumId w:val="6"/>
  </w:num>
  <w:num w:numId="6" w16cid:durableId="1010715744">
    <w:abstractNumId w:val="16"/>
  </w:num>
  <w:num w:numId="7" w16cid:durableId="82379985">
    <w:abstractNumId w:val="2"/>
  </w:num>
  <w:num w:numId="8" w16cid:durableId="32001010">
    <w:abstractNumId w:val="12"/>
  </w:num>
  <w:num w:numId="9" w16cid:durableId="800811010">
    <w:abstractNumId w:val="8"/>
  </w:num>
  <w:num w:numId="10" w16cid:durableId="1918400350">
    <w:abstractNumId w:val="1"/>
  </w:num>
  <w:num w:numId="11" w16cid:durableId="1120104860">
    <w:abstractNumId w:val="1"/>
  </w:num>
  <w:num w:numId="12" w16cid:durableId="789979897">
    <w:abstractNumId w:val="3"/>
  </w:num>
  <w:num w:numId="13" w16cid:durableId="1611665312">
    <w:abstractNumId w:val="4"/>
  </w:num>
  <w:num w:numId="14" w16cid:durableId="1657802124">
    <w:abstractNumId w:val="14"/>
  </w:num>
  <w:num w:numId="15" w16cid:durableId="1621447758">
    <w:abstractNumId w:val="10"/>
  </w:num>
  <w:num w:numId="16" w16cid:durableId="771632992">
    <w:abstractNumId w:val="7"/>
  </w:num>
  <w:num w:numId="17" w16cid:durableId="1513834274">
    <w:abstractNumId w:val="13"/>
  </w:num>
  <w:num w:numId="18" w16cid:durableId="249698029">
    <w:abstractNumId w:val="5"/>
  </w:num>
  <w:num w:numId="19" w16cid:durableId="1007949876">
    <w:abstractNumId w:val="11"/>
  </w:num>
  <w:num w:numId="20" w16cid:durableId="532377923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09F5"/>
    <w:rsid w:val="000E463B"/>
    <w:rsid w:val="000E5A7E"/>
    <w:rsid w:val="000F43A3"/>
    <w:rsid w:val="000F7681"/>
    <w:rsid w:val="00103031"/>
    <w:rsid w:val="001044FE"/>
    <w:rsid w:val="001136E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1862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F0D"/>
    <w:rsid w:val="00211487"/>
    <w:rsid w:val="00211D91"/>
    <w:rsid w:val="00217DEC"/>
    <w:rsid w:val="00222714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0607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09D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0284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CA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5FA3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1C63"/>
    <w:rsid w:val="006E44DA"/>
    <w:rsid w:val="006E450B"/>
    <w:rsid w:val="006F0D7E"/>
    <w:rsid w:val="006F45E2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CD1"/>
    <w:rsid w:val="00760038"/>
    <w:rsid w:val="00762EE0"/>
    <w:rsid w:val="00765C41"/>
    <w:rsid w:val="00771100"/>
    <w:rsid w:val="007759DD"/>
    <w:rsid w:val="0077647C"/>
    <w:rsid w:val="0078609F"/>
    <w:rsid w:val="007905A9"/>
    <w:rsid w:val="007917BA"/>
    <w:rsid w:val="007A5C6F"/>
    <w:rsid w:val="007B7CC1"/>
    <w:rsid w:val="007D4241"/>
    <w:rsid w:val="007D4317"/>
    <w:rsid w:val="007D4EA3"/>
    <w:rsid w:val="007F1CFF"/>
    <w:rsid w:val="007F5DD5"/>
    <w:rsid w:val="00801463"/>
    <w:rsid w:val="00815FB0"/>
    <w:rsid w:val="00821A1B"/>
    <w:rsid w:val="008262E9"/>
    <w:rsid w:val="00827E69"/>
    <w:rsid w:val="0083428F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59C9"/>
    <w:rsid w:val="008E682C"/>
    <w:rsid w:val="008E78A1"/>
    <w:rsid w:val="008F589F"/>
    <w:rsid w:val="00906238"/>
    <w:rsid w:val="00907EF9"/>
    <w:rsid w:val="00911231"/>
    <w:rsid w:val="0091295C"/>
    <w:rsid w:val="00914D58"/>
    <w:rsid w:val="00920A3D"/>
    <w:rsid w:val="00921F47"/>
    <w:rsid w:val="009228AB"/>
    <w:rsid w:val="0093085B"/>
    <w:rsid w:val="00931C57"/>
    <w:rsid w:val="009347A5"/>
    <w:rsid w:val="00942257"/>
    <w:rsid w:val="0094441A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E7E43"/>
    <w:rsid w:val="009F4A56"/>
    <w:rsid w:val="009F4E65"/>
    <w:rsid w:val="00A006A5"/>
    <w:rsid w:val="00A05942"/>
    <w:rsid w:val="00A07BEC"/>
    <w:rsid w:val="00A134AC"/>
    <w:rsid w:val="00A25A8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362"/>
    <w:rsid w:val="00A65FD4"/>
    <w:rsid w:val="00A67AC9"/>
    <w:rsid w:val="00A81198"/>
    <w:rsid w:val="00A81E48"/>
    <w:rsid w:val="00A82035"/>
    <w:rsid w:val="00A8386A"/>
    <w:rsid w:val="00A90D77"/>
    <w:rsid w:val="00A92E07"/>
    <w:rsid w:val="00A97B7D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3BA"/>
    <w:rsid w:val="00B046D8"/>
    <w:rsid w:val="00B13F4C"/>
    <w:rsid w:val="00B153D0"/>
    <w:rsid w:val="00B16219"/>
    <w:rsid w:val="00B16C59"/>
    <w:rsid w:val="00B27FDB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0DE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176"/>
    <w:rsid w:val="00C70E19"/>
    <w:rsid w:val="00C72574"/>
    <w:rsid w:val="00C73E05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3134"/>
    <w:rsid w:val="00D074DB"/>
    <w:rsid w:val="00D139CF"/>
    <w:rsid w:val="00D173CA"/>
    <w:rsid w:val="00D37E7F"/>
    <w:rsid w:val="00D47AD7"/>
    <w:rsid w:val="00D5078D"/>
    <w:rsid w:val="00D51529"/>
    <w:rsid w:val="00D75A57"/>
    <w:rsid w:val="00D85218"/>
    <w:rsid w:val="00D915B1"/>
    <w:rsid w:val="00DA299D"/>
    <w:rsid w:val="00DA65C4"/>
    <w:rsid w:val="00DA6E2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C28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2989"/>
    <w:rsid w:val="00F214F6"/>
    <w:rsid w:val="00F22264"/>
    <w:rsid w:val="00F2564D"/>
    <w:rsid w:val="00F35B05"/>
    <w:rsid w:val="00F413D9"/>
    <w:rsid w:val="00F5135F"/>
    <w:rsid w:val="00F51F78"/>
    <w:rsid w:val="00F72A18"/>
    <w:rsid w:val="00F86F47"/>
    <w:rsid w:val="00F90B64"/>
    <w:rsid w:val="00FB2F0F"/>
    <w:rsid w:val="00FB5086"/>
    <w:rsid w:val="00FB5411"/>
    <w:rsid w:val="00FB6392"/>
    <w:rsid w:val="00FC4071"/>
    <w:rsid w:val="00FC4F36"/>
    <w:rsid w:val="00FD3C70"/>
    <w:rsid w:val="00FD6820"/>
    <w:rsid w:val="00FE12D8"/>
    <w:rsid w:val="00FF74C2"/>
    <w:rsid w:val="00FF7C02"/>
    <w:rsid w:val="024801E3"/>
    <w:rsid w:val="05145952"/>
    <w:rsid w:val="088F4456"/>
    <w:rsid w:val="08DB4DBB"/>
    <w:rsid w:val="0B0B5665"/>
    <w:rsid w:val="0BD32C30"/>
    <w:rsid w:val="0C62C5AF"/>
    <w:rsid w:val="0CFFF2DA"/>
    <w:rsid w:val="0E804DF7"/>
    <w:rsid w:val="0EE8A2B7"/>
    <w:rsid w:val="10B5F66D"/>
    <w:rsid w:val="117A97E9"/>
    <w:rsid w:val="11C9B10A"/>
    <w:rsid w:val="1492EC97"/>
    <w:rsid w:val="1499104E"/>
    <w:rsid w:val="14CDFB56"/>
    <w:rsid w:val="189AEAA8"/>
    <w:rsid w:val="19A46B31"/>
    <w:rsid w:val="1B1F5B39"/>
    <w:rsid w:val="1B8233C9"/>
    <w:rsid w:val="1D1E042A"/>
    <w:rsid w:val="2126DB1E"/>
    <w:rsid w:val="213FE069"/>
    <w:rsid w:val="230B4105"/>
    <w:rsid w:val="231ED531"/>
    <w:rsid w:val="273EC76C"/>
    <w:rsid w:val="2AD2A572"/>
    <w:rsid w:val="2ADDEA31"/>
    <w:rsid w:val="2C098310"/>
    <w:rsid w:val="2F5BA3BF"/>
    <w:rsid w:val="30AFDE30"/>
    <w:rsid w:val="30BE6A53"/>
    <w:rsid w:val="32B394DB"/>
    <w:rsid w:val="34042217"/>
    <w:rsid w:val="37578584"/>
    <w:rsid w:val="38D7933A"/>
    <w:rsid w:val="39517531"/>
    <w:rsid w:val="39B5FB3B"/>
    <w:rsid w:val="39D4F6D4"/>
    <w:rsid w:val="3A26797A"/>
    <w:rsid w:val="3BFCD074"/>
    <w:rsid w:val="3E297A7E"/>
    <w:rsid w:val="3E8AC51C"/>
    <w:rsid w:val="408D0FDE"/>
    <w:rsid w:val="42D57C27"/>
    <w:rsid w:val="44E69DB5"/>
    <w:rsid w:val="4569E0AE"/>
    <w:rsid w:val="45C20FAF"/>
    <w:rsid w:val="460D1CE9"/>
    <w:rsid w:val="47A8ED4A"/>
    <w:rsid w:val="4944BDAB"/>
    <w:rsid w:val="49F34465"/>
    <w:rsid w:val="4F02FA4C"/>
    <w:rsid w:val="545BC700"/>
    <w:rsid w:val="5787F5A5"/>
    <w:rsid w:val="58758554"/>
    <w:rsid w:val="587F7D91"/>
    <w:rsid w:val="593AE9CB"/>
    <w:rsid w:val="5962CEFB"/>
    <w:rsid w:val="5A1155B5"/>
    <w:rsid w:val="5AD406E1"/>
    <w:rsid w:val="5BA8FFB9"/>
    <w:rsid w:val="5EB9D40D"/>
    <w:rsid w:val="5FB773E8"/>
    <w:rsid w:val="6064E87D"/>
    <w:rsid w:val="6154B883"/>
    <w:rsid w:val="647B2B65"/>
    <w:rsid w:val="65291591"/>
    <w:rsid w:val="684C0FCB"/>
    <w:rsid w:val="69EF60E3"/>
    <w:rsid w:val="6B2CF8ED"/>
    <w:rsid w:val="6CDAB295"/>
    <w:rsid w:val="6FD58538"/>
    <w:rsid w:val="6FE84AE2"/>
    <w:rsid w:val="70CC81D2"/>
    <w:rsid w:val="7423C815"/>
    <w:rsid w:val="78D5340F"/>
    <w:rsid w:val="796D375E"/>
    <w:rsid w:val="79BAFEB7"/>
    <w:rsid w:val="7AB9EE9E"/>
    <w:rsid w:val="7BB8F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C2A7A2C-1ED9-4F65-BA93-3E5BC96CC03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905A9"/>
    <w:pPr>
      <w:keepNext/>
      <w:spacing w:before="1600" w:after="240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7905A9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7647C"/>
    <w:pPr>
      <w:numPr>
        <w:numId w:val="15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Doseringsinstruktion tenekteplas (Metalyse) i samband med akut ischemisk stroke, SÄS</dc:title>
  <dc:subject/>
  <dc:creator/>
  <keywords/>
  <lastModifiedBy>Karin Åhlin</lastModifiedBy>
  <revision>6</revision>
  <dcterms:created xsi:type="dcterms:W3CDTF">2024-01-25T12:31:00.0000000Z</dcterms:created>
  <dcterms:modified xsi:type="dcterms:W3CDTF">2024-11-12T16:09:50.0000000Z</dcterms:modified>
</coreProperties>
</file>