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3BF2" w14:textId="77777777" w:rsidR="00DD50CA" w:rsidRPr="00DD50CA" w:rsidRDefault="00DD50CA" w:rsidP="00821495">
      <w:pPr>
        <w:pStyle w:val="Rubrik1"/>
      </w:pPr>
      <w:bookmarkStart w:id="0" w:name="_Toc321146591"/>
      <w:r w:rsidRPr="00DD50CA">
        <w:t>Pneumoni - förebyggande av vårdrelaterad infektion</w:t>
      </w:r>
    </w:p>
    <w:p w14:paraId="352CB391" w14:textId="77777777" w:rsidR="00DD50CA" w:rsidRPr="00DD50CA" w:rsidRDefault="00DD50CA" w:rsidP="00821495">
      <w:pPr>
        <w:pStyle w:val="Rubrik2"/>
      </w:pPr>
      <w:bookmarkStart w:id="1" w:name="_Toc11758919"/>
      <w:bookmarkStart w:id="2" w:name="_Toc256000000"/>
      <w:bookmarkStart w:id="3" w:name="_Toc256000009"/>
      <w:bookmarkStart w:id="4" w:name="_Toc98513980"/>
      <w:bookmarkStart w:id="5" w:name="_Toc256000012"/>
      <w:bookmarkStart w:id="6" w:name="_Toc161303672"/>
      <w:r w:rsidRPr="00DD50CA">
        <w:t>Sammanfattning</w:t>
      </w:r>
      <w:bookmarkEnd w:id="1"/>
      <w:bookmarkEnd w:id="2"/>
      <w:bookmarkEnd w:id="3"/>
      <w:bookmarkEnd w:id="4"/>
      <w:bookmarkEnd w:id="5"/>
      <w:bookmarkEnd w:id="6"/>
    </w:p>
    <w:p w14:paraId="0EF196DF" w14:textId="77777777" w:rsidR="00DD50CA" w:rsidRDefault="00DD50CA" w:rsidP="00821495">
      <w:r w:rsidRPr="00DD50CA">
        <w:t>Riktlinjen omfattar såväl barn som vuxna och beskriver åtgärder för att minska risken för patienter att insjukna i pneumoni under vårdtillfälle på Södra Älvsborgs Sjukhus.</w:t>
      </w:r>
    </w:p>
    <w:p w14:paraId="6018E1AE" w14:textId="16B204A7" w:rsidR="00821495" w:rsidRDefault="00821495" w:rsidP="00821495">
      <w:pPr>
        <w:pStyle w:val="Rubrik2"/>
      </w:pPr>
      <w:bookmarkStart w:id="7" w:name="_Toc161303673"/>
      <w:r>
        <w:t>Förändringar sedan föregående version</w:t>
      </w:r>
      <w:bookmarkEnd w:id="7"/>
    </w:p>
    <w:p w14:paraId="6535B0A4" w14:textId="3A20DD6E" w:rsidR="00DD50CA" w:rsidRPr="00DD50CA" w:rsidRDefault="004266B7" w:rsidP="004266B7">
      <w:r>
        <w:t>Aktualisering av innehåll, giltighetstiden förlängd.</w:t>
      </w:r>
    </w:p>
    <w:p w14:paraId="57C6764B" w14:textId="77777777" w:rsidR="00DD50CA" w:rsidRPr="00821495" w:rsidRDefault="00DD50CA" w:rsidP="00A640E7">
      <w:pPr>
        <w:spacing w:before="360" w:after="0"/>
        <w:rPr>
          <w:rFonts w:asciiTheme="majorHAnsi" w:hAnsiTheme="majorHAnsi" w:cstheme="majorHAnsi"/>
          <w:sz w:val="28"/>
          <w:szCs w:val="28"/>
        </w:rPr>
      </w:pPr>
      <w:r w:rsidRPr="00821495">
        <w:rPr>
          <w:rFonts w:asciiTheme="majorHAnsi" w:hAnsiTheme="majorHAnsi" w:cstheme="majorHAnsi"/>
          <w:sz w:val="28"/>
          <w:szCs w:val="28"/>
        </w:rPr>
        <w:t>Innehållsförteckning</w:t>
      </w:r>
    </w:p>
    <w:p w14:paraId="328DF19B" w14:textId="6D44D170" w:rsidR="002E7688" w:rsidRDefault="00835BBE">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61303672" w:history="1">
        <w:r w:rsidR="002E7688" w:rsidRPr="00B216CD">
          <w:rPr>
            <w:rStyle w:val="Hyperlnk"/>
            <w:rFonts w:eastAsia="MS Gothic"/>
            <w:noProof/>
          </w:rPr>
          <w:t>Sammanfattning</w:t>
        </w:r>
        <w:r w:rsidR="002E7688">
          <w:rPr>
            <w:noProof/>
            <w:webHidden/>
          </w:rPr>
          <w:tab/>
        </w:r>
        <w:r w:rsidR="002E7688">
          <w:rPr>
            <w:noProof/>
            <w:webHidden/>
          </w:rPr>
          <w:fldChar w:fldCharType="begin"/>
        </w:r>
        <w:r w:rsidR="002E7688">
          <w:rPr>
            <w:noProof/>
            <w:webHidden/>
          </w:rPr>
          <w:instrText xml:space="preserve"> PAGEREF _Toc161303672 \h </w:instrText>
        </w:r>
        <w:r w:rsidR="002E7688">
          <w:rPr>
            <w:noProof/>
            <w:webHidden/>
          </w:rPr>
        </w:r>
        <w:r w:rsidR="002E7688">
          <w:rPr>
            <w:noProof/>
            <w:webHidden/>
          </w:rPr>
          <w:fldChar w:fldCharType="separate"/>
        </w:r>
        <w:r w:rsidR="002E7688">
          <w:rPr>
            <w:noProof/>
            <w:webHidden/>
          </w:rPr>
          <w:t>1</w:t>
        </w:r>
        <w:r w:rsidR="002E7688">
          <w:rPr>
            <w:noProof/>
            <w:webHidden/>
          </w:rPr>
          <w:fldChar w:fldCharType="end"/>
        </w:r>
      </w:hyperlink>
    </w:p>
    <w:p w14:paraId="0A7A9829" w14:textId="0E9BDCDE"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73" w:history="1">
        <w:r w:rsidRPr="00B216C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_Toc161303673 \h </w:instrText>
        </w:r>
        <w:r>
          <w:rPr>
            <w:noProof/>
            <w:webHidden/>
          </w:rPr>
        </w:r>
        <w:r>
          <w:rPr>
            <w:noProof/>
            <w:webHidden/>
          </w:rPr>
          <w:fldChar w:fldCharType="separate"/>
        </w:r>
        <w:r>
          <w:rPr>
            <w:noProof/>
            <w:webHidden/>
          </w:rPr>
          <w:t>1</w:t>
        </w:r>
        <w:r>
          <w:rPr>
            <w:noProof/>
            <w:webHidden/>
          </w:rPr>
          <w:fldChar w:fldCharType="end"/>
        </w:r>
      </w:hyperlink>
    </w:p>
    <w:p w14:paraId="1C2C1000" w14:textId="5F739227"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74" w:history="1">
        <w:r w:rsidRPr="00B216CD">
          <w:rPr>
            <w:rStyle w:val="Hyperlnk"/>
            <w:rFonts w:eastAsia="MS Gothic"/>
            <w:noProof/>
          </w:rPr>
          <w:t>Bakgrund</w:t>
        </w:r>
        <w:r>
          <w:rPr>
            <w:noProof/>
            <w:webHidden/>
          </w:rPr>
          <w:tab/>
        </w:r>
        <w:r>
          <w:rPr>
            <w:noProof/>
            <w:webHidden/>
          </w:rPr>
          <w:fldChar w:fldCharType="begin"/>
        </w:r>
        <w:r>
          <w:rPr>
            <w:noProof/>
            <w:webHidden/>
          </w:rPr>
          <w:instrText xml:space="preserve"> PAGEREF _Toc161303674 \h </w:instrText>
        </w:r>
        <w:r>
          <w:rPr>
            <w:noProof/>
            <w:webHidden/>
          </w:rPr>
        </w:r>
        <w:r>
          <w:rPr>
            <w:noProof/>
            <w:webHidden/>
          </w:rPr>
          <w:fldChar w:fldCharType="separate"/>
        </w:r>
        <w:r>
          <w:rPr>
            <w:noProof/>
            <w:webHidden/>
          </w:rPr>
          <w:t>2</w:t>
        </w:r>
        <w:r>
          <w:rPr>
            <w:noProof/>
            <w:webHidden/>
          </w:rPr>
          <w:fldChar w:fldCharType="end"/>
        </w:r>
      </w:hyperlink>
    </w:p>
    <w:p w14:paraId="616E7ED4" w14:textId="19F3223A"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75" w:history="1">
        <w:r w:rsidRPr="00B216CD">
          <w:rPr>
            <w:rStyle w:val="Hyperlnk"/>
            <w:rFonts w:eastAsia="MS Gothic"/>
            <w:noProof/>
          </w:rPr>
          <w:t>Förutsättningar</w:t>
        </w:r>
        <w:r>
          <w:rPr>
            <w:noProof/>
            <w:webHidden/>
          </w:rPr>
          <w:tab/>
        </w:r>
        <w:r>
          <w:rPr>
            <w:noProof/>
            <w:webHidden/>
          </w:rPr>
          <w:fldChar w:fldCharType="begin"/>
        </w:r>
        <w:r>
          <w:rPr>
            <w:noProof/>
            <w:webHidden/>
          </w:rPr>
          <w:instrText xml:space="preserve"> PAGEREF _Toc161303675 \h </w:instrText>
        </w:r>
        <w:r>
          <w:rPr>
            <w:noProof/>
            <w:webHidden/>
          </w:rPr>
        </w:r>
        <w:r>
          <w:rPr>
            <w:noProof/>
            <w:webHidden/>
          </w:rPr>
          <w:fldChar w:fldCharType="separate"/>
        </w:r>
        <w:r>
          <w:rPr>
            <w:noProof/>
            <w:webHidden/>
          </w:rPr>
          <w:t>2</w:t>
        </w:r>
        <w:r>
          <w:rPr>
            <w:noProof/>
            <w:webHidden/>
          </w:rPr>
          <w:fldChar w:fldCharType="end"/>
        </w:r>
      </w:hyperlink>
    </w:p>
    <w:p w14:paraId="67047902" w14:textId="32A46D70"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76" w:history="1">
        <w:r w:rsidRPr="00B216CD">
          <w:rPr>
            <w:rStyle w:val="Hyperlnk"/>
            <w:rFonts w:eastAsia="MS Gothic"/>
            <w:noProof/>
          </w:rPr>
          <w:t>Definitioner</w:t>
        </w:r>
        <w:r>
          <w:rPr>
            <w:noProof/>
            <w:webHidden/>
          </w:rPr>
          <w:tab/>
        </w:r>
        <w:r>
          <w:rPr>
            <w:noProof/>
            <w:webHidden/>
          </w:rPr>
          <w:fldChar w:fldCharType="begin"/>
        </w:r>
        <w:r>
          <w:rPr>
            <w:noProof/>
            <w:webHidden/>
          </w:rPr>
          <w:instrText xml:space="preserve"> PAGEREF _Toc161303676 \h </w:instrText>
        </w:r>
        <w:r>
          <w:rPr>
            <w:noProof/>
            <w:webHidden/>
          </w:rPr>
        </w:r>
        <w:r>
          <w:rPr>
            <w:noProof/>
            <w:webHidden/>
          </w:rPr>
          <w:fldChar w:fldCharType="separate"/>
        </w:r>
        <w:r>
          <w:rPr>
            <w:noProof/>
            <w:webHidden/>
          </w:rPr>
          <w:t>2</w:t>
        </w:r>
        <w:r>
          <w:rPr>
            <w:noProof/>
            <w:webHidden/>
          </w:rPr>
          <w:fldChar w:fldCharType="end"/>
        </w:r>
      </w:hyperlink>
    </w:p>
    <w:p w14:paraId="31A33471" w14:textId="175542EF"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77" w:history="1">
        <w:r w:rsidRPr="00B216CD">
          <w:rPr>
            <w:rStyle w:val="Hyperlnk"/>
            <w:rFonts w:eastAsia="MS Gothic"/>
            <w:noProof/>
          </w:rPr>
          <w:t>Riskfaktorer för vårdrelaterad pneumoni</w:t>
        </w:r>
        <w:r>
          <w:rPr>
            <w:noProof/>
            <w:webHidden/>
          </w:rPr>
          <w:tab/>
        </w:r>
        <w:r>
          <w:rPr>
            <w:noProof/>
            <w:webHidden/>
          </w:rPr>
          <w:fldChar w:fldCharType="begin"/>
        </w:r>
        <w:r>
          <w:rPr>
            <w:noProof/>
            <w:webHidden/>
          </w:rPr>
          <w:instrText xml:space="preserve"> PAGEREF _Toc161303677 \h </w:instrText>
        </w:r>
        <w:r>
          <w:rPr>
            <w:noProof/>
            <w:webHidden/>
          </w:rPr>
        </w:r>
        <w:r>
          <w:rPr>
            <w:noProof/>
            <w:webHidden/>
          </w:rPr>
          <w:fldChar w:fldCharType="separate"/>
        </w:r>
        <w:r>
          <w:rPr>
            <w:noProof/>
            <w:webHidden/>
          </w:rPr>
          <w:t>3</w:t>
        </w:r>
        <w:r>
          <w:rPr>
            <w:noProof/>
            <w:webHidden/>
          </w:rPr>
          <w:fldChar w:fldCharType="end"/>
        </w:r>
      </w:hyperlink>
    </w:p>
    <w:p w14:paraId="5D1FB069" w14:textId="2C8BE1B1"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78" w:history="1">
        <w:r w:rsidRPr="00B216CD">
          <w:rPr>
            <w:rStyle w:val="Hyperlnk"/>
            <w:rFonts w:eastAsia="MS Gothic"/>
            <w:noProof/>
          </w:rPr>
          <w:t>Individrelaterade riskfaktorer</w:t>
        </w:r>
        <w:r>
          <w:rPr>
            <w:noProof/>
            <w:webHidden/>
          </w:rPr>
          <w:tab/>
        </w:r>
        <w:r>
          <w:rPr>
            <w:noProof/>
            <w:webHidden/>
          </w:rPr>
          <w:fldChar w:fldCharType="begin"/>
        </w:r>
        <w:r>
          <w:rPr>
            <w:noProof/>
            <w:webHidden/>
          </w:rPr>
          <w:instrText xml:space="preserve"> PAGEREF _Toc161303678 \h </w:instrText>
        </w:r>
        <w:r>
          <w:rPr>
            <w:noProof/>
            <w:webHidden/>
          </w:rPr>
        </w:r>
        <w:r>
          <w:rPr>
            <w:noProof/>
            <w:webHidden/>
          </w:rPr>
          <w:fldChar w:fldCharType="separate"/>
        </w:r>
        <w:r>
          <w:rPr>
            <w:noProof/>
            <w:webHidden/>
          </w:rPr>
          <w:t>3</w:t>
        </w:r>
        <w:r>
          <w:rPr>
            <w:noProof/>
            <w:webHidden/>
          </w:rPr>
          <w:fldChar w:fldCharType="end"/>
        </w:r>
      </w:hyperlink>
    </w:p>
    <w:p w14:paraId="23BF926C" w14:textId="46825BCD"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79" w:history="1">
        <w:r w:rsidRPr="00B216CD">
          <w:rPr>
            <w:rStyle w:val="Hyperlnk"/>
            <w:rFonts w:eastAsia="MS Gothic"/>
            <w:noProof/>
          </w:rPr>
          <w:t>Läkemedel</w:t>
        </w:r>
        <w:r>
          <w:rPr>
            <w:noProof/>
            <w:webHidden/>
          </w:rPr>
          <w:tab/>
        </w:r>
        <w:r>
          <w:rPr>
            <w:noProof/>
            <w:webHidden/>
          </w:rPr>
          <w:fldChar w:fldCharType="begin"/>
        </w:r>
        <w:r>
          <w:rPr>
            <w:noProof/>
            <w:webHidden/>
          </w:rPr>
          <w:instrText xml:space="preserve"> PAGEREF _Toc161303679 \h </w:instrText>
        </w:r>
        <w:r>
          <w:rPr>
            <w:noProof/>
            <w:webHidden/>
          </w:rPr>
        </w:r>
        <w:r>
          <w:rPr>
            <w:noProof/>
            <w:webHidden/>
          </w:rPr>
          <w:fldChar w:fldCharType="separate"/>
        </w:r>
        <w:r>
          <w:rPr>
            <w:noProof/>
            <w:webHidden/>
          </w:rPr>
          <w:t>4</w:t>
        </w:r>
        <w:r>
          <w:rPr>
            <w:noProof/>
            <w:webHidden/>
          </w:rPr>
          <w:fldChar w:fldCharType="end"/>
        </w:r>
      </w:hyperlink>
    </w:p>
    <w:p w14:paraId="076110C1" w14:textId="404B4001"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80" w:history="1">
        <w:r w:rsidRPr="00B216CD">
          <w:rPr>
            <w:rStyle w:val="Hyperlnk"/>
            <w:rFonts w:eastAsia="MS Gothic"/>
            <w:noProof/>
          </w:rPr>
          <w:t>Mikrobiologi</w:t>
        </w:r>
        <w:r>
          <w:rPr>
            <w:noProof/>
            <w:webHidden/>
          </w:rPr>
          <w:tab/>
        </w:r>
        <w:r>
          <w:rPr>
            <w:noProof/>
            <w:webHidden/>
          </w:rPr>
          <w:fldChar w:fldCharType="begin"/>
        </w:r>
        <w:r>
          <w:rPr>
            <w:noProof/>
            <w:webHidden/>
          </w:rPr>
          <w:instrText xml:space="preserve"> PAGEREF _Toc161303680 \h </w:instrText>
        </w:r>
        <w:r>
          <w:rPr>
            <w:noProof/>
            <w:webHidden/>
          </w:rPr>
        </w:r>
        <w:r>
          <w:rPr>
            <w:noProof/>
            <w:webHidden/>
          </w:rPr>
          <w:fldChar w:fldCharType="separate"/>
        </w:r>
        <w:r>
          <w:rPr>
            <w:noProof/>
            <w:webHidden/>
          </w:rPr>
          <w:t>4</w:t>
        </w:r>
        <w:r>
          <w:rPr>
            <w:noProof/>
            <w:webHidden/>
          </w:rPr>
          <w:fldChar w:fldCharType="end"/>
        </w:r>
      </w:hyperlink>
    </w:p>
    <w:p w14:paraId="31CC7596" w14:textId="16CCC71C"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81" w:history="1">
        <w:r w:rsidRPr="00B216CD">
          <w:rPr>
            <w:rStyle w:val="Hyperlnk"/>
            <w:rFonts w:eastAsia="MS Gothic"/>
            <w:noProof/>
          </w:rPr>
          <w:t>Vårdsituationer med ökad risk för pneumoni</w:t>
        </w:r>
        <w:r>
          <w:rPr>
            <w:noProof/>
            <w:webHidden/>
          </w:rPr>
          <w:tab/>
        </w:r>
        <w:r>
          <w:rPr>
            <w:noProof/>
            <w:webHidden/>
          </w:rPr>
          <w:fldChar w:fldCharType="begin"/>
        </w:r>
        <w:r>
          <w:rPr>
            <w:noProof/>
            <w:webHidden/>
          </w:rPr>
          <w:instrText xml:space="preserve"> PAGEREF _Toc161303681 \h </w:instrText>
        </w:r>
        <w:r>
          <w:rPr>
            <w:noProof/>
            <w:webHidden/>
          </w:rPr>
        </w:r>
        <w:r>
          <w:rPr>
            <w:noProof/>
            <w:webHidden/>
          </w:rPr>
          <w:fldChar w:fldCharType="separate"/>
        </w:r>
        <w:r>
          <w:rPr>
            <w:noProof/>
            <w:webHidden/>
          </w:rPr>
          <w:t>4</w:t>
        </w:r>
        <w:r>
          <w:rPr>
            <w:noProof/>
            <w:webHidden/>
          </w:rPr>
          <w:fldChar w:fldCharType="end"/>
        </w:r>
      </w:hyperlink>
    </w:p>
    <w:p w14:paraId="0BC7BB2F" w14:textId="24E21B31"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82" w:history="1">
        <w:r w:rsidRPr="00B216CD">
          <w:rPr>
            <w:rStyle w:val="Hyperlnk"/>
            <w:rFonts w:eastAsia="MS Gothic"/>
            <w:noProof/>
          </w:rPr>
          <w:t>Genomförande</w:t>
        </w:r>
        <w:r>
          <w:rPr>
            <w:noProof/>
            <w:webHidden/>
          </w:rPr>
          <w:tab/>
        </w:r>
        <w:r>
          <w:rPr>
            <w:noProof/>
            <w:webHidden/>
          </w:rPr>
          <w:fldChar w:fldCharType="begin"/>
        </w:r>
        <w:r>
          <w:rPr>
            <w:noProof/>
            <w:webHidden/>
          </w:rPr>
          <w:instrText xml:space="preserve"> PAGEREF _Toc161303682 \h </w:instrText>
        </w:r>
        <w:r>
          <w:rPr>
            <w:noProof/>
            <w:webHidden/>
          </w:rPr>
        </w:r>
        <w:r>
          <w:rPr>
            <w:noProof/>
            <w:webHidden/>
          </w:rPr>
          <w:fldChar w:fldCharType="separate"/>
        </w:r>
        <w:r>
          <w:rPr>
            <w:noProof/>
            <w:webHidden/>
          </w:rPr>
          <w:t>4</w:t>
        </w:r>
        <w:r>
          <w:rPr>
            <w:noProof/>
            <w:webHidden/>
          </w:rPr>
          <w:fldChar w:fldCharType="end"/>
        </w:r>
      </w:hyperlink>
    </w:p>
    <w:p w14:paraId="0864BCB0" w14:textId="6D28B9AE"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83" w:history="1">
        <w:r w:rsidRPr="00B216CD">
          <w:rPr>
            <w:rStyle w:val="Hyperlnk"/>
            <w:rFonts w:eastAsia="MS Gothic"/>
            <w:noProof/>
          </w:rPr>
          <w:t>Åtgärder baserade på individbaserade riskfaktorer</w:t>
        </w:r>
        <w:r>
          <w:rPr>
            <w:noProof/>
            <w:webHidden/>
          </w:rPr>
          <w:tab/>
        </w:r>
        <w:r>
          <w:rPr>
            <w:noProof/>
            <w:webHidden/>
          </w:rPr>
          <w:fldChar w:fldCharType="begin"/>
        </w:r>
        <w:r>
          <w:rPr>
            <w:noProof/>
            <w:webHidden/>
          </w:rPr>
          <w:instrText xml:space="preserve"> PAGEREF _Toc161303683 \h </w:instrText>
        </w:r>
        <w:r>
          <w:rPr>
            <w:noProof/>
            <w:webHidden/>
          </w:rPr>
        </w:r>
        <w:r>
          <w:rPr>
            <w:noProof/>
            <w:webHidden/>
          </w:rPr>
          <w:fldChar w:fldCharType="separate"/>
        </w:r>
        <w:r>
          <w:rPr>
            <w:noProof/>
            <w:webHidden/>
          </w:rPr>
          <w:t>4</w:t>
        </w:r>
        <w:r>
          <w:rPr>
            <w:noProof/>
            <w:webHidden/>
          </w:rPr>
          <w:fldChar w:fldCharType="end"/>
        </w:r>
      </w:hyperlink>
    </w:p>
    <w:p w14:paraId="1BA771C6" w14:textId="1FB7B631"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4" w:history="1">
        <w:r w:rsidRPr="00B216CD">
          <w:rPr>
            <w:rStyle w:val="Hyperlnk"/>
            <w:rFonts w:eastAsia="MS Gothic"/>
            <w:noProof/>
          </w:rPr>
          <w:t>Mobilisering</w:t>
        </w:r>
        <w:r>
          <w:rPr>
            <w:noProof/>
            <w:webHidden/>
          </w:rPr>
          <w:tab/>
        </w:r>
        <w:r>
          <w:rPr>
            <w:noProof/>
            <w:webHidden/>
          </w:rPr>
          <w:fldChar w:fldCharType="begin"/>
        </w:r>
        <w:r>
          <w:rPr>
            <w:noProof/>
            <w:webHidden/>
          </w:rPr>
          <w:instrText xml:space="preserve"> PAGEREF _Toc161303684 \h </w:instrText>
        </w:r>
        <w:r>
          <w:rPr>
            <w:noProof/>
            <w:webHidden/>
          </w:rPr>
        </w:r>
        <w:r>
          <w:rPr>
            <w:noProof/>
            <w:webHidden/>
          </w:rPr>
          <w:fldChar w:fldCharType="separate"/>
        </w:r>
        <w:r>
          <w:rPr>
            <w:noProof/>
            <w:webHidden/>
          </w:rPr>
          <w:t>4</w:t>
        </w:r>
        <w:r>
          <w:rPr>
            <w:noProof/>
            <w:webHidden/>
          </w:rPr>
          <w:fldChar w:fldCharType="end"/>
        </w:r>
      </w:hyperlink>
    </w:p>
    <w:p w14:paraId="01C47780" w14:textId="20F528B2"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5" w:history="1">
        <w:r w:rsidRPr="00B216CD">
          <w:rPr>
            <w:rStyle w:val="Hyperlnk"/>
            <w:rFonts w:eastAsia="MS Gothic"/>
            <w:noProof/>
          </w:rPr>
          <w:t>Hypoventilation</w:t>
        </w:r>
        <w:r>
          <w:rPr>
            <w:noProof/>
            <w:webHidden/>
          </w:rPr>
          <w:tab/>
        </w:r>
        <w:r>
          <w:rPr>
            <w:noProof/>
            <w:webHidden/>
          </w:rPr>
          <w:fldChar w:fldCharType="begin"/>
        </w:r>
        <w:r>
          <w:rPr>
            <w:noProof/>
            <w:webHidden/>
          </w:rPr>
          <w:instrText xml:space="preserve"> PAGEREF _Toc161303685 \h </w:instrText>
        </w:r>
        <w:r>
          <w:rPr>
            <w:noProof/>
            <w:webHidden/>
          </w:rPr>
        </w:r>
        <w:r>
          <w:rPr>
            <w:noProof/>
            <w:webHidden/>
          </w:rPr>
          <w:fldChar w:fldCharType="separate"/>
        </w:r>
        <w:r>
          <w:rPr>
            <w:noProof/>
            <w:webHidden/>
          </w:rPr>
          <w:t>5</w:t>
        </w:r>
        <w:r>
          <w:rPr>
            <w:noProof/>
            <w:webHidden/>
          </w:rPr>
          <w:fldChar w:fldCharType="end"/>
        </w:r>
      </w:hyperlink>
    </w:p>
    <w:p w14:paraId="69291050" w14:textId="57E9A07D"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6" w:history="1">
        <w:r w:rsidRPr="00B216CD">
          <w:rPr>
            <w:rStyle w:val="Hyperlnk"/>
            <w:rFonts w:eastAsia="MS Gothic"/>
            <w:noProof/>
          </w:rPr>
          <w:t>Läkemedel</w:t>
        </w:r>
        <w:r>
          <w:rPr>
            <w:noProof/>
            <w:webHidden/>
          </w:rPr>
          <w:tab/>
        </w:r>
        <w:r>
          <w:rPr>
            <w:noProof/>
            <w:webHidden/>
          </w:rPr>
          <w:fldChar w:fldCharType="begin"/>
        </w:r>
        <w:r>
          <w:rPr>
            <w:noProof/>
            <w:webHidden/>
          </w:rPr>
          <w:instrText xml:space="preserve"> PAGEREF _Toc161303686 \h </w:instrText>
        </w:r>
        <w:r>
          <w:rPr>
            <w:noProof/>
            <w:webHidden/>
          </w:rPr>
        </w:r>
        <w:r>
          <w:rPr>
            <w:noProof/>
            <w:webHidden/>
          </w:rPr>
          <w:fldChar w:fldCharType="separate"/>
        </w:r>
        <w:r>
          <w:rPr>
            <w:noProof/>
            <w:webHidden/>
          </w:rPr>
          <w:t>5</w:t>
        </w:r>
        <w:r>
          <w:rPr>
            <w:noProof/>
            <w:webHidden/>
          </w:rPr>
          <w:fldChar w:fldCharType="end"/>
        </w:r>
      </w:hyperlink>
    </w:p>
    <w:p w14:paraId="6763AA59" w14:textId="13DF0F40"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7" w:history="1">
        <w:r w:rsidRPr="00B216CD">
          <w:rPr>
            <w:rStyle w:val="Hyperlnk"/>
            <w:rFonts w:eastAsia="MS Gothic"/>
            <w:noProof/>
          </w:rPr>
          <w:t>Sväljningssvårigheter och munhygien</w:t>
        </w:r>
        <w:r>
          <w:rPr>
            <w:noProof/>
            <w:webHidden/>
          </w:rPr>
          <w:tab/>
        </w:r>
        <w:r>
          <w:rPr>
            <w:noProof/>
            <w:webHidden/>
          </w:rPr>
          <w:fldChar w:fldCharType="begin"/>
        </w:r>
        <w:r>
          <w:rPr>
            <w:noProof/>
            <w:webHidden/>
          </w:rPr>
          <w:instrText xml:space="preserve"> PAGEREF _Toc161303687 \h </w:instrText>
        </w:r>
        <w:r>
          <w:rPr>
            <w:noProof/>
            <w:webHidden/>
          </w:rPr>
        </w:r>
        <w:r>
          <w:rPr>
            <w:noProof/>
            <w:webHidden/>
          </w:rPr>
          <w:fldChar w:fldCharType="separate"/>
        </w:r>
        <w:r>
          <w:rPr>
            <w:noProof/>
            <w:webHidden/>
          </w:rPr>
          <w:t>5</w:t>
        </w:r>
        <w:r>
          <w:rPr>
            <w:noProof/>
            <w:webHidden/>
          </w:rPr>
          <w:fldChar w:fldCharType="end"/>
        </w:r>
      </w:hyperlink>
    </w:p>
    <w:p w14:paraId="758B0EA4" w14:textId="1BF22090"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8" w:history="1">
        <w:r w:rsidRPr="00B216CD">
          <w:rPr>
            <w:rStyle w:val="Hyperlnk"/>
            <w:rFonts w:eastAsia="MS Gothic"/>
            <w:noProof/>
          </w:rPr>
          <w:t>Mikrobiologi</w:t>
        </w:r>
        <w:r>
          <w:rPr>
            <w:noProof/>
            <w:webHidden/>
          </w:rPr>
          <w:tab/>
        </w:r>
        <w:r>
          <w:rPr>
            <w:noProof/>
            <w:webHidden/>
          </w:rPr>
          <w:fldChar w:fldCharType="begin"/>
        </w:r>
        <w:r>
          <w:rPr>
            <w:noProof/>
            <w:webHidden/>
          </w:rPr>
          <w:instrText xml:space="preserve"> PAGEREF _Toc161303688 \h </w:instrText>
        </w:r>
        <w:r>
          <w:rPr>
            <w:noProof/>
            <w:webHidden/>
          </w:rPr>
        </w:r>
        <w:r>
          <w:rPr>
            <w:noProof/>
            <w:webHidden/>
          </w:rPr>
          <w:fldChar w:fldCharType="separate"/>
        </w:r>
        <w:r>
          <w:rPr>
            <w:noProof/>
            <w:webHidden/>
          </w:rPr>
          <w:t>6</w:t>
        </w:r>
        <w:r>
          <w:rPr>
            <w:noProof/>
            <w:webHidden/>
          </w:rPr>
          <w:fldChar w:fldCharType="end"/>
        </w:r>
      </w:hyperlink>
    </w:p>
    <w:p w14:paraId="72BDA282" w14:textId="2C83BB97"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89" w:history="1">
        <w:r w:rsidRPr="00B216CD">
          <w:rPr>
            <w:rStyle w:val="Hyperlnk"/>
            <w:rFonts w:ascii="Arial" w:eastAsia="MS Gothic" w:hAnsi="Arial" w:cs="Arial"/>
            <w:noProof/>
          </w:rPr>
          <w:t>Intensivvård</w:t>
        </w:r>
        <w:r>
          <w:rPr>
            <w:noProof/>
            <w:webHidden/>
          </w:rPr>
          <w:tab/>
        </w:r>
        <w:r>
          <w:rPr>
            <w:noProof/>
            <w:webHidden/>
          </w:rPr>
          <w:fldChar w:fldCharType="begin"/>
        </w:r>
        <w:r>
          <w:rPr>
            <w:noProof/>
            <w:webHidden/>
          </w:rPr>
          <w:instrText xml:space="preserve"> PAGEREF _Toc161303689 \h </w:instrText>
        </w:r>
        <w:r>
          <w:rPr>
            <w:noProof/>
            <w:webHidden/>
          </w:rPr>
        </w:r>
        <w:r>
          <w:rPr>
            <w:noProof/>
            <w:webHidden/>
          </w:rPr>
          <w:fldChar w:fldCharType="separate"/>
        </w:r>
        <w:r>
          <w:rPr>
            <w:noProof/>
            <w:webHidden/>
          </w:rPr>
          <w:t>6</w:t>
        </w:r>
        <w:r>
          <w:rPr>
            <w:noProof/>
            <w:webHidden/>
          </w:rPr>
          <w:fldChar w:fldCharType="end"/>
        </w:r>
      </w:hyperlink>
    </w:p>
    <w:p w14:paraId="70105C05" w14:textId="23EC5A1F" w:rsidR="002E7688" w:rsidRDefault="002E7688">
      <w:pPr>
        <w:pStyle w:val="Innehll3"/>
        <w:rPr>
          <w:rFonts w:asciiTheme="minorHAnsi" w:eastAsiaTheme="minorEastAsia" w:hAnsiTheme="minorHAnsi" w:cstheme="minorBidi"/>
          <w:noProof/>
          <w:kern w:val="2"/>
          <w:sz w:val="22"/>
          <w:szCs w:val="22"/>
          <w14:ligatures w14:val="standardContextual"/>
        </w:rPr>
      </w:pPr>
      <w:hyperlink w:anchor="_Toc161303690" w:history="1">
        <w:r w:rsidRPr="00B216CD">
          <w:rPr>
            <w:rStyle w:val="Hyperlnk"/>
            <w:rFonts w:eastAsia="MS Gothic"/>
            <w:noProof/>
          </w:rPr>
          <w:t>Allmän omvårdnad</w:t>
        </w:r>
        <w:r>
          <w:rPr>
            <w:noProof/>
            <w:webHidden/>
          </w:rPr>
          <w:tab/>
        </w:r>
        <w:r>
          <w:rPr>
            <w:noProof/>
            <w:webHidden/>
          </w:rPr>
          <w:fldChar w:fldCharType="begin"/>
        </w:r>
        <w:r>
          <w:rPr>
            <w:noProof/>
            <w:webHidden/>
          </w:rPr>
          <w:instrText xml:space="preserve"> PAGEREF _Toc161303690 \h </w:instrText>
        </w:r>
        <w:r>
          <w:rPr>
            <w:noProof/>
            <w:webHidden/>
          </w:rPr>
        </w:r>
        <w:r>
          <w:rPr>
            <w:noProof/>
            <w:webHidden/>
          </w:rPr>
          <w:fldChar w:fldCharType="separate"/>
        </w:r>
        <w:r>
          <w:rPr>
            <w:noProof/>
            <w:webHidden/>
          </w:rPr>
          <w:t>6</w:t>
        </w:r>
        <w:r>
          <w:rPr>
            <w:noProof/>
            <w:webHidden/>
          </w:rPr>
          <w:fldChar w:fldCharType="end"/>
        </w:r>
      </w:hyperlink>
    </w:p>
    <w:p w14:paraId="3EA72354" w14:textId="0BC2F19F"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91" w:history="1">
        <w:r w:rsidRPr="00B216CD">
          <w:rPr>
            <w:rStyle w:val="Hyperlnk"/>
            <w:rFonts w:eastAsia="MS Gothic"/>
            <w:noProof/>
          </w:rPr>
          <w:t>Utbildning</w:t>
        </w:r>
        <w:r>
          <w:rPr>
            <w:noProof/>
            <w:webHidden/>
          </w:rPr>
          <w:tab/>
        </w:r>
        <w:r>
          <w:rPr>
            <w:noProof/>
            <w:webHidden/>
          </w:rPr>
          <w:fldChar w:fldCharType="begin"/>
        </w:r>
        <w:r>
          <w:rPr>
            <w:noProof/>
            <w:webHidden/>
          </w:rPr>
          <w:instrText xml:space="preserve"> PAGEREF _Toc161303691 \h </w:instrText>
        </w:r>
        <w:r>
          <w:rPr>
            <w:noProof/>
            <w:webHidden/>
          </w:rPr>
        </w:r>
        <w:r>
          <w:rPr>
            <w:noProof/>
            <w:webHidden/>
          </w:rPr>
          <w:fldChar w:fldCharType="separate"/>
        </w:r>
        <w:r>
          <w:rPr>
            <w:noProof/>
            <w:webHidden/>
          </w:rPr>
          <w:t>7</w:t>
        </w:r>
        <w:r>
          <w:rPr>
            <w:noProof/>
            <w:webHidden/>
          </w:rPr>
          <w:fldChar w:fldCharType="end"/>
        </w:r>
      </w:hyperlink>
    </w:p>
    <w:p w14:paraId="2D031C91" w14:textId="29C7B771" w:rsidR="002E7688" w:rsidRDefault="002E7688">
      <w:pPr>
        <w:pStyle w:val="Innehll2"/>
        <w:rPr>
          <w:rFonts w:asciiTheme="minorHAnsi" w:eastAsiaTheme="minorEastAsia" w:hAnsiTheme="minorHAnsi" w:cstheme="minorBidi"/>
          <w:noProof/>
          <w:kern w:val="2"/>
          <w:sz w:val="22"/>
          <w:szCs w:val="22"/>
          <w14:ligatures w14:val="standardContextual"/>
        </w:rPr>
      </w:pPr>
      <w:hyperlink w:anchor="_Toc161303692" w:history="1">
        <w:r w:rsidRPr="00B216CD">
          <w:rPr>
            <w:rStyle w:val="Hyperlnk"/>
            <w:rFonts w:eastAsia="MS Gothic"/>
            <w:noProof/>
          </w:rPr>
          <w:t>Uppföljning och utveckling</w:t>
        </w:r>
        <w:r>
          <w:rPr>
            <w:noProof/>
            <w:webHidden/>
          </w:rPr>
          <w:tab/>
        </w:r>
        <w:r>
          <w:rPr>
            <w:noProof/>
            <w:webHidden/>
          </w:rPr>
          <w:fldChar w:fldCharType="begin"/>
        </w:r>
        <w:r>
          <w:rPr>
            <w:noProof/>
            <w:webHidden/>
          </w:rPr>
          <w:instrText xml:space="preserve"> PAGEREF _Toc161303692 \h </w:instrText>
        </w:r>
        <w:r>
          <w:rPr>
            <w:noProof/>
            <w:webHidden/>
          </w:rPr>
        </w:r>
        <w:r>
          <w:rPr>
            <w:noProof/>
            <w:webHidden/>
          </w:rPr>
          <w:fldChar w:fldCharType="separate"/>
        </w:r>
        <w:r>
          <w:rPr>
            <w:noProof/>
            <w:webHidden/>
          </w:rPr>
          <w:t>7</w:t>
        </w:r>
        <w:r>
          <w:rPr>
            <w:noProof/>
            <w:webHidden/>
          </w:rPr>
          <w:fldChar w:fldCharType="end"/>
        </w:r>
      </w:hyperlink>
    </w:p>
    <w:p w14:paraId="6B6BB25A" w14:textId="52004658"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93" w:history="1">
        <w:r w:rsidRPr="00B216CD">
          <w:rPr>
            <w:rStyle w:val="Hyperlnk"/>
            <w:rFonts w:eastAsia="MS Gothic"/>
            <w:noProof/>
          </w:rPr>
          <w:t>Dokumentinformation</w:t>
        </w:r>
        <w:r>
          <w:rPr>
            <w:noProof/>
            <w:webHidden/>
          </w:rPr>
          <w:tab/>
        </w:r>
        <w:r>
          <w:rPr>
            <w:noProof/>
            <w:webHidden/>
          </w:rPr>
          <w:fldChar w:fldCharType="begin"/>
        </w:r>
        <w:r>
          <w:rPr>
            <w:noProof/>
            <w:webHidden/>
          </w:rPr>
          <w:instrText xml:space="preserve"> PAGEREF _Toc161303693 \h </w:instrText>
        </w:r>
        <w:r>
          <w:rPr>
            <w:noProof/>
            <w:webHidden/>
          </w:rPr>
        </w:r>
        <w:r>
          <w:rPr>
            <w:noProof/>
            <w:webHidden/>
          </w:rPr>
          <w:fldChar w:fldCharType="separate"/>
        </w:r>
        <w:r>
          <w:rPr>
            <w:noProof/>
            <w:webHidden/>
          </w:rPr>
          <w:t>8</w:t>
        </w:r>
        <w:r>
          <w:rPr>
            <w:noProof/>
            <w:webHidden/>
          </w:rPr>
          <w:fldChar w:fldCharType="end"/>
        </w:r>
      </w:hyperlink>
    </w:p>
    <w:p w14:paraId="1DA61212" w14:textId="214B48AA" w:rsidR="002E7688" w:rsidRDefault="002E7688">
      <w:pPr>
        <w:pStyle w:val="Innehll1"/>
        <w:rPr>
          <w:rFonts w:asciiTheme="minorHAnsi" w:eastAsiaTheme="minorEastAsia" w:hAnsiTheme="minorHAnsi" w:cstheme="minorBidi"/>
          <w:noProof/>
          <w:kern w:val="2"/>
          <w:sz w:val="22"/>
          <w:szCs w:val="22"/>
          <w14:ligatures w14:val="standardContextual"/>
        </w:rPr>
      </w:pPr>
      <w:hyperlink w:anchor="_Toc161303694" w:history="1">
        <w:r w:rsidRPr="00B216CD">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_Toc161303694 \h </w:instrText>
        </w:r>
        <w:r>
          <w:rPr>
            <w:noProof/>
            <w:webHidden/>
          </w:rPr>
        </w:r>
        <w:r>
          <w:rPr>
            <w:noProof/>
            <w:webHidden/>
          </w:rPr>
          <w:fldChar w:fldCharType="separate"/>
        </w:r>
        <w:r>
          <w:rPr>
            <w:noProof/>
            <w:webHidden/>
          </w:rPr>
          <w:t>8</w:t>
        </w:r>
        <w:r>
          <w:rPr>
            <w:noProof/>
            <w:webHidden/>
          </w:rPr>
          <w:fldChar w:fldCharType="end"/>
        </w:r>
      </w:hyperlink>
    </w:p>
    <w:p w14:paraId="66D512C2" w14:textId="070FFB42" w:rsidR="00DD50CA" w:rsidRPr="00DD50CA" w:rsidRDefault="00835BBE" w:rsidP="004266B7">
      <w:pPr>
        <w:pStyle w:val="Rubrik2"/>
      </w:pPr>
      <w:r>
        <w:rPr>
          <w:noProof/>
        </w:rPr>
        <w:fldChar w:fldCharType="end"/>
      </w:r>
      <w:bookmarkStart w:id="8" w:name="_Toc11758920"/>
      <w:bookmarkStart w:id="9" w:name="_Toc256000001"/>
      <w:bookmarkStart w:id="10" w:name="_Toc256000023"/>
      <w:bookmarkStart w:id="11" w:name="_Toc98513981"/>
      <w:bookmarkStart w:id="12" w:name="_Toc256000031"/>
      <w:bookmarkStart w:id="13" w:name="_Toc161303674"/>
      <w:r w:rsidR="00DD50CA" w:rsidRPr="00DD50CA">
        <w:t>Bakgrund</w:t>
      </w:r>
      <w:bookmarkEnd w:id="8"/>
      <w:bookmarkEnd w:id="9"/>
      <w:bookmarkEnd w:id="10"/>
      <w:bookmarkEnd w:id="11"/>
      <w:bookmarkEnd w:id="12"/>
      <w:bookmarkEnd w:id="13"/>
    </w:p>
    <w:p w14:paraId="173D9C4F" w14:textId="77777777" w:rsidR="00DD50CA" w:rsidRPr="00DD50CA" w:rsidRDefault="00DD50CA" w:rsidP="004266B7">
      <w:r w:rsidRPr="00DD50CA">
        <w:t>Pneumoni är en vanlig diagnos på sjukhuset och omfattar mer än 1 000 vårdtillfällen varje år. Cirka 10 % av alla pneumonier som vi vårdar är vårdrelaterade, d.v.s. kopplade till sjukhusvård. Många sjukdomar och vårdsituationer innefattar riskfaktorer för pneumoni och det är angeläget att vi identifierar och om möjligt eliminerar eller minskar dessa. Mortaliteten vid vårdrelaterad pneumoni anges i olika studier till mellan 30 % och 50 %, vilket understryker vikten av att minska riskerna. Denna riktlinje är inte heltäckande och även om evidensläget för olika åtgärder varierar är det angeläget att motverka infektionsrisken. Syftet är att betona vikten av förebyggande arbete mot pneumoniinsjuknande under vårdtillfälle på SÄS. Riktlinjen innefattar också en instruktion till verksamhetschefer och vårdenhetschefer att upprätthålla en regelbunden utbildningsaktivitet i ämnet [1, 2].</w:t>
      </w:r>
    </w:p>
    <w:p w14:paraId="3652F60A" w14:textId="77777777" w:rsidR="00DD50CA" w:rsidRPr="00835BBE" w:rsidRDefault="00DD50CA" w:rsidP="00835BBE">
      <w:pPr>
        <w:pStyle w:val="Rubrik2"/>
      </w:pPr>
      <w:bookmarkStart w:id="14" w:name="_Toc11758921"/>
      <w:bookmarkStart w:id="15" w:name="_Toc256000002"/>
      <w:bookmarkStart w:id="16" w:name="_Toc256000024"/>
      <w:bookmarkStart w:id="17" w:name="_Toc98513982"/>
      <w:bookmarkStart w:id="18" w:name="_Toc256000034"/>
      <w:bookmarkStart w:id="19" w:name="_Toc161303675"/>
      <w:r w:rsidRPr="00835BBE">
        <w:t>Förutsättningar</w:t>
      </w:r>
      <w:bookmarkEnd w:id="14"/>
      <w:bookmarkEnd w:id="15"/>
      <w:bookmarkEnd w:id="16"/>
      <w:bookmarkEnd w:id="17"/>
      <w:bookmarkEnd w:id="18"/>
      <w:bookmarkEnd w:id="19"/>
    </w:p>
    <w:p w14:paraId="27B5A9FD" w14:textId="77777777" w:rsidR="00DD50CA" w:rsidRPr="00DD50CA" w:rsidRDefault="00DD50CA" w:rsidP="004266B7">
      <w:pPr>
        <w:pStyle w:val="Rubrik3"/>
        <w:spacing w:before="120"/>
      </w:pPr>
      <w:bookmarkStart w:id="20" w:name="_Toc11758922"/>
      <w:bookmarkStart w:id="21" w:name="_Toc256000003"/>
      <w:bookmarkStart w:id="22" w:name="_Toc256000025"/>
      <w:bookmarkStart w:id="23" w:name="_Toc98513983"/>
      <w:bookmarkStart w:id="24" w:name="_Toc256000045"/>
      <w:bookmarkStart w:id="25" w:name="_Toc161303676"/>
      <w:r w:rsidRPr="00DD50CA">
        <w:t>Definitioner</w:t>
      </w:r>
      <w:bookmarkEnd w:id="20"/>
      <w:bookmarkEnd w:id="21"/>
      <w:bookmarkEnd w:id="22"/>
      <w:bookmarkEnd w:id="23"/>
      <w:bookmarkEnd w:id="24"/>
      <w:bookmarkEnd w:id="25"/>
    </w:p>
    <w:p w14:paraId="7F4705E7" w14:textId="77777777" w:rsidR="00DD50CA" w:rsidRPr="00DD50CA" w:rsidRDefault="00DD50CA" w:rsidP="004266B7">
      <w:r w:rsidRPr="00DD50CA">
        <w:t>Med vårdrelaterad pneumoni menar vi i denna riktlinje, infektion som debuterar 48 timmar eller senare efter att patienten påbörjat ett slutenvårds</w:t>
      </w:r>
      <w:r w:rsidRPr="00DD50CA">
        <w:softHyphen/>
        <w:t>tillfälle. Vi inkluderar pneumonier som debuterar inom två dygn efter utskrivning.</w:t>
      </w:r>
    </w:p>
    <w:p w14:paraId="62BA7B8E" w14:textId="77777777" w:rsidR="00DD50CA" w:rsidRPr="00DD50CA" w:rsidRDefault="00DD50CA" w:rsidP="004266B7">
      <w:r w:rsidRPr="00DD50CA">
        <w:t>En undergrupp av vårdrelaterad pneumoni är ventilatorassocierad pneumoni (VAP) som debuterar mer än 48 timmar efter intubation/</w:t>
      </w:r>
      <w:proofErr w:type="spellStart"/>
      <w:r w:rsidRPr="00DD50CA">
        <w:t>trackeotomi</w:t>
      </w:r>
      <w:proofErr w:type="spellEnd"/>
      <w:r w:rsidRPr="00DD50CA">
        <w:t xml:space="preserve"> och start av </w:t>
      </w:r>
      <w:proofErr w:type="spellStart"/>
      <w:r w:rsidRPr="00DD50CA">
        <w:t>invasiv</w:t>
      </w:r>
      <w:proofErr w:type="spellEnd"/>
      <w:r w:rsidRPr="00DD50CA">
        <w:t xml:space="preserve"> ventilation. VAP är den vanligaste orsaken till VRI hos mekaniskt ventilerade patienter. Risken för VAP ökar ju längre respiratorbehandling pågår. En exakt definition hittas på </w:t>
      </w:r>
      <w:proofErr w:type="gramStart"/>
      <w:r w:rsidRPr="00DD50CA">
        <w:t>Svenskt</w:t>
      </w:r>
      <w:proofErr w:type="gramEnd"/>
      <w:r w:rsidRPr="00DD50CA">
        <w:t xml:space="preserve"> intensivvårdsregister (SIR) [3].</w:t>
      </w:r>
    </w:p>
    <w:p w14:paraId="2722F48B" w14:textId="77777777" w:rsidR="00DD50CA" w:rsidRPr="00DD50CA" w:rsidRDefault="00DD50CA" w:rsidP="004266B7">
      <w:r w:rsidRPr="00DD50CA">
        <w:t>Separata riktlinjer finns för att förhindra vårdrelaterade pneumonier orsakade av specifika smittämnen såsom Legionella, Influensa och tuberkulos</w:t>
      </w:r>
      <w:r w:rsidRPr="00DD50CA">
        <w:softHyphen/>
        <w:t>bakterier. Riktlinjen behandlar slutenvårdsrelaterade pneumonier av ospecifik bakteriell natur.</w:t>
      </w:r>
    </w:p>
    <w:p w14:paraId="030C38F0" w14:textId="77777777" w:rsidR="00DD50CA" w:rsidRPr="00DD50CA" w:rsidRDefault="00DD50CA" w:rsidP="004266B7">
      <w:r w:rsidRPr="00DD50CA">
        <w:t xml:space="preserve">I internationella publikationer skiljer man ibland mellan hospital </w:t>
      </w:r>
      <w:proofErr w:type="spellStart"/>
      <w:r w:rsidRPr="00DD50CA">
        <w:t>acquired</w:t>
      </w:r>
      <w:proofErr w:type="spellEnd"/>
      <w:r w:rsidRPr="00DD50CA">
        <w:t xml:space="preserve"> </w:t>
      </w:r>
      <w:proofErr w:type="spellStart"/>
      <w:r w:rsidRPr="00DD50CA">
        <w:t>pneumonia</w:t>
      </w:r>
      <w:proofErr w:type="spellEnd"/>
      <w:r w:rsidRPr="00DD50CA">
        <w:t xml:space="preserve">, HAP (i vår definition motsvarar det slutenvårdsrelaterade pneumonier) och </w:t>
      </w:r>
      <w:proofErr w:type="spellStart"/>
      <w:r w:rsidRPr="00DD50CA">
        <w:t>healthcare</w:t>
      </w:r>
      <w:proofErr w:type="spellEnd"/>
      <w:r w:rsidRPr="00DD50CA">
        <w:t xml:space="preserve"> </w:t>
      </w:r>
      <w:proofErr w:type="spellStart"/>
      <w:r w:rsidRPr="00DD50CA">
        <w:t>acquired</w:t>
      </w:r>
      <w:proofErr w:type="spellEnd"/>
      <w:r w:rsidRPr="00DD50CA">
        <w:t xml:space="preserve"> </w:t>
      </w:r>
      <w:proofErr w:type="spellStart"/>
      <w:r w:rsidRPr="00DD50CA">
        <w:t>pneumonia</w:t>
      </w:r>
      <w:proofErr w:type="spellEnd"/>
      <w:r w:rsidRPr="00DD50CA">
        <w:t>, HCAP. Den senare omfattar även pneumoni som debuterar i anslutning till annan vård, exempelvis poliklinisk dialys eller vård inom kommunal omsorg [2].</w:t>
      </w:r>
    </w:p>
    <w:p w14:paraId="06F10AC2" w14:textId="77777777" w:rsidR="00DD50CA" w:rsidRPr="00DD50CA" w:rsidRDefault="00DD50CA" w:rsidP="004266B7">
      <w:pPr>
        <w:pStyle w:val="Rubrik3"/>
      </w:pPr>
      <w:bookmarkStart w:id="26" w:name="_Toc11758923"/>
      <w:bookmarkStart w:id="27" w:name="_Toc256000004"/>
      <w:bookmarkStart w:id="28" w:name="_Toc256000026"/>
      <w:bookmarkStart w:id="29" w:name="_Toc98513984"/>
      <w:bookmarkStart w:id="30" w:name="_Toc256000046"/>
      <w:bookmarkStart w:id="31" w:name="_Toc161303677"/>
      <w:r w:rsidRPr="00DD50CA">
        <w:t>Riskfaktorer för vårdrelaterad pneumoni</w:t>
      </w:r>
      <w:bookmarkEnd w:id="26"/>
      <w:bookmarkEnd w:id="27"/>
      <w:bookmarkEnd w:id="28"/>
      <w:bookmarkEnd w:id="29"/>
      <w:bookmarkEnd w:id="30"/>
      <w:bookmarkEnd w:id="31"/>
    </w:p>
    <w:p w14:paraId="68367776" w14:textId="77777777" w:rsidR="00DD50CA" w:rsidRPr="00DD50CA" w:rsidRDefault="00DD50CA" w:rsidP="00FA1E4E">
      <w:pPr>
        <w:pStyle w:val="MellanrubrikVGR"/>
        <w:spacing w:before="120"/>
      </w:pPr>
      <w:bookmarkStart w:id="32" w:name="_Toc11758924"/>
      <w:bookmarkStart w:id="33" w:name="_Toc256000005"/>
      <w:bookmarkStart w:id="34" w:name="_Toc256000027"/>
      <w:bookmarkStart w:id="35" w:name="_Toc98513985"/>
      <w:bookmarkStart w:id="36" w:name="_Toc256000047"/>
      <w:bookmarkStart w:id="37" w:name="_Toc161303678"/>
      <w:r w:rsidRPr="00DD50CA">
        <w:t>Individrelaterade</w:t>
      </w:r>
      <w:bookmarkEnd w:id="32"/>
      <w:bookmarkEnd w:id="33"/>
      <w:bookmarkEnd w:id="34"/>
      <w:r w:rsidRPr="00DD50CA">
        <w:t xml:space="preserve"> riskfaktorer</w:t>
      </w:r>
      <w:bookmarkEnd w:id="35"/>
      <w:bookmarkEnd w:id="36"/>
      <w:bookmarkEnd w:id="37"/>
    </w:p>
    <w:p w14:paraId="0C91E98A" w14:textId="77777777" w:rsidR="00DD50CA" w:rsidRPr="00DD50CA" w:rsidRDefault="00DD50CA" w:rsidP="00FA1E4E">
      <w:pPr>
        <w:pStyle w:val="Underrubrik"/>
        <w:rPr>
          <w:b w:val="0"/>
        </w:rPr>
      </w:pPr>
      <w:r w:rsidRPr="00DD50CA">
        <w:t>Diagnoser</w:t>
      </w:r>
    </w:p>
    <w:p w14:paraId="54B90B1A" w14:textId="77777777" w:rsidR="00DD50CA" w:rsidRPr="00DD50CA" w:rsidRDefault="00DD50CA" w:rsidP="00FA1E4E">
      <w:r w:rsidRPr="00DD50CA">
        <w:t xml:space="preserve">Ökad risk vid alla diagnoser som innebär sängläge men särskild risk vid sjukdomar som kan innebära sväljningssvårigheter, sekretstagnation, </w:t>
      </w:r>
      <w:proofErr w:type="spellStart"/>
      <w:r w:rsidRPr="00DD50CA">
        <w:t>hypoventilation</w:t>
      </w:r>
      <w:proofErr w:type="spellEnd"/>
      <w:r w:rsidRPr="00DD50CA">
        <w:t xml:space="preserve"> eller kräkningar.</w:t>
      </w:r>
    </w:p>
    <w:p w14:paraId="59EBD895" w14:textId="77777777" w:rsidR="00DD50CA" w:rsidRPr="00DD50CA" w:rsidRDefault="00DD50CA" w:rsidP="00FA1E4E">
      <w:pPr>
        <w:pStyle w:val="Underrubrik"/>
        <w:rPr>
          <w:b w:val="0"/>
        </w:rPr>
      </w:pPr>
      <w:r w:rsidRPr="00DD50CA">
        <w:t>Ålder</w:t>
      </w:r>
    </w:p>
    <w:p w14:paraId="47E0BACC" w14:textId="77777777" w:rsidR="00DD50CA" w:rsidRPr="00DD50CA" w:rsidRDefault="00DD50CA" w:rsidP="00FA1E4E">
      <w:r w:rsidRPr="00DD50CA">
        <w:t>Hög ålder innebär en ökad risk.</w:t>
      </w:r>
    </w:p>
    <w:p w14:paraId="136B08D1" w14:textId="77777777" w:rsidR="00DD50CA" w:rsidRPr="00DD50CA" w:rsidRDefault="00DD50CA" w:rsidP="00FA1E4E">
      <w:pPr>
        <w:pStyle w:val="Underrubrik"/>
        <w:rPr>
          <w:b w:val="0"/>
        </w:rPr>
      </w:pPr>
      <w:r w:rsidRPr="00DD50CA">
        <w:t>Nedsatt immunförsvar</w:t>
      </w:r>
    </w:p>
    <w:p w14:paraId="0C3DF233" w14:textId="77777777" w:rsidR="00DD50CA" w:rsidRPr="00DD50CA" w:rsidRDefault="00DD50CA" w:rsidP="00FA1E4E">
      <w:r w:rsidRPr="00DD50CA">
        <w:t>Nedsättning av immunförsvaret beroende på sjukdom eller cytostatikabehandling leder till varierande grad av risk.</w:t>
      </w:r>
    </w:p>
    <w:p w14:paraId="3F8151D0" w14:textId="77777777" w:rsidR="00DD50CA" w:rsidRPr="00DD50CA" w:rsidRDefault="00DD50CA" w:rsidP="00FA1E4E">
      <w:pPr>
        <w:pStyle w:val="Underrubrik"/>
        <w:rPr>
          <w:b w:val="0"/>
        </w:rPr>
      </w:pPr>
      <w:r w:rsidRPr="00DD50CA">
        <w:t>Sväljningsfunktion</w:t>
      </w:r>
    </w:p>
    <w:p w14:paraId="5F2C76BF" w14:textId="77777777" w:rsidR="00DD50CA" w:rsidRPr="00DD50CA" w:rsidRDefault="00DD50CA" w:rsidP="00FA1E4E">
      <w:r w:rsidRPr="00DD50CA">
        <w:t>Sväljningsfunktionen kan vara störd av många orsaker. I vuxen ålder är det ofta kopplat till neurologisk sjukdom. Nedsatt sväljningsförmåga förekommer även i samband med traumatiska hjärnskador eller vid tumörsjukdomar i huvud-halsregionen eller i matstrupen. Vid begränsade möjligheter att hantera mat i munhålan och effektivt svälja undan, ökar risken för felsväljningar.</w:t>
      </w:r>
    </w:p>
    <w:p w14:paraId="47D46397" w14:textId="77777777" w:rsidR="00DD50CA" w:rsidRPr="00DD50CA" w:rsidRDefault="00DD50CA" w:rsidP="00FA1E4E">
      <w:proofErr w:type="spellStart"/>
      <w:r w:rsidRPr="00DD50CA">
        <w:t>Orofaryngeala</w:t>
      </w:r>
      <w:proofErr w:type="spellEnd"/>
      <w:r w:rsidRPr="00DD50CA">
        <w:t xml:space="preserve"> sväljningssvårigheter, d.v.s. svårigheter relaterade till munhåla och svalg, förekommer hos en till två tredjedelar av alla nyinsjuknade personer med stroke.</w:t>
      </w:r>
    </w:p>
    <w:p w14:paraId="39FD6867" w14:textId="77777777" w:rsidR="00DD50CA" w:rsidRPr="00DD50CA" w:rsidRDefault="00DD50CA" w:rsidP="00FA1E4E">
      <w:r w:rsidRPr="00DD50CA">
        <w:t>Malnutrition samt nedsatt munhälsa är ytterligare problem relaterade till nedsatt sväljningsförmåga.</w:t>
      </w:r>
    </w:p>
    <w:p w14:paraId="499B1B5F" w14:textId="77777777" w:rsidR="00DD50CA" w:rsidRPr="00DD50CA" w:rsidRDefault="00DD50CA" w:rsidP="00FA1E4E">
      <w:pPr>
        <w:pStyle w:val="Underrubrik"/>
      </w:pPr>
      <w:r w:rsidRPr="00DD50CA">
        <w:t>Munhygien</w:t>
      </w:r>
    </w:p>
    <w:p w14:paraId="5E75F130" w14:textId="77777777" w:rsidR="00DD50CA" w:rsidRPr="00177AA5" w:rsidRDefault="00DD50CA" w:rsidP="00FA1E4E">
      <w:r w:rsidRPr="00DD50CA">
        <w:t xml:space="preserve">Svårigheter att tugga och svälja undan mat leder till att rester av mat kan bli liggande i munhålan. </w:t>
      </w:r>
      <w:r w:rsidRPr="00DD50CA">
        <w:rPr>
          <w:shd w:val="clear" w:color="auto" w:fill="FFFFFF"/>
        </w:rPr>
        <w:t xml:space="preserve">En god munhygien innefattar att regelbundet avlägsna den plackbildning som naturligt bildas i munnen. Plack består av </w:t>
      </w:r>
      <w:r w:rsidRPr="00177AA5">
        <w:rPr>
          <w:shd w:val="clear" w:color="auto" w:fill="FFFFFF"/>
        </w:rPr>
        <w:t xml:space="preserve">bakteriebeläggningar och är en </w:t>
      </w:r>
      <w:proofErr w:type="spellStart"/>
      <w:r w:rsidRPr="00177AA5">
        <w:rPr>
          <w:shd w:val="clear" w:color="auto" w:fill="FFFFFF"/>
        </w:rPr>
        <w:t>avskrapbar</w:t>
      </w:r>
      <w:proofErr w:type="spellEnd"/>
      <w:r w:rsidRPr="00177AA5">
        <w:rPr>
          <w:shd w:val="clear" w:color="auto" w:fill="FFFFFF"/>
        </w:rPr>
        <w:t xml:space="preserve"> pålagring i tandköttskanten. </w:t>
      </w:r>
      <w:r w:rsidRPr="00177AA5">
        <w:t>Tillsammans med begränsade möjligheter att sköta sin munhygien beskrivs detta kunna orsaka risk för bakteriell lunginflammation eller nedre luftvägsinfektion [4,11].</w:t>
      </w:r>
    </w:p>
    <w:p w14:paraId="6DB2AAEE" w14:textId="77777777" w:rsidR="00DD50CA" w:rsidRPr="00DD50CA" w:rsidRDefault="00DD50CA" w:rsidP="00FA1E4E">
      <w:pPr>
        <w:pStyle w:val="Underrubrik"/>
      </w:pPr>
      <w:r w:rsidRPr="00DD50CA">
        <w:t>Tidigare aktivitetsnivå</w:t>
      </w:r>
    </w:p>
    <w:p w14:paraId="7A546D42" w14:textId="77777777" w:rsidR="00DD50CA" w:rsidRPr="00DD50CA" w:rsidRDefault="00DD50CA" w:rsidP="00FA1E4E">
      <w:r w:rsidRPr="00DD50CA">
        <w:t>Sedan tidigare begränsad förmåga att gå och/eller beroende av specifika, personanpassade hjälpmedel för förflyttning innebär risk för fördröjning av mobilisering.</w:t>
      </w:r>
    </w:p>
    <w:p w14:paraId="13F08679" w14:textId="77777777" w:rsidR="00DD50CA" w:rsidRPr="00DD50CA" w:rsidRDefault="00DD50CA" w:rsidP="00FA1E4E">
      <w:pPr>
        <w:pStyle w:val="MellanrubrikVGR"/>
      </w:pPr>
      <w:bookmarkStart w:id="38" w:name="_Toc11758925"/>
      <w:bookmarkStart w:id="39" w:name="_Toc256000006"/>
      <w:bookmarkStart w:id="40" w:name="_Toc256000028"/>
      <w:bookmarkStart w:id="41" w:name="_Toc98513986"/>
      <w:bookmarkStart w:id="42" w:name="_Toc256000048"/>
      <w:bookmarkStart w:id="43" w:name="_Toc161303679"/>
      <w:r w:rsidRPr="00DD50CA">
        <w:t>Läkemedel</w:t>
      </w:r>
      <w:bookmarkEnd w:id="38"/>
      <w:bookmarkEnd w:id="39"/>
      <w:bookmarkEnd w:id="40"/>
      <w:bookmarkEnd w:id="41"/>
      <w:bookmarkEnd w:id="42"/>
      <w:bookmarkEnd w:id="43"/>
    </w:p>
    <w:p w14:paraId="0D638F6D" w14:textId="77777777" w:rsidR="00DD50CA" w:rsidRPr="00DD50CA" w:rsidRDefault="00DD50CA" w:rsidP="00FA1E4E">
      <w:pPr>
        <w:pStyle w:val="Underrubrik"/>
        <w:keepNext/>
        <w:keepLines/>
        <w:spacing w:before="0"/>
      </w:pPr>
      <w:r w:rsidRPr="00DD50CA">
        <w:t>Saltsyrahämmande medel</w:t>
      </w:r>
    </w:p>
    <w:p w14:paraId="3F81F64E" w14:textId="77777777" w:rsidR="00DD50CA" w:rsidRPr="00DD50CA" w:rsidRDefault="00DD50CA" w:rsidP="00FA1E4E">
      <w:r w:rsidRPr="00DD50CA">
        <w:t>Protonpumpshämmare har i flera studier visats ha epidemiologiska samband med såväl vårdrelaterad som samhällsförvärvad pneumoni även om studierna inte är entydiga. Hög dos av protonpumpshämmare kan också innebära en högre risk än låg dos [5].</w:t>
      </w:r>
    </w:p>
    <w:p w14:paraId="77D2E087" w14:textId="77777777" w:rsidR="00DD50CA" w:rsidRPr="00DD50CA" w:rsidRDefault="00DD50CA" w:rsidP="00FA1E4E">
      <w:pPr>
        <w:pStyle w:val="Underrubrik"/>
      </w:pPr>
      <w:proofErr w:type="spellStart"/>
      <w:r w:rsidRPr="00DD50CA">
        <w:t>Immunsupprimerande</w:t>
      </w:r>
      <w:proofErr w:type="spellEnd"/>
      <w:r w:rsidRPr="00DD50CA">
        <w:t xml:space="preserve"> behandling</w:t>
      </w:r>
    </w:p>
    <w:p w14:paraId="6FFCA535" w14:textId="77777777" w:rsidR="00DD50CA" w:rsidRPr="00DD50CA" w:rsidRDefault="00DD50CA" w:rsidP="00FA1E4E">
      <w:r w:rsidRPr="00DD50CA">
        <w:t xml:space="preserve">Pneumoni är en vanlig orsak till infektion hos patienter som behandlas med </w:t>
      </w:r>
      <w:proofErr w:type="spellStart"/>
      <w:r w:rsidRPr="00DD50CA">
        <w:t>immunsupprimerande</w:t>
      </w:r>
      <w:proofErr w:type="spellEnd"/>
      <w:r w:rsidRPr="00DD50CA">
        <w:t xml:space="preserve"> läkemedel av olika slag.</w:t>
      </w:r>
    </w:p>
    <w:p w14:paraId="4A5AE05C" w14:textId="77777777" w:rsidR="00DD50CA" w:rsidRPr="00DD50CA" w:rsidRDefault="00DD50CA" w:rsidP="00FA1E4E">
      <w:pPr>
        <w:pStyle w:val="Rubrik3"/>
      </w:pPr>
      <w:bookmarkStart w:id="44" w:name="_Toc11758926"/>
      <w:bookmarkStart w:id="45" w:name="_Toc256000007"/>
      <w:bookmarkStart w:id="46" w:name="_Toc256000029"/>
      <w:bookmarkStart w:id="47" w:name="_Toc98513987"/>
      <w:bookmarkStart w:id="48" w:name="_Toc256000049"/>
      <w:bookmarkStart w:id="49" w:name="_Toc161303680"/>
      <w:r w:rsidRPr="00DD50CA">
        <w:t>Mikrobiologi</w:t>
      </w:r>
      <w:bookmarkEnd w:id="44"/>
      <w:bookmarkEnd w:id="45"/>
      <w:bookmarkEnd w:id="46"/>
      <w:bookmarkEnd w:id="47"/>
      <w:bookmarkEnd w:id="48"/>
      <w:bookmarkEnd w:id="49"/>
    </w:p>
    <w:p w14:paraId="1B5DF7E0" w14:textId="0375BDF7" w:rsidR="00DD50CA" w:rsidRPr="00DD50CA" w:rsidRDefault="00DD50CA" w:rsidP="00FA1E4E">
      <w:r w:rsidRPr="00DD50CA">
        <w:t xml:space="preserve">Ju längre tid patienten vårdas inom slutenvård desto större risk för nykolonisation av bakterier som patienten tidigare inte varit bärare av. Ofta är det just dessa bakterier som leder till infektion som kan vara svårbehandlad på grund av antibiotikaresistens. Det är därför av stor vikt med strikt och konsekvent följsamhet till basala hygienrutiner, se rutinen </w:t>
      </w:r>
      <w:hyperlink r:id="rId12" w:history="1">
        <w:r w:rsidRPr="001F0F3D">
          <w:rPr>
            <w:rStyle w:val="Hyperlnk"/>
          </w:rPr>
          <w:t>Basala hygienrutiner och klädregler vid SÄS</w:t>
        </w:r>
        <w:r w:rsidRPr="00DD50CA">
          <w:rPr>
            <w:color w:val="0000FF"/>
          </w:rPr>
          <w:t>.</w:t>
        </w:r>
        <w:r w:rsidRPr="00DD50CA">
          <w:rPr>
            <w:color w:val="0000FF"/>
            <w:u w:val="single"/>
          </w:rPr>
          <w:t xml:space="preserve"> </w:t>
        </w:r>
      </w:hyperlink>
    </w:p>
    <w:p w14:paraId="7EFB06AA" w14:textId="77777777" w:rsidR="00DD50CA" w:rsidRPr="00DD50CA" w:rsidRDefault="00DD50CA" w:rsidP="001F0F3D">
      <w:pPr>
        <w:pStyle w:val="Rubrik3"/>
      </w:pPr>
      <w:bookmarkStart w:id="50" w:name="_Toc11758927"/>
      <w:bookmarkStart w:id="51" w:name="_Toc256000008"/>
      <w:bookmarkStart w:id="52" w:name="_Toc256000030"/>
      <w:bookmarkStart w:id="53" w:name="_Toc98513988"/>
      <w:bookmarkStart w:id="54" w:name="_Toc256000050"/>
      <w:bookmarkStart w:id="55" w:name="_Toc161303681"/>
      <w:r w:rsidRPr="00DD50CA">
        <w:t>Vårdsituationer med ökad risk för pneumoni</w:t>
      </w:r>
      <w:bookmarkEnd w:id="50"/>
      <w:bookmarkEnd w:id="51"/>
      <w:bookmarkEnd w:id="52"/>
      <w:bookmarkEnd w:id="53"/>
      <w:bookmarkEnd w:id="54"/>
      <w:bookmarkEnd w:id="55"/>
    </w:p>
    <w:p w14:paraId="7F3BB418" w14:textId="77777777" w:rsidR="00DD50CA" w:rsidRPr="00DD50CA" w:rsidRDefault="00DD50CA" w:rsidP="00177AA5">
      <w:pPr>
        <w:pStyle w:val="Punktlista"/>
      </w:pPr>
      <w:proofErr w:type="spellStart"/>
      <w:r w:rsidRPr="00DD50CA">
        <w:t>Perioperativ</w:t>
      </w:r>
      <w:proofErr w:type="spellEnd"/>
      <w:r w:rsidRPr="00DD50CA">
        <w:t xml:space="preserve"> vård</w:t>
      </w:r>
    </w:p>
    <w:p w14:paraId="3079052A" w14:textId="77777777" w:rsidR="00DD50CA" w:rsidRPr="00DD50CA" w:rsidRDefault="00DD50CA" w:rsidP="00177AA5">
      <w:pPr>
        <w:pStyle w:val="Punktlista"/>
      </w:pPr>
      <w:r w:rsidRPr="00DD50CA">
        <w:t>Intensivvård</w:t>
      </w:r>
    </w:p>
    <w:p w14:paraId="2DC7ED42" w14:textId="77777777" w:rsidR="00DD50CA" w:rsidRPr="00DD50CA" w:rsidRDefault="00DD50CA" w:rsidP="00177AA5">
      <w:pPr>
        <w:pStyle w:val="Punktlista"/>
      </w:pPr>
      <w:r w:rsidRPr="00DD50CA">
        <w:t xml:space="preserve">Respiratorvård </w:t>
      </w:r>
    </w:p>
    <w:p w14:paraId="69E5BE03" w14:textId="77777777" w:rsidR="00DD50CA" w:rsidRPr="00DD50CA" w:rsidRDefault="00DD50CA" w:rsidP="00177AA5">
      <w:pPr>
        <w:pStyle w:val="Punktlista"/>
      </w:pPr>
      <w:proofErr w:type="spellStart"/>
      <w:r w:rsidRPr="00DD50CA">
        <w:t>Trakeostomi</w:t>
      </w:r>
      <w:proofErr w:type="spellEnd"/>
    </w:p>
    <w:p w14:paraId="2DB76C68" w14:textId="77777777" w:rsidR="00DD50CA" w:rsidRPr="00DD50CA" w:rsidRDefault="00DD50CA" w:rsidP="00177AA5">
      <w:pPr>
        <w:pStyle w:val="Punktlista"/>
      </w:pPr>
      <w:r w:rsidRPr="00DD50CA">
        <w:t>Sängläge</w:t>
      </w:r>
    </w:p>
    <w:p w14:paraId="70C69A29" w14:textId="77777777" w:rsidR="00DD50CA" w:rsidRPr="00DD50CA" w:rsidRDefault="00DD50CA" w:rsidP="00177AA5">
      <w:pPr>
        <w:pStyle w:val="Punktlista"/>
      </w:pPr>
      <w:proofErr w:type="spellStart"/>
      <w:r w:rsidRPr="00DD50CA">
        <w:t>Enteral</w:t>
      </w:r>
      <w:proofErr w:type="spellEnd"/>
      <w:r w:rsidRPr="00DD50CA">
        <w:t xml:space="preserve"> </w:t>
      </w:r>
      <w:proofErr w:type="spellStart"/>
      <w:r w:rsidRPr="00DD50CA">
        <w:t>nutition</w:t>
      </w:r>
      <w:proofErr w:type="spellEnd"/>
      <w:r w:rsidRPr="00DD50CA">
        <w:t xml:space="preserve"> via sond </w:t>
      </w:r>
    </w:p>
    <w:p w14:paraId="0E150292" w14:textId="77777777" w:rsidR="00DD50CA" w:rsidRPr="00DD50CA" w:rsidRDefault="00DD50CA" w:rsidP="00177AA5">
      <w:pPr>
        <w:pStyle w:val="Punktlista"/>
      </w:pPr>
      <w:r w:rsidRPr="00DD50CA">
        <w:t>Total parenteral nutrition.</w:t>
      </w:r>
    </w:p>
    <w:p w14:paraId="27BDAE55" w14:textId="77777777" w:rsidR="00DD50CA" w:rsidRPr="00DD50CA" w:rsidRDefault="00DD50CA" w:rsidP="001F0F3D">
      <w:pPr>
        <w:pStyle w:val="Rubrik2"/>
      </w:pPr>
      <w:bookmarkStart w:id="56" w:name="_Toc11758928"/>
      <w:bookmarkStart w:id="57" w:name="_Toc256000010"/>
      <w:bookmarkStart w:id="58" w:name="_Toc256000032"/>
      <w:bookmarkStart w:id="59" w:name="_Toc98513989"/>
      <w:bookmarkStart w:id="60" w:name="_Toc256000052"/>
      <w:bookmarkStart w:id="61" w:name="_Toc161303682"/>
      <w:r w:rsidRPr="00DD50CA">
        <w:t>Genomförande</w:t>
      </w:r>
      <w:bookmarkEnd w:id="56"/>
      <w:bookmarkEnd w:id="57"/>
      <w:bookmarkEnd w:id="58"/>
      <w:bookmarkEnd w:id="59"/>
      <w:bookmarkEnd w:id="60"/>
      <w:bookmarkEnd w:id="61"/>
    </w:p>
    <w:p w14:paraId="32D5C96C" w14:textId="77777777" w:rsidR="00DD50CA" w:rsidRPr="00DD50CA" w:rsidRDefault="00DD50CA" w:rsidP="001F0F3D">
      <w:pPr>
        <w:pStyle w:val="Rubrik3"/>
        <w:spacing w:before="120"/>
      </w:pPr>
      <w:bookmarkStart w:id="62" w:name="_Toc11758929"/>
      <w:bookmarkStart w:id="63" w:name="_Toc256000011"/>
      <w:bookmarkStart w:id="64" w:name="_Toc256000033"/>
      <w:bookmarkStart w:id="65" w:name="_Toc98513990"/>
      <w:bookmarkStart w:id="66" w:name="_Toc256000053"/>
      <w:bookmarkStart w:id="67" w:name="_Toc161303683"/>
      <w:r w:rsidRPr="00DD50CA">
        <w:t>Åtgärder baserade på individbaserade riskfaktorer</w:t>
      </w:r>
      <w:bookmarkEnd w:id="62"/>
      <w:bookmarkEnd w:id="63"/>
      <w:bookmarkEnd w:id="64"/>
      <w:bookmarkEnd w:id="65"/>
      <w:bookmarkEnd w:id="66"/>
      <w:bookmarkEnd w:id="67"/>
    </w:p>
    <w:p w14:paraId="4E9D0635" w14:textId="77777777" w:rsidR="00DD50CA" w:rsidRPr="00DD50CA" w:rsidRDefault="00DD50CA" w:rsidP="001F0F3D">
      <w:pPr>
        <w:pStyle w:val="MellanrubrikVGR"/>
        <w:rPr>
          <w:strike/>
        </w:rPr>
      </w:pPr>
      <w:bookmarkStart w:id="68" w:name="_Toc98513991"/>
      <w:bookmarkStart w:id="69" w:name="_Toc256000054"/>
      <w:bookmarkStart w:id="70" w:name="_Toc161303684"/>
      <w:r w:rsidRPr="00DD50CA">
        <w:t>Mobilisering</w:t>
      </w:r>
      <w:bookmarkEnd w:id="68"/>
      <w:bookmarkEnd w:id="69"/>
      <w:bookmarkEnd w:id="70"/>
    </w:p>
    <w:p w14:paraId="7903EE26" w14:textId="03E16005" w:rsidR="00DD50CA" w:rsidRPr="00DD50CA" w:rsidRDefault="00DD50CA" w:rsidP="001F0F3D">
      <w:r>
        <w:t xml:space="preserve">I samband med </w:t>
      </w:r>
      <w:proofErr w:type="spellStart"/>
      <w:r w:rsidR="083352E8">
        <w:t>i</w:t>
      </w:r>
      <w:r>
        <w:t>mmobilisering</w:t>
      </w:r>
      <w:proofErr w:type="spellEnd"/>
      <w:r>
        <w:t xml:space="preserve"> ökar risken för vårdrelaterad pneumoni. Under vistelsen på sjukhus är det vanligt att patienter koloniseras med sjukdomsorsakande bakterier i de övre luftvägarna. Vid aspiration av sådana bakterier kan en pneumoni uppkomma. Mobilisering och lägesändring är av stor vikt för att förebygga pneumoni. Det innefattar höjd huvudända 30°, frekvent och regelbunden lägesändring, att patienten får sitta på sängkant, gå till toalett och matsal </w:t>
      </w:r>
      <w:proofErr w:type="gramStart"/>
      <w:r>
        <w:t>etc.</w:t>
      </w:r>
      <w:proofErr w:type="gramEnd"/>
      <w:r>
        <w:t xml:space="preserve"> Om patienten sedan tidigare har speciella hjälpmedel som underlättar mobilisering, är det lämpligt att dessa i ett tidigt skede finns tillgängliga.</w:t>
      </w:r>
    </w:p>
    <w:p w14:paraId="26D43246" w14:textId="77777777" w:rsidR="00DD50CA" w:rsidRPr="00DD50CA" w:rsidRDefault="00DD50CA" w:rsidP="001F0F3D">
      <w:pPr>
        <w:pStyle w:val="MellanrubrikVGR"/>
      </w:pPr>
      <w:bookmarkStart w:id="71" w:name="_Toc11758931"/>
      <w:bookmarkStart w:id="72" w:name="_Toc256000013"/>
      <w:bookmarkStart w:id="73" w:name="_Toc256000035"/>
      <w:bookmarkStart w:id="74" w:name="_Toc98513992"/>
      <w:bookmarkStart w:id="75" w:name="_Toc256000055"/>
      <w:bookmarkStart w:id="76" w:name="_Toc161303685"/>
      <w:proofErr w:type="spellStart"/>
      <w:r w:rsidRPr="00DD50CA">
        <w:t>Hypoventilation</w:t>
      </w:r>
      <w:bookmarkEnd w:id="71"/>
      <w:bookmarkEnd w:id="72"/>
      <w:bookmarkEnd w:id="73"/>
      <w:bookmarkEnd w:id="74"/>
      <w:bookmarkEnd w:id="75"/>
      <w:bookmarkEnd w:id="76"/>
      <w:proofErr w:type="spellEnd"/>
    </w:p>
    <w:p w14:paraId="359974AF" w14:textId="4855828D" w:rsidR="00DD50CA" w:rsidRPr="00DD50CA" w:rsidRDefault="00DD50CA" w:rsidP="001F0F3D">
      <w:r w:rsidRPr="00DD50CA">
        <w:t xml:space="preserve">Andningsgymnastik med djupandning och motståndsandning med PEP-pip/PEP-mask är av största vikt och bör tillämpas på alla patienter med riskfaktorer såsom sängläge, slemproblematik, dålig syresättning och postoperativ vård. Motverkar att de små luftvägarna stänger sig och minskar risk för </w:t>
      </w:r>
      <w:proofErr w:type="spellStart"/>
      <w:r w:rsidRPr="00DD50CA">
        <w:t>atelektaser</w:t>
      </w:r>
      <w:proofErr w:type="spellEnd"/>
      <w:r w:rsidRPr="00DD50CA">
        <w:t xml:space="preserve">, se avsnitt </w:t>
      </w:r>
      <w:hyperlink r:id="rId13" w:history="1">
        <w:r w:rsidRPr="007A3BAD">
          <w:rPr>
            <w:rStyle w:val="Hyperlnk"/>
          </w:rPr>
          <w:t>Fysiologisk påverkan - Vårdhandboken</w:t>
        </w:r>
      </w:hyperlink>
      <w:r w:rsidRPr="00DD50CA">
        <w:rPr>
          <w:color w:val="0000FF"/>
        </w:rPr>
        <w:t>.</w:t>
      </w:r>
    </w:p>
    <w:p w14:paraId="5B1E1B77" w14:textId="758B3992" w:rsidR="00DD50CA" w:rsidRPr="00DD50CA" w:rsidRDefault="00DD50CA" w:rsidP="001F0F3D">
      <w:r w:rsidRPr="00DD50CA">
        <w:t xml:space="preserve">Använd inte motståndsandning till patienter med svårt lungemfysem eller vid odränerad pneumothorax (ansamling av luft i lungsäcken som inte tömts), se rutinen </w:t>
      </w:r>
      <w:hyperlink r:id="rId14" w:history="1">
        <w:r w:rsidRPr="007A3BAD">
          <w:rPr>
            <w:rStyle w:val="Hyperlnk"/>
          </w:rPr>
          <w:t>Andningsträn</w:t>
        </w:r>
        <w:r w:rsidRPr="007A3BAD">
          <w:rPr>
            <w:rStyle w:val="Hyperlnk"/>
          </w:rPr>
          <w:t>i</w:t>
        </w:r>
        <w:r w:rsidRPr="007A3BAD">
          <w:rPr>
            <w:rStyle w:val="Hyperlnk"/>
          </w:rPr>
          <w:t>ng – information till ny personal</w:t>
        </w:r>
      </w:hyperlink>
      <w:r w:rsidRPr="00DD50CA">
        <w:rPr>
          <w:color w:val="0000FF"/>
        </w:rPr>
        <w:t>.</w:t>
      </w:r>
    </w:p>
    <w:p w14:paraId="2D107F6B" w14:textId="77777777" w:rsidR="00DD50CA" w:rsidRPr="00DD50CA" w:rsidRDefault="00DD50CA" w:rsidP="001F0F3D">
      <w:r w:rsidRPr="00DD50CA">
        <w:t>Beakta att adekvat smärtlindring är nödvändig för att möjliggöra optimal andning. Observera samtidigt att höga doser av opiater kan orsaka försämrad andningsfunktion.</w:t>
      </w:r>
    </w:p>
    <w:p w14:paraId="6CF507E1" w14:textId="77777777" w:rsidR="00DD50CA" w:rsidRPr="00DD50CA" w:rsidRDefault="00DD50CA" w:rsidP="001F0F3D">
      <w:pPr>
        <w:pStyle w:val="MellanrubrikVGR"/>
      </w:pPr>
      <w:bookmarkStart w:id="77" w:name="_Toc11758932"/>
      <w:bookmarkStart w:id="78" w:name="_Toc256000014"/>
      <w:bookmarkStart w:id="79" w:name="_Toc256000036"/>
      <w:bookmarkStart w:id="80" w:name="_Toc98513993"/>
      <w:bookmarkStart w:id="81" w:name="_Toc256000056"/>
      <w:bookmarkStart w:id="82" w:name="_Toc161303686"/>
      <w:r w:rsidRPr="00DD50CA">
        <w:t>Läkemedel</w:t>
      </w:r>
      <w:bookmarkEnd w:id="77"/>
      <w:bookmarkEnd w:id="78"/>
      <w:bookmarkEnd w:id="79"/>
      <w:bookmarkEnd w:id="80"/>
      <w:bookmarkEnd w:id="81"/>
      <w:bookmarkEnd w:id="82"/>
    </w:p>
    <w:p w14:paraId="0F3C450B" w14:textId="77777777" w:rsidR="00DD50CA" w:rsidRPr="00DD50CA" w:rsidRDefault="00DD50CA" w:rsidP="001F0F3D">
      <w:pPr>
        <w:pStyle w:val="Punktlista"/>
      </w:pPr>
      <w:r w:rsidRPr="00DD50CA">
        <w:t>Optimal smärtlindring oavsett diagnos är viktigt för mobilisering av patienten och därmed också för att förebygga vårdrelaterad pneumoni.</w:t>
      </w:r>
    </w:p>
    <w:p w14:paraId="163165AE" w14:textId="77777777" w:rsidR="00DD50CA" w:rsidRPr="00DD50CA" w:rsidRDefault="00DD50CA" w:rsidP="001F0F3D">
      <w:pPr>
        <w:pStyle w:val="Punktlista"/>
      </w:pPr>
      <w:r w:rsidRPr="00DD50CA">
        <w:t>Viktigt att undvika hyperglykemi; Aktiv kontroll med insulin är viktigt av många skäl, även för att minska infektionsrisk.</w:t>
      </w:r>
    </w:p>
    <w:p w14:paraId="00167DE9" w14:textId="77777777" w:rsidR="00DD50CA" w:rsidRPr="00DD50CA" w:rsidRDefault="00DD50CA" w:rsidP="001F0F3D">
      <w:pPr>
        <w:pStyle w:val="Punktlista"/>
      </w:pPr>
      <w:r w:rsidRPr="00DD50CA">
        <w:t>Psykofarmaka kan vara en riskfaktor för pneumoni om de leder till utebliven mobilisering.</w:t>
      </w:r>
    </w:p>
    <w:p w14:paraId="79E901DF" w14:textId="77777777" w:rsidR="00DD50CA" w:rsidRPr="00DD50CA" w:rsidRDefault="00DD50CA" w:rsidP="001F0F3D">
      <w:pPr>
        <w:pStyle w:val="Punktlista"/>
      </w:pPr>
      <w:r w:rsidRPr="00DD50CA">
        <w:t>Ordination av magsyrahämmande medel bör ske på klara indikationer, utvärderas och vid oklar indikation och nytta bör utsättningsförsök övervägas.</w:t>
      </w:r>
    </w:p>
    <w:p w14:paraId="7AF9CAFC" w14:textId="77777777" w:rsidR="00DD50CA" w:rsidRPr="00DD50CA" w:rsidRDefault="00DD50CA" w:rsidP="00E432E7">
      <w:pPr>
        <w:pStyle w:val="MellanrubrikVGR"/>
      </w:pPr>
      <w:bookmarkStart w:id="83" w:name="_Toc11758933"/>
      <w:bookmarkStart w:id="84" w:name="_Toc256000015"/>
      <w:bookmarkStart w:id="85" w:name="_Toc256000037"/>
      <w:bookmarkStart w:id="86" w:name="_Toc98513994"/>
      <w:bookmarkStart w:id="87" w:name="_Toc256000057"/>
      <w:bookmarkStart w:id="88" w:name="_Toc161303687"/>
      <w:r w:rsidRPr="00DD50CA">
        <w:t>Sväljningssvårigheter och munhygien</w:t>
      </w:r>
      <w:bookmarkEnd w:id="83"/>
      <w:bookmarkEnd w:id="84"/>
      <w:bookmarkEnd w:id="85"/>
      <w:bookmarkEnd w:id="86"/>
      <w:bookmarkEnd w:id="87"/>
      <w:bookmarkEnd w:id="88"/>
    </w:p>
    <w:p w14:paraId="5BED20A7" w14:textId="77777777" w:rsidR="00DD50CA" w:rsidRPr="00DD50CA" w:rsidRDefault="00DD50CA" w:rsidP="00D81767">
      <w:pPr>
        <w:pStyle w:val="Punktlista"/>
      </w:pPr>
      <w:r w:rsidRPr="00DD50CA">
        <w:t>Sväljningssvårigheter bör övervägas vid många diagnoser exempelvis neurologiska sjukdomar och sjukdomar i svalg och matstrupe.</w:t>
      </w:r>
    </w:p>
    <w:p w14:paraId="330A914B" w14:textId="77777777" w:rsidR="00DD50CA" w:rsidRPr="00DD50CA" w:rsidRDefault="00DD50CA" w:rsidP="00D81767">
      <w:pPr>
        <w:pStyle w:val="Punktlista"/>
      </w:pPr>
      <w:r w:rsidRPr="00DD50CA">
        <w:t>Tänk på aspiration som orsak till återkommande pneumonier.</w:t>
      </w:r>
    </w:p>
    <w:p w14:paraId="3774AFEE" w14:textId="77777777" w:rsidR="00DD50CA" w:rsidRPr="00DD50CA" w:rsidRDefault="00DD50CA" w:rsidP="00D81767">
      <w:pPr>
        <w:pStyle w:val="Punktlista"/>
      </w:pPr>
      <w:r w:rsidRPr="00DD50CA">
        <w:t>Logopedkonsult bör anlitas vid misstanke om återkommande eller kvarstående sväljningssvårigheter.</w:t>
      </w:r>
    </w:p>
    <w:p w14:paraId="128E1475" w14:textId="77777777" w:rsidR="00DD50CA" w:rsidRPr="00DD50CA" w:rsidRDefault="00DD50CA" w:rsidP="00D81767">
      <w:pPr>
        <w:pStyle w:val="Punktlista"/>
      </w:pPr>
      <w:r w:rsidRPr="00DD50CA">
        <w:t>God och regelbunden munvård och tandvård på sjukhusvårdade patienter är viktigt i sig men också för att förebygga pneumoni.  Överväg att ta hjälp av tandhygienist vid behov. [4, 6, 7].</w:t>
      </w:r>
    </w:p>
    <w:p w14:paraId="6FB37B8E" w14:textId="77777777" w:rsidR="00DD50CA" w:rsidRPr="00DD50CA" w:rsidRDefault="00DD50CA" w:rsidP="00D81767">
      <w:pPr>
        <w:pStyle w:val="Punktlista"/>
      </w:pPr>
      <w:r w:rsidRPr="00DD50CA">
        <w:t>Var vaksam på att sväljningssvårigheter kan leda till otillräckligt närings</w:t>
      </w:r>
      <w:r w:rsidRPr="00DD50CA">
        <w:softHyphen/>
        <w:t>intag. Överväg kostregistrering och kontakta dietist vid behov.</w:t>
      </w:r>
    </w:p>
    <w:p w14:paraId="5397F97C" w14:textId="77777777" w:rsidR="00DD50CA" w:rsidRPr="00DD50CA" w:rsidRDefault="00DD50CA" w:rsidP="00D81767">
      <w:pPr>
        <w:pStyle w:val="MellanrubrikVGR"/>
      </w:pPr>
      <w:bookmarkStart w:id="89" w:name="_Toc11758934"/>
      <w:bookmarkStart w:id="90" w:name="_Toc256000016"/>
      <w:bookmarkStart w:id="91" w:name="_Toc256000038"/>
      <w:bookmarkStart w:id="92" w:name="_Toc98513995"/>
      <w:bookmarkStart w:id="93" w:name="_Toc256000058"/>
      <w:bookmarkStart w:id="94" w:name="_Toc161303688"/>
      <w:r w:rsidRPr="00DD50CA">
        <w:t>Mikrobiologi</w:t>
      </w:r>
      <w:bookmarkEnd w:id="89"/>
      <w:bookmarkEnd w:id="90"/>
      <w:bookmarkEnd w:id="91"/>
      <w:bookmarkEnd w:id="92"/>
      <w:bookmarkEnd w:id="93"/>
      <w:bookmarkEnd w:id="94"/>
    </w:p>
    <w:p w14:paraId="084AF07A" w14:textId="77777777" w:rsidR="00DD50CA" w:rsidRPr="00DD50CA" w:rsidRDefault="00DD50CA" w:rsidP="00D81767">
      <w:pPr>
        <w:pStyle w:val="Punktlista"/>
      </w:pPr>
      <w:r w:rsidRPr="00DD50CA">
        <w:t xml:space="preserve">Konsekvent tillämpning av basala hygienrutiner ska tillämpas på alla patienter som </w:t>
      </w:r>
      <w:proofErr w:type="spellStart"/>
      <w:r w:rsidRPr="00DD50CA">
        <w:t>sjukhusvårdas</w:t>
      </w:r>
      <w:proofErr w:type="spellEnd"/>
      <w:r w:rsidRPr="00DD50CA">
        <w:t xml:space="preserve"> för att minska risken för kolonisation av bakterier som kan orsaka pneumoni.</w:t>
      </w:r>
    </w:p>
    <w:p w14:paraId="3DF83769" w14:textId="2A718224" w:rsidR="00DD50CA" w:rsidRPr="00DD50CA" w:rsidRDefault="00DD50CA" w:rsidP="00D81767">
      <w:pPr>
        <w:pStyle w:val="Punktlista"/>
      </w:pPr>
      <w:r w:rsidRPr="00DD50CA">
        <w:t xml:space="preserve">Patienter med okänd smitta med feber och hosta ska vårdas på eget rum med undantag för patienter med smittsam tuberkulos som ska vårdas på Infektionsenheten i rum med luftsluss.  Mer information om vårdrutiner vid olika diagnoser: </w:t>
      </w:r>
      <w:hyperlink r:id="rId15" w:history="1">
        <w:r w:rsidRPr="00F445F0">
          <w:rPr>
            <w:rStyle w:val="Hyperlnk"/>
          </w:rPr>
          <w:t>Checkli</w:t>
        </w:r>
        <w:r w:rsidRPr="00F445F0">
          <w:rPr>
            <w:rStyle w:val="Hyperlnk"/>
          </w:rPr>
          <w:t>s</w:t>
        </w:r>
        <w:r w:rsidRPr="00F445F0">
          <w:rPr>
            <w:rStyle w:val="Hyperlnk"/>
          </w:rPr>
          <w:t>ta - Vårdhygieniska rutiner vid luftvägssmitta</w:t>
        </w:r>
      </w:hyperlink>
      <w:r w:rsidRPr="00DD50CA">
        <w:t xml:space="preserve">. </w:t>
      </w:r>
    </w:p>
    <w:p w14:paraId="76728EBC" w14:textId="08DBFE93" w:rsidR="00DD50CA" w:rsidRPr="00F445F0" w:rsidRDefault="00DD50CA" w:rsidP="00D81767">
      <w:pPr>
        <w:pStyle w:val="Punktlista"/>
      </w:pPr>
      <w:r w:rsidRPr="00DD50CA">
        <w:t xml:space="preserve">Åtgärder för att hindra smittspridning av specifika smittämnen såsom Influensa, tuberkulosbakterier och Legionella utförs enligt separata </w:t>
      </w:r>
      <w:hyperlink r:id="rId16" w:history="1">
        <w:r w:rsidRPr="00F445F0">
          <w:rPr>
            <w:rStyle w:val="Hyperlnk"/>
          </w:rPr>
          <w:t>vårdhygieniska s</w:t>
        </w:r>
        <w:r w:rsidRPr="00F445F0">
          <w:rPr>
            <w:rStyle w:val="Hyperlnk"/>
          </w:rPr>
          <w:t>t</w:t>
        </w:r>
        <w:r w:rsidRPr="00F445F0">
          <w:rPr>
            <w:rStyle w:val="Hyperlnk"/>
          </w:rPr>
          <w:t>yrdokument</w:t>
        </w:r>
      </w:hyperlink>
      <w:r w:rsidRPr="00DD50CA">
        <w:t xml:space="preserve"> </w:t>
      </w:r>
      <w:hyperlink r:id="rId17" w:history="1">
        <w:r w:rsidRPr="00DD50CA">
          <w:t>[</w:t>
        </w:r>
      </w:hyperlink>
      <w:r w:rsidRPr="00DD50CA">
        <w:t>8]</w:t>
      </w:r>
      <w:r w:rsidRPr="00DD50CA">
        <w:rPr>
          <w:color w:val="0000FF"/>
        </w:rPr>
        <w:t>.</w:t>
      </w:r>
    </w:p>
    <w:p w14:paraId="23DAA91A" w14:textId="00B23EEC" w:rsidR="00DD50CA" w:rsidRPr="00DD50CA" w:rsidRDefault="00DD50CA" w:rsidP="00F445F0">
      <w:pPr>
        <w:pStyle w:val="MellanrubrikVGR"/>
        <w:rPr>
          <w:rFonts w:ascii="Arial" w:hAnsi="Arial" w:cs="Arial"/>
          <w:szCs w:val="26"/>
        </w:rPr>
      </w:pPr>
      <w:bookmarkStart w:id="95" w:name="_Toc11758935"/>
      <w:bookmarkStart w:id="96" w:name="_Toc256000017"/>
      <w:bookmarkStart w:id="97" w:name="_Toc256000039"/>
      <w:bookmarkStart w:id="98" w:name="_Toc98513996"/>
      <w:bookmarkStart w:id="99" w:name="_Toc256000059"/>
      <w:bookmarkStart w:id="100" w:name="_Toc161303689"/>
      <w:r w:rsidRPr="00DD50CA">
        <w:rPr>
          <w:rFonts w:ascii="Arial" w:hAnsi="Arial" w:cs="Arial"/>
          <w:szCs w:val="26"/>
        </w:rPr>
        <w:t>Intensivvård</w:t>
      </w:r>
      <w:bookmarkEnd w:id="95"/>
      <w:bookmarkEnd w:id="96"/>
      <w:bookmarkEnd w:id="97"/>
      <w:bookmarkEnd w:id="98"/>
      <w:bookmarkEnd w:id="99"/>
      <w:bookmarkEnd w:id="100"/>
    </w:p>
    <w:p w14:paraId="16960604" w14:textId="77777777" w:rsidR="00DD50CA" w:rsidRPr="00DD50CA" w:rsidRDefault="00DD50CA" w:rsidP="00F445F0">
      <w:pPr>
        <w:pStyle w:val="Underrubrik"/>
      </w:pPr>
      <w:r w:rsidRPr="00DD50CA">
        <w:t>Respiratorrelaterade åtgärder</w:t>
      </w:r>
    </w:p>
    <w:p w14:paraId="14718A71" w14:textId="77777777" w:rsidR="00DD50CA" w:rsidRPr="00DD50CA" w:rsidRDefault="00DD50CA" w:rsidP="00F445F0">
      <w:pPr>
        <w:pStyle w:val="Punktlista"/>
      </w:pPr>
      <w:proofErr w:type="spellStart"/>
      <w:r w:rsidRPr="00DD50CA">
        <w:t>Extubation</w:t>
      </w:r>
      <w:proofErr w:type="spellEnd"/>
      <w:r w:rsidRPr="00DD50CA">
        <w:t xml:space="preserve"> tidigt bör eftersträvas, alternativt tidig </w:t>
      </w:r>
      <w:proofErr w:type="spellStart"/>
      <w:r w:rsidRPr="00DD50CA">
        <w:t>trackeotomi</w:t>
      </w:r>
      <w:proofErr w:type="spellEnd"/>
      <w:r w:rsidRPr="00DD50CA">
        <w:t xml:space="preserve">. </w:t>
      </w:r>
      <w:proofErr w:type="spellStart"/>
      <w:r w:rsidRPr="00DD50CA">
        <w:t>Reintubation</w:t>
      </w:r>
      <w:proofErr w:type="spellEnd"/>
      <w:r w:rsidRPr="00DD50CA">
        <w:t xml:space="preserve"> innebär dock ökad risk för VAP. Risken för VAP ökar ju längre respiratorbehandlingen pågår. </w:t>
      </w:r>
    </w:p>
    <w:p w14:paraId="62D8D35C" w14:textId="77777777" w:rsidR="00DD50CA" w:rsidRPr="00DD50CA" w:rsidRDefault="00DD50CA" w:rsidP="00F445F0">
      <w:pPr>
        <w:pStyle w:val="Punktlista"/>
      </w:pPr>
      <w:proofErr w:type="spellStart"/>
      <w:r w:rsidRPr="00DD50CA">
        <w:t>Sederingsstopp</w:t>
      </w:r>
      <w:proofErr w:type="spellEnd"/>
      <w:r w:rsidRPr="00DD50CA">
        <w:t xml:space="preserve"> dagligen enligt interna rutiner vid anestesikliniken </w:t>
      </w:r>
      <w:hyperlink r:id="rId18" w:history="1">
        <w:r w:rsidRPr="00DD50CA">
          <w:t>[</w:t>
        </w:r>
      </w:hyperlink>
      <w:hyperlink r:id="rId19" w:history="1">
        <w:r w:rsidRPr="00DD50CA">
          <w:t>9</w:t>
        </w:r>
      </w:hyperlink>
      <w:r w:rsidRPr="00DD50CA">
        <w:t xml:space="preserve">].Så lite </w:t>
      </w:r>
      <w:proofErr w:type="spellStart"/>
      <w:r w:rsidRPr="00DD50CA">
        <w:t>sedering</w:t>
      </w:r>
      <w:proofErr w:type="spellEnd"/>
      <w:r w:rsidRPr="00DD50CA">
        <w:t xml:space="preserve"> som </w:t>
      </w:r>
      <w:proofErr w:type="spellStart"/>
      <w:r w:rsidRPr="00DD50CA">
        <w:t>pat</w:t>
      </w:r>
      <w:proofErr w:type="spellEnd"/>
      <w:r w:rsidRPr="00DD50CA">
        <w:t xml:space="preserve"> klarar. Ju bättre hostreflex </w:t>
      </w:r>
      <w:proofErr w:type="gramStart"/>
      <w:r w:rsidRPr="00DD50CA">
        <w:t>ju</w:t>
      </w:r>
      <w:proofErr w:type="gramEnd"/>
      <w:r w:rsidRPr="00DD50CA">
        <w:t xml:space="preserve"> mindre risk för VAP  </w:t>
      </w:r>
    </w:p>
    <w:p w14:paraId="3331671C" w14:textId="77777777" w:rsidR="00DD50CA" w:rsidRPr="00DD50CA" w:rsidRDefault="00DD50CA" w:rsidP="00F445F0">
      <w:pPr>
        <w:pStyle w:val="Punktlista"/>
      </w:pPr>
      <w:r w:rsidRPr="00DD50CA">
        <w:t xml:space="preserve">Egenandning i respirator för bättre ventilation av basala avsnitt och förbättrad slemmobilisering bör eftersträvas </w:t>
      </w:r>
      <w:hyperlink r:id="rId20" w:history="1">
        <w:r w:rsidRPr="00DD50CA">
          <w:t>[</w:t>
        </w:r>
      </w:hyperlink>
      <w:r w:rsidRPr="00DD50CA">
        <w:t>9].</w:t>
      </w:r>
    </w:p>
    <w:p w14:paraId="094D6C3A" w14:textId="77777777" w:rsidR="00DD50CA" w:rsidRPr="00DD50CA" w:rsidRDefault="00DD50CA" w:rsidP="00F445F0">
      <w:pPr>
        <w:pStyle w:val="Punktlista"/>
      </w:pPr>
      <w:proofErr w:type="spellStart"/>
      <w:r w:rsidRPr="00DD50CA">
        <w:t>Isärkoppling</w:t>
      </w:r>
      <w:proofErr w:type="spellEnd"/>
      <w:r w:rsidRPr="00DD50CA">
        <w:t xml:space="preserve"> av respiratorslangar bör undvikas.</w:t>
      </w:r>
    </w:p>
    <w:p w14:paraId="7A3D9262" w14:textId="2E620E1A" w:rsidR="00DD50CA" w:rsidRPr="00DD50CA" w:rsidRDefault="00DD50CA" w:rsidP="00F445F0">
      <w:pPr>
        <w:pStyle w:val="Punktlista"/>
      </w:pPr>
      <w:proofErr w:type="spellStart"/>
      <w:r w:rsidRPr="00DD50CA">
        <w:t>Endotrackealuber</w:t>
      </w:r>
      <w:proofErr w:type="spellEnd"/>
      <w:r w:rsidRPr="00DD50CA">
        <w:t>/</w:t>
      </w:r>
      <w:proofErr w:type="spellStart"/>
      <w:r w:rsidRPr="00DD50CA">
        <w:t>trakealkanyler</w:t>
      </w:r>
      <w:proofErr w:type="spellEnd"/>
      <w:r w:rsidRPr="00DD50CA">
        <w:t xml:space="preserve"> med </w:t>
      </w:r>
      <w:proofErr w:type="spellStart"/>
      <w:r w:rsidRPr="00DD50CA">
        <w:t>subglottisk</w:t>
      </w:r>
      <w:proofErr w:type="spellEnd"/>
      <w:r w:rsidRPr="00DD50CA">
        <w:t xml:space="preserve"> sugkanal och sugning varannan </w:t>
      </w:r>
      <w:proofErr w:type="gramStart"/>
      <w:r w:rsidRPr="00DD50CA">
        <w:t>timme</w:t>
      </w:r>
      <w:r w:rsidR="001D1682">
        <w:t xml:space="preserve"> </w:t>
      </w:r>
      <w:r w:rsidRPr="00DD50CA">
        <w:t>dagtid</w:t>
      </w:r>
      <w:proofErr w:type="gramEnd"/>
      <w:r w:rsidRPr="00DD50CA">
        <w:t xml:space="preserve">, var tredje timme nattetid och vid behov. </w:t>
      </w:r>
      <w:proofErr w:type="spellStart"/>
      <w:r w:rsidRPr="00DD50CA">
        <w:t>Trakealsugning</w:t>
      </w:r>
      <w:proofErr w:type="spellEnd"/>
      <w:r w:rsidRPr="00DD50CA">
        <w:t xml:space="preserve"> enbart vid behov.</w:t>
      </w:r>
    </w:p>
    <w:p w14:paraId="2725A4FA" w14:textId="77777777" w:rsidR="00DD50CA" w:rsidRPr="00DD50CA" w:rsidRDefault="00DD50CA" w:rsidP="00F445F0">
      <w:pPr>
        <w:pStyle w:val="Punktlista"/>
      </w:pPr>
      <w:proofErr w:type="spellStart"/>
      <w:r w:rsidRPr="00DD50CA">
        <w:t>Kufftryck</w:t>
      </w:r>
      <w:proofErr w:type="spellEnd"/>
      <w:r w:rsidRPr="00DD50CA">
        <w:t xml:space="preserve">, cirka </w:t>
      </w:r>
      <w:proofErr w:type="gramStart"/>
      <w:r w:rsidRPr="00DD50CA">
        <w:t>25-30</w:t>
      </w:r>
      <w:proofErr w:type="gramEnd"/>
      <w:r w:rsidRPr="00DD50CA">
        <w:t xml:space="preserve"> </w:t>
      </w:r>
      <w:proofErr w:type="spellStart"/>
      <w:r w:rsidRPr="00DD50CA">
        <w:t>mmHg</w:t>
      </w:r>
      <w:proofErr w:type="spellEnd"/>
      <w:r w:rsidRPr="00DD50CA">
        <w:t xml:space="preserve">, ibland högre vid höga luftvägstryck i respiratorn. Kontrolleras varje pass och vid behov samt inför transporter </w:t>
      </w:r>
      <w:proofErr w:type="gramStart"/>
      <w:r w:rsidRPr="00DD50CA">
        <w:t>t.ex.</w:t>
      </w:r>
      <w:proofErr w:type="gramEnd"/>
      <w:r w:rsidRPr="00DD50CA">
        <w:t xml:space="preserve"> till röntgen.</w:t>
      </w:r>
    </w:p>
    <w:p w14:paraId="6A36C988" w14:textId="227EF85C" w:rsidR="00DD50CA" w:rsidRPr="00DD50CA" w:rsidRDefault="00DD50CA" w:rsidP="00F445F0">
      <w:pPr>
        <w:pStyle w:val="Punktlista"/>
        <w:rPr>
          <w:strike/>
        </w:rPr>
      </w:pPr>
      <w:r w:rsidRPr="00DD50CA">
        <w:t>Inhalationer endast vid behov.</w:t>
      </w:r>
    </w:p>
    <w:p w14:paraId="52DE67E2" w14:textId="77777777" w:rsidR="00DD50CA" w:rsidRPr="00DD50CA" w:rsidRDefault="00DD50CA" w:rsidP="00F445F0">
      <w:pPr>
        <w:pStyle w:val="Punktlista"/>
      </w:pPr>
      <w:r w:rsidRPr="00DD50CA">
        <w:t>Respiratorslangar byts var sjunde dag eller vid synlig förorening. Fuktvärmeväxlare byts varje dag.</w:t>
      </w:r>
    </w:p>
    <w:p w14:paraId="39441E25" w14:textId="77777777" w:rsidR="00DD50CA" w:rsidRPr="00DD50CA" w:rsidRDefault="00DD50CA" w:rsidP="00F445F0">
      <w:pPr>
        <w:pStyle w:val="Punktlista"/>
      </w:pPr>
      <w:r w:rsidRPr="00DD50CA">
        <w:t>Steril sugkateter ska användas och bytas mellan varje sugning i endotrakealtub/</w:t>
      </w:r>
      <w:proofErr w:type="spellStart"/>
      <w:r w:rsidRPr="00DD50CA">
        <w:t>track</w:t>
      </w:r>
      <w:proofErr w:type="spellEnd"/>
      <w:r w:rsidRPr="00DD50CA">
        <w:t xml:space="preserve"> förutom vid slutet </w:t>
      </w:r>
      <w:proofErr w:type="spellStart"/>
      <w:r w:rsidRPr="00DD50CA">
        <w:t>sugsystem</w:t>
      </w:r>
      <w:proofErr w:type="spellEnd"/>
      <w:r w:rsidRPr="00DD50CA">
        <w:t xml:space="preserve"> [9].</w:t>
      </w:r>
    </w:p>
    <w:p w14:paraId="05455181" w14:textId="77777777" w:rsidR="00DD50CA" w:rsidRPr="00DD50CA" w:rsidRDefault="00DD50CA" w:rsidP="00F445F0">
      <w:pPr>
        <w:pStyle w:val="MellanrubrikVGR"/>
      </w:pPr>
      <w:bookmarkStart w:id="101" w:name="_Toc11758936"/>
      <w:bookmarkStart w:id="102" w:name="_Toc256000018"/>
      <w:bookmarkStart w:id="103" w:name="_Toc256000040"/>
      <w:bookmarkStart w:id="104" w:name="_Toc98513997"/>
      <w:bookmarkStart w:id="105" w:name="_Toc256000060"/>
      <w:bookmarkStart w:id="106" w:name="_Toc161303690"/>
      <w:r w:rsidRPr="00DD50CA">
        <w:t>Allmän omvårdnad</w:t>
      </w:r>
      <w:bookmarkEnd w:id="101"/>
      <w:bookmarkEnd w:id="102"/>
      <w:bookmarkEnd w:id="103"/>
      <w:bookmarkEnd w:id="104"/>
      <w:bookmarkEnd w:id="105"/>
      <w:bookmarkEnd w:id="106"/>
    </w:p>
    <w:p w14:paraId="4F547018" w14:textId="77777777" w:rsidR="00DD50CA" w:rsidRPr="00DD50CA" w:rsidRDefault="00DD50CA" w:rsidP="00DE7E54">
      <w:pPr>
        <w:pStyle w:val="Punktlista"/>
      </w:pPr>
      <w:r w:rsidRPr="00DD50CA">
        <w:t xml:space="preserve">Munvård med </w:t>
      </w:r>
      <w:proofErr w:type="gramStart"/>
      <w:r w:rsidRPr="00DD50CA">
        <w:t>bl.a.</w:t>
      </w:r>
      <w:proofErr w:type="gramEnd"/>
      <w:r w:rsidRPr="00DD50CA">
        <w:t xml:space="preserve"> </w:t>
      </w:r>
      <w:proofErr w:type="spellStart"/>
      <w:r w:rsidRPr="00DD50CA">
        <w:t>klorhexidinsköljning</w:t>
      </w:r>
      <w:proofErr w:type="spellEnd"/>
      <w:r w:rsidRPr="00DD50CA">
        <w:t xml:space="preserve"> [9,10].</w:t>
      </w:r>
    </w:p>
    <w:p w14:paraId="755D2554" w14:textId="77777777" w:rsidR="00DD50CA" w:rsidRPr="00DD50CA" w:rsidRDefault="00DD50CA" w:rsidP="00DE7E54">
      <w:pPr>
        <w:pStyle w:val="Punktlista"/>
      </w:pPr>
      <w:r w:rsidRPr="00DD50CA">
        <w:t xml:space="preserve">Högläge med minst 30º lutning i kombination med att regelbundet tillämpa halvsidoläge 30º. Observera att ju mer huvudändan höjs, desto mer ökar tryck och </w:t>
      </w:r>
      <w:proofErr w:type="spellStart"/>
      <w:r w:rsidRPr="00DD50CA">
        <w:t>skjuvkraft</w:t>
      </w:r>
      <w:proofErr w:type="spellEnd"/>
      <w:r w:rsidRPr="00DD50CA">
        <w:t xml:space="preserve"> över korsben och sittben och därmed risken för trycksår. Nyttja täta lägesändringar och kontroll av hudkostym.</w:t>
      </w:r>
    </w:p>
    <w:p w14:paraId="116DF4D7" w14:textId="77777777" w:rsidR="00DD50CA" w:rsidRPr="00DD50CA" w:rsidRDefault="00DD50CA" w:rsidP="00DE7E54">
      <w:pPr>
        <w:pStyle w:val="Punktlista"/>
      </w:pPr>
      <w:r w:rsidRPr="00DD50CA">
        <w:t xml:space="preserve">Saltsyrahämmare </w:t>
      </w:r>
      <w:proofErr w:type="spellStart"/>
      <w:r w:rsidRPr="00DD50CA">
        <w:t>dosreduseras</w:t>
      </w:r>
      <w:proofErr w:type="spellEnd"/>
      <w:r w:rsidRPr="00DD50CA">
        <w:t xml:space="preserve"> till preventionsdos om ingen kontraindikation föreligger (</w:t>
      </w:r>
      <w:proofErr w:type="gramStart"/>
      <w:r w:rsidRPr="00DD50CA">
        <w:t>t.ex.</w:t>
      </w:r>
      <w:proofErr w:type="gramEnd"/>
      <w:r w:rsidRPr="00DD50CA">
        <w:t xml:space="preserve"> </w:t>
      </w:r>
      <w:proofErr w:type="spellStart"/>
      <w:r w:rsidRPr="00DD50CA">
        <w:t>Pantoloc</w:t>
      </w:r>
      <w:proofErr w:type="spellEnd"/>
      <w:r w:rsidRPr="00DD50CA">
        <w:t xml:space="preserve"> 20 mg 1x1 iv eller </w:t>
      </w:r>
      <w:proofErr w:type="spellStart"/>
      <w:r w:rsidRPr="00DD50CA">
        <w:t>po</w:t>
      </w:r>
      <w:proofErr w:type="spellEnd"/>
      <w:r w:rsidRPr="00DD50CA">
        <w:t>) [9].</w:t>
      </w:r>
    </w:p>
    <w:p w14:paraId="4256902E" w14:textId="77777777" w:rsidR="00DD50CA" w:rsidRPr="00DD50CA" w:rsidRDefault="00DD50CA" w:rsidP="00DE7E54">
      <w:pPr>
        <w:pStyle w:val="Punktlista"/>
      </w:pPr>
      <w:r w:rsidRPr="00DD50CA">
        <w:t>Ventrikelsond byts mot nutritionssond så snart som möjligt.</w:t>
      </w:r>
    </w:p>
    <w:p w14:paraId="0DE617C5" w14:textId="77777777" w:rsidR="00DD50CA" w:rsidRPr="00DD50CA" w:rsidRDefault="00DD50CA" w:rsidP="00DE7E54">
      <w:pPr>
        <w:pStyle w:val="Punktlista"/>
      </w:pPr>
      <w:proofErr w:type="spellStart"/>
      <w:r w:rsidRPr="00DD50CA">
        <w:t>Enteral</w:t>
      </w:r>
      <w:proofErr w:type="spellEnd"/>
      <w:r w:rsidRPr="00DD50CA">
        <w:t xml:space="preserve"> nutrition så tidigt som möjligt (inom 24 timmar). Vid fullständig </w:t>
      </w:r>
      <w:proofErr w:type="spellStart"/>
      <w:r w:rsidRPr="00DD50CA">
        <w:t>enteral</w:t>
      </w:r>
      <w:proofErr w:type="spellEnd"/>
      <w:r w:rsidRPr="00DD50CA">
        <w:t xml:space="preserve"> nutrition kan profylax mot </w:t>
      </w:r>
      <w:proofErr w:type="spellStart"/>
      <w:r w:rsidRPr="00DD50CA">
        <w:t>stressulcus</w:t>
      </w:r>
      <w:proofErr w:type="spellEnd"/>
      <w:r w:rsidRPr="00DD50CA">
        <w:t xml:space="preserve"> sättas ut [9, 10].</w:t>
      </w:r>
    </w:p>
    <w:p w14:paraId="4F2A98FD" w14:textId="77777777" w:rsidR="00DD50CA" w:rsidRPr="00DD50CA" w:rsidRDefault="00DD50CA" w:rsidP="00DE7E54">
      <w:pPr>
        <w:pStyle w:val="Punktlista"/>
      </w:pPr>
      <w:r w:rsidRPr="00DD50CA">
        <w:t>Aktiv befuktning för att underlätta slemmobilisering.</w:t>
      </w:r>
    </w:p>
    <w:p w14:paraId="303BF322" w14:textId="1BBF0B45" w:rsidR="00DD50CA" w:rsidRPr="00DD50CA" w:rsidRDefault="00DD50CA" w:rsidP="002D40F0">
      <w:pPr>
        <w:pStyle w:val="Rubrik3"/>
      </w:pPr>
      <w:bookmarkStart w:id="107" w:name="_Toc11758937"/>
      <w:bookmarkStart w:id="108" w:name="_Toc256000019"/>
      <w:bookmarkStart w:id="109" w:name="_Toc256000041"/>
      <w:bookmarkStart w:id="110" w:name="_Toc98513998"/>
      <w:bookmarkStart w:id="111" w:name="_Toc256000061"/>
      <w:bookmarkStart w:id="112" w:name="_Toc161303691"/>
      <w:r w:rsidRPr="00DD50CA">
        <w:t>Utbildning</w:t>
      </w:r>
      <w:bookmarkEnd w:id="107"/>
      <w:bookmarkEnd w:id="108"/>
      <w:bookmarkEnd w:id="109"/>
      <w:bookmarkEnd w:id="110"/>
      <w:bookmarkEnd w:id="111"/>
      <w:bookmarkEnd w:id="112"/>
    </w:p>
    <w:p w14:paraId="06EB354C" w14:textId="631C15DF" w:rsidR="00DD50CA" w:rsidRPr="002D40F0" w:rsidRDefault="00DD50CA" w:rsidP="002D40F0">
      <w:pPr>
        <w:pStyle w:val="Liststycke"/>
      </w:pPr>
      <w:r w:rsidRPr="002D40F0">
        <w:t xml:space="preserve">Alla vårdenhetschefer ansvarar för att ett utbildningsmöte eller APT per år avsätts för information från logoped om munvård, tandvård och sväljningssvårigheter. </w:t>
      </w:r>
    </w:p>
    <w:p w14:paraId="08686534" w14:textId="7C3CA6DE" w:rsidR="00DD50CA" w:rsidRPr="002D40F0" w:rsidRDefault="00DD50CA" w:rsidP="002D40F0">
      <w:pPr>
        <w:pStyle w:val="Liststycke"/>
      </w:pPr>
      <w:r w:rsidRPr="002D40F0">
        <w:t xml:space="preserve">Alla vårdenhetschefer ansvarar för att denna riktlinje diskuteras och används för utbildning tillsammans med IVA-sköterska vid minst ett utbildningsmöte eller APT per år. </w:t>
      </w:r>
    </w:p>
    <w:p w14:paraId="27FF1F09" w14:textId="63A4F32B" w:rsidR="00DD50CA" w:rsidRPr="002D40F0" w:rsidRDefault="00BD7834" w:rsidP="002D40F0">
      <w:pPr>
        <w:pStyle w:val="Liststycke"/>
      </w:pPr>
      <w:r w:rsidRPr="002D40F0">
        <w:t xml:space="preserve">Alla vårdenhetschefer ansvarar för att </w:t>
      </w:r>
      <w:r w:rsidR="00C02125" w:rsidRPr="002D40F0">
        <w:t>ett utbil</w:t>
      </w:r>
      <w:r w:rsidR="00F415D9" w:rsidRPr="002D40F0">
        <w:t>d</w:t>
      </w:r>
      <w:r w:rsidR="00C02125" w:rsidRPr="002D40F0">
        <w:t>ningsmöte per år ägnas åt Andningsbefrämjande åtgärder och aktiverand</w:t>
      </w:r>
      <w:r w:rsidR="00DD50CA" w:rsidRPr="002D40F0">
        <w:t>e</w:t>
      </w:r>
      <w:r w:rsidR="00F415D9" w:rsidRPr="002D40F0">
        <w:t xml:space="preserve"> förhållningssätt</w:t>
      </w:r>
      <w:r w:rsidR="00DD50CA" w:rsidRPr="002D40F0">
        <w:t>.</w:t>
      </w:r>
      <w:r w:rsidR="00F415D9" w:rsidRPr="002D40F0">
        <w:t xml:space="preserve"> </w:t>
      </w:r>
      <w:r w:rsidR="00BD63EB" w:rsidRPr="002D40F0">
        <w:t>F</w:t>
      </w:r>
      <w:r w:rsidR="00E16D94" w:rsidRPr="002D40F0">
        <w:t>ysioterapimottagning</w:t>
      </w:r>
      <w:r w:rsidR="00BD63EB" w:rsidRPr="002D40F0">
        <w:t xml:space="preserve"> på SÄS </w:t>
      </w:r>
      <w:r w:rsidR="001D1682" w:rsidRPr="002D40F0">
        <w:t xml:space="preserve">kan kontaktas för att </w:t>
      </w:r>
      <w:r w:rsidR="005E62F4" w:rsidRPr="002D40F0">
        <w:t>boka</w:t>
      </w:r>
      <w:r w:rsidR="001D1682" w:rsidRPr="002D40F0">
        <w:t xml:space="preserve"> utbildning</w:t>
      </w:r>
      <w:r w:rsidR="005E62F4" w:rsidRPr="002D40F0">
        <w:t>stillfälle</w:t>
      </w:r>
      <w:r w:rsidR="001D1682" w:rsidRPr="002D40F0">
        <w:t>.</w:t>
      </w:r>
    </w:p>
    <w:p w14:paraId="15409F06" w14:textId="51404034" w:rsidR="00B8066F" w:rsidRPr="00DD50CA" w:rsidRDefault="00B8066F" w:rsidP="002D40F0">
      <w:pPr>
        <w:pStyle w:val="Liststycke"/>
      </w:pPr>
      <w:r>
        <w:t xml:space="preserve">Chefsjuksköterska ansvarar för att seniora sjuksköterskor får </w:t>
      </w:r>
      <w:r w:rsidR="002F067A">
        <w:t>gemensam utbildning avseende punkt A-C.</w:t>
      </w:r>
    </w:p>
    <w:p w14:paraId="01565704" w14:textId="77777777" w:rsidR="00DD50CA" w:rsidRPr="00DD50CA" w:rsidRDefault="00DD50CA" w:rsidP="002D40F0">
      <w:pPr>
        <w:pStyle w:val="Rubrik3"/>
      </w:pPr>
      <w:bookmarkStart w:id="113" w:name="_Toc11758938"/>
      <w:bookmarkStart w:id="114" w:name="_Toc256000020"/>
      <w:bookmarkStart w:id="115" w:name="_Toc256000042"/>
      <w:bookmarkStart w:id="116" w:name="_Toc98513999"/>
      <w:bookmarkStart w:id="117" w:name="_Toc256000062"/>
      <w:bookmarkStart w:id="118" w:name="_Toc161303692"/>
      <w:r w:rsidRPr="00DD50CA">
        <w:t>Uppföljning och utveckling</w:t>
      </w:r>
      <w:bookmarkEnd w:id="113"/>
      <w:bookmarkEnd w:id="114"/>
      <w:bookmarkEnd w:id="115"/>
      <w:bookmarkEnd w:id="116"/>
      <w:bookmarkEnd w:id="117"/>
      <w:bookmarkEnd w:id="118"/>
    </w:p>
    <w:p w14:paraId="6854F783" w14:textId="55DA93C2" w:rsidR="00DD50CA" w:rsidRPr="00DD50CA" w:rsidRDefault="00DD50CA" w:rsidP="002D40F0">
      <w:pPr>
        <w:pStyle w:val="Punktlista"/>
      </w:pPr>
      <w:r w:rsidRPr="00DD50CA">
        <w:t xml:space="preserve">Följsamheten till riktlinjen redovisas vid klinikens årliga avstämning med </w:t>
      </w:r>
      <w:r w:rsidR="00F06F62" w:rsidRPr="00DD50CA">
        <w:t>Vårdhygien</w:t>
      </w:r>
      <w:r w:rsidRPr="00DD50CA">
        <w:t xml:space="preserve"> och Stramaläkare.</w:t>
      </w:r>
    </w:p>
    <w:p w14:paraId="1EA84C3D" w14:textId="77777777" w:rsidR="00DD50CA" w:rsidRPr="00DD50CA" w:rsidRDefault="00DD50CA" w:rsidP="002D40F0">
      <w:pPr>
        <w:pStyle w:val="Punktlista"/>
      </w:pPr>
      <w:r w:rsidRPr="00DD50CA">
        <w:t>Pneumoniprocessen ansvarar för uppföljning av vårdrelaterade pneumonier på SÄS.</w:t>
      </w:r>
    </w:p>
    <w:p w14:paraId="39817177" w14:textId="77777777" w:rsidR="00DD50CA" w:rsidRPr="00DD50CA" w:rsidRDefault="00DD50CA" w:rsidP="002D40F0">
      <w:pPr>
        <w:pStyle w:val="Punktlista"/>
      </w:pPr>
      <w:r w:rsidRPr="00DD50CA">
        <w:t>Vårdenhetschef på IVA ansvarar för att avdelningens team med hjälp av medicinskt ansvarig håller intensivvårdsdelen i denna riktlinje uppdaterad.</w:t>
      </w:r>
    </w:p>
    <w:p w14:paraId="35EAA9A3" w14:textId="77777777" w:rsidR="00DD50CA" w:rsidRPr="00DD50CA" w:rsidRDefault="00DD50CA" w:rsidP="002D40F0">
      <w:pPr>
        <w:pStyle w:val="Punktlista"/>
      </w:pPr>
      <w:r w:rsidRPr="00DD50CA">
        <w:t xml:space="preserve">Medicinskt ansvarig läkare på IVA ansvarar för att VAP registreras som komplikation i </w:t>
      </w:r>
      <w:proofErr w:type="gramStart"/>
      <w:r w:rsidRPr="00DD50CA">
        <w:t>Svenskt</w:t>
      </w:r>
      <w:proofErr w:type="gramEnd"/>
      <w:r w:rsidRPr="00DD50CA">
        <w:t xml:space="preserve"> intensivvårdsregister [3].</w:t>
      </w:r>
    </w:p>
    <w:p w14:paraId="067AB007" w14:textId="77777777" w:rsidR="00DD50CA" w:rsidRPr="00DD50CA" w:rsidRDefault="00DD50CA" w:rsidP="002D40F0">
      <w:pPr>
        <w:pStyle w:val="Punktlista"/>
      </w:pPr>
      <w:r w:rsidRPr="00DD50CA">
        <w:t>Rehabiliteringskliniken ansvarar genom sin logopedfunktion, och i samråd med berörda specialiteter, för att det upprättas en sjukhusövergripande riktlinje om munvård och tandvård.</w:t>
      </w:r>
    </w:p>
    <w:p w14:paraId="7631E611" w14:textId="77777777" w:rsidR="00DD50CA" w:rsidRPr="00835BBE" w:rsidRDefault="00DD50CA" w:rsidP="00835BBE">
      <w:pPr>
        <w:pStyle w:val="Rubrik2"/>
      </w:pPr>
      <w:bookmarkStart w:id="119" w:name="_Toc11758939"/>
      <w:bookmarkStart w:id="120" w:name="_Toc256000021"/>
      <w:bookmarkStart w:id="121" w:name="_Toc256000043"/>
      <w:bookmarkStart w:id="122" w:name="_Toc98514000"/>
      <w:bookmarkStart w:id="123" w:name="_Toc256000063"/>
      <w:bookmarkStart w:id="124" w:name="_Toc161303693"/>
      <w:r w:rsidRPr="00835BBE">
        <w:t>Dokumentinformation</w:t>
      </w:r>
      <w:bookmarkEnd w:id="119"/>
      <w:bookmarkEnd w:id="120"/>
      <w:bookmarkEnd w:id="121"/>
      <w:bookmarkEnd w:id="122"/>
      <w:bookmarkEnd w:id="123"/>
      <w:bookmarkEnd w:id="124"/>
    </w:p>
    <w:p w14:paraId="7354229E" w14:textId="77777777" w:rsidR="00DD50CA" w:rsidRPr="002D40F0" w:rsidRDefault="00DD50CA" w:rsidP="00835BBE">
      <w:pPr>
        <w:keepNext/>
        <w:keepLines/>
        <w:spacing w:after="0"/>
        <w:rPr>
          <w:b/>
          <w:bCs/>
        </w:rPr>
      </w:pPr>
      <w:r w:rsidRPr="002D40F0">
        <w:rPr>
          <w:b/>
          <w:bCs/>
        </w:rPr>
        <w:t>För innehållet svarar</w:t>
      </w:r>
    </w:p>
    <w:p w14:paraId="7DC0FEC1" w14:textId="77777777" w:rsidR="00DD50CA" w:rsidRPr="00DD50CA" w:rsidRDefault="00DD50CA" w:rsidP="00835BBE">
      <w:pPr>
        <w:keepNext/>
        <w:keepLines/>
        <w:rPr>
          <w:szCs w:val="20"/>
        </w:rPr>
      </w:pPr>
      <w:r w:rsidRPr="00DD50CA">
        <w:rPr>
          <w:szCs w:val="20"/>
        </w:rPr>
        <w:t>Anders Lundqvist, överläkare/processledare, pneumoniprocessen, SÄS</w:t>
      </w:r>
    </w:p>
    <w:p w14:paraId="6FFA3FF3" w14:textId="77777777" w:rsidR="00DD50CA" w:rsidRPr="002D40F0" w:rsidRDefault="00DD50CA" w:rsidP="00835BBE">
      <w:pPr>
        <w:keepNext/>
        <w:keepLines/>
        <w:spacing w:after="0"/>
        <w:rPr>
          <w:b/>
          <w:bCs/>
        </w:rPr>
      </w:pPr>
      <w:r w:rsidRPr="002D40F0">
        <w:rPr>
          <w:b/>
          <w:bCs/>
        </w:rPr>
        <w:t>Remissinstanser</w:t>
      </w:r>
    </w:p>
    <w:p w14:paraId="6E7447A2" w14:textId="77777777" w:rsidR="00DD50CA" w:rsidRPr="00DD50CA" w:rsidRDefault="00DD50CA" w:rsidP="00835BBE">
      <w:pPr>
        <w:keepNext/>
        <w:keepLines/>
        <w:rPr>
          <w:szCs w:val="20"/>
        </w:rPr>
      </w:pPr>
      <w:r w:rsidRPr="00DD50CA">
        <w:rPr>
          <w:szCs w:val="20"/>
        </w:rPr>
        <w:t xml:space="preserve">Pneumoniprocessen, anestesikliniken, vårdhygien, logoped och </w:t>
      </w:r>
      <w:r w:rsidRPr="00DD50CA">
        <w:rPr>
          <w:szCs w:val="20"/>
        </w:rPr>
        <w:br/>
        <w:t>fysioterapeut på rehabiliteringskliniken, omvårdnadsutvecklare</w:t>
      </w:r>
    </w:p>
    <w:p w14:paraId="7DED0384" w14:textId="77777777" w:rsidR="00DD50CA" w:rsidRPr="002D40F0" w:rsidRDefault="00DD50CA" w:rsidP="00835BBE">
      <w:pPr>
        <w:keepNext/>
        <w:keepLines/>
        <w:spacing w:after="0"/>
        <w:rPr>
          <w:b/>
          <w:bCs/>
        </w:rPr>
      </w:pPr>
      <w:r w:rsidRPr="002D40F0">
        <w:rPr>
          <w:b/>
          <w:bCs/>
        </w:rPr>
        <w:t>Fastställt av</w:t>
      </w:r>
    </w:p>
    <w:p w14:paraId="08ACCDED" w14:textId="206C9BA4" w:rsidR="00DD50CA" w:rsidRPr="00DD50CA" w:rsidRDefault="002D40F0" w:rsidP="00835BBE">
      <w:pPr>
        <w:keepNext/>
        <w:keepLines/>
        <w:rPr>
          <w:szCs w:val="20"/>
        </w:rPr>
      </w:pPr>
      <w:r>
        <w:rPr>
          <w:szCs w:val="20"/>
        </w:rPr>
        <w:t>Jerker Nilson</w:t>
      </w:r>
      <w:r w:rsidR="00DD50CA" w:rsidRPr="00DD50CA">
        <w:rPr>
          <w:szCs w:val="20"/>
        </w:rPr>
        <w:t xml:space="preserve">, </w:t>
      </w:r>
      <w:r>
        <w:rPr>
          <w:szCs w:val="20"/>
        </w:rPr>
        <w:t>chefläkare, SÄS</w:t>
      </w:r>
    </w:p>
    <w:p w14:paraId="6864B105" w14:textId="77777777" w:rsidR="00DD50CA" w:rsidRPr="002D40F0" w:rsidRDefault="00DD50CA" w:rsidP="00835BBE">
      <w:pPr>
        <w:keepNext/>
        <w:keepLines/>
        <w:spacing w:after="0"/>
        <w:rPr>
          <w:b/>
          <w:bCs/>
        </w:rPr>
      </w:pPr>
      <w:r w:rsidRPr="002D40F0">
        <w:rPr>
          <w:b/>
          <w:bCs/>
        </w:rPr>
        <w:t>Nyckelord</w:t>
      </w:r>
    </w:p>
    <w:p w14:paraId="79E8084C" w14:textId="77777777" w:rsidR="00DD50CA" w:rsidRPr="00DD50CA" w:rsidRDefault="00DD50CA" w:rsidP="00835BBE">
      <w:pPr>
        <w:keepNext/>
        <w:keepLines/>
        <w:rPr>
          <w:szCs w:val="20"/>
        </w:rPr>
      </w:pPr>
      <w:r w:rsidRPr="00DD50CA">
        <w:rPr>
          <w:szCs w:val="20"/>
        </w:rPr>
        <w:t>Förebyggande, vårdrelaterad, pneumoni, VRI, VAP, respiratorvård</w:t>
      </w:r>
    </w:p>
    <w:p w14:paraId="0B0A67C4" w14:textId="77777777" w:rsidR="00DD50CA" w:rsidRPr="00835BBE" w:rsidRDefault="00DD50CA" w:rsidP="00835BBE">
      <w:pPr>
        <w:pStyle w:val="Rubrik2"/>
      </w:pPr>
      <w:bookmarkStart w:id="125" w:name="_Toc11758940"/>
      <w:bookmarkStart w:id="126" w:name="_Toc256000022"/>
      <w:bookmarkStart w:id="127" w:name="_Toc256000044"/>
      <w:bookmarkStart w:id="128" w:name="_Toc98514001"/>
      <w:bookmarkStart w:id="129" w:name="_Toc256000064"/>
      <w:bookmarkStart w:id="130" w:name="_Toc161303694"/>
      <w:r w:rsidRPr="00835BBE">
        <w:t>Referens- och länkförteckning</w:t>
      </w:r>
      <w:bookmarkEnd w:id="125"/>
      <w:bookmarkEnd w:id="126"/>
      <w:bookmarkEnd w:id="127"/>
      <w:bookmarkEnd w:id="128"/>
      <w:bookmarkEnd w:id="129"/>
      <w:bookmarkEnd w:id="130"/>
    </w:p>
    <w:p w14:paraId="293B87CC" w14:textId="77777777" w:rsidR="00DD50CA" w:rsidRPr="00835BBE" w:rsidRDefault="00DD50CA" w:rsidP="00835BBE">
      <w:pPr>
        <w:pStyle w:val="Punktlistanumrerad"/>
        <w:spacing w:after="40"/>
        <w:rPr>
          <w:sz w:val="22"/>
        </w:rPr>
      </w:pPr>
      <w:r w:rsidRPr="00835BBE">
        <w:rPr>
          <w:sz w:val="22"/>
        </w:rPr>
        <w:t>Att förebygga vårdrelaterade infektioner- Ett kunskapsunderlag, Socialstyrelsen, 2006</w:t>
      </w:r>
    </w:p>
    <w:p w14:paraId="6BD55C6C" w14:textId="77777777" w:rsidR="00DD50CA" w:rsidRPr="00835BBE" w:rsidRDefault="00DD50CA" w:rsidP="00835BBE">
      <w:pPr>
        <w:pStyle w:val="Punktlistanumrerad"/>
        <w:spacing w:after="40"/>
        <w:rPr>
          <w:sz w:val="22"/>
          <w:lang w:val="en-US"/>
        </w:rPr>
      </w:pPr>
      <w:r w:rsidRPr="00835BBE">
        <w:rPr>
          <w:sz w:val="22"/>
          <w:lang w:val="en-US"/>
        </w:rPr>
        <w:t>Guidelines for the Management of Adults with Hospital-acquired, Ventilator-associated, and Healthcare-associated Pneumonia</w:t>
      </w:r>
    </w:p>
    <w:p w14:paraId="734787BA" w14:textId="4DBB97A9" w:rsidR="00DD50CA" w:rsidRPr="00835BBE" w:rsidRDefault="002E7688" w:rsidP="00835BBE">
      <w:pPr>
        <w:pStyle w:val="Punktlistanumrerad"/>
        <w:spacing w:after="40"/>
        <w:rPr>
          <w:sz w:val="22"/>
          <w:lang w:val="en-US"/>
        </w:rPr>
      </w:pPr>
      <w:hyperlink r:id="rId21" w:tooltip="Click to search for more items by this author" w:history="1">
        <w:r w:rsidR="00DD50CA" w:rsidRPr="00835BBE">
          <w:rPr>
            <w:sz w:val="22"/>
            <w:lang w:val="en-US"/>
          </w:rPr>
          <w:t>American Thoracic Society; Infectious Diseases Society of America</w:t>
        </w:r>
      </w:hyperlink>
      <w:r w:rsidR="00DD50CA" w:rsidRPr="00835BBE">
        <w:rPr>
          <w:sz w:val="22"/>
          <w:lang w:val="en-US"/>
        </w:rPr>
        <w:t xml:space="preserve">; </w:t>
      </w:r>
      <w:hyperlink r:id="rId22" w:tooltip="Click to search for more items from this journal" w:history="1">
        <w:r w:rsidR="00DD50CA" w:rsidRPr="00835BBE">
          <w:rPr>
            <w:sz w:val="22"/>
            <w:lang w:val="en-US"/>
          </w:rPr>
          <w:t>American Journal of Respiratory and Critical Care Medicine</w:t>
        </w:r>
      </w:hyperlink>
      <w:r w:rsidR="00DD50CA" w:rsidRPr="00835BBE">
        <w:rPr>
          <w:noProof/>
          <w:sz w:val="22"/>
        </w:rPr>
        <w:drawing>
          <wp:inline distT="0" distB="0" distL="0" distR="0" wp14:anchorId="6C76415C" wp14:editId="5E9D25AF">
            <wp:extent cx="28575" cy="28575"/>
            <wp:effectExtent l="0" t="0" r="0" b="0"/>
            <wp:docPr id="5" name="Picture 5" descr="spacer">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pac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00DD50CA" w:rsidRPr="00835BBE">
        <w:rPr>
          <w:sz w:val="22"/>
          <w:lang w:val="en-US"/>
        </w:rPr>
        <w:t>171.4</w:t>
      </w:r>
      <w:r w:rsidR="00DD50CA" w:rsidRPr="00835BBE">
        <w:rPr>
          <w:noProof/>
          <w:sz w:val="22"/>
        </w:rPr>
        <w:drawing>
          <wp:inline distT="0" distB="0" distL="0" distR="0" wp14:anchorId="0FB665BA" wp14:editId="135EA366">
            <wp:extent cx="28575" cy="28575"/>
            <wp:effectExtent l="0" t="0" r="0" b="0"/>
            <wp:docPr id="3" name="Picture 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spac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00DD50CA" w:rsidRPr="00835BBE">
        <w:rPr>
          <w:sz w:val="22"/>
          <w:lang w:val="en-US"/>
        </w:rPr>
        <w:t xml:space="preserve"> (Feb 15, 2005): 388-416.</w:t>
      </w:r>
    </w:p>
    <w:p w14:paraId="1A2EEB60" w14:textId="0B108A79" w:rsidR="00DD50CA" w:rsidRPr="00835BBE" w:rsidRDefault="00DD50CA" w:rsidP="00835BBE">
      <w:pPr>
        <w:pStyle w:val="Punktlistanumrerad"/>
        <w:spacing w:after="40"/>
        <w:rPr>
          <w:sz w:val="22"/>
        </w:rPr>
      </w:pPr>
      <w:r w:rsidRPr="00835BBE">
        <w:rPr>
          <w:sz w:val="22"/>
        </w:rPr>
        <w:t>Svenskt intensivvårdsregister</w:t>
      </w:r>
      <w:r w:rsidRPr="00835BBE">
        <w:rPr>
          <w:sz w:val="22"/>
        </w:rPr>
        <w:br/>
      </w:r>
      <w:hyperlink r:id="rId25" w:history="1">
        <w:r w:rsidRPr="00835BBE">
          <w:rPr>
            <w:rStyle w:val="Hyperlnk"/>
            <w:sz w:val="22"/>
          </w:rPr>
          <w:t>www.ic</w:t>
        </w:r>
        <w:r w:rsidRPr="00835BBE">
          <w:rPr>
            <w:rStyle w:val="Hyperlnk"/>
            <w:sz w:val="22"/>
          </w:rPr>
          <w:t>u</w:t>
        </w:r>
        <w:r w:rsidRPr="00835BBE">
          <w:rPr>
            <w:rStyle w:val="Hyperlnk"/>
            <w:sz w:val="22"/>
          </w:rPr>
          <w:t>regswe.org</w:t>
        </w:r>
      </w:hyperlink>
    </w:p>
    <w:p w14:paraId="15087EA5" w14:textId="77777777" w:rsidR="00DD50CA" w:rsidRPr="00835BBE" w:rsidRDefault="00DD50CA" w:rsidP="00835BBE">
      <w:pPr>
        <w:pStyle w:val="Punktlistanumrerad"/>
        <w:spacing w:after="40"/>
        <w:rPr>
          <w:sz w:val="22"/>
          <w:lang w:val="en-GB"/>
        </w:rPr>
      </w:pPr>
      <w:r w:rsidRPr="00835BBE">
        <w:rPr>
          <w:sz w:val="22"/>
          <w:lang w:val="en-GB"/>
        </w:rPr>
        <w:t xml:space="preserve">A Systematic Review of the Preventive Effect of Oral Hygiene on Pneumonia and Respiratory Tract Infection in Elderly People in Hospitals and Nursing Homes: Effect Estimates and Methodological Quality of Randomized Controlled Trials Petteri Sjögren, Erika Nilsson, Marianne </w:t>
      </w:r>
      <w:proofErr w:type="spellStart"/>
      <w:r w:rsidRPr="00835BBE">
        <w:rPr>
          <w:sz w:val="22"/>
          <w:lang w:val="en-GB"/>
        </w:rPr>
        <w:t>Forsell</w:t>
      </w:r>
      <w:proofErr w:type="spellEnd"/>
      <w:r w:rsidRPr="00835BBE">
        <w:rPr>
          <w:sz w:val="22"/>
          <w:lang w:val="en-GB"/>
        </w:rPr>
        <w:t xml:space="preserve">, </w:t>
      </w:r>
      <w:proofErr w:type="spellStart"/>
      <w:r w:rsidRPr="00835BBE">
        <w:rPr>
          <w:sz w:val="22"/>
          <w:lang w:val="en-GB"/>
        </w:rPr>
        <w:t>Olle</w:t>
      </w:r>
      <w:proofErr w:type="spellEnd"/>
      <w:r w:rsidRPr="00835BBE">
        <w:rPr>
          <w:sz w:val="22"/>
          <w:lang w:val="en-GB"/>
        </w:rPr>
        <w:t xml:space="preserve"> Johansson, Janet </w:t>
      </w:r>
      <w:proofErr w:type="spellStart"/>
      <w:r w:rsidRPr="00835BBE">
        <w:rPr>
          <w:sz w:val="22"/>
          <w:lang w:val="en-GB"/>
        </w:rPr>
        <w:t>Hoogstraate</w:t>
      </w:r>
      <w:proofErr w:type="spellEnd"/>
      <w:r w:rsidRPr="00835BBE">
        <w:rPr>
          <w:sz w:val="22"/>
          <w:lang w:val="en-GB"/>
        </w:rPr>
        <w:t xml:space="preserve"> </w:t>
      </w:r>
      <w:proofErr w:type="spellStart"/>
      <w:r w:rsidRPr="00835BBE">
        <w:rPr>
          <w:sz w:val="22"/>
          <w:lang w:val="en-US"/>
        </w:rPr>
        <w:t>JAm</w:t>
      </w:r>
      <w:proofErr w:type="spellEnd"/>
      <w:r w:rsidRPr="00835BBE">
        <w:rPr>
          <w:sz w:val="22"/>
          <w:lang w:val="en-US"/>
        </w:rPr>
        <w:t xml:space="preserve"> </w:t>
      </w:r>
      <w:proofErr w:type="spellStart"/>
      <w:r w:rsidRPr="00835BBE">
        <w:rPr>
          <w:sz w:val="22"/>
          <w:lang w:val="en-US"/>
        </w:rPr>
        <w:t>Geriatr</w:t>
      </w:r>
      <w:proofErr w:type="spellEnd"/>
      <w:r w:rsidRPr="00835BBE">
        <w:rPr>
          <w:sz w:val="22"/>
          <w:lang w:val="en-US"/>
        </w:rPr>
        <w:t xml:space="preserve"> Soc. 2008 Nov;56(11):2124-30</w:t>
      </w:r>
    </w:p>
    <w:p w14:paraId="01EF3F56" w14:textId="089CFE55" w:rsidR="00DD50CA" w:rsidRPr="00835BBE" w:rsidRDefault="00DD50CA" w:rsidP="00835BBE">
      <w:pPr>
        <w:pStyle w:val="Punktlistanumrerad"/>
        <w:spacing w:after="40"/>
        <w:rPr>
          <w:sz w:val="22"/>
          <w:lang w:val="en-US"/>
        </w:rPr>
      </w:pPr>
      <w:r w:rsidRPr="00835BBE">
        <w:rPr>
          <w:sz w:val="22"/>
          <w:lang w:val="en-US"/>
        </w:rPr>
        <w:t xml:space="preserve">Use of acid-suppressive drugs and risk of pneumonia: a systematic review and meta-analysis </w:t>
      </w:r>
      <w:proofErr w:type="spellStart"/>
      <w:r w:rsidRPr="00835BBE">
        <w:rPr>
          <w:sz w:val="22"/>
          <w:lang w:val="en-US"/>
        </w:rPr>
        <w:t>Eom</w:t>
      </w:r>
      <w:proofErr w:type="spellEnd"/>
      <w:r w:rsidRPr="00835BBE">
        <w:rPr>
          <w:sz w:val="22"/>
          <w:lang w:val="en-US"/>
        </w:rPr>
        <w:t xml:space="preserve"> et al. </w:t>
      </w:r>
      <w:hyperlink r:id="rId26" w:tooltip="Click to search for more items from this journal" w:history="1">
        <w:r w:rsidRPr="00835BBE">
          <w:rPr>
            <w:sz w:val="22"/>
            <w:lang w:val="en-US"/>
          </w:rPr>
          <w:t>Canadian Medical Association. Journal</w:t>
        </w:r>
      </w:hyperlink>
      <w:r w:rsidRPr="00835BBE">
        <w:rPr>
          <w:noProof/>
          <w:sz w:val="22"/>
        </w:rPr>
        <w:drawing>
          <wp:inline distT="0" distB="0" distL="0" distR="0" wp14:anchorId="63695B6C" wp14:editId="361CC421">
            <wp:extent cx="28575" cy="28575"/>
            <wp:effectExtent l="0" t="0" r="0" b="0"/>
            <wp:docPr id="2" name="Picture 2" descr="spac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spac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835BBE">
        <w:rPr>
          <w:sz w:val="22"/>
          <w:lang w:val="en-US"/>
        </w:rPr>
        <w:t>183.3</w:t>
      </w:r>
      <w:r w:rsidRPr="00835BBE">
        <w:rPr>
          <w:noProof/>
          <w:sz w:val="22"/>
        </w:rPr>
        <w:drawing>
          <wp:inline distT="0" distB="0" distL="0" distR="0" wp14:anchorId="5BE529AE" wp14:editId="3C925A6D">
            <wp:extent cx="28575" cy="28575"/>
            <wp:effectExtent l="0" t="0" r="0" b="0"/>
            <wp:docPr id="1" name="Picture 1" descr="spac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spac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sidRPr="00835BBE">
        <w:rPr>
          <w:sz w:val="22"/>
          <w:lang w:val="en-US"/>
        </w:rPr>
        <w:t xml:space="preserve"> (Feb 22, 2011): 310-9.</w:t>
      </w:r>
    </w:p>
    <w:p w14:paraId="525D6CFB" w14:textId="77777777" w:rsidR="00DD50CA" w:rsidRPr="00835BBE" w:rsidRDefault="00DD50CA" w:rsidP="00835BBE">
      <w:pPr>
        <w:pStyle w:val="Punktlistanumrerad"/>
        <w:spacing w:after="40"/>
        <w:rPr>
          <w:sz w:val="22"/>
          <w:lang w:val="en-US"/>
        </w:rPr>
      </w:pPr>
      <w:r w:rsidRPr="00835BBE">
        <w:rPr>
          <w:sz w:val="22"/>
          <w:lang w:val="en-US"/>
        </w:rPr>
        <w:t xml:space="preserve">Oral health care and aspiration pneumonia in frail older people: a systematic literature review van der </w:t>
      </w:r>
      <w:proofErr w:type="spellStart"/>
      <w:r w:rsidRPr="00835BBE">
        <w:rPr>
          <w:sz w:val="22"/>
          <w:lang w:val="en-US"/>
        </w:rPr>
        <w:t>Maarer-Wierink</w:t>
      </w:r>
      <w:proofErr w:type="spellEnd"/>
      <w:r w:rsidRPr="00835BBE">
        <w:rPr>
          <w:sz w:val="22"/>
          <w:lang w:val="en-US"/>
        </w:rPr>
        <w:t xml:space="preserve"> et al </w:t>
      </w:r>
      <w:proofErr w:type="spellStart"/>
      <w:r w:rsidRPr="00835BBE">
        <w:rPr>
          <w:sz w:val="22"/>
          <w:lang w:val="en-US"/>
        </w:rPr>
        <w:t>Gerodontology</w:t>
      </w:r>
      <w:proofErr w:type="spellEnd"/>
      <w:r w:rsidRPr="00835BBE">
        <w:rPr>
          <w:sz w:val="22"/>
          <w:lang w:val="en-US"/>
        </w:rPr>
        <w:t xml:space="preserve"> 2013 Mar;30(1):3-</w:t>
      </w:r>
      <w:proofErr w:type="gramStart"/>
      <w:r w:rsidRPr="00835BBE">
        <w:rPr>
          <w:sz w:val="22"/>
          <w:lang w:val="en-US"/>
        </w:rPr>
        <w:t>9</w:t>
      </w:r>
      <w:proofErr w:type="gramEnd"/>
    </w:p>
    <w:p w14:paraId="652AAF80" w14:textId="77777777" w:rsidR="00DD50CA" w:rsidRPr="00835BBE" w:rsidRDefault="00DD50CA" w:rsidP="00835BBE">
      <w:pPr>
        <w:pStyle w:val="Punktlistanumrerad"/>
        <w:spacing w:after="40"/>
        <w:rPr>
          <w:sz w:val="22"/>
          <w:lang w:val="en-US"/>
        </w:rPr>
      </w:pPr>
      <w:r w:rsidRPr="00835BBE">
        <w:rPr>
          <w:sz w:val="22"/>
          <w:lang w:val="en-GB"/>
        </w:rPr>
        <w:t>Meta-analysis of Dysphagia and Aspiration Pneumonia in Frail Elders C.D. van der Maarel-</w:t>
      </w:r>
      <w:proofErr w:type="spellStart"/>
      <w:r w:rsidRPr="00835BBE">
        <w:rPr>
          <w:sz w:val="22"/>
          <w:lang w:val="en-GB"/>
        </w:rPr>
        <w:t>Wierink</w:t>
      </w:r>
      <w:proofErr w:type="spellEnd"/>
      <w:r w:rsidRPr="00835BBE">
        <w:rPr>
          <w:sz w:val="22"/>
          <w:lang w:val="en-GB"/>
        </w:rPr>
        <w:t xml:space="preserve">, J.N.O. </w:t>
      </w:r>
      <w:proofErr w:type="spellStart"/>
      <w:r w:rsidRPr="00835BBE">
        <w:rPr>
          <w:sz w:val="22"/>
          <w:lang w:val="en-GB"/>
        </w:rPr>
        <w:t>Vanobbergen</w:t>
      </w:r>
      <w:proofErr w:type="spellEnd"/>
      <w:r w:rsidRPr="00835BBE">
        <w:rPr>
          <w:sz w:val="22"/>
          <w:lang w:val="en-GB"/>
        </w:rPr>
        <w:t xml:space="preserve">, E.M. </w:t>
      </w:r>
      <w:proofErr w:type="spellStart"/>
      <w:r w:rsidRPr="00835BBE">
        <w:rPr>
          <w:sz w:val="22"/>
          <w:lang w:val="en-GB"/>
        </w:rPr>
        <w:t>Bronkhorst</w:t>
      </w:r>
      <w:proofErr w:type="spellEnd"/>
      <w:r w:rsidRPr="00835BBE">
        <w:rPr>
          <w:sz w:val="22"/>
          <w:lang w:val="en-GB"/>
        </w:rPr>
        <w:t xml:space="preserve">, J.M.G.A. </w:t>
      </w:r>
      <w:proofErr w:type="spellStart"/>
      <w:r w:rsidRPr="00835BBE">
        <w:rPr>
          <w:sz w:val="22"/>
          <w:lang w:val="en-GB"/>
        </w:rPr>
        <w:t>Schols</w:t>
      </w:r>
      <w:proofErr w:type="spellEnd"/>
      <w:r w:rsidRPr="00835BBE">
        <w:rPr>
          <w:sz w:val="22"/>
          <w:lang w:val="en-GB"/>
        </w:rPr>
        <w:t xml:space="preserve"> and C. de Baat</w:t>
      </w:r>
      <w:r w:rsidRPr="00835BBE">
        <w:rPr>
          <w:i/>
          <w:iCs/>
          <w:sz w:val="22"/>
          <w:lang w:val="en-GB"/>
        </w:rPr>
        <w:t xml:space="preserve"> </w:t>
      </w:r>
      <w:r w:rsidRPr="00835BBE">
        <w:rPr>
          <w:sz w:val="22"/>
          <w:lang w:val="en-US"/>
        </w:rPr>
        <w:t>J Dent Res 2011 90: 1398.</w:t>
      </w:r>
    </w:p>
    <w:p w14:paraId="319BBBEF" w14:textId="3274B258" w:rsidR="00DD50CA" w:rsidRPr="00835BBE" w:rsidRDefault="00DD50CA" w:rsidP="00835BBE">
      <w:pPr>
        <w:pStyle w:val="Punktlistanumrerad"/>
        <w:spacing w:after="40"/>
        <w:rPr>
          <w:sz w:val="22"/>
        </w:rPr>
      </w:pPr>
      <w:r w:rsidRPr="00835BBE">
        <w:rPr>
          <w:sz w:val="22"/>
        </w:rPr>
        <w:t>Sjukhusövergripande styrdokument om vårdhygien, SÄS</w:t>
      </w:r>
      <w:r w:rsidRPr="00835BBE">
        <w:rPr>
          <w:sz w:val="22"/>
        </w:rPr>
        <w:br/>
      </w:r>
      <w:hyperlink r:id="rId28" w:history="1">
        <w:r w:rsidR="00272518" w:rsidRPr="00835BBE">
          <w:rPr>
            <w:rStyle w:val="Hyperlnk"/>
            <w:sz w:val="22"/>
          </w:rPr>
          <w:t>Vårdhygien och smitta, Södra Älvsborgs Sjukhus</w:t>
        </w:r>
      </w:hyperlink>
      <w:r w:rsidRPr="00835BBE">
        <w:rPr>
          <w:color w:val="FF0000"/>
          <w:sz w:val="22"/>
        </w:rPr>
        <w:t xml:space="preserve"> </w:t>
      </w:r>
      <w:r w:rsidRPr="00835BBE">
        <w:rPr>
          <w:sz w:val="22"/>
        </w:rPr>
        <w:t xml:space="preserve">under Styrdokument, ämne </w:t>
      </w:r>
      <w:r w:rsidRPr="00835BBE">
        <w:rPr>
          <w:i/>
          <w:sz w:val="22"/>
        </w:rPr>
        <w:t xml:space="preserve">Vårdhygien </w:t>
      </w:r>
    </w:p>
    <w:p w14:paraId="3E859205" w14:textId="1669DE3D" w:rsidR="00DD50CA" w:rsidRPr="00835BBE" w:rsidRDefault="00DD50CA" w:rsidP="00835BBE">
      <w:pPr>
        <w:pStyle w:val="Punktlistanumrerad"/>
        <w:spacing w:after="40"/>
        <w:rPr>
          <w:sz w:val="22"/>
        </w:rPr>
      </w:pPr>
      <w:r w:rsidRPr="00835BBE">
        <w:rPr>
          <w:color w:val="000000"/>
          <w:sz w:val="22"/>
        </w:rPr>
        <w:t xml:space="preserve">Interna rutiner vid anestesikliniken angående ventilation, </w:t>
      </w:r>
      <w:proofErr w:type="spellStart"/>
      <w:r w:rsidRPr="00835BBE">
        <w:rPr>
          <w:color w:val="000000"/>
          <w:sz w:val="22"/>
        </w:rPr>
        <w:t>sedering</w:t>
      </w:r>
      <w:proofErr w:type="spellEnd"/>
      <w:r w:rsidRPr="00835BBE">
        <w:rPr>
          <w:color w:val="000000"/>
          <w:sz w:val="22"/>
        </w:rPr>
        <w:t xml:space="preserve">, mun-vård och nutrition). </w:t>
      </w:r>
      <w:r w:rsidR="0029300C" w:rsidRPr="00835BBE">
        <w:rPr>
          <w:color w:val="000000"/>
          <w:sz w:val="22"/>
        </w:rPr>
        <w:t xml:space="preserve">VO AnOpIVA, </w:t>
      </w:r>
      <w:r w:rsidRPr="00835BBE">
        <w:rPr>
          <w:color w:val="000000"/>
          <w:sz w:val="22"/>
        </w:rPr>
        <w:t>SÄ</w:t>
      </w:r>
      <w:r w:rsidR="0029300C" w:rsidRPr="00835BBE">
        <w:rPr>
          <w:color w:val="000000"/>
          <w:sz w:val="22"/>
        </w:rPr>
        <w:t>S</w:t>
      </w:r>
    </w:p>
    <w:p w14:paraId="76B9F95B" w14:textId="1BCE7CA7" w:rsidR="00536A5A" w:rsidRPr="00835BBE" w:rsidRDefault="00DD50CA" w:rsidP="00835BBE">
      <w:pPr>
        <w:pStyle w:val="Punktlistanumrerad"/>
        <w:spacing w:after="40"/>
        <w:rPr>
          <w:sz w:val="22"/>
        </w:rPr>
      </w:pPr>
      <w:r w:rsidRPr="00835BBE">
        <w:rPr>
          <w:sz w:val="22"/>
        </w:rPr>
        <w:t>Vårdhandboken, avsnitt Basal och preventiv omv</w:t>
      </w:r>
      <w:r w:rsidR="00A640E7">
        <w:rPr>
          <w:sz w:val="22"/>
        </w:rPr>
        <w:t>å</w:t>
      </w:r>
      <w:r w:rsidRPr="00835BBE">
        <w:rPr>
          <w:sz w:val="22"/>
        </w:rPr>
        <w:t xml:space="preserve">rdnad under rubrik </w:t>
      </w:r>
      <w:hyperlink r:id="rId29" w:history="1">
        <w:r w:rsidRPr="00835BBE">
          <w:rPr>
            <w:rStyle w:val="Hyperlnk"/>
            <w:sz w:val="22"/>
          </w:rPr>
          <w:t>Munh</w:t>
        </w:r>
        <w:r w:rsidRPr="00835BBE">
          <w:rPr>
            <w:rStyle w:val="Hyperlnk"/>
            <w:sz w:val="22"/>
          </w:rPr>
          <w:t>ä</w:t>
        </w:r>
        <w:r w:rsidRPr="00835BBE">
          <w:rPr>
            <w:rStyle w:val="Hyperlnk"/>
            <w:sz w:val="22"/>
          </w:rPr>
          <w:t>lsa</w:t>
        </w:r>
      </w:hyperlink>
      <w:bookmarkEnd w:id="0"/>
    </w:p>
    <w:sectPr w:rsidR="00536A5A" w:rsidRPr="00835BBE" w:rsidSect="00DD50CA">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7CEF" w14:textId="77777777" w:rsidR="00FD05D3" w:rsidRDefault="00FD05D3">
      <w:r>
        <w:separator/>
      </w:r>
    </w:p>
  </w:endnote>
  <w:endnote w:type="continuationSeparator" w:id="0">
    <w:p w14:paraId="5A5703D0" w14:textId="77777777" w:rsidR="00FD05D3" w:rsidRDefault="00FD05D3">
      <w:r>
        <w:continuationSeparator/>
      </w:r>
    </w:p>
  </w:endnote>
  <w:endnote w:type="continuationNotice" w:id="1">
    <w:p w14:paraId="6AD0B38E" w14:textId="77777777" w:rsidR="00FD05D3" w:rsidRDefault="00FD05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451C8" w14:textId="77777777" w:rsidR="00FD05D3" w:rsidRDefault="00FD05D3"/>
  </w:footnote>
  <w:footnote w:type="continuationSeparator" w:id="0">
    <w:p w14:paraId="2D0435F9" w14:textId="77777777" w:rsidR="00FD05D3" w:rsidRDefault="00FD05D3">
      <w:r>
        <w:continuationSeparator/>
      </w:r>
    </w:p>
  </w:footnote>
  <w:footnote w:type="continuationNotice" w:id="1">
    <w:p w14:paraId="69EE3775" w14:textId="77777777" w:rsidR="00FD05D3" w:rsidRDefault="00FD05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11E3C9B0" w:rsidP="00DA65C4">
    <w:pPr>
      <w:pStyle w:val="Sidhuvud"/>
    </w:pPr>
    <w:r>
      <w:t>Aktualiteten hos utskrivet dokument kan verifieras på intranätet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CCB6C" w14:textId="0652D50A" w:rsidR="11E3C9B0" w:rsidRDefault="00F11741" w:rsidP="11E3C9B0">
    <w:pPr>
      <w:pStyle w:val="Sidhuvud"/>
      <w:ind w:left="0" w:right="567"/>
      <w:rPr>
        <w:sz w:val="20"/>
        <w:szCs w:val="20"/>
      </w:rPr>
    </w:pPr>
    <w:r w:rsidRPr="00762EE0">
      <w:rPr>
        <w:noProof/>
        <w:sz w:val="20"/>
        <w:szCs w:val="20"/>
      </w:rPr>
      <w:drawing>
        <wp:anchor distT="0" distB="0" distL="114300" distR="114300" simplePos="0" relativeHeight="251660289" behindDoc="0" locked="0" layoutInCell="1" allowOverlap="1" wp14:anchorId="09246115" wp14:editId="74492071">
          <wp:simplePos x="0" y="0"/>
          <wp:positionH relativeFrom="page">
            <wp:posOffset>10746</wp:posOffset>
          </wp:positionH>
          <wp:positionV relativeFrom="paragraph">
            <wp:posOffset>198120</wp:posOffset>
          </wp:positionV>
          <wp:extent cx="7560000" cy="216000"/>
          <wp:effectExtent l="0" t="0" r="3175" b="0"/>
          <wp:wrapNone/>
          <wp:docPr id="6" name="Bildobjekt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11E3C9B0" w:rsidRPr="11E3C9B0">
      <w:rPr>
        <w:sz w:val="20"/>
        <w:szCs w:val="20"/>
      </w:rPr>
      <w:t>Aktualiteten hos utskrivet dokument kan verifieras på intranätet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BBA9B94"/>
    <w:lvl w:ilvl="0">
      <w:start w:val="1"/>
      <w:numFmt w:val="decimal"/>
      <w:pStyle w:val="Punktlistanumrerad"/>
      <w:lvlText w:val="%1."/>
      <w:lvlJc w:val="left"/>
      <w:pPr>
        <w:ind w:left="1352"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D50BDB"/>
    <w:multiLevelType w:val="multilevel"/>
    <w:tmpl w:val="FCD66C0C"/>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3D537C0"/>
    <w:multiLevelType w:val="hybridMultilevel"/>
    <w:tmpl w:val="F894EBAC"/>
    <w:lvl w:ilvl="0" w:tplc="B5B68C7C">
      <w:start w:val="1"/>
      <w:numFmt w:val="upperLetter"/>
      <w:lvlText w:val="%1)"/>
      <w:lvlJc w:val="left"/>
      <w:pPr>
        <w:ind w:left="3036" w:hanging="360"/>
      </w:pPr>
      <w:rPr>
        <w:rFonts w:hint="default"/>
      </w:rPr>
    </w:lvl>
    <w:lvl w:ilvl="1" w:tplc="041D0019" w:tentative="1">
      <w:start w:val="1"/>
      <w:numFmt w:val="lowerLetter"/>
      <w:lvlText w:val="%2."/>
      <w:lvlJc w:val="left"/>
      <w:pPr>
        <w:ind w:left="3756" w:hanging="360"/>
      </w:pPr>
    </w:lvl>
    <w:lvl w:ilvl="2" w:tplc="041D001B" w:tentative="1">
      <w:start w:val="1"/>
      <w:numFmt w:val="lowerRoman"/>
      <w:lvlText w:val="%3."/>
      <w:lvlJc w:val="right"/>
      <w:pPr>
        <w:ind w:left="4476" w:hanging="180"/>
      </w:pPr>
    </w:lvl>
    <w:lvl w:ilvl="3" w:tplc="041D000F" w:tentative="1">
      <w:start w:val="1"/>
      <w:numFmt w:val="decimal"/>
      <w:lvlText w:val="%4."/>
      <w:lvlJc w:val="left"/>
      <w:pPr>
        <w:ind w:left="5196" w:hanging="360"/>
      </w:pPr>
    </w:lvl>
    <w:lvl w:ilvl="4" w:tplc="041D0019" w:tentative="1">
      <w:start w:val="1"/>
      <w:numFmt w:val="lowerLetter"/>
      <w:lvlText w:val="%5."/>
      <w:lvlJc w:val="left"/>
      <w:pPr>
        <w:ind w:left="5916" w:hanging="360"/>
      </w:pPr>
    </w:lvl>
    <w:lvl w:ilvl="5" w:tplc="041D001B" w:tentative="1">
      <w:start w:val="1"/>
      <w:numFmt w:val="lowerRoman"/>
      <w:lvlText w:val="%6."/>
      <w:lvlJc w:val="right"/>
      <w:pPr>
        <w:ind w:left="6636" w:hanging="180"/>
      </w:pPr>
    </w:lvl>
    <w:lvl w:ilvl="6" w:tplc="041D000F" w:tentative="1">
      <w:start w:val="1"/>
      <w:numFmt w:val="decimal"/>
      <w:lvlText w:val="%7."/>
      <w:lvlJc w:val="left"/>
      <w:pPr>
        <w:ind w:left="7356" w:hanging="360"/>
      </w:pPr>
    </w:lvl>
    <w:lvl w:ilvl="7" w:tplc="041D0019" w:tentative="1">
      <w:start w:val="1"/>
      <w:numFmt w:val="lowerLetter"/>
      <w:lvlText w:val="%8."/>
      <w:lvlJc w:val="left"/>
      <w:pPr>
        <w:ind w:left="8076" w:hanging="360"/>
      </w:pPr>
    </w:lvl>
    <w:lvl w:ilvl="8" w:tplc="041D001B" w:tentative="1">
      <w:start w:val="1"/>
      <w:numFmt w:val="lowerRoman"/>
      <w:lvlText w:val="%9."/>
      <w:lvlJc w:val="right"/>
      <w:pPr>
        <w:ind w:left="8796" w:hanging="180"/>
      </w:p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19F4AB3"/>
    <w:multiLevelType w:val="hybridMultilevel"/>
    <w:tmpl w:val="D876CC70"/>
    <w:lvl w:ilvl="0" w:tplc="606C6480">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36DC66AE"/>
    <w:multiLevelType w:val="hybridMultilevel"/>
    <w:tmpl w:val="CDEEAE7A"/>
    <w:lvl w:ilvl="0" w:tplc="33269782">
      <w:start w:val="1"/>
      <w:numFmt w:val="upperLetter"/>
      <w:pStyle w:val="Liststycke"/>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54666352">
    <w:abstractNumId w:val="1"/>
  </w:num>
  <w:num w:numId="2" w16cid:durableId="1573735319">
    <w:abstractNumId w:val="1"/>
    <w:lvlOverride w:ilvl="0">
      <w:startOverride w:val="1"/>
    </w:lvlOverride>
  </w:num>
  <w:num w:numId="3" w16cid:durableId="1371107027">
    <w:abstractNumId w:val="3"/>
  </w:num>
  <w:num w:numId="4" w16cid:durableId="16673199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6999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1243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148312">
    <w:abstractNumId w:val="4"/>
  </w:num>
  <w:num w:numId="8" w16cid:durableId="1961377093">
    <w:abstractNumId w:val="11"/>
  </w:num>
  <w:num w:numId="9" w16cid:durableId="1990088884">
    <w:abstractNumId w:val="12"/>
  </w:num>
  <w:num w:numId="10" w16cid:durableId="1157265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364B"/>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7AA5"/>
    <w:rsid w:val="00181FDC"/>
    <w:rsid w:val="001860B9"/>
    <w:rsid w:val="00186F2B"/>
    <w:rsid w:val="001874D6"/>
    <w:rsid w:val="0019632A"/>
    <w:rsid w:val="0019757C"/>
    <w:rsid w:val="001A4E7C"/>
    <w:rsid w:val="001B762C"/>
    <w:rsid w:val="001C4D0A"/>
    <w:rsid w:val="001C5FEF"/>
    <w:rsid w:val="001D1682"/>
    <w:rsid w:val="001D5959"/>
    <w:rsid w:val="001F0F3D"/>
    <w:rsid w:val="00211487"/>
    <w:rsid w:val="00211D91"/>
    <w:rsid w:val="00217DEC"/>
    <w:rsid w:val="00235B57"/>
    <w:rsid w:val="00250F24"/>
    <w:rsid w:val="002523C5"/>
    <w:rsid w:val="0025380B"/>
    <w:rsid w:val="0025703A"/>
    <w:rsid w:val="00262F3D"/>
    <w:rsid w:val="00263281"/>
    <w:rsid w:val="002651D6"/>
    <w:rsid w:val="0026551F"/>
    <w:rsid w:val="00272518"/>
    <w:rsid w:val="00280A85"/>
    <w:rsid w:val="00284119"/>
    <w:rsid w:val="00290B5C"/>
    <w:rsid w:val="0029300C"/>
    <w:rsid w:val="00294791"/>
    <w:rsid w:val="002B0B30"/>
    <w:rsid w:val="002B0C78"/>
    <w:rsid w:val="002B44E4"/>
    <w:rsid w:val="002C0C02"/>
    <w:rsid w:val="002C1277"/>
    <w:rsid w:val="002C60AD"/>
    <w:rsid w:val="002D0E0E"/>
    <w:rsid w:val="002D40F0"/>
    <w:rsid w:val="002D6023"/>
    <w:rsid w:val="002E263F"/>
    <w:rsid w:val="002E6F81"/>
    <w:rsid w:val="002E7688"/>
    <w:rsid w:val="002F067A"/>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66B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6241"/>
    <w:rsid w:val="004A355D"/>
    <w:rsid w:val="004A4970"/>
    <w:rsid w:val="004B2183"/>
    <w:rsid w:val="004B2A01"/>
    <w:rsid w:val="004C2559"/>
    <w:rsid w:val="004D7BA3"/>
    <w:rsid w:val="004F4518"/>
    <w:rsid w:val="004F4C62"/>
    <w:rsid w:val="00501433"/>
    <w:rsid w:val="00511CC4"/>
    <w:rsid w:val="005226D5"/>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62F4"/>
    <w:rsid w:val="006054D8"/>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8E1"/>
    <w:rsid w:val="006B0D29"/>
    <w:rsid w:val="006B1819"/>
    <w:rsid w:val="006B5DE7"/>
    <w:rsid w:val="006C5048"/>
    <w:rsid w:val="006C6A4B"/>
    <w:rsid w:val="006C779F"/>
    <w:rsid w:val="006D01F5"/>
    <w:rsid w:val="006D0CFB"/>
    <w:rsid w:val="006D30C0"/>
    <w:rsid w:val="006D7535"/>
    <w:rsid w:val="006E0C4F"/>
    <w:rsid w:val="006E450B"/>
    <w:rsid w:val="006F0D7E"/>
    <w:rsid w:val="006F5B53"/>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3BAD"/>
    <w:rsid w:val="007A5C6F"/>
    <w:rsid w:val="007D4241"/>
    <w:rsid w:val="007D4317"/>
    <w:rsid w:val="007D4EA3"/>
    <w:rsid w:val="007F1CFF"/>
    <w:rsid w:val="007F5DD5"/>
    <w:rsid w:val="00821495"/>
    <w:rsid w:val="00821A1B"/>
    <w:rsid w:val="008262E9"/>
    <w:rsid w:val="00827E69"/>
    <w:rsid w:val="00835BBE"/>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12B0"/>
    <w:rsid w:val="00A264BE"/>
    <w:rsid w:val="00A26CE6"/>
    <w:rsid w:val="00A272CA"/>
    <w:rsid w:val="00A33051"/>
    <w:rsid w:val="00A407AD"/>
    <w:rsid w:val="00A40923"/>
    <w:rsid w:val="00A41C05"/>
    <w:rsid w:val="00A42426"/>
    <w:rsid w:val="00A514B7"/>
    <w:rsid w:val="00A54A0B"/>
    <w:rsid w:val="00A640E7"/>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066F"/>
    <w:rsid w:val="00B84336"/>
    <w:rsid w:val="00B851B9"/>
    <w:rsid w:val="00B86453"/>
    <w:rsid w:val="00B90054"/>
    <w:rsid w:val="00B92C14"/>
    <w:rsid w:val="00BA0066"/>
    <w:rsid w:val="00BB69DB"/>
    <w:rsid w:val="00BC322E"/>
    <w:rsid w:val="00BC44CD"/>
    <w:rsid w:val="00BC48A6"/>
    <w:rsid w:val="00BD63EB"/>
    <w:rsid w:val="00BD7834"/>
    <w:rsid w:val="00BE7978"/>
    <w:rsid w:val="00C02125"/>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3356"/>
    <w:rsid w:val="00D37E7F"/>
    <w:rsid w:val="00D47AD7"/>
    <w:rsid w:val="00D51529"/>
    <w:rsid w:val="00D81767"/>
    <w:rsid w:val="00D85218"/>
    <w:rsid w:val="00D915B1"/>
    <w:rsid w:val="00DA299D"/>
    <w:rsid w:val="00DA65C4"/>
    <w:rsid w:val="00DD0FAD"/>
    <w:rsid w:val="00DD2BE0"/>
    <w:rsid w:val="00DD50CA"/>
    <w:rsid w:val="00DE4447"/>
    <w:rsid w:val="00DE5DA2"/>
    <w:rsid w:val="00DE7E54"/>
    <w:rsid w:val="00DF0033"/>
    <w:rsid w:val="00E026BF"/>
    <w:rsid w:val="00E07B1B"/>
    <w:rsid w:val="00E11853"/>
    <w:rsid w:val="00E16D94"/>
    <w:rsid w:val="00E432E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6F62"/>
    <w:rsid w:val="00F11741"/>
    <w:rsid w:val="00F22264"/>
    <w:rsid w:val="00F249EC"/>
    <w:rsid w:val="00F2564D"/>
    <w:rsid w:val="00F35B05"/>
    <w:rsid w:val="00F413D9"/>
    <w:rsid w:val="00F415D9"/>
    <w:rsid w:val="00F445F0"/>
    <w:rsid w:val="00F5135F"/>
    <w:rsid w:val="00F51F78"/>
    <w:rsid w:val="00F86F47"/>
    <w:rsid w:val="00F90B64"/>
    <w:rsid w:val="00FA1E4E"/>
    <w:rsid w:val="00FB2F0F"/>
    <w:rsid w:val="00FB5086"/>
    <w:rsid w:val="00FB5411"/>
    <w:rsid w:val="00FB6392"/>
    <w:rsid w:val="00FD05D3"/>
    <w:rsid w:val="00FD1D86"/>
    <w:rsid w:val="00FD3C70"/>
    <w:rsid w:val="00FD6820"/>
    <w:rsid w:val="00FE12D8"/>
    <w:rsid w:val="00FF7C02"/>
    <w:rsid w:val="01AAC0F9"/>
    <w:rsid w:val="024801E3"/>
    <w:rsid w:val="083352E8"/>
    <w:rsid w:val="11E3C9B0"/>
    <w:rsid w:val="1CA31FC3"/>
    <w:rsid w:val="3925CD9A"/>
    <w:rsid w:val="647B2B65"/>
    <w:rsid w:val="6B2CF8ED"/>
    <w:rsid w:val="70A0DA3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821495"/>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D50CA"/>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DD50CA"/>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DD50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21495"/>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2D40F0"/>
    <w:pPr>
      <w:numPr>
        <w:numId w:val="9"/>
      </w:numPr>
      <w:tabs>
        <w:tab w:val="left" w:pos="1349"/>
      </w:tabs>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835BBE"/>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835BBE"/>
    <w:pPr>
      <w:tabs>
        <w:tab w:val="right" w:leader="dot" w:pos="8777"/>
      </w:tabs>
      <w:spacing w:after="0"/>
      <w:ind w:left="1349"/>
    </w:pPr>
  </w:style>
  <w:style w:type="paragraph" w:styleId="Innehll3">
    <w:name w:val="toc 3"/>
    <w:basedOn w:val="Normal"/>
    <w:next w:val="Normal"/>
    <w:autoRedefine/>
    <w:uiPriority w:val="39"/>
    <w:unhideWhenUsed/>
    <w:rsid w:val="00835BBE"/>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A1E4E"/>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F0F3D"/>
    <w:pPr>
      <w:numPr>
        <w:numId w:val="8"/>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DD50CA"/>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DD50CA"/>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DD50CA"/>
    <w:rPr>
      <w:rFonts w:asciiTheme="majorHAnsi" w:eastAsiaTheme="majorEastAsia" w:hAnsiTheme="majorHAnsi" w:cstheme="majorBidi"/>
      <w:i/>
      <w:iCs/>
      <w:color w:val="272727" w:themeColor="text1" w:themeTint="D8"/>
      <w:sz w:val="21"/>
      <w:szCs w:val="21"/>
    </w:rPr>
  </w:style>
  <w:style w:type="paragraph" w:customStyle="1" w:styleId="a">
    <w:next w:val="Numreradlista"/>
    <w:rsid w:val="00DD50CA"/>
    <w:pPr>
      <w:numPr>
        <w:numId w:val="1"/>
      </w:numPr>
      <w:spacing w:after="80"/>
    </w:pPr>
    <w:rPr>
      <w:sz w:val="24"/>
    </w:rPr>
  </w:style>
  <w:style w:type="paragraph" w:styleId="Numreradlista">
    <w:name w:val="List Number"/>
    <w:basedOn w:val="Normal"/>
    <w:uiPriority w:val="99"/>
    <w:semiHidden/>
    <w:unhideWhenUsed/>
    <w:rsid w:val="00DD50CA"/>
    <w:pPr>
      <w:tabs>
        <w:tab w:val="num" w:pos="720"/>
      </w:tabs>
      <w:ind w:left="720" w:hanging="720"/>
      <w:contextualSpacing/>
    </w:pPr>
  </w:style>
  <w:style w:type="paragraph" w:styleId="Underrubrik">
    <w:name w:val="Subtitle"/>
    <w:basedOn w:val="Normal"/>
    <w:next w:val="Normal"/>
    <w:link w:val="UnderrubrikChar"/>
    <w:qFormat/>
    <w:rsid w:val="00FA1E4E"/>
    <w:pPr>
      <w:numPr>
        <w:ilvl w:val="1"/>
      </w:numPr>
      <w:spacing w:before="120" w:after="0"/>
      <w:ind w:left="992"/>
    </w:pPr>
    <w:rPr>
      <w:rFonts w:ascii="Calibri" w:eastAsiaTheme="minorEastAsia" w:hAnsi="Calibri" w:cstheme="minorBidi"/>
      <w:b/>
      <w:color w:val="000000" w:themeColor="text1"/>
      <w:szCs w:val="22"/>
    </w:rPr>
  </w:style>
  <w:style w:type="character" w:customStyle="1" w:styleId="UnderrubrikChar">
    <w:name w:val="Underrubrik Char"/>
    <w:basedOn w:val="Standardstycketeckensnitt"/>
    <w:link w:val="Underrubrik"/>
    <w:rsid w:val="00FA1E4E"/>
    <w:rPr>
      <w:rFonts w:ascii="Calibri" w:eastAsiaTheme="minorEastAsia" w:hAnsi="Calibri" w:cstheme="minorBidi"/>
      <w:b/>
      <w:color w:val="000000" w:themeColor="text1"/>
      <w:sz w:val="24"/>
      <w:szCs w:val="22"/>
    </w:rPr>
  </w:style>
  <w:style w:type="character" w:styleId="AnvndHyperlnk">
    <w:name w:val="FollowedHyperlink"/>
    <w:basedOn w:val="Standardstycketeckensnitt"/>
    <w:uiPriority w:val="99"/>
    <w:semiHidden/>
    <w:unhideWhenUsed/>
    <w:rsid w:val="00F445F0"/>
    <w:rPr>
      <w:color w:val="9EA2A2" w:themeColor="followedHyperlink"/>
      <w:u w:val="single"/>
    </w:rPr>
  </w:style>
  <w:style w:type="paragraph" w:customStyle="1" w:styleId="Punktlistanumrerad">
    <w:name w:val="Punktlista numrerad"/>
    <w:qFormat/>
    <w:rsid w:val="001D5959"/>
    <w:pPr>
      <w:numPr>
        <w:numId w:val="1"/>
      </w:numPr>
      <w:tabs>
        <w:tab w:val="left" w:pos="1349"/>
      </w:tabs>
      <w:overflowPunct w:val="0"/>
      <w:autoSpaceDE w:val="0"/>
      <w:autoSpaceDN w:val="0"/>
      <w:adjustRightInd w:val="0"/>
      <w:spacing w:after="60" w:line="276" w:lineRule="auto"/>
      <w:ind w:left="1349" w:right="868" w:hanging="357"/>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vard-och-behandling/hjalpmedel/ororlighet-komplikationer/fysiologiskpaverkan/" TargetMode="External" Id="rId13" /><Relationship Type="http://schemas.openxmlformats.org/officeDocument/2006/relationships/hyperlink" Target="http://intrasas.vgregion.se/upload/S%c3%84S/Kliniker%20Enheter/Anestesiklinik/Anestesikliniken/PM/Ventilation%20PM_121019.pdf" TargetMode="External" Id="rId18" /><Relationship Type="http://schemas.openxmlformats.org/officeDocument/2006/relationships/hyperlink" Target="http://search.proquest.com/pubidlinkhandler/sng/pubtitle/Canadian+Medical+Association.+Journal/$N/41339/PagePdf/855762102/fulltextPDF/$B/1?accountid=143054" TargetMode="External" Id="rId26" /><Relationship Type="http://schemas.openxmlformats.org/officeDocument/2006/relationships/hyperlink" Target="http://search.proquest.com/indexinglinkhandler/sng/au/American+Thoracic+Society$3b+Infectious+Diseases+Society+of+America/$N?accountid=143054"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59/SURROGATE/Basala%20hygienrutiner%20och%20kl%c3%a4dregler%20vid%20S%c3%84S.pdf" TargetMode="External" Id="rId12" /><Relationship Type="http://schemas.openxmlformats.org/officeDocument/2006/relationships/hyperlink" Target="http://intrasas.vgregion.se/sv/SIW/Vard-och-halsa/Undersida-151/Styrdokument/" TargetMode="External" Id="rId17" /><Relationship Type="http://schemas.openxmlformats.org/officeDocument/2006/relationships/hyperlink" Target="http://www.icuregswe.org/" TargetMode="External" Id="rId25" /><Relationship Type="http://schemas.openxmlformats.org/officeDocument/2006/relationships/header" Target="header2.xml" Id="rId33" /><Relationship Type="http://schemas.openxmlformats.org/officeDocument/2006/relationships/hyperlink" Target="https://insidan.vgregion.se/forvaltningar/sodra-alvsborgs-sjukhus/styrdokument/medicinska-styrdokument-per-amne/vardhygien/" TargetMode="External" Id="rId16" /><Relationship Type="http://schemas.openxmlformats.org/officeDocument/2006/relationships/hyperlink" Target="http://intrasas.vgregion.se/upload/S%c3%84S/Kliniker%20Enheter/Anestesiklinik/Anestesikliniken/PM/Ventilation%20PM_121019.pdf" TargetMode="External" Id="rId20" /><Relationship Type="http://schemas.openxmlformats.org/officeDocument/2006/relationships/hyperlink" Target="https://www.vardhandboken.se/vard-och-behandling/basal-och-preventiv-omvardnad/munhalsa/"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png" Id="rId24" /><Relationship Type="http://schemas.openxmlformats.org/officeDocument/2006/relationships/footer" Target="footer2.xml" Id="rId32" /><Relationship Type="http://schemas.openxmlformats.org/officeDocument/2006/relationships/hyperlink" Target="https://mellanarkiv-offentlig.vgregion.se/alfresco/s/archive/stream/public/v1/source/available/SOFIA/SAS9642-738863596-278/SURROGATE/Luftv%c3%a4gssmitta%20%e2%80%93%20checklista%20v%c3%a5rdhygieniska%20rutiner%2c%20S%c3%84S.pdf" TargetMode="External" Id="rId15" /><Relationship Type="http://schemas.openxmlformats.org/officeDocument/2006/relationships/hyperlink" Target="http://search.proquest.com/indexingvolumeissuelinkhandler/40575/American+Journal+of+Respiratory+and+Critical+Care+Medicine/02005Y02Y15$23Feb+15,+2005$3b++Vol.+171+$284$29/171/4?accountid=143054" TargetMode="External" Id="rId23" /><Relationship Type="http://schemas.openxmlformats.org/officeDocument/2006/relationships/hyperlink" Target="https://insidan.vgregion.se/forvaltningar/sodra-alvsborgs-sjukhus/vard/medicinska-omraden/vardhygien-och-smitta/"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intrasas.vgregion.se/upload/S%c3%84S/Kliniker%20Enheter/Anestesiklinik/Anestesikliniken/PM/Sederingsrutiner%20och%20generella%20direktiv%20f%c3%b6r%20sedering%20p%c3%a5%20IVA_120301.pdf"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219/SURROGATE/Andningstr%c3%a4ning%20%e2%80%93%20information%20till%20ny%20personal.pdf" TargetMode="External" Id="rId14" /><Relationship Type="http://schemas.openxmlformats.org/officeDocument/2006/relationships/hyperlink" Target="http://search.proquest.com/pubidlinkhandler/sng/pubtitle/American+Journal+of+Respiratory+and+Critical+Care+Medicine/$N/40575/DocView/199605194/fulltextwithgraphics/$B/1?accountid=143054" TargetMode="External" Id="rId22" /><Relationship Type="http://schemas.openxmlformats.org/officeDocument/2006/relationships/hyperlink" Target="http://search.proquest.com/indexingvolumeissuelinkhandler/41339/Canadian+Medical+Association.+Journal/02011Y02Y22$23Feb+22,+2011$3b++Vol.+183+$283$29/183/3?accountid=143054" TargetMode="External" Id="rId27" /><Relationship Type="http://schemas.openxmlformats.org/officeDocument/2006/relationships/header" Target="header1.xm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70</TotalTime>
  <Pages>8</Pages>
  <Words>1834</Words>
  <Characters>16356</Characters>
  <Application>Microsoft Office Word</Application>
  <DocSecurity>0</DocSecurity>
  <Lines>136</Lines>
  <Paragraphs>36</Paragraphs>
  <ScaleCrop>false</ScaleCrop>
  <Manager/>
  <Company/>
  <LinksUpToDate>false</LinksUpToDate>
  <CharactersWithSpaces>18154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Pneumoni - förebyggande av vårdrelaterad infektion</dc:title>
  <dc:subject/>
  <dc:creator>Anders Bengtsson Lundqvist</dc:creator>
  <keywords/>
  <lastModifiedBy>Karin Åhlin</lastModifiedBy>
  <revision>48</revision>
  <lastPrinted>2016-03-31T10:56:00.0000000Z</lastPrinted>
  <dcterms:created xsi:type="dcterms:W3CDTF">2022-03-24T06:46:00.0000000Z</dcterms:created>
  <dcterms:modified xsi:type="dcterms:W3CDTF">2024-03-14T09:14:00.0000000Z</dcterms:modified>
</coreProperties>
</file>