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8080D8" w14:textId="77777777" w:rsidR="00721B8C" w:rsidRDefault="00721B8C" w:rsidP="00F35B05">
      <w:pPr>
        <w:pStyle w:val="Rubrik2"/>
        <w:sectPr w:rsidR="00721B8C" w:rsidSect="00721B8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CDBA127" w14:textId="77777777" w:rsidR="00721B8C" w:rsidRPr="00721B8C" w:rsidRDefault="00721B8C" w:rsidP="00D71526">
      <w:pPr>
        <w:pStyle w:val="Rubrik1"/>
      </w:pPr>
      <w:bookmarkStart w:id="1" w:name="_Toc314219769"/>
      <w:r w:rsidRPr="00721B8C">
        <w:t xml:space="preserve">Synkope - metod för lutningstest </w:t>
      </w:r>
    </w:p>
    <w:p w14:paraId="10C24856" w14:textId="77777777" w:rsidR="00721B8C" w:rsidRPr="00721B8C" w:rsidRDefault="00721B8C" w:rsidP="00D71526">
      <w:pPr>
        <w:pStyle w:val="Rubrik2"/>
      </w:pPr>
      <w:bookmarkStart w:id="2" w:name="_Toc417539776"/>
      <w:bookmarkEnd w:id="1"/>
      <w:r w:rsidRPr="00721B8C">
        <w:t>Sammanfattning</w:t>
      </w:r>
    </w:p>
    <w:p w14:paraId="085DC5C4" w14:textId="77777777" w:rsidR="00721B8C" w:rsidRPr="00721B8C" w:rsidRDefault="00721B8C" w:rsidP="00D71526">
      <w:r w:rsidRPr="00721B8C">
        <w:t>Rutinen beskriver undersökning med lutningstest vid utredning av vuxna patienter med oklar synkope (svimning/medvetslöshet).</w:t>
      </w:r>
    </w:p>
    <w:p w14:paraId="10789E5D" w14:textId="77777777" w:rsidR="00721B8C" w:rsidRPr="00721B8C" w:rsidRDefault="00721B8C" w:rsidP="00721B8C">
      <w:pPr>
        <w:spacing w:after="160" w:line="240" w:lineRule="auto"/>
        <w:ind w:left="2676" w:right="0"/>
        <w:rPr>
          <w:szCs w:val="20"/>
        </w:rPr>
      </w:pPr>
    </w:p>
    <w:p w14:paraId="7E600510" w14:textId="77777777" w:rsidR="00721B8C" w:rsidRPr="00721B8C" w:rsidRDefault="00721B8C" w:rsidP="00D71526">
      <w:pPr>
        <w:pStyle w:val="Rubrik2"/>
      </w:pPr>
      <w:r w:rsidRPr="00721B8C">
        <w:t>Förutsättningar</w:t>
      </w:r>
      <w:bookmarkEnd w:id="2"/>
    </w:p>
    <w:p w14:paraId="44AF2841" w14:textId="77777777" w:rsidR="00721B8C" w:rsidRPr="00721B8C" w:rsidRDefault="00721B8C" w:rsidP="00D71526">
      <w:pPr>
        <w:pStyle w:val="Rubrik3"/>
      </w:pPr>
      <w:r w:rsidRPr="00721B8C">
        <w:t>Indikation</w:t>
      </w:r>
    </w:p>
    <w:p w14:paraId="0EA81FC1" w14:textId="77777777" w:rsidR="00721B8C" w:rsidRPr="00721B8C" w:rsidRDefault="00721B8C" w:rsidP="00D71526">
      <w:r w:rsidRPr="00721B8C">
        <w:t xml:space="preserve">För påvisande av reflektorisk synkope framför allt </w:t>
      </w:r>
      <w:proofErr w:type="spellStart"/>
      <w:r w:rsidRPr="00721B8C">
        <w:t>vasovagalt</w:t>
      </w:r>
      <w:proofErr w:type="spellEnd"/>
      <w:r w:rsidRPr="00721B8C">
        <w:t xml:space="preserve"> synkope</w:t>
      </w:r>
    </w:p>
    <w:p w14:paraId="62D6F64B" w14:textId="77777777" w:rsidR="00721B8C" w:rsidRPr="00721B8C" w:rsidRDefault="00721B8C" w:rsidP="00D71526">
      <w:r w:rsidRPr="00721B8C">
        <w:t xml:space="preserve">Påvisande av POTS – </w:t>
      </w:r>
      <w:proofErr w:type="spellStart"/>
      <w:r w:rsidRPr="00721B8C">
        <w:t>postural</w:t>
      </w:r>
      <w:proofErr w:type="spellEnd"/>
      <w:r w:rsidRPr="00721B8C">
        <w:t xml:space="preserve"> </w:t>
      </w:r>
      <w:proofErr w:type="spellStart"/>
      <w:r w:rsidRPr="00721B8C">
        <w:t>ortostatisk</w:t>
      </w:r>
      <w:proofErr w:type="spellEnd"/>
      <w:r w:rsidRPr="00721B8C">
        <w:t xml:space="preserve"> takykardi syndrom</w:t>
      </w:r>
    </w:p>
    <w:p w14:paraId="6BB38A83" w14:textId="77777777" w:rsidR="00721B8C" w:rsidRPr="00721B8C" w:rsidRDefault="00721B8C" w:rsidP="00721B8C">
      <w:pPr>
        <w:spacing w:after="160" w:line="240" w:lineRule="auto"/>
        <w:ind w:left="2676" w:right="0"/>
        <w:rPr>
          <w:szCs w:val="20"/>
        </w:rPr>
      </w:pPr>
    </w:p>
    <w:p w14:paraId="61D5B9AD" w14:textId="77777777" w:rsidR="00721B8C" w:rsidRPr="00721B8C" w:rsidRDefault="00721B8C" w:rsidP="00D71526">
      <w:pPr>
        <w:pStyle w:val="Rubrik2"/>
      </w:pPr>
      <w:bookmarkStart w:id="3" w:name="_Toc417539777"/>
      <w:r w:rsidRPr="00721B8C">
        <w:t>Genomförande</w:t>
      </w:r>
      <w:bookmarkEnd w:id="3"/>
    </w:p>
    <w:p w14:paraId="5F4105E0" w14:textId="77777777" w:rsidR="00721B8C" w:rsidRDefault="00721B8C" w:rsidP="00D71526">
      <w:r w:rsidRPr="00721B8C">
        <w:rPr>
          <w:b/>
        </w:rPr>
        <w:t>Förberedelser</w:t>
      </w:r>
      <w:r w:rsidRPr="00721B8C">
        <w:t>: Fasta 4 timmar</w:t>
      </w:r>
    </w:p>
    <w:p w14:paraId="7CA639F8" w14:textId="77777777" w:rsidR="0072229B" w:rsidRDefault="0072229B" w:rsidP="0072229B">
      <w:r>
        <w:rPr>
          <w:b/>
        </w:rPr>
        <w:t>PVK</w:t>
      </w:r>
      <w:r>
        <w:t xml:space="preserve"> sätts ej.</w:t>
      </w:r>
    </w:p>
    <w:p w14:paraId="6093FFD3" w14:textId="77777777" w:rsidR="003C71F7" w:rsidRPr="00721B8C" w:rsidRDefault="003C71F7" w:rsidP="00D71526"/>
    <w:p w14:paraId="5C8B4F05" w14:textId="77777777" w:rsidR="00721B8C" w:rsidRPr="00721B8C" w:rsidRDefault="00721B8C" w:rsidP="00D71526">
      <w:r w:rsidRPr="00721B8C">
        <w:rPr>
          <w:b/>
        </w:rPr>
        <w:t>Utförande</w:t>
      </w:r>
    </w:p>
    <w:p w14:paraId="67635B30" w14:textId="3E278ABF" w:rsidR="00721B8C" w:rsidRPr="00721B8C" w:rsidRDefault="00721B8C" w:rsidP="00D71526">
      <w:r w:rsidRPr="00721B8C">
        <w:t xml:space="preserve">Utförs i ett lugnt rum </w:t>
      </w:r>
    </w:p>
    <w:p w14:paraId="69AE419D" w14:textId="77777777" w:rsidR="00721B8C" w:rsidRPr="00721B8C" w:rsidRDefault="00721B8C" w:rsidP="00D71526">
      <w:r w:rsidRPr="00721B8C">
        <w:t>Särskild brits som kan tippas används</w:t>
      </w:r>
    </w:p>
    <w:p w14:paraId="534D6F1F" w14:textId="0A7C7589" w:rsidR="00151014" w:rsidRDefault="00151014" w:rsidP="00151014">
      <w:r w:rsidRPr="003534F4">
        <w:t xml:space="preserve">Blodtryck och EKG registreras kontinuerligt med </w:t>
      </w:r>
      <w:proofErr w:type="spellStart"/>
      <w:r w:rsidRPr="003534F4">
        <w:t>Finapres</w:t>
      </w:r>
      <w:proofErr w:type="spellEnd"/>
      <w:r w:rsidRPr="003534F4">
        <w:t xml:space="preserve"> fingergivare. </w:t>
      </w:r>
    </w:p>
    <w:p w14:paraId="7D4DC237" w14:textId="7232A1E7" w:rsidR="00721B8C" w:rsidRPr="00721B8C" w:rsidRDefault="00721B8C" w:rsidP="007A4B7A">
      <w:pPr>
        <w:pStyle w:val="Punktlista"/>
      </w:pPr>
      <w:r w:rsidRPr="00721B8C">
        <w:t xml:space="preserve">Patienten ska först vila i liggande 5 minuter </w:t>
      </w:r>
      <w:r w:rsidR="00151014">
        <w:t>på brit</w:t>
      </w:r>
      <w:r w:rsidR="00EC189D">
        <w:t>sen</w:t>
      </w:r>
    </w:p>
    <w:p w14:paraId="2B20B171" w14:textId="599ECCBE" w:rsidR="00721B8C" w:rsidRPr="00721B8C" w:rsidRDefault="00721B8C" w:rsidP="007A4B7A">
      <w:pPr>
        <w:pStyle w:val="Punktlista"/>
      </w:pPr>
      <w:r w:rsidRPr="00721B8C">
        <w:t xml:space="preserve">Britsen med patienten reses sedan till </w:t>
      </w:r>
      <w:r w:rsidR="00EC189D">
        <w:t>7</w:t>
      </w:r>
      <w:r w:rsidRPr="00721B8C">
        <w:t>0 grader lutning</w:t>
      </w:r>
    </w:p>
    <w:p w14:paraId="20440076" w14:textId="7B56F6B4" w:rsidR="00721B8C" w:rsidRPr="00721B8C" w:rsidRDefault="00721B8C" w:rsidP="007A4B7A">
      <w:pPr>
        <w:pStyle w:val="Punktlista"/>
      </w:pPr>
      <w:r w:rsidRPr="00721B8C">
        <w:t xml:space="preserve">Patienten får stå under </w:t>
      </w:r>
      <w:r w:rsidR="00EC189D">
        <w:t>1</w:t>
      </w:r>
      <w:r w:rsidRPr="00721B8C">
        <w:t>0 minuter eller kortare om symtom utlöses</w:t>
      </w:r>
      <w:r w:rsidR="00EC189D">
        <w:t xml:space="preserve"> (passiv fas)</w:t>
      </w:r>
    </w:p>
    <w:p w14:paraId="6BD2827C" w14:textId="76D5428D" w:rsidR="00721B8C" w:rsidRDefault="00721B8C" w:rsidP="007A4B7A">
      <w:pPr>
        <w:pStyle w:val="Punktlista"/>
      </w:pPr>
      <w:r w:rsidRPr="00721B8C">
        <w:t xml:space="preserve">Om testet är negativt ges </w:t>
      </w:r>
      <w:r w:rsidR="000E08EE">
        <w:t xml:space="preserve">Spray </w:t>
      </w:r>
      <w:r w:rsidRPr="00721B8C">
        <w:t xml:space="preserve">Nitroglycerin 0,4 </w:t>
      </w:r>
      <w:r w:rsidR="00957F35">
        <w:t>m</w:t>
      </w:r>
      <w:r w:rsidRPr="00721B8C">
        <w:t xml:space="preserve">g </w:t>
      </w:r>
      <w:proofErr w:type="spellStart"/>
      <w:r w:rsidRPr="00721B8C">
        <w:t>sublingualt</w:t>
      </w:r>
      <w:proofErr w:type="spellEnd"/>
      <w:r w:rsidRPr="00721B8C">
        <w:t xml:space="preserve"> och man fortsätter registrera i ytterligare </w:t>
      </w:r>
      <w:r w:rsidR="00957F35">
        <w:t>1</w:t>
      </w:r>
      <w:r w:rsidRPr="00721B8C">
        <w:t>0 minuter</w:t>
      </w:r>
      <w:r w:rsidR="00957F35">
        <w:t xml:space="preserve"> (aktiv fas)</w:t>
      </w:r>
    </w:p>
    <w:p w14:paraId="03CE750B" w14:textId="77777777" w:rsidR="00126E35" w:rsidRDefault="00126E35" w:rsidP="00126E35">
      <w:pPr>
        <w:pStyle w:val="Punktlista"/>
      </w:pPr>
      <w:r>
        <w:lastRenderedPageBreak/>
        <w:t xml:space="preserve">Vid frågeställning POTS eller annan frågeställning utan svimning ges </w:t>
      </w:r>
      <w:r w:rsidRPr="00126E35">
        <w:rPr>
          <w:b/>
          <w:bCs/>
        </w:rPr>
        <w:t>ej</w:t>
      </w:r>
      <w:r>
        <w:t xml:space="preserve"> Nitroglycerin. Lutning sker upp till 20 minuter.</w:t>
      </w:r>
    </w:p>
    <w:p w14:paraId="05E4C42A" w14:textId="2483D0D8" w:rsidR="00721B8C" w:rsidRDefault="00721B8C" w:rsidP="0055127D">
      <w:pPr>
        <w:pStyle w:val="Punktlista"/>
      </w:pPr>
      <w:r w:rsidRPr="00721B8C">
        <w:t xml:space="preserve">Om patienten får symtom så tippa inte britsen för tidigt utan invänta medvetandeförlust för att tillåta registrering av rytm och blodtryck under </w:t>
      </w:r>
      <w:r w:rsidR="00AB37B3">
        <w:t>attack</w:t>
      </w:r>
    </w:p>
    <w:p w14:paraId="01D0BBC8" w14:textId="2D1EB89B" w:rsidR="007E5F69" w:rsidRDefault="007E5F69" w:rsidP="00AB37B3">
      <w:pPr>
        <w:pStyle w:val="Punktlista"/>
      </w:pPr>
      <w:r>
        <w:t xml:space="preserve">Om man i slutet av den passiva eller aktiva fasen ser tendens till </w:t>
      </w:r>
      <w:proofErr w:type="spellStart"/>
      <w:r>
        <w:t>vasovagal</w:t>
      </w:r>
      <w:proofErr w:type="spellEnd"/>
      <w:r>
        <w:t xml:space="preserve"> reaktion kan tiden i resp</w:t>
      </w:r>
      <w:r w:rsidR="6DF8E8CC">
        <w:t>ektive</w:t>
      </w:r>
      <w:r>
        <w:t xml:space="preserve"> fas förlängas upp till 3 minuter.</w:t>
      </w:r>
    </w:p>
    <w:p w14:paraId="3FC08EC5" w14:textId="0BFF4181" w:rsidR="007E5F69" w:rsidRDefault="007E5F69" w:rsidP="003C39C7">
      <w:pPr>
        <w:pStyle w:val="Punktlista"/>
      </w:pPr>
      <w:r>
        <w:t xml:space="preserve">Testet avslutas om patienten fått svimning eller att man måste </w:t>
      </w:r>
      <w:r w:rsidR="003C39C7">
        <w:t xml:space="preserve">ha </w:t>
      </w:r>
      <w:r>
        <w:t>tippa</w:t>
      </w:r>
      <w:r w:rsidR="003C39C7">
        <w:t>t</w:t>
      </w:r>
      <w:r>
        <w:t xml:space="preserve"> tillbaka britsen eller att </w:t>
      </w:r>
      <w:r w:rsidR="00601A24">
        <w:t>inget symtom utlöses under ovanstående tid.</w:t>
      </w:r>
    </w:p>
    <w:p w14:paraId="5931EE5D" w14:textId="77777777" w:rsidR="007E5F69" w:rsidRDefault="007E5F69" w:rsidP="00601A24">
      <w:pPr>
        <w:pStyle w:val="Punktlista"/>
      </w:pPr>
      <w:r>
        <w:t xml:space="preserve">Rapport från </w:t>
      </w:r>
      <w:proofErr w:type="spellStart"/>
      <w:r>
        <w:t>Finapres</w:t>
      </w:r>
      <w:proofErr w:type="spellEnd"/>
      <w:r>
        <w:t xml:space="preserve"> skrivs ut. Särskilt protokoll förs under testet.</w:t>
      </w:r>
    </w:p>
    <w:p w14:paraId="42CC32FC" w14:textId="77777777" w:rsidR="00F4763F" w:rsidRPr="00721B8C" w:rsidRDefault="00F4763F" w:rsidP="00D71526"/>
    <w:p w14:paraId="038B2E2E" w14:textId="77777777" w:rsidR="00721B8C" w:rsidRPr="00721B8C" w:rsidRDefault="00721B8C" w:rsidP="00D71526">
      <w:r w:rsidRPr="00721B8C">
        <w:rPr>
          <w:b/>
        </w:rPr>
        <w:t>Patologiskt test</w:t>
      </w:r>
      <w:r w:rsidRPr="00721B8C">
        <w:t xml:space="preserve">: Vid </w:t>
      </w:r>
      <w:proofErr w:type="gramStart"/>
      <w:r w:rsidRPr="00721B8C">
        <w:t>reflektoriskt synkope</w:t>
      </w:r>
      <w:proofErr w:type="gramEnd"/>
      <w:r w:rsidRPr="00721B8C">
        <w:t>: Framkallande av synkope.</w:t>
      </w:r>
    </w:p>
    <w:p w14:paraId="0D7753BC" w14:textId="77777777" w:rsidR="00721B8C" w:rsidRPr="00721B8C" w:rsidRDefault="00721B8C" w:rsidP="00D71526">
      <w:r w:rsidRPr="00721B8C">
        <w:t>Detta kan ha olika mekanismer:</w:t>
      </w:r>
    </w:p>
    <w:p w14:paraId="35D40F8A" w14:textId="77777777" w:rsidR="00721B8C" w:rsidRPr="00721B8C" w:rsidRDefault="00721B8C" w:rsidP="00905F45">
      <w:pPr>
        <w:pStyle w:val="Liststycke"/>
        <w:numPr>
          <w:ilvl w:val="0"/>
          <w:numId w:val="21"/>
        </w:numPr>
      </w:pPr>
      <w:r w:rsidRPr="00721B8C">
        <w:t xml:space="preserve">Bradyarytmi som </w:t>
      </w:r>
      <w:proofErr w:type="spellStart"/>
      <w:r w:rsidRPr="00721B8C">
        <w:t>asystoli</w:t>
      </w:r>
      <w:proofErr w:type="spellEnd"/>
      <w:r w:rsidRPr="00721B8C">
        <w:t xml:space="preserve"> eller hjärtblock</w:t>
      </w:r>
    </w:p>
    <w:p w14:paraId="2364FC79" w14:textId="77777777" w:rsidR="00721B8C" w:rsidRPr="00721B8C" w:rsidRDefault="00721B8C" w:rsidP="00905F45">
      <w:pPr>
        <w:pStyle w:val="Liststycke"/>
        <w:numPr>
          <w:ilvl w:val="0"/>
          <w:numId w:val="21"/>
        </w:numPr>
      </w:pPr>
      <w:r w:rsidRPr="00721B8C">
        <w:t xml:space="preserve">Perifer reaktionstyp med blodtrycksfall </w:t>
      </w:r>
      <w:proofErr w:type="spellStart"/>
      <w:r w:rsidRPr="00721B8C">
        <w:t>pga</w:t>
      </w:r>
      <w:proofErr w:type="spellEnd"/>
      <w:r w:rsidRPr="00721B8C">
        <w:t xml:space="preserve"> </w:t>
      </w:r>
      <w:proofErr w:type="spellStart"/>
      <w:r w:rsidRPr="00721B8C">
        <w:t>vasodilatation</w:t>
      </w:r>
      <w:proofErr w:type="spellEnd"/>
      <w:r w:rsidRPr="00721B8C">
        <w:t xml:space="preserve"> </w:t>
      </w:r>
    </w:p>
    <w:p w14:paraId="7436718A" w14:textId="77777777" w:rsidR="00721B8C" w:rsidRPr="00721B8C" w:rsidRDefault="00721B8C" w:rsidP="00905F45">
      <w:pPr>
        <w:pStyle w:val="Liststycke"/>
        <w:numPr>
          <w:ilvl w:val="0"/>
          <w:numId w:val="21"/>
        </w:numPr>
      </w:pPr>
      <w:r w:rsidRPr="00721B8C">
        <w:t>Blandtyper</w:t>
      </w:r>
    </w:p>
    <w:p w14:paraId="67AEB530" w14:textId="77777777" w:rsidR="00721B8C" w:rsidRPr="00721B8C" w:rsidRDefault="00721B8C" w:rsidP="00721B8C">
      <w:pPr>
        <w:suppressAutoHyphens/>
        <w:spacing w:before="20" w:after="0" w:line="240" w:lineRule="auto"/>
        <w:ind w:left="2608" w:right="0"/>
        <w:jc w:val="both"/>
        <w:rPr>
          <w:szCs w:val="20"/>
        </w:rPr>
      </w:pPr>
    </w:p>
    <w:p w14:paraId="3469EE98" w14:textId="77777777" w:rsidR="00721B8C" w:rsidRPr="00721B8C" w:rsidRDefault="00721B8C" w:rsidP="00D71526">
      <w:r w:rsidRPr="00721B8C">
        <w:rPr>
          <w:b/>
        </w:rPr>
        <w:t>Vid POTS</w:t>
      </w:r>
      <w:r w:rsidRPr="00721B8C">
        <w:t xml:space="preserve">: Ökning av hjärtfrekvens i stående &gt;30 slag/min eller till &gt;120 slag/min utan blodtrycksfall och </w:t>
      </w:r>
      <w:r w:rsidRPr="00721B8C">
        <w:rPr>
          <w:b/>
        </w:rPr>
        <w:t>med symtom</w:t>
      </w:r>
      <w:r w:rsidRPr="00721B8C">
        <w:t xml:space="preserve"> – brukar komma inom 10 min stående. (I åldern 12-19 år krävs hjärtfrekvensökning &gt;40 slag/min).</w:t>
      </w:r>
    </w:p>
    <w:p w14:paraId="5EF3163B" w14:textId="77777777" w:rsidR="00721B8C" w:rsidRPr="00721B8C" w:rsidRDefault="00721B8C" w:rsidP="00D71526">
      <w:pPr>
        <w:pStyle w:val="Rubrik2"/>
      </w:pPr>
      <w:bookmarkStart w:id="4" w:name="_Toc182366122"/>
      <w:bookmarkStart w:id="5" w:name="_Toc417539778"/>
      <w:r w:rsidRPr="00721B8C">
        <w:t>Dokumentinformation</w:t>
      </w:r>
      <w:bookmarkEnd w:id="4"/>
      <w:bookmarkEnd w:id="5"/>
    </w:p>
    <w:p w14:paraId="2EA8CD8C" w14:textId="77777777" w:rsidR="00721B8C" w:rsidRPr="00721B8C" w:rsidRDefault="00721B8C" w:rsidP="00D71526">
      <w:pPr>
        <w:pStyle w:val="Underrubrik"/>
      </w:pPr>
      <w:r w:rsidRPr="00721B8C">
        <w:t>För innehållet svarar</w:t>
      </w:r>
    </w:p>
    <w:p w14:paraId="1CE22DDB" w14:textId="77777777" w:rsidR="00721B8C" w:rsidRPr="00721B8C" w:rsidRDefault="00721B8C" w:rsidP="00D71526">
      <w:r w:rsidRPr="00721B8C">
        <w:t>Björn Fredriksson, överläkare/processledare hjärtrytmrubbningar</w:t>
      </w:r>
    </w:p>
    <w:p w14:paraId="2C05F4AA" w14:textId="77777777" w:rsidR="00721B8C" w:rsidRPr="00721B8C" w:rsidRDefault="00721B8C" w:rsidP="00D71526">
      <w:pPr>
        <w:pStyle w:val="Underrubrik"/>
      </w:pPr>
      <w:bookmarkStart w:id="6" w:name="_Toc149035757"/>
      <w:bookmarkStart w:id="7" w:name="_Toc149978547"/>
      <w:r w:rsidRPr="00721B8C">
        <w:t>Remissinstanser</w:t>
      </w:r>
      <w:bookmarkEnd w:id="6"/>
      <w:bookmarkEnd w:id="7"/>
    </w:p>
    <w:p w14:paraId="4E8F014A" w14:textId="2BEAE673" w:rsidR="00721B8C" w:rsidRPr="00721B8C" w:rsidRDefault="00721B8C" w:rsidP="00512825">
      <w:pPr>
        <w:rPr>
          <w:szCs w:val="20"/>
        </w:rPr>
      </w:pPr>
      <w:r w:rsidRPr="00721B8C">
        <w:t>Vårdenhetschefer:</w:t>
      </w:r>
      <w:r w:rsidRPr="00721B8C">
        <w:br/>
        <w:t>Hjärtintensivavdelning</w:t>
      </w:r>
      <w:r w:rsidRPr="00721B8C">
        <w:br/>
      </w:r>
      <w:r w:rsidR="00FB5BEC">
        <w:t>Chef på Hjärtmottagning</w:t>
      </w:r>
      <w:r w:rsidRPr="00721B8C">
        <w:br/>
      </w:r>
    </w:p>
    <w:p w14:paraId="5F315A02" w14:textId="77777777" w:rsidR="00721B8C" w:rsidRPr="00721B8C" w:rsidRDefault="00721B8C" w:rsidP="00D71526">
      <w:pPr>
        <w:pStyle w:val="Rubrik2"/>
      </w:pPr>
      <w:bookmarkStart w:id="8" w:name="_Toc419894905"/>
      <w:r w:rsidRPr="00721B8C">
        <w:t>Referensförteckning</w:t>
      </w:r>
      <w:bookmarkEnd w:id="8"/>
    </w:p>
    <w:p w14:paraId="0356EEAC" w14:textId="77777777" w:rsidR="00721B8C" w:rsidRPr="00721B8C" w:rsidRDefault="00721B8C" w:rsidP="53F68839">
      <w:pPr>
        <w:pStyle w:val="Liststycke"/>
        <w:numPr>
          <w:ilvl w:val="1"/>
          <w:numId w:val="22"/>
        </w:numPr>
      </w:pPr>
      <w:r w:rsidRPr="00721B8C">
        <w:t xml:space="preserve">https://www.escardio.org/Guidelines/Clinical-Practice-Guidelines/Syncope-Guidelines-on-Diagnosis-and-Management-of  </w:t>
      </w:r>
      <w:bookmarkEnd w:id="0"/>
    </w:p>
    <w:sectPr w:rsidR="00721B8C" w:rsidRPr="00721B8C" w:rsidSect="00721B8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AA65F0" w14:textId="77777777" w:rsidR="00E04682" w:rsidRDefault="00E04682">
      <w:r>
        <w:separator/>
      </w:r>
    </w:p>
  </w:endnote>
  <w:endnote w:type="continuationSeparator" w:id="0">
    <w:p w14:paraId="01C88820" w14:textId="77777777" w:rsidR="00E04682" w:rsidRDefault="00E04682">
      <w:r>
        <w:continuationSeparator/>
      </w:r>
    </w:p>
  </w:endnote>
  <w:endnote w:type="continuationNotice" w:id="1">
    <w:p w14:paraId="754B94AB" w14:textId="77777777" w:rsidR="00E04682" w:rsidRDefault="00E0468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A46C9D" w14:textId="77777777" w:rsidR="00E04682" w:rsidRDefault="00E04682"/>
  </w:footnote>
  <w:footnote w:type="continuationSeparator" w:id="0">
    <w:p w14:paraId="4CBD059F" w14:textId="77777777" w:rsidR="00E04682" w:rsidRDefault="00E04682">
      <w:r>
        <w:continuationSeparator/>
      </w:r>
    </w:p>
  </w:footnote>
  <w:footnote w:type="continuationNotice" w:id="1">
    <w:p w14:paraId="73161668" w14:textId="77777777" w:rsidR="00E04682" w:rsidRDefault="00E0468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2771"/>
        </w:tabs>
        <w:ind w:left="2771" w:hanging="36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DD6DFF"/>
    <w:multiLevelType w:val="hybridMultilevel"/>
    <w:tmpl w:val="5B9CF922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1" w15:restartNumberingAfterBreak="0">
    <w:nsid w:val="3B474E09"/>
    <w:multiLevelType w:val="hybridMultilevel"/>
    <w:tmpl w:val="68AA99DC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BE3526"/>
    <w:multiLevelType w:val="hybridMultilevel"/>
    <w:tmpl w:val="84EA9A2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FE6362D"/>
    <w:multiLevelType w:val="hybridMultilevel"/>
    <w:tmpl w:val="CD802F72"/>
    <w:lvl w:ilvl="0" w:tplc="960E0D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86F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61FA17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7C048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BC6B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4D63F7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27C5F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5AB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3EE708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1899913">
    <w:abstractNumId w:val="21"/>
  </w:num>
  <w:num w:numId="2" w16cid:durableId="1975596448">
    <w:abstractNumId w:val="17"/>
  </w:num>
  <w:num w:numId="3" w16cid:durableId="605426096">
    <w:abstractNumId w:val="0"/>
  </w:num>
  <w:num w:numId="4" w16cid:durableId="781800807">
    <w:abstractNumId w:val="7"/>
  </w:num>
  <w:num w:numId="5" w16cid:durableId="671221018">
    <w:abstractNumId w:val="19"/>
  </w:num>
  <w:num w:numId="6" w16cid:durableId="625232020">
    <w:abstractNumId w:val="3"/>
  </w:num>
  <w:num w:numId="7" w16cid:durableId="1370031149">
    <w:abstractNumId w:val="13"/>
  </w:num>
  <w:num w:numId="8" w16cid:durableId="1439372851">
    <w:abstractNumId w:val="9"/>
  </w:num>
  <w:num w:numId="9" w16cid:durableId="786120227">
    <w:abstractNumId w:val="1"/>
  </w:num>
  <w:num w:numId="10" w16cid:durableId="1998804640">
    <w:abstractNumId w:val="1"/>
  </w:num>
  <w:num w:numId="11" w16cid:durableId="178590611">
    <w:abstractNumId w:val="4"/>
  </w:num>
  <w:num w:numId="12" w16cid:durableId="2033141289">
    <w:abstractNumId w:val="5"/>
  </w:num>
  <w:num w:numId="13" w16cid:durableId="1114666239">
    <w:abstractNumId w:val="16"/>
  </w:num>
  <w:num w:numId="14" w16cid:durableId="839926084">
    <w:abstractNumId w:val="11"/>
  </w:num>
  <w:num w:numId="15" w16cid:durableId="1718385959">
    <w:abstractNumId w:val="8"/>
  </w:num>
  <w:num w:numId="16" w16cid:durableId="492987664">
    <w:abstractNumId w:val="15"/>
  </w:num>
  <w:num w:numId="17" w16cid:durableId="1269847976">
    <w:abstractNumId w:val="6"/>
  </w:num>
  <w:num w:numId="18" w16cid:durableId="1315987950">
    <w:abstractNumId w:val="12"/>
  </w:num>
  <w:num w:numId="19" w16cid:durableId="649796772">
    <w:abstractNumId w:val="20"/>
  </w:num>
  <w:num w:numId="20" w16cid:durableId="2028943945">
    <w:abstractNumId w:val="2"/>
    <w:lvlOverride w:ilvl="0">
      <w:startOverride w:val="1"/>
    </w:lvlOverride>
  </w:num>
  <w:num w:numId="21" w16cid:durableId="1522277452">
    <w:abstractNumId w:val="10"/>
  </w:num>
  <w:num w:numId="22" w16cid:durableId="423503617">
    <w:abstractNumId w:val="18"/>
  </w:num>
  <w:num w:numId="23" w16cid:durableId="63749026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6EFB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08EE"/>
    <w:rsid w:val="000E463B"/>
    <w:rsid w:val="000E5A7E"/>
    <w:rsid w:val="000F43A3"/>
    <w:rsid w:val="000F7681"/>
    <w:rsid w:val="00103031"/>
    <w:rsid w:val="001044FE"/>
    <w:rsid w:val="001139D4"/>
    <w:rsid w:val="00126E35"/>
    <w:rsid w:val="00131B08"/>
    <w:rsid w:val="00132A59"/>
    <w:rsid w:val="00133337"/>
    <w:rsid w:val="00133A0F"/>
    <w:rsid w:val="0013580F"/>
    <w:rsid w:val="00137B6D"/>
    <w:rsid w:val="0014070B"/>
    <w:rsid w:val="001422C1"/>
    <w:rsid w:val="00151014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39C7"/>
    <w:rsid w:val="003C71F7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1ECE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2825"/>
    <w:rsid w:val="00531E60"/>
    <w:rsid w:val="00536A5A"/>
    <w:rsid w:val="00541D07"/>
    <w:rsid w:val="00544BAB"/>
    <w:rsid w:val="00545F31"/>
    <w:rsid w:val="0055127D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1A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09E3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18D3"/>
    <w:rsid w:val="00721B8C"/>
    <w:rsid w:val="007221C2"/>
    <w:rsid w:val="0072229B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20D4"/>
    <w:rsid w:val="007A4B7A"/>
    <w:rsid w:val="007A5C6F"/>
    <w:rsid w:val="007D4241"/>
    <w:rsid w:val="007D4317"/>
    <w:rsid w:val="007D4EA3"/>
    <w:rsid w:val="007E5F69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766A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5F45"/>
    <w:rsid w:val="00906238"/>
    <w:rsid w:val="00907EF9"/>
    <w:rsid w:val="0091295C"/>
    <w:rsid w:val="00913D1F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F35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2D4E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7B3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1268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78F1"/>
    <w:rsid w:val="00D37E7F"/>
    <w:rsid w:val="00D47AD7"/>
    <w:rsid w:val="00D51529"/>
    <w:rsid w:val="00D71526"/>
    <w:rsid w:val="00D83685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4682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89D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763F"/>
    <w:rsid w:val="00F5135F"/>
    <w:rsid w:val="00F51F78"/>
    <w:rsid w:val="00F86F47"/>
    <w:rsid w:val="00F90B64"/>
    <w:rsid w:val="00FB2F0F"/>
    <w:rsid w:val="00FB5086"/>
    <w:rsid w:val="00FB5411"/>
    <w:rsid w:val="00FB5BEC"/>
    <w:rsid w:val="00FB6392"/>
    <w:rsid w:val="00FD3C70"/>
    <w:rsid w:val="00FD6820"/>
    <w:rsid w:val="00FE12D8"/>
    <w:rsid w:val="00FF7C02"/>
    <w:rsid w:val="024801E3"/>
    <w:rsid w:val="0EFC4035"/>
    <w:rsid w:val="1233E0F7"/>
    <w:rsid w:val="13CFB158"/>
    <w:rsid w:val="147482C0"/>
    <w:rsid w:val="2DDDE86F"/>
    <w:rsid w:val="3F8C4593"/>
    <w:rsid w:val="49AEED98"/>
    <w:rsid w:val="51B7A47B"/>
    <w:rsid w:val="53F68839"/>
    <w:rsid w:val="544992D1"/>
    <w:rsid w:val="5C54A4B6"/>
    <w:rsid w:val="647B2B65"/>
    <w:rsid w:val="6B2CF8ED"/>
    <w:rsid w:val="6DF8E8CC"/>
    <w:rsid w:val="751B677F"/>
    <w:rsid w:val="7E0B8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721B8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721B8C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721B8C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721B8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Underrubrik">
    <w:name w:val="Subtitle"/>
    <w:basedOn w:val="Normal"/>
    <w:next w:val="Normal"/>
    <w:link w:val="UnderrubrikChar"/>
    <w:qFormat/>
    <w:rsid w:val="00D71526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D71526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41</TotalTime>
  <Pages>2</Pages>
  <Words>356</Words>
  <Characters>1890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2242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Synkope - metod för lutningstest</dc:title>
  <dc:subject/>
  <dc:creator>patrik.jens.johansson@vgregion.se</dc:creator>
  <keywords/>
  <lastModifiedBy>Erika Molnárné Pénzes</lastModifiedBy>
  <revision>27</revision>
  <lastPrinted>2016-03-31T10:56:00.0000000Z</lastPrinted>
  <dcterms:created xsi:type="dcterms:W3CDTF">2022-03-24T06:43:00.0000000Z</dcterms:created>
  <dcterms:modified xsi:type="dcterms:W3CDTF">2024-02-13T09:58:00.0000000Z</dcterms:modified>
</coreProperties>
</file>