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5F26416A" w:rsidR="09AFFE0A" w:rsidRDefault="09AFFE0A" w:rsidP="17B0B37F">
      <w:pPr>
        <w:pStyle w:val="Rubrik1"/>
      </w:pPr>
      <w:bookmarkStart w:id="0" w:name="_Toc321146591"/>
      <w:bookmarkStart w:id="1" w:name="_Toc142914014"/>
      <w:bookmarkStart w:id="2" w:name="_Toc142914651"/>
      <w:bookmarkStart w:id="3" w:name="_Toc890076101"/>
      <w:bookmarkStart w:id="4" w:name="_Toc2033959150"/>
      <w:bookmarkStart w:id="5" w:name="_Toc1512078407"/>
      <w:bookmarkStart w:id="6" w:name="_Toc140299683"/>
      <w:bookmarkStart w:id="7" w:name="_Toc834196109"/>
      <w:bookmarkStart w:id="8" w:name="_Toc1634828523"/>
      <w:bookmarkStart w:id="9" w:name="_Toc823030718"/>
      <w:bookmarkStart w:id="10" w:name="_Toc100390876"/>
      <w:bookmarkStart w:id="11" w:name="_Toc1915047859"/>
      <w:bookmarkStart w:id="12" w:name="_Toc419524849"/>
      <w:bookmarkStart w:id="13" w:name="_Toc710572499"/>
      <w:bookmarkStart w:id="14" w:name="_Toc1456373145"/>
      <w:bookmarkStart w:id="15" w:name="_Toc1998507018"/>
      <w:r>
        <w:t>Förmaksflimmer - nyupptäckt i primärvården i Södra Älvsborg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11BC1DCA" w14:textId="77777777" w:rsidR="009A32ED" w:rsidRDefault="009A32ED" w:rsidP="009A32ED">
      <w:pPr>
        <w:pStyle w:val="Rubrik2"/>
        <w:ind w:right="-143"/>
      </w:pPr>
      <w:bookmarkStart w:id="16" w:name="_Toc100327184"/>
      <w:bookmarkStart w:id="17" w:name="_Toc193724944"/>
      <w:r>
        <w:t>Förändringar sedan föregående version</w:t>
      </w:r>
      <w:bookmarkEnd w:id="16"/>
      <w:bookmarkEnd w:id="17"/>
    </w:p>
    <w:p w14:paraId="24457D49" w14:textId="77777777" w:rsidR="007367CB" w:rsidRPr="007367CB" w:rsidRDefault="6E3EE5DE" w:rsidP="008F1E37">
      <w:pPr>
        <w:pStyle w:val="Liststycke"/>
        <w:spacing w:line="288" w:lineRule="auto"/>
        <w:rPr>
          <w:lang w:val="en-US"/>
        </w:rPr>
      </w:pPr>
      <w:r w:rsidRPr="73FA5462">
        <w:rPr>
          <w:lang w:val="en-US"/>
        </w:rPr>
        <w:t xml:space="preserve">Nya ESC guidelines </w:t>
      </w:r>
      <w:proofErr w:type="spellStart"/>
      <w:r w:rsidR="2B24DA2A" w:rsidRPr="73FA5462">
        <w:rPr>
          <w:lang w:val="en-US"/>
        </w:rPr>
        <w:t>avseende</w:t>
      </w:r>
      <w:proofErr w:type="spellEnd"/>
      <w:r w:rsidR="2B24DA2A" w:rsidRPr="73FA5462">
        <w:rPr>
          <w:lang w:val="en-US"/>
        </w:rPr>
        <w:t xml:space="preserve"> </w:t>
      </w:r>
      <w:proofErr w:type="spellStart"/>
      <w:r w:rsidR="2B24DA2A" w:rsidRPr="73FA5462">
        <w:rPr>
          <w:lang w:val="en-US"/>
        </w:rPr>
        <w:t>handläggning</w:t>
      </w:r>
      <w:proofErr w:type="spellEnd"/>
      <w:r w:rsidR="2B24DA2A" w:rsidRPr="73FA5462">
        <w:rPr>
          <w:lang w:val="en-US"/>
        </w:rPr>
        <w:t>/</w:t>
      </w:r>
      <w:proofErr w:type="spellStart"/>
      <w:r w:rsidR="2B24DA2A" w:rsidRPr="73FA5462">
        <w:rPr>
          <w:lang w:val="en-US"/>
        </w:rPr>
        <w:t>behandlig</w:t>
      </w:r>
      <w:proofErr w:type="spellEnd"/>
      <w:r w:rsidR="2B24DA2A" w:rsidRPr="73FA5462">
        <w:rPr>
          <w:lang w:val="en-US"/>
        </w:rPr>
        <w:t xml:space="preserve"> av </w:t>
      </w:r>
      <w:proofErr w:type="spellStart"/>
      <w:r w:rsidR="2B24DA2A" w:rsidRPr="73FA5462">
        <w:rPr>
          <w:lang w:val="en-US"/>
        </w:rPr>
        <w:t>förmaksflimmer</w:t>
      </w:r>
      <w:proofErr w:type="spellEnd"/>
      <w:r w:rsidR="2B24DA2A" w:rsidRPr="73FA5462">
        <w:rPr>
          <w:lang w:val="en-US"/>
        </w:rPr>
        <w:t xml:space="preserve"> </w:t>
      </w:r>
      <w:proofErr w:type="spellStart"/>
      <w:r w:rsidR="2B24DA2A" w:rsidRPr="73FA5462">
        <w:rPr>
          <w:lang w:val="en-US"/>
        </w:rPr>
        <w:t>har</w:t>
      </w:r>
      <w:proofErr w:type="spellEnd"/>
      <w:r w:rsidR="2B24DA2A" w:rsidRPr="73FA5462">
        <w:rPr>
          <w:lang w:val="en-US"/>
        </w:rPr>
        <w:t xml:space="preserve"> </w:t>
      </w:r>
      <w:proofErr w:type="spellStart"/>
      <w:r w:rsidR="2B24DA2A" w:rsidRPr="73FA5462">
        <w:rPr>
          <w:lang w:val="en-US"/>
        </w:rPr>
        <w:t>publicerats</w:t>
      </w:r>
      <w:proofErr w:type="spellEnd"/>
      <w:r w:rsidR="2B24DA2A" w:rsidRPr="73FA5462">
        <w:rPr>
          <w:lang w:val="en-US"/>
        </w:rPr>
        <w:t xml:space="preserve"> i </w:t>
      </w:r>
      <w:proofErr w:type="spellStart"/>
      <w:r w:rsidR="2B24DA2A" w:rsidRPr="73FA5462">
        <w:rPr>
          <w:lang w:val="en-US"/>
        </w:rPr>
        <w:t>augusti</w:t>
      </w:r>
      <w:proofErr w:type="spellEnd"/>
      <w:r w:rsidR="2B24DA2A" w:rsidRPr="73FA5462">
        <w:rPr>
          <w:lang w:val="en-US"/>
        </w:rPr>
        <w:t xml:space="preserve"> 2024</w:t>
      </w:r>
      <w:r w:rsidR="77840628" w:rsidRPr="73FA5462">
        <w:rPr>
          <w:lang w:val="en-US"/>
        </w:rPr>
        <w:t xml:space="preserve"> (</w:t>
      </w:r>
      <w:hyperlink r:id="rId12">
        <w:r w:rsidR="77840628" w:rsidRPr="73FA5462">
          <w:rPr>
            <w:rStyle w:val="Hyperlnk"/>
            <w:lang w:val="en-US"/>
          </w:rPr>
          <w:t>ESC Guidelines for the management of atrial fibrillation)</w:t>
        </w:r>
      </w:hyperlink>
    </w:p>
    <w:p w14:paraId="18E4255A" w14:textId="77777777" w:rsidR="007367CB" w:rsidRPr="007367CB" w:rsidRDefault="77840628" w:rsidP="008F1E37">
      <w:pPr>
        <w:pStyle w:val="Liststycke"/>
        <w:spacing w:line="288" w:lineRule="auto"/>
        <w:rPr>
          <w:lang w:val="en-US"/>
        </w:rPr>
      </w:pPr>
      <w:r w:rsidRPr="73FA5462">
        <w:rPr>
          <w:lang w:val="en-US"/>
        </w:rPr>
        <w:t xml:space="preserve">CHADS-VASc-score </w:t>
      </w:r>
      <w:proofErr w:type="spellStart"/>
      <w:r w:rsidR="62EA8A4D" w:rsidRPr="73FA5462">
        <w:rPr>
          <w:lang w:val="en-US"/>
        </w:rPr>
        <w:t>har</w:t>
      </w:r>
      <w:proofErr w:type="spellEnd"/>
      <w:r w:rsidR="62EA8A4D" w:rsidRPr="73FA5462">
        <w:rPr>
          <w:lang w:val="en-US"/>
        </w:rPr>
        <w:t xml:space="preserve"> </w:t>
      </w:r>
      <w:proofErr w:type="spellStart"/>
      <w:r w:rsidR="62EA8A4D" w:rsidRPr="73FA5462">
        <w:rPr>
          <w:lang w:val="en-US"/>
        </w:rPr>
        <w:t>ersatts</w:t>
      </w:r>
      <w:proofErr w:type="spellEnd"/>
      <w:r w:rsidR="62EA8A4D" w:rsidRPr="73FA5462">
        <w:rPr>
          <w:lang w:val="en-US"/>
        </w:rPr>
        <w:t xml:space="preserve"> av CHA2 DS2 VA-score</w:t>
      </w:r>
    </w:p>
    <w:p w14:paraId="03799A48" w14:textId="77777777" w:rsidR="007367CB" w:rsidRPr="007367CB" w:rsidRDefault="5B0152A8" w:rsidP="008F1E37">
      <w:pPr>
        <w:pStyle w:val="Liststycke"/>
        <w:spacing w:line="288" w:lineRule="auto"/>
        <w:rPr>
          <w:lang w:val="en-US"/>
        </w:rPr>
      </w:pPr>
      <w:proofErr w:type="spellStart"/>
      <w:r w:rsidRPr="73FA5462">
        <w:rPr>
          <w:lang w:val="en-US"/>
        </w:rPr>
        <w:t>Enligt</w:t>
      </w:r>
      <w:proofErr w:type="spellEnd"/>
      <w:r w:rsidRPr="73FA5462">
        <w:rPr>
          <w:lang w:val="en-US"/>
        </w:rPr>
        <w:t xml:space="preserve"> </w:t>
      </w:r>
      <w:proofErr w:type="spellStart"/>
      <w:r w:rsidRPr="73FA5462">
        <w:rPr>
          <w:lang w:val="en-US"/>
        </w:rPr>
        <w:t>aktuell</w:t>
      </w:r>
      <w:proofErr w:type="spellEnd"/>
      <w:r w:rsidR="3E299421" w:rsidRPr="73FA5462">
        <w:rPr>
          <w:lang w:val="en-US"/>
        </w:rPr>
        <w:t xml:space="preserve"> r</w:t>
      </w:r>
      <w:r w:rsidRPr="73FA5462">
        <w:rPr>
          <w:lang w:val="en-US"/>
        </w:rPr>
        <w:t xml:space="preserve">egional </w:t>
      </w:r>
      <w:proofErr w:type="spellStart"/>
      <w:r w:rsidRPr="73FA5462">
        <w:rPr>
          <w:lang w:val="en-US"/>
        </w:rPr>
        <w:t>medicinsk</w:t>
      </w:r>
      <w:proofErr w:type="spellEnd"/>
      <w:r w:rsidRPr="73FA5462">
        <w:rPr>
          <w:lang w:val="en-US"/>
        </w:rPr>
        <w:t xml:space="preserve"> </w:t>
      </w:r>
      <w:proofErr w:type="spellStart"/>
      <w:r w:rsidRPr="73FA5462">
        <w:rPr>
          <w:lang w:val="en-US"/>
        </w:rPr>
        <w:t>riktlinje</w:t>
      </w:r>
      <w:proofErr w:type="spellEnd"/>
      <w:r w:rsidRPr="73FA5462">
        <w:rPr>
          <w:lang w:val="en-US"/>
        </w:rPr>
        <w:t xml:space="preserve"> </w:t>
      </w:r>
      <w:r w:rsidR="4F084D0E" w:rsidRPr="73FA5462">
        <w:rPr>
          <w:lang w:val="en-US"/>
        </w:rPr>
        <w:t xml:space="preserve"> </w:t>
      </w:r>
      <w:proofErr w:type="spellStart"/>
      <w:r w:rsidR="4F084D0E" w:rsidRPr="73FA5462">
        <w:rPr>
          <w:lang w:val="en-US"/>
        </w:rPr>
        <w:t>rekommenderas</w:t>
      </w:r>
      <w:proofErr w:type="spellEnd"/>
      <w:r w:rsidR="4F084D0E" w:rsidRPr="73FA5462">
        <w:rPr>
          <w:lang w:val="en-US"/>
        </w:rPr>
        <w:t xml:space="preserve"> </w:t>
      </w:r>
      <w:r w:rsidR="1D4CC5CC" w:rsidRPr="73FA5462">
        <w:rPr>
          <w:lang w:val="en-US"/>
        </w:rPr>
        <w:t xml:space="preserve">i </w:t>
      </w:r>
      <w:proofErr w:type="spellStart"/>
      <w:r w:rsidR="1D4CC5CC" w:rsidRPr="73FA5462">
        <w:rPr>
          <w:lang w:val="en-US"/>
        </w:rPr>
        <w:t>första</w:t>
      </w:r>
      <w:proofErr w:type="spellEnd"/>
      <w:r w:rsidR="1D4CC5CC" w:rsidRPr="73FA5462">
        <w:rPr>
          <w:lang w:val="en-US"/>
        </w:rPr>
        <w:t xml:space="preserve"> hand Dabigatran </w:t>
      </w:r>
      <w:proofErr w:type="spellStart"/>
      <w:r w:rsidR="1D4CC5CC" w:rsidRPr="73FA5462">
        <w:rPr>
          <w:lang w:val="en-US"/>
        </w:rPr>
        <w:t>eller</w:t>
      </w:r>
      <w:proofErr w:type="spellEnd"/>
      <w:r w:rsidR="1D4CC5CC" w:rsidRPr="73FA5462">
        <w:rPr>
          <w:lang w:val="en-US"/>
        </w:rPr>
        <w:t xml:space="preserve"> </w:t>
      </w:r>
      <w:r w:rsidR="546A6B6C" w:rsidRPr="73FA5462">
        <w:rPr>
          <w:lang w:val="en-US"/>
        </w:rPr>
        <w:t>R</w:t>
      </w:r>
      <w:r w:rsidR="1D4CC5CC" w:rsidRPr="73FA5462">
        <w:rPr>
          <w:lang w:val="en-US"/>
        </w:rPr>
        <w:t>ivaroxaban vid nyinsättning</w:t>
      </w:r>
      <w:r w:rsidR="24D88F20" w:rsidRPr="73FA5462">
        <w:rPr>
          <w:lang w:val="en-US"/>
        </w:rPr>
        <w:t xml:space="preserve"> (</w:t>
      </w:r>
      <w:hyperlink r:id="rId13">
        <w:r w:rsidR="24D88F20" w:rsidRPr="73FA5462">
          <w:rPr>
            <w:rStyle w:val="Hyperlnk"/>
            <w:lang w:val="en-US"/>
          </w:rPr>
          <w:t xml:space="preserve">Regional </w:t>
        </w:r>
        <w:proofErr w:type="spellStart"/>
        <w:r w:rsidR="24D88F20" w:rsidRPr="73FA5462">
          <w:rPr>
            <w:rStyle w:val="Hyperlnk"/>
            <w:lang w:val="en-US"/>
          </w:rPr>
          <w:t>medicinsk</w:t>
        </w:r>
        <w:proofErr w:type="spellEnd"/>
        <w:r w:rsidR="24D88F20" w:rsidRPr="73FA5462">
          <w:rPr>
            <w:rStyle w:val="Hyperlnk"/>
            <w:lang w:val="en-US"/>
          </w:rPr>
          <w:t xml:space="preserve"> </w:t>
        </w:r>
        <w:proofErr w:type="spellStart"/>
        <w:r w:rsidR="24D88F20" w:rsidRPr="73FA5462">
          <w:rPr>
            <w:rStyle w:val="Hyperlnk"/>
            <w:lang w:val="en-US"/>
          </w:rPr>
          <w:t>riktlinje</w:t>
        </w:r>
        <w:proofErr w:type="spellEnd"/>
        <w:r w:rsidR="24D88F20" w:rsidRPr="73FA5462">
          <w:rPr>
            <w:rStyle w:val="Hyperlnk"/>
            <w:lang w:val="en-US"/>
          </w:rPr>
          <w:t xml:space="preserve"> Läkemedel – Antikoagulantia vid </w:t>
        </w:r>
        <w:proofErr w:type="spellStart"/>
        <w:r w:rsidR="24D88F20" w:rsidRPr="73FA5462">
          <w:rPr>
            <w:rStyle w:val="Hyperlnk"/>
            <w:lang w:val="en-US"/>
          </w:rPr>
          <w:t>förmaksflimmer</w:t>
        </w:r>
        <w:proofErr w:type="spellEnd"/>
      </w:hyperlink>
      <w:r w:rsidR="24D88F20" w:rsidRPr="73FA5462">
        <w:rPr>
          <w:lang w:val="en-US"/>
        </w:rPr>
        <w:t>)</w:t>
      </w:r>
    </w:p>
    <w:p w14:paraId="69BCFD87" w14:textId="77777777" w:rsidR="009A32ED" w:rsidRDefault="009A32ED" w:rsidP="009A32ED">
      <w:pPr>
        <w:pStyle w:val="Rubrik2"/>
        <w:ind w:right="-143"/>
      </w:pPr>
      <w:bookmarkStart w:id="18" w:name="_Toc100327185"/>
      <w:bookmarkStart w:id="19" w:name="_Toc193724945"/>
      <w:bookmarkStart w:id="20" w:name="_Toc72840807"/>
      <w:r>
        <w:t>Sammanfattning</w:t>
      </w:r>
      <w:bookmarkEnd w:id="18"/>
      <w:bookmarkEnd w:id="19"/>
    </w:p>
    <w:p w14:paraId="4D228CFB" w14:textId="77777777" w:rsidR="008F1E37" w:rsidRPr="007367CB" w:rsidRDefault="008F1E37" w:rsidP="0056518A">
      <w:r>
        <w:t>Riktlinje för omhändertagande av patient med nyupptäckt förmaksflimmer i primärvården.</w:t>
      </w:r>
    </w:p>
    <w:p w14:paraId="6660DA9D" w14:textId="2A8EC736" w:rsidR="00B405A1" w:rsidRDefault="00B405A1" w:rsidP="00831C35">
      <w:pPr>
        <w:pStyle w:val="Rubrik2"/>
      </w:pPr>
      <w:bookmarkStart w:id="21" w:name="_Toc193724946"/>
      <w:r>
        <w:t>Innehållsförteckning</w:t>
      </w:r>
      <w:bookmarkEnd w:id="21"/>
    </w:p>
    <w:p w14:paraId="2004B22F" w14:textId="0F8F011F" w:rsidR="00081035" w:rsidRDefault="00D67C88">
      <w:pPr>
        <w:pStyle w:val="Innehll2"/>
        <w:rPr>
          <w:rFonts w:asciiTheme="minorHAnsi" w:eastAsiaTheme="minorEastAsia" w:hAnsiTheme="minorHAnsi" w:cstheme="minorBidi"/>
          <w:noProof/>
          <w:kern w:val="2"/>
          <w14:ligatures w14:val="standardContextual"/>
        </w:rPr>
      </w:pPr>
      <w:r>
        <w:fldChar w:fldCharType="begin"/>
      </w:r>
      <w:r>
        <w:instrText xml:space="preserve"> TOC \o "2-2" \h \z \u \t "Rubrik;1" </w:instrText>
      </w:r>
      <w:r>
        <w:fldChar w:fldCharType="separate"/>
      </w:r>
      <w:hyperlink w:anchor="_Toc193724944" w:history="1">
        <w:r w:rsidR="00081035" w:rsidRPr="00CD501C">
          <w:rPr>
            <w:rStyle w:val="Hyperlnk"/>
            <w:rFonts w:eastAsia="MS Gothic"/>
            <w:noProof/>
          </w:rPr>
          <w:t>Förändringar sedan föregående version</w:t>
        </w:r>
        <w:r w:rsidR="00081035">
          <w:rPr>
            <w:noProof/>
            <w:webHidden/>
          </w:rPr>
          <w:tab/>
        </w:r>
        <w:r w:rsidR="00081035">
          <w:rPr>
            <w:noProof/>
            <w:webHidden/>
          </w:rPr>
          <w:fldChar w:fldCharType="begin"/>
        </w:r>
        <w:r w:rsidR="00081035">
          <w:rPr>
            <w:noProof/>
            <w:webHidden/>
          </w:rPr>
          <w:instrText xml:space="preserve"> PAGEREF _Toc193724944 \h </w:instrText>
        </w:r>
        <w:r w:rsidR="00081035">
          <w:rPr>
            <w:noProof/>
            <w:webHidden/>
          </w:rPr>
        </w:r>
        <w:r w:rsidR="00081035">
          <w:rPr>
            <w:noProof/>
            <w:webHidden/>
          </w:rPr>
          <w:fldChar w:fldCharType="separate"/>
        </w:r>
        <w:r w:rsidR="00081035">
          <w:rPr>
            <w:noProof/>
            <w:webHidden/>
          </w:rPr>
          <w:t>1</w:t>
        </w:r>
        <w:r w:rsidR="00081035">
          <w:rPr>
            <w:noProof/>
            <w:webHidden/>
          </w:rPr>
          <w:fldChar w:fldCharType="end"/>
        </w:r>
      </w:hyperlink>
    </w:p>
    <w:p w14:paraId="6F3489F7" w14:textId="1E99E0DE" w:rsidR="00081035" w:rsidRDefault="00695474">
      <w:pPr>
        <w:pStyle w:val="Innehll2"/>
        <w:rPr>
          <w:rFonts w:asciiTheme="minorHAnsi" w:eastAsiaTheme="minorEastAsia" w:hAnsiTheme="minorHAnsi" w:cstheme="minorBidi"/>
          <w:noProof/>
          <w:kern w:val="2"/>
          <w14:ligatures w14:val="standardContextual"/>
        </w:rPr>
      </w:pPr>
      <w:hyperlink w:anchor="_Toc193724945" w:history="1">
        <w:r w:rsidR="00081035" w:rsidRPr="00CD501C">
          <w:rPr>
            <w:rStyle w:val="Hyperlnk"/>
            <w:rFonts w:eastAsia="MS Gothic"/>
            <w:noProof/>
          </w:rPr>
          <w:t>Sammanfattning</w:t>
        </w:r>
        <w:r w:rsidR="00081035">
          <w:rPr>
            <w:noProof/>
            <w:webHidden/>
          </w:rPr>
          <w:tab/>
        </w:r>
        <w:r w:rsidR="00081035">
          <w:rPr>
            <w:noProof/>
            <w:webHidden/>
          </w:rPr>
          <w:fldChar w:fldCharType="begin"/>
        </w:r>
        <w:r w:rsidR="00081035">
          <w:rPr>
            <w:noProof/>
            <w:webHidden/>
          </w:rPr>
          <w:instrText xml:space="preserve"> PAGEREF _Toc193724945 \h </w:instrText>
        </w:r>
        <w:r w:rsidR="00081035">
          <w:rPr>
            <w:noProof/>
            <w:webHidden/>
          </w:rPr>
        </w:r>
        <w:r w:rsidR="00081035">
          <w:rPr>
            <w:noProof/>
            <w:webHidden/>
          </w:rPr>
          <w:fldChar w:fldCharType="separate"/>
        </w:r>
        <w:r w:rsidR="00081035">
          <w:rPr>
            <w:noProof/>
            <w:webHidden/>
          </w:rPr>
          <w:t>1</w:t>
        </w:r>
        <w:r w:rsidR="00081035">
          <w:rPr>
            <w:noProof/>
            <w:webHidden/>
          </w:rPr>
          <w:fldChar w:fldCharType="end"/>
        </w:r>
      </w:hyperlink>
    </w:p>
    <w:p w14:paraId="4D9DC137" w14:textId="6A9CC0EB" w:rsidR="00081035" w:rsidRDefault="00695474">
      <w:pPr>
        <w:pStyle w:val="Innehll2"/>
        <w:rPr>
          <w:rFonts w:asciiTheme="minorHAnsi" w:eastAsiaTheme="minorEastAsia" w:hAnsiTheme="minorHAnsi" w:cstheme="minorBidi"/>
          <w:noProof/>
          <w:kern w:val="2"/>
          <w14:ligatures w14:val="standardContextual"/>
        </w:rPr>
      </w:pPr>
      <w:hyperlink w:anchor="_Toc193724946" w:history="1">
        <w:r w:rsidR="00081035" w:rsidRPr="00CD501C">
          <w:rPr>
            <w:rStyle w:val="Hyperlnk"/>
            <w:rFonts w:eastAsia="MS Gothic"/>
            <w:noProof/>
          </w:rPr>
          <w:t>Innehållsförteckning</w:t>
        </w:r>
        <w:r w:rsidR="00081035">
          <w:rPr>
            <w:noProof/>
            <w:webHidden/>
          </w:rPr>
          <w:tab/>
        </w:r>
        <w:r w:rsidR="00081035">
          <w:rPr>
            <w:noProof/>
            <w:webHidden/>
          </w:rPr>
          <w:fldChar w:fldCharType="begin"/>
        </w:r>
        <w:r w:rsidR="00081035">
          <w:rPr>
            <w:noProof/>
            <w:webHidden/>
          </w:rPr>
          <w:instrText xml:space="preserve"> PAGEREF _Toc193724946 \h </w:instrText>
        </w:r>
        <w:r w:rsidR="00081035">
          <w:rPr>
            <w:noProof/>
            <w:webHidden/>
          </w:rPr>
        </w:r>
        <w:r w:rsidR="00081035">
          <w:rPr>
            <w:noProof/>
            <w:webHidden/>
          </w:rPr>
          <w:fldChar w:fldCharType="separate"/>
        </w:r>
        <w:r w:rsidR="00081035">
          <w:rPr>
            <w:noProof/>
            <w:webHidden/>
          </w:rPr>
          <w:t>1</w:t>
        </w:r>
        <w:r w:rsidR="00081035">
          <w:rPr>
            <w:noProof/>
            <w:webHidden/>
          </w:rPr>
          <w:fldChar w:fldCharType="end"/>
        </w:r>
      </w:hyperlink>
    </w:p>
    <w:p w14:paraId="380A37D1" w14:textId="37EF47D7" w:rsidR="00081035" w:rsidRDefault="00695474">
      <w:pPr>
        <w:pStyle w:val="Innehll2"/>
        <w:rPr>
          <w:rFonts w:asciiTheme="minorHAnsi" w:eastAsiaTheme="minorEastAsia" w:hAnsiTheme="minorHAnsi" w:cstheme="minorBidi"/>
          <w:noProof/>
          <w:kern w:val="2"/>
          <w14:ligatures w14:val="standardContextual"/>
        </w:rPr>
      </w:pPr>
      <w:hyperlink w:anchor="_Toc193724947" w:history="1">
        <w:r w:rsidR="00081035" w:rsidRPr="00CD501C">
          <w:rPr>
            <w:rStyle w:val="Hyperlnk"/>
            <w:rFonts w:eastAsia="MS Gothic"/>
            <w:noProof/>
          </w:rPr>
          <w:t>Förutsättningar</w:t>
        </w:r>
        <w:r w:rsidR="00081035">
          <w:rPr>
            <w:noProof/>
            <w:webHidden/>
          </w:rPr>
          <w:tab/>
        </w:r>
        <w:r w:rsidR="00081035">
          <w:rPr>
            <w:noProof/>
            <w:webHidden/>
          </w:rPr>
          <w:fldChar w:fldCharType="begin"/>
        </w:r>
        <w:r w:rsidR="00081035">
          <w:rPr>
            <w:noProof/>
            <w:webHidden/>
          </w:rPr>
          <w:instrText xml:space="preserve"> PAGEREF _Toc193724947 \h </w:instrText>
        </w:r>
        <w:r w:rsidR="00081035">
          <w:rPr>
            <w:noProof/>
            <w:webHidden/>
          </w:rPr>
        </w:r>
        <w:r w:rsidR="00081035">
          <w:rPr>
            <w:noProof/>
            <w:webHidden/>
          </w:rPr>
          <w:fldChar w:fldCharType="separate"/>
        </w:r>
        <w:r w:rsidR="00081035">
          <w:rPr>
            <w:noProof/>
            <w:webHidden/>
          </w:rPr>
          <w:t>2</w:t>
        </w:r>
        <w:r w:rsidR="00081035">
          <w:rPr>
            <w:noProof/>
            <w:webHidden/>
          </w:rPr>
          <w:fldChar w:fldCharType="end"/>
        </w:r>
      </w:hyperlink>
    </w:p>
    <w:p w14:paraId="7B0C28C9" w14:textId="183CCBBA" w:rsidR="00081035" w:rsidRDefault="00695474">
      <w:pPr>
        <w:pStyle w:val="Innehll2"/>
        <w:rPr>
          <w:rFonts w:asciiTheme="minorHAnsi" w:eastAsiaTheme="minorEastAsia" w:hAnsiTheme="minorHAnsi" w:cstheme="minorBidi"/>
          <w:noProof/>
          <w:kern w:val="2"/>
          <w14:ligatures w14:val="standardContextual"/>
        </w:rPr>
      </w:pPr>
      <w:hyperlink w:anchor="_Toc193724948" w:history="1">
        <w:r w:rsidR="00081035" w:rsidRPr="00CD501C">
          <w:rPr>
            <w:rStyle w:val="Hyperlnk"/>
            <w:rFonts w:eastAsia="MS Gothic"/>
            <w:noProof/>
          </w:rPr>
          <w:t>Utförande</w:t>
        </w:r>
        <w:r w:rsidR="00081035">
          <w:rPr>
            <w:noProof/>
            <w:webHidden/>
          </w:rPr>
          <w:tab/>
        </w:r>
        <w:r w:rsidR="00081035">
          <w:rPr>
            <w:noProof/>
            <w:webHidden/>
          </w:rPr>
          <w:fldChar w:fldCharType="begin"/>
        </w:r>
        <w:r w:rsidR="00081035">
          <w:rPr>
            <w:noProof/>
            <w:webHidden/>
          </w:rPr>
          <w:instrText xml:space="preserve"> PAGEREF _Toc193724948 \h </w:instrText>
        </w:r>
        <w:r w:rsidR="00081035">
          <w:rPr>
            <w:noProof/>
            <w:webHidden/>
          </w:rPr>
        </w:r>
        <w:r w:rsidR="00081035">
          <w:rPr>
            <w:noProof/>
            <w:webHidden/>
          </w:rPr>
          <w:fldChar w:fldCharType="separate"/>
        </w:r>
        <w:r w:rsidR="00081035">
          <w:rPr>
            <w:noProof/>
            <w:webHidden/>
          </w:rPr>
          <w:t>2</w:t>
        </w:r>
        <w:r w:rsidR="00081035">
          <w:rPr>
            <w:noProof/>
            <w:webHidden/>
          </w:rPr>
          <w:fldChar w:fldCharType="end"/>
        </w:r>
      </w:hyperlink>
    </w:p>
    <w:p w14:paraId="1C859B63" w14:textId="0F4DB4FB" w:rsidR="00081035" w:rsidRDefault="00695474">
      <w:pPr>
        <w:pStyle w:val="Innehll2"/>
        <w:rPr>
          <w:rFonts w:asciiTheme="minorHAnsi" w:eastAsiaTheme="minorEastAsia" w:hAnsiTheme="minorHAnsi" w:cstheme="minorBidi"/>
          <w:noProof/>
          <w:kern w:val="2"/>
          <w14:ligatures w14:val="standardContextual"/>
        </w:rPr>
      </w:pPr>
      <w:hyperlink w:anchor="_Toc193724949" w:history="1">
        <w:r w:rsidR="00081035" w:rsidRPr="00CD501C">
          <w:rPr>
            <w:rStyle w:val="Hyperlnk"/>
            <w:rFonts w:eastAsia="MS Gothic"/>
            <w:noProof/>
          </w:rPr>
          <w:t>Dokumentinformation</w:t>
        </w:r>
        <w:r w:rsidR="00081035">
          <w:rPr>
            <w:noProof/>
            <w:webHidden/>
          </w:rPr>
          <w:tab/>
        </w:r>
        <w:r w:rsidR="00081035">
          <w:rPr>
            <w:noProof/>
            <w:webHidden/>
          </w:rPr>
          <w:fldChar w:fldCharType="begin"/>
        </w:r>
        <w:r w:rsidR="00081035">
          <w:rPr>
            <w:noProof/>
            <w:webHidden/>
          </w:rPr>
          <w:instrText xml:space="preserve"> PAGEREF _Toc193724949 \h </w:instrText>
        </w:r>
        <w:r w:rsidR="00081035">
          <w:rPr>
            <w:noProof/>
            <w:webHidden/>
          </w:rPr>
        </w:r>
        <w:r w:rsidR="00081035">
          <w:rPr>
            <w:noProof/>
            <w:webHidden/>
          </w:rPr>
          <w:fldChar w:fldCharType="separate"/>
        </w:r>
        <w:r w:rsidR="00081035">
          <w:rPr>
            <w:noProof/>
            <w:webHidden/>
          </w:rPr>
          <w:t>5</w:t>
        </w:r>
        <w:r w:rsidR="00081035">
          <w:rPr>
            <w:noProof/>
            <w:webHidden/>
          </w:rPr>
          <w:fldChar w:fldCharType="end"/>
        </w:r>
      </w:hyperlink>
    </w:p>
    <w:p w14:paraId="4CA6DBE3" w14:textId="1A7DB065" w:rsidR="00081035" w:rsidRDefault="00695474">
      <w:pPr>
        <w:pStyle w:val="Innehll2"/>
        <w:rPr>
          <w:rFonts w:asciiTheme="minorHAnsi" w:eastAsiaTheme="minorEastAsia" w:hAnsiTheme="minorHAnsi" w:cstheme="minorBidi"/>
          <w:noProof/>
          <w:kern w:val="2"/>
          <w14:ligatures w14:val="standardContextual"/>
        </w:rPr>
      </w:pPr>
      <w:hyperlink w:anchor="_Toc193724950" w:history="1">
        <w:r w:rsidR="00081035" w:rsidRPr="00CD501C">
          <w:rPr>
            <w:rStyle w:val="Hyperlnk"/>
            <w:rFonts w:eastAsia="MS Gothic"/>
            <w:noProof/>
          </w:rPr>
          <w:t>Länkförteckning</w:t>
        </w:r>
        <w:r w:rsidR="00081035">
          <w:rPr>
            <w:noProof/>
            <w:webHidden/>
          </w:rPr>
          <w:tab/>
        </w:r>
        <w:r w:rsidR="00081035">
          <w:rPr>
            <w:noProof/>
            <w:webHidden/>
          </w:rPr>
          <w:fldChar w:fldCharType="begin"/>
        </w:r>
        <w:r w:rsidR="00081035">
          <w:rPr>
            <w:noProof/>
            <w:webHidden/>
          </w:rPr>
          <w:instrText xml:space="preserve"> PAGEREF _Toc193724950 \h </w:instrText>
        </w:r>
        <w:r w:rsidR="00081035">
          <w:rPr>
            <w:noProof/>
            <w:webHidden/>
          </w:rPr>
        </w:r>
        <w:r w:rsidR="00081035">
          <w:rPr>
            <w:noProof/>
            <w:webHidden/>
          </w:rPr>
          <w:fldChar w:fldCharType="separate"/>
        </w:r>
        <w:r w:rsidR="00081035">
          <w:rPr>
            <w:noProof/>
            <w:webHidden/>
          </w:rPr>
          <w:t>5</w:t>
        </w:r>
        <w:r w:rsidR="00081035">
          <w:rPr>
            <w:noProof/>
            <w:webHidden/>
          </w:rPr>
          <w:fldChar w:fldCharType="end"/>
        </w:r>
      </w:hyperlink>
    </w:p>
    <w:p w14:paraId="384E72C6" w14:textId="78E62BBC" w:rsidR="00081035" w:rsidRDefault="00695474">
      <w:pPr>
        <w:pStyle w:val="Innehll2"/>
        <w:rPr>
          <w:rFonts w:asciiTheme="minorHAnsi" w:eastAsiaTheme="minorEastAsia" w:hAnsiTheme="minorHAnsi" w:cstheme="minorBidi"/>
          <w:noProof/>
          <w:kern w:val="2"/>
          <w14:ligatures w14:val="standardContextual"/>
        </w:rPr>
      </w:pPr>
      <w:hyperlink w:anchor="_Toc193724951" w:history="1">
        <w:r w:rsidR="00081035" w:rsidRPr="00CD501C">
          <w:rPr>
            <w:rStyle w:val="Hyperlnk"/>
            <w:rFonts w:eastAsia="MS Gothic"/>
            <w:noProof/>
          </w:rPr>
          <w:t>Bilaga 1. Handläggningsschema för nyupptäckt förmaksflimmer</w:t>
        </w:r>
        <w:r w:rsidR="00081035">
          <w:rPr>
            <w:noProof/>
            <w:webHidden/>
          </w:rPr>
          <w:tab/>
        </w:r>
        <w:r w:rsidR="00081035">
          <w:rPr>
            <w:noProof/>
            <w:webHidden/>
          </w:rPr>
          <w:fldChar w:fldCharType="begin"/>
        </w:r>
        <w:r w:rsidR="00081035">
          <w:rPr>
            <w:noProof/>
            <w:webHidden/>
          </w:rPr>
          <w:instrText xml:space="preserve"> PAGEREF _Toc193724951 \h </w:instrText>
        </w:r>
        <w:r w:rsidR="00081035">
          <w:rPr>
            <w:noProof/>
            <w:webHidden/>
          </w:rPr>
        </w:r>
        <w:r w:rsidR="00081035">
          <w:rPr>
            <w:noProof/>
            <w:webHidden/>
          </w:rPr>
          <w:fldChar w:fldCharType="separate"/>
        </w:r>
        <w:r w:rsidR="00081035">
          <w:rPr>
            <w:noProof/>
            <w:webHidden/>
          </w:rPr>
          <w:t>6</w:t>
        </w:r>
        <w:r w:rsidR="00081035">
          <w:rPr>
            <w:noProof/>
            <w:webHidden/>
          </w:rPr>
          <w:fldChar w:fldCharType="end"/>
        </w:r>
      </w:hyperlink>
    </w:p>
    <w:p w14:paraId="1FC6584C" w14:textId="3495F191" w:rsidR="00B405A1" w:rsidRDefault="00D67C88" w:rsidP="009A32ED">
      <w:pPr>
        <w:ind w:right="-143"/>
      </w:pPr>
      <w:r>
        <w:fldChar w:fldCharType="end"/>
      </w:r>
    </w:p>
    <w:p w14:paraId="70B2A54A" w14:textId="77777777" w:rsidR="007367CB" w:rsidRPr="007367CB" w:rsidRDefault="09AFFE0A" w:rsidP="00C16AD6">
      <w:pPr>
        <w:pStyle w:val="Rubrik2"/>
      </w:pPr>
      <w:bookmarkStart w:id="22" w:name="_Toc100327187"/>
      <w:bookmarkStart w:id="23" w:name="_Toc193724947"/>
      <w:bookmarkEnd w:id="20"/>
      <w:r>
        <w:t>Förutsättningar</w:t>
      </w:r>
      <w:bookmarkEnd w:id="22"/>
      <w:bookmarkEnd w:id="23"/>
    </w:p>
    <w:p w14:paraId="2D0D0422" w14:textId="77777777" w:rsidR="007367CB" w:rsidRPr="007367CB" w:rsidRDefault="007367CB" w:rsidP="00C16AD6">
      <w:pPr>
        <w:keepNext/>
        <w:keepLines/>
      </w:pPr>
      <w:bookmarkStart w:id="24" w:name="_Toc100327188"/>
      <w:r w:rsidRPr="007367CB">
        <w:t>Nytt förmaksflimmer upptäcks ofta i primärvården. Många patienter skickas till Akutmottagningen SÄS trots att de inte har akuta besvär av förmaksflimret. Initialt omhändertagande kan ofta ske på den egna vårdcentralen. Följande är avsett som en hjälp vid omhändertagande av dessa patienter.</w:t>
      </w:r>
    </w:p>
    <w:p w14:paraId="37C7076C" w14:textId="77777777" w:rsidR="009A32ED" w:rsidRPr="00065A6B" w:rsidRDefault="009A32ED" w:rsidP="00081035">
      <w:pPr>
        <w:pStyle w:val="Rubrik2"/>
      </w:pPr>
      <w:bookmarkStart w:id="25" w:name="_Toc100327192"/>
      <w:bookmarkStart w:id="26" w:name="_Toc193724948"/>
      <w:bookmarkEnd w:id="24"/>
      <w:r w:rsidRPr="00081035">
        <w:t>Utförande</w:t>
      </w:r>
      <w:bookmarkEnd w:id="25"/>
      <w:bookmarkEnd w:id="26"/>
    </w:p>
    <w:p w14:paraId="790AB6C4" w14:textId="77777777" w:rsidR="007367CB" w:rsidRPr="007367CB" w:rsidRDefault="09AFFE0A" w:rsidP="008F1E37">
      <w:pPr>
        <w:pStyle w:val="Rubrik3"/>
        <w:numPr>
          <w:ilvl w:val="0"/>
          <w:numId w:val="34"/>
        </w:numPr>
      </w:pPr>
      <w:bookmarkStart w:id="27" w:name="_Toc68079504"/>
      <w:bookmarkStart w:id="28" w:name="_Toc256000003"/>
      <w:bookmarkStart w:id="29" w:name="_Toc256000017"/>
      <w:bookmarkStart w:id="30" w:name="_Toc256000031"/>
      <w:bookmarkStart w:id="31" w:name="_Toc1447466665"/>
      <w:bookmarkStart w:id="32" w:name="_Toc501452806"/>
      <w:bookmarkStart w:id="33" w:name="_Toc1281220592"/>
      <w:bookmarkStart w:id="34" w:name="_Toc1388514063"/>
      <w:bookmarkStart w:id="35" w:name="_Toc94370612"/>
      <w:bookmarkStart w:id="36" w:name="_Toc1941006523"/>
      <w:bookmarkStart w:id="37" w:name="_Toc988516886"/>
      <w:bookmarkStart w:id="38" w:name="_Toc1369021662"/>
      <w:bookmarkStart w:id="39" w:name="_Toc604412765"/>
      <w:bookmarkStart w:id="40" w:name="_Toc1187463012"/>
      <w:bookmarkStart w:id="41" w:name="_Toc876168632"/>
      <w:bookmarkStart w:id="42" w:name="_Toc2029911501"/>
      <w:bookmarkStart w:id="43" w:name="_Toc719635418"/>
      <w:r w:rsidRPr="008F1E37">
        <w:rPr>
          <w:rStyle w:val="Rubrik3Char"/>
        </w:rPr>
        <w:t>Finns behov av akutsjukvård</w:t>
      </w:r>
      <w:r>
        <w:t>?</w:t>
      </w:r>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p>
    <w:p w14:paraId="2B127D8F" w14:textId="77777777" w:rsidR="007367CB" w:rsidRPr="007367CB" w:rsidRDefault="007367CB" w:rsidP="008E2A59">
      <w:r w:rsidRPr="007367CB">
        <w:t xml:space="preserve">Aktuellt vid: </w:t>
      </w:r>
    </w:p>
    <w:p w14:paraId="7F679044" w14:textId="77777777" w:rsidR="007367CB" w:rsidRPr="007367CB" w:rsidRDefault="007367CB" w:rsidP="008E2A59">
      <w:pPr>
        <w:pStyle w:val="Punktlista"/>
      </w:pPr>
      <w:r w:rsidRPr="007367CB">
        <w:t xml:space="preserve">Hjärtinkompensation (andfåddhet, </w:t>
      </w:r>
      <w:proofErr w:type="spellStart"/>
      <w:r w:rsidRPr="007367CB">
        <w:t>benödem</w:t>
      </w:r>
      <w:proofErr w:type="spellEnd"/>
      <w:r w:rsidRPr="007367CB">
        <w:t>, halsvenstas)</w:t>
      </w:r>
    </w:p>
    <w:p w14:paraId="43167F2F" w14:textId="77777777" w:rsidR="007367CB" w:rsidRPr="007367CB" w:rsidRDefault="007367CB" w:rsidP="008E2A59">
      <w:pPr>
        <w:pStyle w:val="Punktlista"/>
      </w:pPr>
      <w:r w:rsidRPr="007367CB">
        <w:t>Bröstsmärtor</w:t>
      </w:r>
    </w:p>
    <w:p w14:paraId="5119F8ED" w14:textId="77777777" w:rsidR="007367CB" w:rsidRPr="007367CB" w:rsidRDefault="007367CB" w:rsidP="008E2A59">
      <w:pPr>
        <w:pStyle w:val="Punktlista"/>
      </w:pPr>
      <w:r w:rsidRPr="007367CB">
        <w:t>Yrsel/svimfärdighet/</w:t>
      </w:r>
      <w:proofErr w:type="spellStart"/>
      <w:r w:rsidRPr="007367CB">
        <w:t>hypotension</w:t>
      </w:r>
      <w:proofErr w:type="spellEnd"/>
      <w:r w:rsidRPr="007367CB">
        <w:t xml:space="preserve"> (systoliskt blodtryck &lt;100)</w:t>
      </w:r>
    </w:p>
    <w:p w14:paraId="6C6F878B" w14:textId="77777777" w:rsidR="007367CB" w:rsidRPr="007367CB" w:rsidRDefault="007367CB" w:rsidP="008E2A59">
      <w:r w:rsidRPr="007367CB">
        <w:t>Remittera patienten till Akutmottagningen SÄS.</w:t>
      </w:r>
    </w:p>
    <w:p w14:paraId="0DAFCB79" w14:textId="77777777" w:rsidR="007367CB" w:rsidRDefault="09AFFE0A" w:rsidP="008F1E37">
      <w:pPr>
        <w:pStyle w:val="Rubrik3"/>
        <w:numPr>
          <w:ilvl w:val="0"/>
          <w:numId w:val="34"/>
        </w:numPr>
        <w:rPr>
          <w:rStyle w:val="Rubrik3Char"/>
        </w:rPr>
      </w:pPr>
      <w:bookmarkStart w:id="44" w:name="_Toc68079505"/>
      <w:bookmarkStart w:id="45" w:name="_Toc256000004"/>
      <w:bookmarkStart w:id="46" w:name="_Toc256000018"/>
      <w:bookmarkStart w:id="47" w:name="_Toc256000032"/>
      <w:bookmarkStart w:id="48" w:name="_Toc453978512"/>
      <w:bookmarkStart w:id="49" w:name="_Toc3061184"/>
      <w:bookmarkStart w:id="50" w:name="_Toc984600284"/>
      <w:bookmarkStart w:id="51" w:name="_Toc1748432280"/>
      <w:bookmarkStart w:id="52" w:name="_Toc2116359779"/>
      <w:bookmarkStart w:id="53" w:name="_Toc525479618"/>
      <w:bookmarkStart w:id="54" w:name="_Toc1423057751"/>
      <w:bookmarkStart w:id="55" w:name="_Toc1958539618"/>
      <w:bookmarkStart w:id="56" w:name="_Toc828084161"/>
      <w:bookmarkStart w:id="57" w:name="_Toc483791415"/>
      <w:bookmarkStart w:id="58" w:name="_Toc1652045605"/>
      <w:bookmarkStart w:id="59" w:name="_Toc1751962568"/>
      <w:bookmarkStart w:id="60" w:name="_Toc559041805"/>
      <w:r w:rsidRPr="008F1E37">
        <w:rPr>
          <w:rStyle w:val="Rubrik3Char"/>
        </w:rPr>
        <w:t>Övriga tas om hand via den egna vårdcentralen</w:t>
      </w:r>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2C1D8AB2" w14:textId="65C471DD" w:rsidR="007367CB" w:rsidRPr="007367CB" w:rsidRDefault="09AFFE0A" w:rsidP="008F1E37">
      <w:pPr>
        <w:numPr>
          <w:ilvl w:val="1"/>
          <w:numId w:val="34"/>
        </w:numPr>
        <w:spacing w:before="360"/>
        <w:ind w:left="1644" w:right="-142" w:hanging="357"/>
        <w:rPr>
          <w:rFonts w:ascii="Times New Roman" w:hAnsi="Times New Roman"/>
        </w:rPr>
      </w:pPr>
      <w:r>
        <w:rPr>
          <w:b/>
        </w:rPr>
        <w:t>Antikoagulantia?</w:t>
      </w:r>
      <w:r w:rsidRPr="17B0B37F">
        <w:rPr>
          <w:rFonts w:ascii="Times New Roman" w:hAnsi="Times New Roman"/>
        </w:rPr>
        <w:t xml:space="preserve"> </w:t>
      </w:r>
    </w:p>
    <w:p w14:paraId="045E88D0" w14:textId="77777777" w:rsidR="36B757F1" w:rsidRDefault="36B757F1" w:rsidP="340C03A0">
      <w:r w:rsidRPr="340C03A0">
        <w:t xml:space="preserve">Definitiv behandlingsindikation finns för patienter som har </w:t>
      </w:r>
      <w:r w:rsidRPr="340C03A0">
        <w:rPr>
          <w:b/>
          <w:bCs/>
        </w:rPr>
        <w:t>CHA2 DS2 VA-score ≥2</w:t>
      </w:r>
      <w:r w:rsidRPr="340C03A0">
        <w:t>.</w:t>
      </w:r>
      <w:r w:rsidRPr="340C03A0">
        <w:rPr>
          <w:b/>
          <w:bCs/>
        </w:rPr>
        <w:t xml:space="preserve"> Vid score 1 ska behandling övervägas.</w:t>
      </w:r>
      <w:r w:rsidRPr="340C03A0">
        <w:t xml:space="preserve"> </w:t>
      </w:r>
    </w:p>
    <w:p w14:paraId="39B3453E" w14:textId="77777777" w:rsidR="2C082996" w:rsidRDefault="00695474" w:rsidP="340C03A0">
      <w:hyperlink r:id="rId14">
        <w:r w:rsidR="25F8BF4A" w:rsidRPr="008F1E37">
          <w:rPr>
            <w:rStyle w:val="Hyperlnk"/>
          </w:rPr>
          <w:t>Regional medicinsk riktlinje Läkemedel – Antikoagulantia vid förmaksflimmer</w:t>
        </w:r>
      </w:hyperlink>
    </w:p>
    <w:p w14:paraId="2D741F69" w14:textId="77777777" w:rsidR="36B757F1" w:rsidRDefault="36B757F1" w:rsidP="340C03A0">
      <w:r w:rsidRPr="340C03A0">
        <w:t xml:space="preserve">Vid score 0 är risken för stroke så låg att det inte behövs någon profylax. Män och kvinnor &lt;65 år med förmaksflimmer utan ytterligare riskfaktorer har alltså låg risk för stroke och behöver ingen profylax, </w:t>
      </w:r>
      <w:r w:rsidRPr="340C03A0">
        <w:rPr>
          <w:b/>
          <w:bCs/>
        </w:rPr>
        <w:t>förutom inför och efter elektiv elkonvertering och flimmerablation</w:t>
      </w:r>
      <w:r w:rsidRPr="340C03A0">
        <w:t>.</w:t>
      </w:r>
    </w:p>
    <w:p w14:paraId="5AE5C859" w14:textId="77777777" w:rsidR="4C68BADE" w:rsidRDefault="4C68BADE" w:rsidP="340C03A0">
      <w:r w:rsidRPr="340C03A0">
        <w:rPr>
          <w:b/>
          <w:bCs/>
        </w:rPr>
        <w:lastRenderedPageBreak/>
        <w:t>Vissa tillstånd medför en ökad risk för stroke och artäremboli</w:t>
      </w:r>
      <w:r w:rsidRPr="340C03A0">
        <w:t xml:space="preserve"> och utgör </w:t>
      </w:r>
      <w:r w:rsidRPr="340C03A0">
        <w:rPr>
          <w:b/>
          <w:bCs/>
        </w:rPr>
        <w:t>indikation för antikoagulantia trots att de inte är med i CHA2 DS2 VA.</w:t>
      </w:r>
      <w:r w:rsidRPr="340C03A0">
        <w:t xml:space="preserve"> Detta gäller </w:t>
      </w:r>
      <w:r w:rsidRPr="340C03A0">
        <w:rPr>
          <w:b/>
          <w:bCs/>
        </w:rPr>
        <w:t xml:space="preserve">flimmer hos patienter med </w:t>
      </w:r>
      <w:proofErr w:type="spellStart"/>
      <w:r w:rsidRPr="340C03A0">
        <w:rPr>
          <w:b/>
          <w:bCs/>
        </w:rPr>
        <w:t>mitralstenos</w:t>
      </w:r>
      <w:proofErr w:type="spellEnd"/>
      <w:r w:rsidRPr="340C03A0">
        <w:rPr>
          <w:b/>
          <w:bCs/>
        </w:rPr>
        <w:t xml:space="preserve"> och flimmer hos patienter med </w:t>
      </w:r>
      <w:proofErr w:type="spellStart"/>
      <w:r w:rsidRPr="340C03A0">
        <w:rPr>
          <w:b/>
          <w:bCs/>
        </w:rPr>
        <w:t>hypertrof</w:t>
      </w:r>
      <w:proofErr w:type="spellEnd"/>
      <w:r w:rsidRPr="340C03A0">
        <w:rPr>
          <w:b/>
          <w:bCs/>
        </w:rPr>
        <w:t xml:space="preserve"> </w:t>
      </w:r>
      <w:proofErr w:type="spellStart"/>
      <w:r w:rsidRPr="340C03A0">
        <w:rPr>
          <w:b/>
          <w:bCs/>
        </w:rPr>
        <w:t>kardiomyopati</w:t>
      </w:r>
      <w:proofErr w:type="spellEnd"/>
      <w:r w:rsidRPr="340C03A0">
        <w:t xml:space="preserve">. Patienter med nedsatt njurfunktion har en ökad risk för emboli men samtidigt en ökad blödningsrisk och är dåligt undersökta i flimmerstudier. </w:t>
      </w:r>
      <w:r w:rsidRPr="340C03A0">
        <w:rPr>
          <w:b/>
          <w:bCs/>
        </w:rPr>
        <w:t>En individuell bedömning får göras vid kraftigt nedsatt njurfunktion (</w:t>
      </w:r>
      <w:proofErr w:type="spellStart"/>
      <w:r w:rsidRPr="340C03A0">
        <w:rPr>
          <w:b/>
          <w:bCs/>
        </w:rPr>
        <w:t>eGFR</w:t>
      </w:r>
      <w:proofErr w:type="spellEnd"/>
      <w:r w:rsidRPr="340C03A0">
        <w:rPr>
          <w:b/>
          <w:bCs/>
        </w:rPr>
        <w:t xml:space="preserve"> &lt;15 </w:t>
      </w:r>
      <w:proofErr w:type="spellStart"/>
      <w:r w:rsidRPr="340C03A0">
        <w:rPr>
          <w:b/>
          <w:bCs/>
        </w:rPr>
        <w:t>mL</w:t>
      </w:r>
      <w:proofErr w:type="spellEnd"/>
      <w:r w:rsidRPr="340C03A0">
        <w:rPr>
          <w:b/>
          <w:bCs/>
        </w:rPr>
        <w:t>/min).</w:t>
      </w:r>
      <w:r w:rsidRPr="340C03A0">
        <w:t xml:space="preserve"> Vid dialys är evidensen för antikoagulantia mycket begränsad och effekten kanske t.o.m. negativ.</w:t>
      </w:r>
      <w:r w:rsidR="73346F4C" w:rsidRPr="340C03A0">
        <w:t xml:space="preserve"> </w:t>
      </w:r>
    </w:p>
    <w:p w14:paraId="3C43E9EE" w14:textId="77777777" w:rsidR="73346F4C" w:rsidRPr="008F1E37" w:rsidRDefault="73346F4C" w:rsidP="340C03A0">
      <w:r w:rsidRPr="008F1E37">
        <w:t xml:space="preserve">VGR rekommenderar i första hand </w:t>
      </w:r>
      <w:proofErr w:type="spellStart"/>
      <w:r w:rsidRPr="008F1E37">
        <w:t>Dabigatran</w:t>
      </w:r>
      <w:proofErr w:type="spellEnd"/>
      <w:r w:rsidRPr="008F1E37">
        <w:t xml:space="preserve"> eller Rivaroxaban vid nyinsättning.</w:t>
      </w:r>
    </w:p>
    <w:p w14:paraId="14722302" w14:textId="77777777" w:rsidR="5FBFAA99" w:rsidRDefault="5FBFAA99" w:rsidP="340C03A0">
      <w:proofErr w:type="spellStart"/>
      <w:r w:rsidRPr="340C03A0">
        <w:rPr>
          <w:b/>
          <w:bCs/>
        </w:rPr>
        <w:t>Dabigatran</w:t>
      </w:r>
      <w:proofErr w:type="spellEnd"/>
      <w:r w:rsidRPr="008F1E37">
        <w:t>:</w:t>
      </w:r>
      <w:r w:rsidRPr="340C03A0">
        <w:t xml:space="preserve"> Normaldos är 150 mg x 2 som minskas till 110 mg x 2 vid ålder ≥80 år, generellt ökad blödningsrisk eller behandling med </w:t>
      </w:r>
      <w:proofErr w:type="spellStart"/>
      <w:r w:rsidRPr="340C03A0">
        <w:t>verapamil</w:t>
      </w:r>
      <w:proofErr w:type="spellEnd"/>
      <w:r w:rsidRPr="340C03A0">
        <w:t xml:space="preserve">. Kontraindicerat vid </w:t>
      </w:r>
      <w:proofErr w:type="spellStart"/>
      <w:r w:rsidRPr="340C03A0">
        <w:t>eGFR</w:t>
      </w:r>
      <w:proofErr w:type="spellEnd"/>
      <w:r w:rsidRPr="340C03A0">
        <w:t xml:space="preserve"> &lt;30 </w:t>
      </w:r>
      <w:proofErr w:type="spellStart"/>
      <w:r w:rsidRPr="340C03A0">
        <w:t>mL</w:t>
      </w:r>
      <w:proofErr w:type="spellEnd"/>
      <w:r w:rsidRPr="340C03A0">
        <w:t xml:space="preserve">/min. Kan ej dosdispenseras, varken maskinellt eller i vanlig dosett </w:t>
      </w:r>
      <w:proofErr w:type="spellStart"/>
      <w:r w:rsidRPr="340C03A0">
        <w:t>pga</w:t>
      </w:r>
      <w:proofErr w:type="spellEnd"/>
      <w:r w:rsidRPr="340C03A0">
        <w:t xml:space="preserve"> fuktkänslighet utanför originalförpackning.</w:t>
      </w:r>
    </w:p>
    <w:p w14:paraId="79B5CB81" w14:textId="77777777" w:rsidR="5FBFAA99" w:rsidRDefault="5FBFAA99" w:rsidP="340C03A0">
      <w:r w:rsidRPr="340C03A0">
        <w:rPr>
          <w:b/>
          <w:bCs/>
        </w:rPr>
        <w:t>Rivaroxaban</w:t>
      </w:r>
      <w:r w:rsidRPr="008F1E37">
        <w:t>:</w:t>
      </w:r>
      <w:r w:rsidRPr="340C03A0">
        <w:t xml:space="preserve"> Normaldos är 20 mg x 1 som minskas till 15 mg x 1 vid </w:t>
      </w:r>
      <w:proofErr w:type="spellStart"/>
      <w:r w:rsidRPr="340C03A0">
        <w:t>eGFR</w:t>
      </w:r>
      <w:proofErr w:type="spellEnd"/>
      <w:r w:rsidRPr="340C03A0">
        <w:t xml:space="preserve"> &lt;50 </w:t>
      </w:r>
      <w:proofErr w:type="spellStart"/>
      <w:r w:rsidRPr="340C03A0">
        <w:t>mL</w:t>
      </w:r>
      <w:proofErr w:type="spellEnd"/>
      <w:r w:rsidRPr="340C03A0">
        <w:t xml:space="preserve">/ min. Försiktighet vid </w:t>
      </w:r>
      <w:proofErr w:type="spellStart"/>
      <w:r w:rsidRPr="340C03A0">
        <w:t>eGFR</w:t>
      </w:r>
      <w:proofErr w:type="spellEnd"/>
      <w:r w:rsidRPr="340C03A0">
        <w:t xml:space="preserve"> &lt;30 </w:t>
      </w:r>
      <w:proofErr w:type="spellStart"/>
      <w:r w:rsidRPr="340C03A0">
        <w:t>mL</w:t>
      </w:r>
      <w:proofErr w:type="spellEnd"/>
      <w:r w:rsidRPr="340C03A0">
        <w:t xml:space="preserve">/min och rekommenderas inte vid </w:t>
      </w:r>
      <w:proofErr w:type="spellStart"/>
      <w:r w:rsidRPr="340C03A0">
        <w:t>eGFR</w:t>
      </w:r>
      <w:proofErr w:type="spellEnd"/>
      <w:r w:rsidRPr="340C03A0">
        <w:t xml:space="preserve"> &lt;15 </w:t>
      </w:r>
      <w:proofErr w:type="spellStart"/>
      <w:r w:rsidRPr="340C03A0">
        <w:t>mL</w:t>
      </w:r>
      <w:proofErr w:type="spellEnd"/>
      <w:r w:rsidRPr="340C03A0">
        <w:t>/min. Bör intas med mat för att ge bäst absorption</w:t>
      </w:r>
    </w:p>
    <w:p w14:paraId="4E4D1484" w14:textId="77777777" w:rsidR="007367CB" w:rsidRPr="007367CB" w:rsidRDefault="007367CB" w:rsidP="008E2A59">
      <w:r w:rsidRPr="008F1E37">
        <w:rPr>
          <w:b/>
        </w:rPr>
        <w:t>Apixaban</w:t>
      </w:r>
      <w:r w:rsidR="760B48B7">
        <w:t>:</w:t>
      </w:r>
      <w:r>
        <w:t xml:space="preserve"> 5 mg x 2 är standarddos. 2,5 mg x 2 ges vid </w:t>
      </w:r>
      <w:proofErr w:type="spellStart"/>
      <w:r>
        <w:t>eGFR</w:t>
      </w:r>
      <w:proofErr w:type="spellEnd"/>
      <w:r>
        <w:t xml:space="preserve"> &lt;30 ml/min eller två av följande parametrar: ålder &gt;80 år, </w:t>
      </w:r>
      <w:proofErr w:type="spellStart"/>
      <w:r>
        <w:t>kreatinin</w:t>
      </w:r>
      <w:proofErr w:type="spellEnd"/>
      <w:r>
        <w:t xml:space="preserve"> &gt;133 </w:t>
      </w:r>
      <w:proofErr w:type="spellStart"/>
      <w:r>
        <w:t>umol</w:t>
      </w:r>
      <w:proofErr w:type="spellEnd"/>
      <w:r>
        <w:t xml:space="preserve">/l, vikt &lt;60 kg. </w:t>
      </w:r>
    </w:p>
    <w:p w14:paraId="7E18E125" w14:textId="77777777" w:rsidR="007367CB" w:rsidRPr="007367CB" w:rsidRDefault="007367CB" w:rsidP="340C03A0">
      <w:proofErr w:type="spellStart"/>
      <w:r w:rsidRPr="008F1E37">
        <w:rPr>
          <w:b/>
        </w:rPr>
        <w:t>Warfarin</w:t>
      </w:r>
      <w:proofErr w:type="spellEnd"/>
      <w:r w:rsidR="3B6DC292">
        <w:t>:</w:t>
      </w:r>
      <w:r>
        <w:t xml:space="preserve"> ges vid njursvikt med </w:t>
      </w:r>
      <w:proofErr w:type="spellStart"/>
      <w:r>
        <w:t>eGFR</w:t>
      </w:r>
      <w:proofErr w:type="spellEnd"/>
      <w:r>
        <w:t xml:space="preserve"> &lt;15 ml/min. Börja behandling efter provsvar, se nedan. </w:t>
      </w:r>
      <w:r w:rsidR="3472E7AC" w:rsidRPr="340C03A0">
        <w:t xml:space="preserve">NOAK är inget alternativ vid mekanisk klaffprotes eller mer än lätt </w:t>
      </w:r>
      <w:proofErr w:type="spellStart"/>
      <w:r w:rsidR="3472E7AC" w:rsidRPr="340C03A0">
        <w:t>mitralstenos</w:t>
      </w:r>
      <w:proofErr w:type="spellEnd"/>
      <w:r w:rsidR="3472E7AC" w:rsidRPr="340C03A0">
        <w:t xml:space="preserve">, där måste </w:t>
      </w:r>
      <w:proofErr w:type="spellStart"/>
      <w:r w:rsidR="3472E7AC" w:rsidRPr="340C03A0">
        <w:t>Warfarin</w:t>
      </w:r>
      <w:proofErr w:type="spellEnd"/>
      <w:r w:rsidR="3472E7AC" w:rsidRPr="340C03A0">
        <w:t xml:space="preserve"> användas</w:t>
      </w:r>
    </w:p>
    <w:p w14:paraId="1B823670" w14:textId="77777777" w:rsidR="007367CB" w:rsidRPr="008F1E37" w:rsidRDefault="007367CB" w:rsidP="008F1E37">
      <w:pPr>
        <w:numPr>
          <w:ilvl w:val="1"/>
          <w:numId w:val="34"/>
        </w:numPr>
        <w:spacing w:before="360"/>
        <w:ind w:left="1644" w:right="-142" w:hanging="357"/>
        <w:rPr>
          <w:b/>
        </w:rPr>
      </w:pPr>
      <w:bookmarkStart w:id="61" w:name="_Toc68079507"/>
      <w:bookmarkStart w:id="62" w:name="_Toc256000006"/>
      <w:bookmarkStart w:id="63" w:name="_Toc256000020"/>
      <w:bookmarkStart w:id="64" w:name="_Toc256000034"/>
      <w:r w:rsidRPr="008F1E37">
        <w:rPr>
          <w:b/>
        </w:rPr>
        <w:t>Frekvensreglering?</w:t>
      </w:r>
      <w:bookmarkEnd w:id="61"/>
      <w:bookmarkEnd w:id="62"/>
      <w:bookmarkEnd w:id="63"/>
      <w:bookmarkEnd w:id="64"/>
      <w:r w:rsidRPr="008F1E37">
        <w:rPr>
          <w:b/>
        </w:rPr>
        <w:t xml:space="preserve"> </w:t>
      </w:r>
    </w:p>
    <w:p w14:paraId="6D6F3309" w14:textId="77777777" w:rsidR="007367CB" w:rsidRPr="007367CB" w:rsidRDefault="007367CB" w:rsidP="008F1E37">
      <w:pPr>
        <w:ind w:right="707"/>
      </w:pPr>
      <w:r w:rsidRPr="007367CB">
        <w:t xml:space="preserve">Vilofrekvens 100-110 slag/min är acceptabel om symtomen är milda. Vid snabb frekvens börja med betablockerare: </w:t>
      </w:r>
      <w:proofErr w:type="gramStart"/>
      <w:r w:rsidRPr="007367CB">
        <w:t>T.ex.</w:t>
      </w:r>
      <w:proofErr w:type="gramEnd"/>
      <w:r w:rsidRPr="007367CB">
        <w:t xml:space="preserve"> T </w:t>
      </w:r>
      <w:proofErr w:type="spellStart"/>
      <w:r w:rsidRPr="007367CB">
        <w:t>Bisoprolol</w:t>
      </w:r>
      <w:proofErr w:type="spellEnd"/>
      <w:r w:rsidRPr="007367CB">
        <w:t xml:space="preserve"> 5 mg x 1. (2,5 mg x 1 till skör patient). Följ upp patienten</w:t>
      </w:r>
      <w:r w:rsidRPr="008F1E37">
        <w:t xml:space="preserve"> </w:t>
      </w:r>
      <w:r w:rsidRPr="007367CB">
        <w:t xml:space="preserve">efter ett par dagar och om fortfarande snabb frekvens så öka betablockaden. Om fortfarande snabbt efter ytterligare ett par dagar lägg till </w:t>
      </w:r>
      <w:proofErr w:type="spellStart"/>
      <w:r w:rsidRPr="007367CB">
        <w:t>Digoxin</w:t>
      </w:r>
      <w:proofErr w:type="spellEnd"/>
      <w:r w:rsidRPr="007367CB">
        <w:t xml:space="preserve">. </w:t>
      </w:r>
    </w:p>
    <w:p w14:paraId="5E05E3FE" w14:textId="77777777" w:rsidR="007367CB" w:rsidRPr="007367CB" w:rsidRDefault="007367CB" w:rsidP="0067074B">
      <w:r w:rsidRPr="007367CB">
        <w:t>Om dålig effekt: Kontakta HIA dagvård (033-616 22 32) eller Hjärtkonsult 2 (033-616 29 91).</w:t>
      </w:r>
    </w:p>
    <w:p w14:paraId="23086DB4" w14:textId="77777777" w:rsidR="007367CB" w:rsidRPr="008F1E37" w:rsidRDefault="007367CB" w:rsidP="008F1E37">
      <w:pPr>
        <w:numPr>
          <w:ilvl w:val="1"/>
          <w:numId w:val="34"/>
        </w:numPr>
        <w:spacing w:before="360"/>
        <w:ind w:left="1644" w:right="-142" w:hanging="357"/>
        <w:rPr>
          <w:b/>
        </w:rPr>
      </w:pPr>
      <w:bookmarkStart w:id="65" w:name="_Toc68079508"/>
      <w:bookmarkStart w:id="66" w:name="_Toc256000007"/>
      <w:bookmarkStart w:id="67" w:name="_Toc256000021"/>
      <w:bookmarkStart w:id="68" w:name="_Toc256000035"/>
      <w:r w:rsidRPr="008F1E37">
        <w:rPr>
          <w:b/>
        </w:rPr>
        <w:t>Elkonvertering?</w:t>
      </w:r>
      <w:bookmarkEnd w:id="65"/>
      <w:bookmarkEnd w:id="66"/>
      <w:bookmarkEnd w:id="67"/>
      <w:bookmarkEnd w:id="68"/>
      <w:r w:rsidRPr="008F1E37">
        <w:rPr>
          <w:b/>
        </w:rPr>
        <w:t xml:space="preserve"> </w:t>
      </w:r>
    </w:p>
    <w:p w14:paraId="1565517C" w14:textId="77777777" w:rsidR="007367CB" w:rsidRPr="007367CB" w:rsidRDefault="007367CB" w:rsidP="0067074B">
      <w:r w:rsidRPr="007367CB">
        <w:t xml:space="preserve">Ej aktuellt vid </w:t>
      </w:r>
      <w:proofErr w:type="spellStart"/>
      <w:r w:rsidRPr="007367CB">
        <w:t>symtomfattigt</w:t>
      </w:r>
      <w:proofErr w:type="spellEnd"/>
      <w:r w:rsidRPr="007367CB">
        <w:t xml:space="preserve"> flimmer hos äldre patient eftersom recidivrisken är hög. Om elkonvertering är aktuell skriv AK-remiss till AK-mottagningen på SÄS, ange att elkonvertering önskas och skriv remiss till Hjärtmottagningen på SÄS.</w:t>
      </w:r>
    </w:p>
    <w:p w14:paraId="6AF3B346" w14:textId="77777777" w:rsidR="007367CB" w:rsidRPr="008F1E37" w:rsidRDefault="007367CB" w:rsidP="008F1E37">
      <w:pPr>
        <w:numPr>
          <w:ilvl w:val="1"/>
          <w:numId w:val="34"/>
        </w:numPr>
        <w:spacing w:before="360"/>
        <w:ind w:left="1644" w:right="-142" w:hanging="357"/>
        <w:rPr>
          <w:b/>
        </w:rPr>
      </w:pPr>
      <w:bookmarkStart w:id="69" w:name="_Toc68079509"/>
      <w:bookmarkStart w:id="70" w:name="_Toc256000008"/>
      <w:bookmarkStart w:id="71" w:name="_Toc256000022"/>
      <w:bookmarkStart w:id="72" w:name="_Toc256000036"/>
      <w:r w:rsidRPr="008F1E37">
        <w:rPr>
          <w:b/>
        </w:rPr>
        <w:t>Utredning</w:t>
      </w:r>
      <w:bookmarkEnd w:id="69"/>
      <w:bookmarkEnd w:id="70"/>
      <w:bookmarkEnd w:id="71"/>
      <w:bookmarkEnd w:id="72"/>
    </w:p>
    <w:p w14:paraId="22316B3C" w14:textId="77777777" w:rsidR="007367CB" w:rsidRPr="007367CB" w:rsidRDefault="007367CB" w:rsidP="0056518A">
      <w:pPr>
        <w:pStyle w:val="Liststycke"/>
        <w:numPr>
          <w:ilvl w:val="0"/>
          <w:numId w:val="36"/>
        </w:numPr>
      </w:pPr>
      <w:r w:rsidRPr="007367CB">
        <w:t xml:space="preserve">Status inkluderande blodtryck, hjärt- och lungauskultation. </w:t>
      </w:r>
    </w:p>
    <w:p w14:paraId="5CEB985D" w14:textId="77777777" w:rsidR="007367CB" w:rsidRPr="007367CB" w:rsidRDefault="007367CB" w:rsidP="0056518A">
      <w:pPr>
        <w:pStyle w:val="Liststycke"/>
        <w:numPr>
          <w:ilvl w:val="0"/>
          <w:numId w:val="36"/>
        </w:numPr>
      </w:pPr>
      <w:r w:rsidRPr="007367CB">
        <w:t xml:space="preserve">Prover: Hb, vita, trombocyter, Na, K, </w:t>
      </w:r>
      <w:proofErr w:type="spellStart"/>
      <w:r w:rsidRPr="007367CB">
        <w:t>kreatinin</w:t>
      </w:r>
      <w:proofErr w:type="spellEnd"/>
      <w:r w:rsidRPr="007367CB">
        <w:t xml:space="preserve">, APTT, PK, </w:t>
      </w:r>
      <w:proofErr w:type="spellStart"/>
      <w:r w:rsidRPr="007367CB">
        <w:t>thyroidea</w:t>
      </w:r>
      <w:proofErr w:type="spellEnd"/>
      <w:r w:rsidRPr="007367CB">
        <w:t>, NT-</w:t>
      </w:r>
      <w:proofErr w:type="spellStart"/>
      <w:r w:rsidRPr="007367CB">
        <w:t>proBNP</w:t>
      </w:r>
      <w:proofErr w:type="spellEnd"/>
    </w:p>
    <w:p w14:paraId="55411122" w14:textId="77777777" w:rsidR="007367CB" w:rsidRPr="007367CB" w:rsidRDefault="007367CB" w:rsidP="0056518A">
      <w:pPr>
        <w:pStyle w:val="Liststycke"/>
        <w:numPr>
          <w:ilvl w:val="0"/>
          <w:numId w:val="36"/>
        </w:numPr>
      </w:pPr>
      <w:r w:rsidRPr="007367CB">
        <w:t xml:space="preserve">UCG: Remiss </w:t>
      </w:r>
      <w:proofErr w:type="gramStart"/>
      <w:r w:rsidRPr="007367CB">
        <w:t>t.ex.</w:t>
      </w:r>
      <w:proofErr w:type="gramEnd"/>
      <w:r w:rsidRPr="007367CB">
        <w:t xml:space="preserve"> till Hjärtmottagningen SÄS. Kan avstås hos </w:t>
      </w:r>
      <w:proofErr w:type="spellStart"/>
      <w:r w:rsidRPr="007367CB">
        <w:t>symtomfattig</w:t>
      </w:r>
      <w:proofErr w:type="spellEnd"/>
      <w:r w:rsidRPr="007367CB">
        <w:t xml:space="preserve"> äldre patient utan blåsljud.</w:t>
      </w:r>
    </w:p>
    <w:p w14:paraId="3C3B2E07" w14:textId="77777777" w:rsidR="007367CB" w:rsidRPr="008F1E37" w:rsidRDefault="09AFFE0A" w:rsidP="0056518A">
      <w:pPr>
        <w:pStyle w:val="Rubrik3"/>
        <w:numPr>
          <w:ilvl w:val="0"/>
          <w:numId w:val="37"/>
        </w:numPr>
      </w:pPr>
      <w:bookmarkStart w:id="73" w:name="_Toc68079510"/>
      <w:bookmarkStart w:id="74" w:name="_Toc256000009"/>
      <w:bookmarkStart w:id="75" w:name="_Toc256000023"/>
      <w:bookmarkStart w:id="76" w:name="_Toc256000037"/>
      <w:bookmarkStart w:id="77" w:name="_Toc1042432574"/>
      <w:bookmarkStart w:id="78" w:name="_Toc2116057695"/>
      <w:bookmarkStart w:id="79" w:name="_Toc1383060344"/>
      <w:bookmarkStart w:id="80" w:name="_Toc1133444137"/>
      <w:bookmarkStart w:id="81" w:name="_Toc504533804"/>
      <w:bookmarkStart w:id="82" w:name="_Toc882777548"/>
      <w:bookmarkStart w:id="83" w:name="_Toc111197362"/>
      <w:bookmarkStart w:id="84" w:name="_Toc1803030021"/>
      <w:bookmarkStart w:id="85" w:name="_Toc1869749863"/>
      <w:bookmarkStart w:id="86" w:name="_Toc1411973267"/>
      <w:bookmarkStart w:id="87" w:name="_Toc522303155"/>
      <w:bookmarkStart w:id="88" w:name="_Toc572347003"/>
      <w:bookmarkStart w:id="89" w:name="_Toc1005689998"/>
      <w:proofErr w:type="spellStart"/>
      <w:r>
        <w:t>Symtomgivande</w:t>
      </w:r>
      <w:proofErr w:type="spellEnd"/>
      <w:r>
        <w:t xml:space="preserve"> paroxysmalt förmaksflimmer</w:t>
      </w:r>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p>
    <w:p w14:paraId="456192DE" w14:textId="77777777" w:rsidR="007367CB" w:rsidRPr="007367CB" w:rsidRDefault="007367CB" w:rsidP="008F1E37">
      <w:r w:rsidRPr="007367CB">
        <w:t xml:space="preserve">Patient som har behov av mer förebyggande behandling än betablockerare remitteras </w:t>
      </w:r>
      <w:proofErr w:type="spellStart"/>
      <w:r w:rsidRPr="007367CB">
        <w:t>elektivt</w:t>
      </w:r>
      <w:proofErr w:type="spellEnd"/>
      <w:r w:rsidRPr="007367CB">
        <w:t xml:space="preserve"> till Hjärtmottagningen på SÄS.</w:t>
      </w:r>
    </w:p>
    <w:p w14:paraId="4B4C1DB3" w14:textId="77777777" w:rsidR="007367CB" w:rsidRPr="007367CB" w:rsidRDefault="09AFFE0A" w:rsidP="0056518A">
      <w:pPr>
        <w:pStyle w:val="Rubrik3"/>
        <w:numPr>
          <w:ilvl w:val="0"/>
          <w:numId w:val="37"/>
        </w:numPr>
      </w:pPr>
      <w:bookmarkStart w:id="90" w:name="_Toc68079511"/>
      <w:bookmarkStart w:id="91" w:name="_Toc256000010"/>
      <w:bookmarkStart w:id="92" w:name="_Toc256000024"/>
      <w:bookmarkStart w:id="93" w:name="_Toc256000038"/>
      <w:bookmarkStart w:id="94" w:name="_Toc131494171"/>
      <w:bookmarkStart w:id="95" w:name="_Toc1969679735"/>
      <w:bookmarkStart w:id="96" w:name="_Toc1642663887"/>
      <w:bookmarkStart w:id="97" w:name="_Toc1502574820"/>
      <w:bookmarkStart w:id="98" w:name="_Toc148259553"/>
      <w:bookmarkStart w:id="99" w:name="_Toc247634040"/>
      <w:bookmarkStart w:id="100" w:name="_Toc992727147"/>
      <w:bookmarkStart w:id="101" w:name="_Toc924596699"/>
      <w:bookmarkStart w:id="102" w:name="_Toc1810728630"/>
      <w:bookmarkStart w:id="103" w:name="_Toc733193432"/>
      <w:bookmarkStart w:id="104" w:name="_Toc1208000497"/>
      <w:bookmarkStart w:id="105" w:name="_Toc498207448"/>
      <w:bookmarkStart w:id="106" w:name="_Toc1007210892"/>
      <w:r>
        <w:t>Relaterad information</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p>
    <w:p w14:paraId="421C27B5" w14:textId="77777777" w:rsidR="007367CB" w:rsidRPr="007367CB" w:rsidRDefault="00695474" w:rsidP="0056518A">
      <w:pPr>
        <w:pStyle w:val="Liststycke"/>
        <w:numPr>
          <w:ilvl w:val="0"/>
          <w:numId w:val="38"/>
        </w:numPr>
      </w:pPr>
      <w:hyperlink r:id="rId15" w:history="1">
        <w:r w:rsidR="007367CB" w:rsidRPr="0056518A">
          <w:rPr>
            <w:rStyle w:val="Hyperlnk"/>
            <w:b/>
          </w:rPr>
          <w:t>Patientinformation</w:t>
        </w:r>
        <w:r w:rsidR="007367CB" w:rsidRPr="008F1E37">
          <w:rPr>
            <w:rStyle w:val="Hyperlnk"/>
          </w:rPr>
          <w:t xml:space="preserve"> om förmaksflimmer</w:t>
        </w:r>
      </w:hyperlink>
      <w:r w:rsidR="007367CB" w:rsidRPr="007367CB">
        <w:t xml:space="preserve"> - kan skrivas ut från SÄS hemsida. Sök styrdokument, Ämnen, Patientinformation/Egenvård.</w:t>
      </w:r>
    </w:p>
    <w:p w14:paraId="4D2C0FC3" w14:textId="77777777" w:rsidR="007367CB" w:rsidRPr="0056518A" w:rsidRDefault="72A41E15" w:rsidP="0056518A">
      <w:pPr>
        <w:pStyle w:val="Liststycke"/>
        <w:numPr>
          <w:ilvl w:val="0"/>
          <w:numId w:val="38"/>
        </w:numPr>
        <w:rPr>
          <w:u w:val="single"/>
        </w:rPr>
      </w:pPr>
      <w:r w:rsidRPr="008F1E37">
        <w:t>NOAK</w:t>
      </w:r>
      <w:r w:rsidR="58121114" w:rsidRPr="008F1E37">
        <w:t xml:space="preserve"> patientinformation</w:t>
      </w:r>
      <w:r w:rsidR="09AFFE0A" w:rsidRPr="0056518A">
        <w:rPr>
          <w:u w:val="single"/>
        </w:rPr>
        <w:t xml:space="preserve">  kan skrivas ut från SÄS hemsida. Sök styrdokument, Ämnen, Patientinformation/Egenvård</w:t>
      </w:r>
    </w:p>
    <w:p w14:paraId="2E6590D8" w14:textId="77777777" w:rsidR="007367CB" w:rsidRPr="007367CB" w:rsidRDefault="007367CB" w:rsidP="0056518A">
      <w:pPr>
        <w:pStyle w:val="Liststycke"/>
        <w:numPr>
          <w:ilvl w:val="0"/>
          <w:numId w:val="38"/>
        </w:numPr>
      </w:pPr>
      <w:r w:rsidRPr="0079628C">
        <w:rPr>
          <w:b/>
        </w:rPr>
        <w:t>Hjärthandboken</w:t>
      </w:r>
      <w:r w:rsidRPr="007367CB">
        <w:t xml:space="preserve"> – för detaljer om förmaksflimmer, </w:t>
      </w:r>
      <w:hyperlink r:id="rId16" w:history="1">
        <w:r w:rsidRPr="008F1E37">
          <w:rPr>
            <w:rStyle w:val="Hyperlnk"/>
          </w:rPr>
          <w:t>se Hjärthandboken</w:t>
        </w:r>
      </w:hyperlink>
    </w:p>
    <w:p w14:paraId="3C4B1AB9" w14:textId="77777777" w:rsidR="00DB5820" w:rsidRPr="00DB5820" w:rsidRDefault="008F1E37" w:rsidP="00494F8A">
      <w:pPr>
        <w:pStyle w:val="Liststycke"/>
        <w:numPr>
          <w:ilvl w:val="0"/>
          <w:numId w:val="38"/>
        </w:numPr>
        <w:rPr>
          <w:rStyle w:val="Hyperlnk"/>
          <w:color w:val="auto"/>
          <w:u w:val="none"/>
        </w:rPr>
      </w:pPr>
      <w:r w:rsidRPr="00DB5820">
        <w:rPr>
          <w:b/>
        </w:rPr>
        <w:t>Regionala medicinska riktlinjer</w:t>
      </w:r>
      <w:r w:rsidRPr="008F1E37">
        <w:t xml:space="preserve">: </w:t>
      </w:r>
      <w:hyperlink r:id="rId17">
        <w:r w:rsidR="00DB5820" w:rsidRPr="73FA5462">
          <w:rPr>
            <w:rStyle w:val="Hyperlnk"/>
            <w:lang w:val="en-US"/>
          </w:rPr>
          <w:t xml:space="preserve">Regional </w:t>
        </w:r>
        <w:proofErr w:type="spellStart"/>
        <w:r w:rsidR="00DB5820" w:rsidRPr="73FA5462">
          <w:rPr>
            <w:rStyle w:val="Hyperlnk"/>
            <w:lang w:val="en-US"/>
          </w:rPr>
          <w:t>medicinsk</w:t>
        </w:r>
        <w:proofErr w:type="spellEnd"/>
        <w:r w:rsidR="00DB5820" w:rsidRPr="73FA5462">
          <w:rPr>
            <w:rStyle w:val="Hyperlnk"/>
            <w:lang w:val="en-US"/>
          </w:rPr>
          <w:t xml:space="preserve"> </w:t>
        </w:r>
        <w:proofErr w:type="spellStart"/>
        <w:r w:rsidR="00DB5820" w:rsidRPr="73FA5462">
          <w:rPr>
            <w:rStyle w:val="Hyperlnk"/>
            <w:lang w:val="en-US"/>
          </w:rPr>
          <w:t>riktlinje</w:t>
        </w:r>
        <w:proofErr w:type="spellEnd"/>
        <w:r w:rsidR="00DB5820" w:rsidRPr="73FA5462">
          <w:rPr>
            <w:rStyle w:val="Hyperlnk"/>
            <w:lang w:val="en-US"/>
          </w:rPr>
          <w:t xml:space="preserve"> Läkemedel – Antikoagulantia vid </w:t>
        </w:r>
        <w:proofErr w:type="spellStart"/>
        <w:r w:rsidR="00DB5820" w:rsidRPr="73FA5462">
          <w:rPr>
            <w:rStyle w:val="Hyperlnk"/>
            <w:lang w:val="en-US"/>
          </w:rPr>
          <w:t>förmaksflimmer</w:t>
        </w:r>
        <w:proofErr w:type="spellEnd"/>
      </w:hyperlink>
    </w:p>
    <w:p w14:paraId="09099A34" w14:textId="6D644F82" w:rsidR="007367CB" w:rsidRPr="008F1E37" w:rsidRDefault="007367CB" w:rsidP="00494F8A">
      <w:pPr>
        <w:pStyle w:val="Liststycke"/>
        <w:numPr>
          <w:ilvl w:val="0"/>
          <w:numId w:val="38"/>
        </w:numPr>
      </w:pPr>
      <w:r w:rsidRPr="00DB5820">
        <w:rPr>
          <w:b/>
        </w:rPr>
        <w:t>AK-remiss</w:t>
      </w:r>
      <w:r w:rsidRPr="008F1E37">
        <w:t xml:space="preserve"> –för </w:t>
      </w:r>
      <w:proofErr w:type="spellStart"/>
      <w:r w:rsidRPr="008F1E37">
        <w:t>warfarin</w:t>
      </w:r>
      <w:proofErr w:type="spellEnd"/>
      <w:r w:rsidRPr="008F1E37">
        <w:t xml:space="preserve"> och inför elkonvertering. Kan skrivas ut från SÄS hemsida. Sök styrdokument, skriv i AK-remiss. </w:t>
      </w:r>
      <w:hyperlink r:id="rId18" w:history="1">
        <w:proofErr w:type="spellStart"/>
        <w:r w:rsidRPr="008F1E37">
          <w:rPr>
            <w:rStyle w:val="Hyperlnk"/>
          </w:rPr>
          <w:t>Antikoagulantiaunderlag</w:t>
        </w:r>
        <w:proofErr w:type="spellEnd"/>
        <w:r w:rsidRPr="008F1E37">
          <w:rPr>
            <w:rStyle w:val="Hyperlnk"/>
          </w:rPr>
          <w:t xml:space="preserve"> </w:t>
        </w:r>
      </w:hyperlink>
      <w:r w:rsidRPr="00DB5820">
        <w:rPr>
          <w:u w:val="single"/>
        </w:rPr>
        <w:t xml:space="preserve"> </w:t>
      </w:r>
    </w:p>
    <w:p w14:paraId="506D7636" w14:textId="77777777" w:rsidR="007367CB" w:rsidRPr="008F1E37" w:rsidRDefault="007367CB" w:rsidP="0056518A">
      <w:pPr>
        <w:pStyle w:val="Liststycke"/>
        <w:numPr>
          <w:ilvl w:val="0"/>
          <w:numId w:val="38"/>
        </w:numPr>
      </w:pPr>
      <w:r w:rsidRPr="0056518A">
        <w:rPr>
          <w:b/>
        </w:rPr>
        <w:t>HIA dagvård</w:t>
      </w:r>
      <w:r w:rsidRPr="008F1E37">
        <w:t xml:space="preserve"> kontaktas på tfn 033-616 2232.</w:t>
      </w:r>
    </w:p>
    <w:p w14:paraId="125CCDBC" w14:textId="77777777" w:rsidR="007367CB" w:rsidRPr="008F1E37" w:rsidRDefault="007367CB" w:rsidP="0056518A">
      <w:pPr>
        <w:pStyle w:val="Liststycke"/>
        <w:numPr>
          <w:ilvl w:val="0"/>
          <w:numId w:val="38"/>
        </w:numPr>
      </w:pPr>
      <w:r w:rsidRPr="0056518A">
        <w:rPr>
          <w:b/>
        </w:rPr>
        <w:t>Hjärtkonsult 2</w:t>
      </w:r>
      <w:r w:rsidRPr="008F1E37">
        <w:t xml:space="preserve"> vardagar mellan 9-12, 13-16 på tfn 033-616 2991</w:t>
      </w:r>
    </w:p>
    <w:p w14:paraId="0D4D7027" w14:textId="77777777" w:rsidR="007367CB" w:rsidRPr="008F1E37" w:rsidRDefault="007367CB" w:rsidP="008F1E37">
      <w:pPr>
        <w:ind w:right="-143"/>
      </w:pPr>
    </w:p>
    <w:p w14:paraId="6ED44D40" w14:textId="77777777" w:rsidR="007367CB" w:rsidRPr="007367CB" w:rsidRDefault="09AFFE0A" w:rsidP="00AA7B86">
      <w:pPr>
        <w:pStyle w:val="Rubrik2"/>
      </w:pPr>
      <w:bookmarkStart w:id="107" w:name="_Toc419895117"/>
      <w:bookmarkStart w:id="108" w:name="_Toc68079512"/>
      <w:bookmarkStart w:id="109" w:name="_Toc256000011"/>
      <w:bookmarkStart w:id="110" w:name="_Toc256000025"/>
      <w:bookmarkStart w:id="111" w:name="_Toc256000039"/>
      <w:bookmarkStart w:id="112" w:name="_Toc1211600215"/>
      <w:bookmarkStart w:id="113" w:name="_Toc221146650"/>
      <w:bookmarkStart w:id="114" w:name="_Toc1845704989"/>
      <w:bookmarkStart w:id="115" w:name="_Toc617195148"/>
      <w:bookmarkStart w:id="116" w:name="_Toc424642963"/>
      <w:bookmarkStart w:id="117" w:name="_Toc1869542799"/>
      <w:bookmarkStart w:id="118" w:name="_Toc933137290"/>
      <w:bookmarkStart w:id="119" w:name="_Toc1149346784"/>
      <w:bookmarkStart w:id="120" w:name="_Toc1065924110"/>
      <w:bookmarkStart w:id="121" w:name="_Toc757157637"/>
      <w:bookmarkStart w:id="122" w:name="_Toc290946254"/>
      <w:bookmarkStart w:id="123" w:name="_Toc1713306529"/>
      <w:bookmarkStart w:id="124" w:name="_Toc22578317"/>
      <w:bookmarkStart w:id="125" w:name="_Toc193724949"/>
      <w:r>
        <w:t>Dokumentinformation</w:t>
      </w:r>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p>
    <w:p w14:paraId="61A47C38" w14:textId="77777777" w:rsidR="007367CB" w:rsidRPr="007367CB" w:rsidRDefault="09AFFE0A" w:rsidP="0056518A">
      <w:pPr>
        <w:pStyle w:val="Underrubrik"/>
        <w:rPr>
          <w:rFonts w:ascii="Arial" w:hAnsi="Arial" w:cs="Arial"/>
        </w:rPr>
      </w:pPr>
      <w:bookmarkStart w:id="126" w:name="_Toc591499523"/>
      <w:bookmarkStart w:id="127" w:name="_Toc1079073163"/>
      <w:bookmarkStart w:id="128" w:name="_Toc160394472"/>
      <w:bookmarkStart w:id="129" w:name="_Toc1530040545"/>
      <w:bookmarkStart w:id="130" w:name="_Toc142689165"/>
      <w:bookmarkStart w:id="131" w:name="_Toc1991567564"/>
      <w:bookmarkStart w:id="132" w:name="_Toc2085749716"/>
      <w:bookmarkStart w:id="133" w:name="_Toc1031752161"/>
      <w:bookmarkStart w:id="134" w:name="_Toc1772600883"/>
      <w:bookmarkStart w:id="135" w:name="_Toc1601269185"/>
      <w:bookmarkStart w:id="136" w:name="_Toc1668354341"/>
      <w:bookmarkStart w:id="137" w:name="_Toc1824139372"/>
      <w:bookmarkStart w:id="138" w:name="_Toc2014838311"/>
      <w:r w:rsidRPr="008F1E37">
        <w:t>För innehållet svarar</w:t>
      </w:r>
      <w:bookmarkEnd w:id="126"/>
      <w:bookmarkEnd w:id="127"/>
      <w:bookmarkEnd w:id="128"/>
      <w:bookmarkEnd w:id="129"/>
      <w:bookmarkEnd w:id="130"/>
      <w:bookmarkEnd w:id="131"/>
      <w:bookmarkEnd w:id="132"/>
      <w:bookmarkEnd w:id="133"/>
      <w:bookmarkEnd w:id="134"/>
      <w:bookmarkEnd w:id="135"/>
      <w:bookmarkEnd w:id="136"/>
      <w:bookmarkEnd w:id="137"/>
      <w:bookmarkEnd w:id="138"/>
    </w:p>
    <w:p w14:paraId="7E3E66CD" w14:textId="77777777" w:rsidR="007367CB" w:rsidRPr="007367CB" w:rsidRDefault="4CB508A6" w:rsidP="0056518A">
      <w:r>
        <w:t>Nicola Heinze</w:t>
      </w:r>
      <w:r w:rsidR="007367CB">
        <w:t>, överläkare/processledare, Medicinkliniken, SÄS</w:t>
      </w:r>
    </w:p>
    <w:p w14:paraId="3AFACD58" w14:textId="77777777" w:rsidR="007367CB" w:rsidRPr="007367CB" w:rsidRDefault="09AFFE0A" w:rsidP="0056518A">
      <w:pPr>
        <w:pStyle w:val="Underrubrik"/>
        <w:rPr>
          <w:rFonts w:ascii="Arial" w:hAnsi="Arial" w:cs="Arial"/>
        </w:rPr>
      </w:pPr>
      <w:bookmarkStart w:id="139" w:name="_Toc52906082"/>
      <w:bookmarkStart w:id="140" w:name="_Toc423410829"/>
      <w:bookmarkStart w:id="141" w:name="_Toc205526475"/>
      <w:bookmarkStart w:id="142" w:name="_Toc420685195"/>
      <w:bookmarkStart w:id="143" w:name="_Toc327751837"/>
      <w:bookmarkStart w:id="144" w:name="_Toc347086601"/>
      <w:bookmarkStart w:id="145" w:name="_Toc7881816"/>
      <w:bookmarkStart w:id="146" w:name="_Toc2113748849"/>
      <w:bookmarkStart w:id="147" w:name="_Toc674090893"/>
      <w:bookmarkStart w:id="148" w:name="_Toc2044558877"/>
      <w:bookmarkStart w:id="149" w:name="_Toc1331973170"/>
      <w:bookmarkStart w:id="150" w:name="_Toc1621183719"/>
      <w:bookmarkStart w:id="151" w:name="_Toc924925686"/>
      <w:r w:rsidRPr="008F1E37">
        <w:t>Remissinstanser</w:t>
      </w:r>
      <w:bookmarkEnd w:id="139"/>
      <w:bookmarkEnd w:id="140"/>
      <w:bookmarkEnd w:id="141"/>
      <w:bookmarkEnd w:id="142"/>
      <w:bookmarkEnd w:id="143"/>
      <w:bookmarkEnd w:id="144"/>
      <w:bookmarkEnd w:id="145"/>
      <w:bookmarkEnd w:id="146"/>
      <w:bookmarkEnd w:id="147"/>
      <w:bookmarkEnd w:id="148"/>
      <w:bookmarkEnd w:id="149"/>
      <w:bookmarkEnd w:id="150"/>
      <w:bookmarkEnd w:id="151"/>
    </w:p>
    <w:p w14:paraId="42A48102" w14:textId="77777777" w:rsidR="007367CB" w:rsidRPr="007367CB" w:rsidRDefault="06DCC563" w:rsidP="0056518A">
      <w:r>
        <w:t xml:space="preserve">Joakim Höstner, </w:t>
      </w:r>
      <w:r w:rsidR="09AFFE0A">
        <w:t>sjukhusdirektör/processägare, SÄS</w:t>
      </w:r>
      <w:r w:rsidR="007367CB">
        <w:br/>
      </w:r>
      <w:r w:rsidR="09AFFE0A">
        <w:t>Eva Angesjö, distriktsläkare/enhetschef, Brämhults vårdcentral</w:t>
      </w:r>
      <w:r w:rsidR="007367CB">
        <w:br/>
      </w:r>
      <w:r w:rsidR="09AFFE0A">
        <w:t xml:space="preserve">Gudrun Greim, distriktsläkare/enhetschef, </w:t>
      </w:r>
      <w:proofErr w:type="spellStart"/>
      <w:r w:rsidR="09AFFE0A">
        <w:t>Närhälsan</w:t>
      </w:r>
      <w:proofErr w:type="spellEnd"/>
      <w:r w:rsidR="09AFFE0A">
        <w:t>, Fristad Vårdcentral</w:t>
      </w:r>
      <w:r w:rsidR="007367CB">
        <w:br/>
      </w:r>
      <w:r w:rsidR="5617545B">
        <w:t>Kristoffer Wennerström</w:t>
      </w:r>
      <w:r w:rsidR="09AFFE0A">
        <w:t xml:space="preserve">, chefläkare, </w:t>
      </w:r>
      <w:proofErr w:type="spellStart"/>
      <w:r w:rsidR="17C1B4B5">
        <w:t>Närhälsan</w:t>
      </w:r>
      <w:proofErr w:type="spellEnd"/>
      <w:r w:rsidR="09AFFE0A">
        <w:t xml:space="preserve"> Södra Älvsborg </w:t>
      </w:r>
      <w:r w:rsidR="007367CB">
        <w:br/>
      </w:r>
    </w:p>
    <w:p w14:paraId="3BF613FA" w14:textId="77777777" w:rsidR="007367CB" w:rsidRPr="008F1E37" w:rsidRDefault="007367CB" w:rsidP="008F1E37">
      <w:pPr>
        <w:ind w:right="-143"/>
      </w:pPr>
    </w:p>
    <w:p w14:paraId="6A692706" w14:textId="77777777" w:rsidR="007367CB" w:rsidRPr="007367CB" w:rsidRDefault="09AFFE0A" w:rsidP="00182111">
      <w:pPr>
        <w:pStyle w:val="Rubrik2"/>
      </w:pPr>
      <w:bookmarkStart w:id="152" w:name="_Toc169686209"/>
      <w:bookmarkStart w:id="153" w:name="_Toc169686713"/>
      <w:bookmarkStart w:id="154" w:name="_Toc182366123"/>
      <w:bookmarkStart w:id="155" w:name="_Toc68079513"/>
      <w:bookmarkStart w:id="156" w:name="_Toc256000012"/>
      <w:bookmarkStart w:id="157" w:name="_Toc256000026"/>
      <w:bookmarkStart w:id="158" w:name="_Toc256000040"/>
      <w:bookmarkStart w:id="159" w:name="_Toc1173785923"/>
      <w:bookmarkStart w:id="160" w:name="_Toc2004685945"/>
      <w:bookmarkStart w:id="161" w:name="_Toc450885415"/>
      <w:bookmarkStart w:id="162" w:name="_Toc1969061943"/>
      <w:bookmarkStart w:id="163" w:name="_Toc2050703311"/>
      <w:bookmarkStart w:id="164" w:name="_Toc1025204958"/>
      <w:bookmarkStart w:id="165" w:name="_Toc442135178"/>
      <w:bookmarkStart w:id="166" w:name="_Toc2021160416"/>
      <w:bookmarkStart w:id="167" w:name="_Toc682183058"/>
      <w:bookmarkStart w:id="168" w:name="_Toc202708690"/>
      <w:bookmarkStart w:id="169" w:name="_Toc2085434828"/>
      <w:bookmarkStart w:id="170" w:name="_Toc2129884584"/>
      <w:bookmarkStart w:id="171" w:name="_Toc19402325"/>
      <w:bookmarkStart w:id="172" w:name="_Toc193724950"/>
      <w:r>
        <w:t>Länkförteckning</w:t>
      </w:r>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p w14:paraId="5F0AFCC6" w14:textId="77777777" w:rsidR="007367CB" w:rsidRPr="00182111" w:rsidRDefault="09AFFE0A" w:rsidP="0056518A">
      <w:pPr>
        <w:numPr>
          <w:ilvl w:val="0"/>
          <w:numId w:val="39"/>
        </w:numPr>
        <w:ind w:right="-143"/>
      </w:pPr>
      <w:r>
        <w:t>Patientinformation Förmaksflimmer, hjärtrytmrubbningsprocessen, SÄS.</w:t>
      </w:r>
      <w:r w:rsidR="007367CB">
        <w:br/>
      </w:r>
      <w:hyperlink r:id="rId19">
        <w:r w:rsidRPr="008F1E37">
          <w:rPr>
            <w:rStyle w:val="Hyperlnk"/>
          </w:rPr>
          <w:t>https://sas.vgregion.se/vardgivare/medicinska-styrdokument</w:t>
        </w:r>
      </w:hyperlink>
      <w:r w:rsidRPr="17B0B37F">
        <w:rPr>
          <w:i/>
          <w:iCs/>
        </w:rPr>
        <w:t xml:space="preserve"> </w:t>
      </w:r>
      <w:r>
        <w:t xml:space="preserve"> </w:t>
      </w:r>
    </w:p>
    <w:p w14:paraId="439031D7" w14:textId="77777777" w:rsidR="007367CB" w:rsidRPr="00182111" w:rsidRDefault="09AFFE0A" w:rsidP="0056518A">
      <w:pPr>
        <w:numPr>
          <w:ilvl w:val="0"/>
          <w:numId w:val="39"/>
        </w:numPr>
        <w:ind w:right="-143"/>
      </w:pPr>
      <w:r>
        <w:t xml:space="preserve">Patientinformation </w:t>
      </w:r>
      <w:r w:rsidR="22CF05FC">
        <w:t>NOAK</w:t>
      </w:r>
      <w:r>
        <w:t xml:space="preserve"> vid förmaksflimmer, hjärtrytmrubbningsprocessen, SÄS.</w:t>
      </w:r>
      <w:r w:rsidR="007367CB">
        <w:br/>
      </w:r>
      <w:hyperlink r:id="rId20">
        <w:r w:rsidRPr="008F1E37">
          <w:rPr>
            <w:rStyle w:val="Hyperlnk"/>
          </w:rPr>
          <w:t>https://sas.vgregion.se/vardgivare/medicinska-styrdokument</w:t>
        </w:r>
      </w:hyperlink>
      <w:r>
        <w:t xml:space="preserve"> </w:t>
      </w:r>
    </w:p>
    <w:p w14:paraId="0DD4CCE4" w14:textId="77777777" w:rsidR="007367CB" w:rsidRPr="008F1E37" w:rsidRDefault="09AFFE0A" w:rsidP="0056518A">
      <w:pPr>
        <w:numPr>
          <w:ilvl w:val="0"/>
          <w:numId w:val="39"/>
        </w:numPr>
        <w:ind w:right="-143"/>
      </w:pPr>
      <w:r w:rsidRPr="008F1E37">
        <w:t xml:space="preserve">Hjärthandboken, lokala riktlinjer vid hjärtsjukdom. </w:t>
      </w:r>
      <w:hyperlink r:id="rId21">
        <w:r w:rsidRPr="008F1E37">
          <w:rPr>
            <w:rStyle w:val="Hyperlnk"/>
          </w:rPr>
          <w:t>https://sas.vgregion.se/vardgivare/medicinska-styrdokument</w:t>
        </w:r>
      </w:hyperlink>
    </w:p>
    <w:p w14:paraId="37C4FAC1" w14:textId="77777777" w:rsidR="00CB2275" w:rsidRPr="008F1E37" w:rsidRDefault="09AFFE0A" w:rsidP="0056518A">
      <w:pPr>
        <w:numPr>
          <w:ilvl w:val="0"/>
          <w:numId w:val="39"/>
        </w:numPr>
        <w:ind w:right="-143"/>
      </w:pPr>
      <w:r>
        <w:t xml:space="preserve">Regional Medicinsk Riktlinje – Läkemedel Antikoagulantia vid förmaksflimmer. Regional Medicinsk Riktlinje (RMR) </w:t>
      </w:r>
      <w:r w:rsidR="39319DD5">
        <w:t>–</w:t>
      </w:r>
      <w:r>
        <w:t xml:space="preserve"> Läkemedel</w:t>
      </w:r>
      <w:r w:rsidR="39319DD5">
        <w:t xml:space="preserve"> </w:t>
      </w:r>
    </w:p>
    <w:p w14:paraId="798E7FED" w14:textId="1AD4933C" w:rsidR="30B1F9ED" w:rsidRDefault="00695474" w:rsidP="0056518A">
      <w:pPr>
        <w:pStyle w:val="Liststycke"/>
        <w:numPr>
          <w:ilvl w:val="0"/>
          <w:numId w:val="39"/>
        </w:numPr>
        <w:ind w:right="-143"/>
      </w:pPr>
      <w:hyperlink r:id="rId22">
        <w:r w:rsidR="753E50F1" w:rsidRPr="008F1E37">
          <w:rPr>
            <w:rStyle w:val="Hyperlnk"/>
          </w:rPr>
          <w:t>Regional medicinsk riktlinje Läkemedel – Antikoagulantia vid förmaksflimmer</w:t>
        </w:r>
      </w:hyperlink>
    </w:p>
    <w:p w14:paraId="11127378" w14:textId="77777777" w:rsidR="008F1E37" w:rsidRDefault="008F1E37" w:rsidP="009A32ED">
      <w:pPr>
        <w:ind w:right="-143"/>
      </w:pPr>
    </w:p>
    <w:p w14:paraId="58868BB5" w14:textId="77777777" w:rsidR="008F1E37" w:rsidRDefault="008F1E37" w:rsidP="009A32ED">
      <w:pPr>
        <w:ind w:right="-143"/>
      </w:pPr>
    </w:p>
    <w:p w14:paraId="74961D3B" w14:textId="77777777" w:rsidR="008F1E37" w:rsidRDefault="008F1E37" w:rsidP="009A32ED">
      <w:pPr>
        <w:ind w:right="-143"/>
      </w:pPr>
    </w:p>
    <w:p w14:paraId="35824A24" w14:textId="77777777" w:rsidR="007367CB" w:rsidRPr="007367CB" w:rsidRDefault="09AFFE0A" w:rsidP="00182111">
      <w:pPr>
        <w:pStyle w:val="Rubrik2"/>
      </w:pPr>
      <w:bookmarkStart w:id="173" w:name="_Toc68079514"/>
      <w:bookmarkStart w:id="174" w:name="_Toc256000013"/>
      <w:bookmarkStart w:id="175" w:name="_Toc256000027"/>
      <w:bookmarkStart w:id="176" w:name="_Toc256000041"/>
      <w:bookmarkStart w:id="177" w:name="_Toc929933422"/>
      <w:bookmarkStart w:id="178" w:name="_Toc183854119"/>
      <w:bookmarkStart w:id="179" w:name="_Toc1270572756"/>
      <w:bookmarkStart w:id="180" w:name="_Toc1192111307"/>
      <w:bookmarkStart w:id="181" w:name="_Toc1079574721"/>
      <w:bookmarkStart w:id="182" w:name="_Toc1971146206"/>
      <w:bookmarkStart w:id="183" w:name="_Toc1435023856"/>
      <w:bookmarkStart w:id="184" w:name="_Toc260575210"/>
      <w:bookmarkStart w:id="185" w:name="_Toc862162805"/>
      <w:bookmarkStart w:id="186" w:name="_Toc2025458537"/>
      <w:bookmarkStart w:id="187" w:name="_Toc314344423"/>
      <w:bookmarkStart w:id="188" w:name="_Toc439047227"/>
      <w:bookmarkStart w:id="189" w:name="_Toc782518403"/>
      <w:bookmarkStart w:id="190" w:name="_Toc193724951"/>
      <w:r>
        <w:t>Bilaga 1. Handläggningsschema för nyupptäckt förmaksflimmer</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p>
    <w:p w14:paraId="568284CD" w14:textId="77777777" w:rsidR="007367CB" w:rsidRDefault="007367CB" w:rsidP="0056518A"/>
    <w:p w14:paraId="37DF41B5" w14:textId="5B636F82" w:rsidR="007367CB" w:rsidRPr="0056518A" w:rsidRDefault="0056518A" w:rsidP="0056518A">
      <w:r w:rsidRPr="007367CB">
        <w:rPr>
          <w:noProof/>
        </w:rPr>
        <w:drawing>
          <wp:inline distT="0" distB="0" distL="0" distR="0" wp14:anchorId="10B9B0C3" wp14:editId="426BC764">
            <wp:extent cx="5669915" cy="4252595"/>
            <wp:effectExtent l="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69915" cy="4252595"/>
                    </a:xfrm>
                    <a:prstGeom prst="rect">
                      <a:avLst/>
                    </a:prstGeom>
                    <a:noFill/>
                    <a:ln>
                      <a:noFill/>
                    </a:ln>
                  </pic:spPr>
                </pic:pic>
              </a:graphicData>
            </a:graphic>
          </wp:inline>
        </w:drawing>
      </w:r>
    </w:p>
    <w:bookmarkEnd w:id="0"/>
    <w:p w14:paraId="2E4FF577" w14:textId="77777777" w:rsidR="00536A5A" w:rsidRPr="00536A5A" w:rsidRDefault="00536A5A" w:rsidP="009A32ED">
      <w:pPr>
        <w:ind w:right="-143"/>
      </w:pPr>
    </w:p>
    <w:sectPr w:rsidR="00536A5A" w:rsidRPr="00536A5A" w:rsidSect="00B96AFF">
      <w:headerReference w:type="default" r:id="rId24"/>
      <w:footerReference w:type="even" r:id="rId25"/>
      <w:footerReference w:type="default" r:id="rId26"/>
      <w:headerReference w:type="first" r:id="rId27"/>
      <w:footerReference w:type="first" r:id="rId2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3B5494" w14:textId="77777777" w:rsidR="00460F53" w:rsidRDefault="00460F53">
      <w:r>
        <w:separator/>
      </w:r>
    </w:p>
  </w:endnote>
  <w:endnote w:type="continuationSeparator" w:id="0">
    <w:p w14:paraId="5EA1031C" w14:textId="77777777" w:rsidR="00460F53" w:rsidRDefault="00460F53">
      <w:r>
        <w:continuationSeparator/>
      </w:r>
    </w:p>
  </w:endnote>
  <w:endnote w:type="continuationNotice" w:id="1">
    <w:p w14:paraId="61DC8DEC" w14:textId="77777777" w:rsidR="00460F53" w:rsidRDefault="00460F5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695474"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C4EC3E" w14:textId="77777777" w:rsidR="00460F53" w:rsidRDefault="00460F53"/>
  </w:footnote>
  <w:footnote w:type="continuationSeparator" w:id="0">
    <w:p w14:paraId="3FB93415" w14:textId="77777777" w:rsidR="00460F53" w:rsidRDefault="00460F53">
      <w:r>
        <w:continuationSeparator/>
      </w:r>
    </w:p>
  </w:footnote>
  <w:footnote w:type="continuationNotice" w:id="1">
    <w:p w14:paraId="5C772837" w14:textId="77777777" w:rsidR="00460F53" w:rsidRDefault="00460F5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B05AE34E"/>
    <w:lvl w:ilvl="0">
      <w:start w:val="1"/>
      <w:numFmt w:val="bullet"/>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2EC511B"/>
    <w:multiLevelType w:val="hybridMultilevel"/>
    <w:tmpl w:val="5DD0630A"/>
    <w:lvl w:ilvl="0" w:tplc="E47AA504">
      <w:start w:val="1"/>
      <w:numFmt w:val="decimal"/>
      <w:lvlText w:val="%1."/>
      <w:lvlJc w:val="left"/>
      <w:pPr>
        <w:ind w:left="1353" w:hanging="360"/>
      </w:pPr>
      <w:rPr>
        <w:rFonts w:hint="default"/>
        <w:color w:val="auto"/>
      </w:rPr>
    </w:lvl>
    <w:lvl w:ilvl="1" w:tplc="041D0019" w:tentative="1">
      <w:start w:val="1"/>
      <w:numFmt w:val="lowerLetter"/>
      <w:lvlText w:val="%2."/>
      <w:lvlJc w:val="left"/>
      <w:pPr>
        <w:ind w:left="2073" w:hanging="360"/>
      </w:pPr>
    </w:lvl>
    <w:lvl w:ilvl="2" w:tplc="041D001B" w:tentative="1">
      <w:start w:val="1"/>
      <w:numFmt w:val="lowerRoman"/>
      <w:lvlText w:val="%3."/>
      <w:lvlJc w:val="right"/>
      <w:pPr>
        <w:ind w:left="2793" w:hanging="180"/>
      </w:pPr>
    </w:lvl>
    <w:lvl w:ilvl="3" w:tplc="041D000F" w:tentative="1">
      <w:start w:val="1"/>
      <w:numFmt w:val="decimal"/>
      <w:lvlText w:val="%4."/>
      <w:lvlJc w:val="left"/>
      <w:pPr>
        <w:ind w:left="3513" w:hanging="360"/>
      </w:pPr>
    </w:lvl>
    <w:lvl w:ilvl="4" w:tplc="041D0019" w:tentative="1">
      <w:start w:val="1"/>
      <w:numFmt w:val="lowerLetter"/>
      <w:lvlText w:val="%5."/>
      <w:lvlJc w:val="left"/>
      <w:pPr>
        <w:ind w:left="4233" w:hanging="360"/>
      </w:pPr>
    </w:lvl>
    <w:lvl w:ilvl="5" w:tplc="041D001B" w:tentative="1">
      <w:start w:val="1"/>
      <w:numFmt w:val="lowerRoman"/>
      <w:lvlText w:val="%6."/>
      <w:lvlJc w:val="right"/>
      <w:pPr>
        <w:ind w:left="4953" w:hanging="180"/>
      </w:pPr>
    </w:lvl>
    <w:lvl w:ilvl="6" w:tplc="041D000F" w:tentative="1">
      <w:start w:val="1"/>
      <w:numFmt w:val="decimal"/>
      <w:lvlText w:val="%7."/>
      <w:lvlJc w:val="left"/>
      <w:pPr>
        <w:ind w:left="5673" w:hanging="360"/>
      </w:pPr>
    </w:lvl>
    <w:lvl w:ilvl="7" w:tplc="041D0019" w:tentative="1">
      <w:start w:val="1"/>
      <w:numFmt w:val="lowerLetter"/>
      <w:lvlText w:val="%8."/>
      <w:lvlJc w:val="left"/>
      <w:pPr>
        <w:ind w:left="6393" w:hanging="360"/>
      </w:pPr>
    </w:lvl>
    <w:lvl w:ilvl="8" w:tplc="041D001B" w:tentative="1">
      <w:start w:val="1"/>
      <w:numFmt w:val="lowerRoman"/>
      <w:lvlText w:val="%9."/>
      <w:lvlJc w:val="right"/>
      <w:pPr>
        <w:ind w:left="7113" w:hanging="18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6A46AFF"/>
    <w:multiLevelType w:val="hybridMultilevel"/>
    <w:tmpl w:val="89DC400A"/>
    <w:lvl w:ilvl="0" w:tplc="041D000F">
      <w:start w:val="1"/>
      <w:numFmt w:val="decimal"/>
      <w:lvlText w:val="%1."/>
      <w:lvlJc w:val="left"/>
      <w:pPr>
        <w:ind w:left="1713" w:hanging="360"/>
      </w:pPr>
      <w:rPr>
        <w:rFonts w:hint="default"/>
      </w:rPr>
    </w:lvl>
    <w:lvl w:ilvl="1" w:tplc="FFFFFFFF" w:tentative="1">
      <w:start w:val="1"/>
      <w:numFmt w:val="bullet"/>
      <w:lvlText w:val="o"/>
      <w:lvlJc w:val="left"/>
      <w:pPr>
        <w:ind w:left="2433" w:hanging="360"/>
      </w:pPr>
      <w:rPr>
        <w:rFonts w:ascii="Courier New" w:hAnsi="Courier New" w:cs="Courier New" w:hint="default"/>
      </w:rPr>
    </w:lvl>
    <w:lvl w:ilvl="2" w:tplc="FFFFFFFF" w:tentative="1">
      <w:start w:val="1"/>
      <w:numFmt w:val="bullet"/>
      <w:lvlText w:val=""/>
      <w:lvlJc w:val="left"/>
      <w:pPr>
        <w:ind w:left="3153" w:hanging="360"/>
      </w:pPr>
      <w:rPr>
        <w:rFonts w:ascii="Wingdings" w:hAnsi="Wingdings" w:hint="default"/>
      </w:rPr>
    </w:lvl>
    <w:lvl w:ilvl="3" w:tplc="FFFFFFFF" w:tentative="1">
      <w:start w:val="1"/>
      <w:numFmt w:val="bullet"/>
      <w:lvlText w:val=""/>
      <w:lvlJc w:val="left"/>
      <w:pPr>
        <w:ind w:left="3873" w:hanging="360"/>
      </w:pPr>
      <w:rPr>
        <w:rFonts w:ascii="Symbol" w:hAnsi="Symbol" w:hint="default"/>
      </w:rPr>
    </w:lvl>
    <w:lvl w:ilvl="4" w:tplc="FFFFFFFF" w:tentative="1">
      <w:start w:val="1"/>
      <w:numFmt w:val="bullet"/>
      <w:lvlText w:val="o"/>
      <w:lvlJc w:val="left"/>
      <w:pPr>
        <w:ind w:left="4593" w:hanging="360"/>
      </w:pPr>
      <w:rPr>
        <w:rFonts w:ascii="Courier New" w:hAnsi="Courier New" w:cs="Courier New" w:hint="default"/>
      </w:rPr>
    </w:lvl>
    <w:lvl w:ilvl="5" w:tplc="FFFFFFFF" w:tentative="1">
      <w:start w:val="1"/>
      <w:numFmt w:val="bullet"/>
      <w:lvlText w:val=""/>
      <w:lvlJc w:val="left"/>
      <w:pPr>
        <w:ind w:left="5313" w:hanging="360"/>
      </w:pPr>
      <w:rPr>
        <w:rFonts w:ascii="Wingdings" w:hAnsi="Wingdings" w:hint="default"/>
      </w:rPr>
    </w:lvl>
    <w:lvl w:ilvl="6" w:tplc="FFFFFFFF" w:tentative="1">
      <w:start w:val="1"/>
      <w:numFmt w:val="bullet"/>
      <w:lvlText w:val=""/>
      <w:lvlJc w:val="left"/>
      <w:pPr>
        <w:ind w:left="6033" w:hanging="360"/>
      </w:pPr>
      <w:rPr>
        <w:rFonts w:ascii="Symbol" w:hAnsi="Symbol" w:hint="default"/>
      </w:rPr>
    </w:lvl>
    <w:lvl w:ilvl="7" w:tplc="FFFFFFFF" w:tentative="1">
      <w:start w:val="1"/>
      <w:numFmt w:val="bullet"/>
      <w:lvlText w:val="o"/>
      <w:lvlJc w:val="left"/>
      <w:pPr>
        <w:ind w:left="6753" w:hanging="360"/>
      </w:pPr>
      <w:rPr>
        <w:rFonts w:ascii="Courier New" w:hAnsi="Courier New" w:cs="Courier New" w:hint="default"/>
      </w:rPr>
    </w:lvl>
    <w:lvl w:ilvl="8" w:tplc="FFFFFFFF" w:tentative="1">
      <w:start w:val="1"/>
      <w:numFmt w:val="bullet"/>
      <w:lvlText w:val=""/>
      <w:lvlJc w:val="left"/>
      <w:pPr>
        <w:ind w:left="7473" w:hanging="360"/>
      </w:pPr>
      <w:rPr>
        <w:rFonts w:ascii="Wingdings" w:hAnsi="Wingdings"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B0A12E7"/>
    <w:multiLevelType w:val="hybridMultilevel"/>
    <w:tmpl w:val="DD082AE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EE324B9"/>
    <w:multiLevelType w:val="hybridMultilevel"/>
    <w:tmpl w:val="0A76B3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0FF0B16"/>
    <w:multiLevelType w:val="hybridMultilevel"/>
    <w:tmpl w:val="D34A561E"/>
    <w:lvl w:ilvl="0" w:tplc="3588FC12">
      <w:start w:val="1"/>
      <w:numFmt w:val="decimal"/>
      <w:lvlText w:val="%1."/>
      <w:lvlJc w:val="left"/>
      <w:pPr>
        <w:ind w:left="1287"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265A11D4"/>
    <w:multiLevelType w:val="hybridMultilevel"/>
    <w:tmpl w:val="0CFA2CC0"/>
    <w:lvl w:ilvl="0" w:tplc="FFFFFFFF">
      <w:start w:val="1"/>
      <w:numFmt w:val="decimal"/>
      <w:lvlText w:val="%1."/>
      <w:lvlJc w:val="left"/>
      <w:pPr>
        <w:ind w:left="2912" w:hanging="360"/>
      </w:pPr>
      <w:rPr>
        <w:rFonts w:ascii="Arial" w:hAnsi="Arial" w:cs="Arial" w:hint="default"/>
        <w:b w:val="0"/>
        <w:color w:val="auto"/>
        <w:sz w:val="28"/>
        <w:szCs w:val="28"/>
      </w:rPr>
    </w:lvl>
    <w:lvl w:ilvl="1" w:tplc="FFFFFFFF" w:tentative="1">
      <w:start w:val="1"/>
      <w:numFmt w:val="lowerLetter"/>
      <w:lvlText w:val="%2."/>
      <w:lvlJc w:val="left"/>
      <w:pPr>
        <w:ind w:left="3632" w:hanging="360"/>
      </w:pPr>
    </w:lvl>
    <w:lvl w:ilvl="2" w:tplc="FFFFFFFF" w:tentative="1">
      <w:start w:val="1"/>
      <w:numFmt w:val="lowerRoman"/>
      <w:lvlText w:val="%3."/>
      <w:lvlJc w:val="right"/>
      <w:pPr>
        <w:ind w:left="4352" w:hanging="180"/>
      </w:pPr>
    </w:lvl>
    <w:lvl w:ilvl="3" w:tplc="FFFFFFFF" w:tentative="1">
      <w:start w:val="1"/>
      <w:numFmt w:val="decimal"/>
      <w:lvlText w:val="%4."/>
      <w:lvlJc w:val="left"/>
      <w:pPr>
        <w:ind w:left="5072" w:hanging="360"/>
      </w:pPr>
    </w:lvl>
    <w:lvl w:ilvl="4" w:tplc="FFFFFFFF" w:tentative="1">
      <w:start w:val="1"/>
      <w:numFmt w:val="lowerLetter"/>
      <w:lvlText w:val="%5."/>
      <w:lvlJc w:val="left"/>
      <w:pPr>
        <w:ind w:left="5792" w:hanging="360"/>
      </w:pPr>
    </w:lvl>
    <w:lvl w:ilvl="5" w:tplc="FFFFFFFF" w:tentative="1">
      <w:start w:val="1"/>
      <w:numFmt w:val="lowerRoman"/>
      <w:lvlText w:val="%6."/>
      <w:lvlJc w:val="right"/>
      <w:pPr>
        <w:ind w:left="6512" w:hanging="180"/>
      </w:pPr>
    </w:lvl>
    <w:lvl w:ilvl="6" w:tplc="FFFFFFFF" w:tentative="1">
      <w:start w:val="1"/>
      <w:numFmt w:val="decimal"/>
      <w:lvlText w:val="%7."/>
      <w:lvlJc w:val="left"/>
      <w:pPr>
        <w:ind w:left="7232" w:hanging="360"/>
      </w:pPr>
    </w:lvl>
    <w:lvl w:ilvl="7" w:tplc="FFFFFFFF" w:tentative="1">
      <w:start w:val="1"/>
      <w:numFmt w:val="lowerLetter"/>
      <w:lvlText w:val="%8."/>
      <w:lvlJc w:val="left"/>
      <w:pPr>
        <w:ind w:left="7952" w:hanging="360"/>
      </w:pPr>
    </w:lvl>
    <w:lvl w:ilvl="8" w:tplc="FFFFFFFF" w:tentative="1">
      <w:start w:val="1"/>
      <w:numFmt w:val="lowerRoman"/>
      <w:lvlText w:val="%9."/>
      <w:lvlJc w:val="right"/>
      <w:pPr>
        <w:ind w:left="8672" w:hanging="180"/>
      </w:pPr>
    </w:lvl>
  </w:abstractNum>
  <w:abstractNum w:abstractNumId="15" w15:restartNumberingAfterBreak="0">
    <w:nsid w:val="31C3380C"/>
    <w:multiLevelType w:val="hybridMultilevel"/>
    <w:tmpl w:val="E64A2E3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7012999"/>
    <w:multiLevelType w:val="hybridMultilevel"/>
    <w:tmpl w:val="1DAEE240"/>
    <w:lvl w:ilvl="0" w:tplc="FFFFFFFF">
      <w:start w:val="1"/>
      <w:numFmt w:val="bullet"/>
      <w:lvlText w:val=""/>
      <w:lvlJc w:val="left"/>
      <w:pPr>
        <w:tabs>
          <w:tab w:val="num" w:pos="3382"/>
        </w:tabs>
        <w:ind w:left="3382" w:hanging="360"/>
      </w:pPr>
      <w:rPr>
        <w:rFonts w:ascii="Wingdings" w:hAnsi="Wingdings" w:hint="default"/>
      </w:rPr>
    </w:lvl>
    <w:lvl w:ilvl="1" w:tplc="FFFFFFFF" w:tentative="1">
      <w:start w:val="1"/>
      <w:numFmt w:val="bullet"/>
      <w:lvlText w:val="o"/>
      <w:lvlJc w:val="left"/>
      <w:pPr>
        <w:tabs>
          <w:tab w:val="num" w:pos="4847"/>
        </w:tabs>
        <w:ind w:left="4847" w:hanging="360"/>
      </w:pPr>
      <w:rPr>
        <w:rFonts w:ascii="Courier New" w:hAnsi="Courier New" w:hint="default"/>
      </w:rPr>
    </w:lvl>
    <w:lvl w:ilvl="2" w:tplc="FFFFFFFF" w:tentative="1">
      <w:start w:val="1"/>
      <w:numFmt w:val="bullet"/>
      <w:lvlText w:val=""/>
      <w:lvlJc w:val="left"/>
      <w:pPr>
        <w:tabs>
          <w:tab w:val="num" w:pos="5567"/>
        </w:tabs>
        <w:ind w:left="5567" w:hanging="360"/>
      </w:pPr>
      <w:rPr>
        <w:rFonts w:ascii="Wingdings" w:hAnsi="Wingdings" w:hint="default"/>
      </w:rPr>
    </w:lvl>
    <w:lvl w:ilvl="3" w:tplc="FFFFFFFF" w:tentative="1">
      <w:start w:val="1"/>
      <w:numFmt w:val="bullet"/>
      <w:lvlText w:val=""/>
      <w:lvlJc w:val="left"/>
      <w:pPr>
        <w:tabs>
          <w:tab w:val="num" w:pos="6287"/>
        </w:tabs>
        <w:ind w:left="6287" w:hanging="360"/>
      </w:pPr>
      <w:rPr>
        <w:rFonts w:ascii="Symbol" w:hAnsi="Symbol" w:hint="default"/>
      </w:rPr>
    </w:lvl>
    <w:lvl w:ilvl="4" w:tplc="FFFFFFFF" w:tentative="1">
      <w:start w:val="1"/>
      <w:numFmt w:val="bullet"/>
      <w:lvlText w:val="o"/>
      <w:lvlJc w:val="left"/>
      <w:pPr>
        <w:tabs>
          <w:tab w:val="num" w:pos="7007"/>
        </w:tabs>
        <w:ind w:left="7007" w:hanging="360"/>
      </w:pPr>
      <w:rPr>
        <w:rFonts w:ascii="Courier New" w:hAnsi="Courier New" w:hint="default"/>
      </w:rPr>
    </w:lvl>
    <w:lvl w:ilvl="5" w:tplc="FFFFFFFF" w:tentative="1">
      <w:start w:val="1"/>
      <w:numFmt w:val="bullet"/>
      <w:lvlText w:val=""/>
      <w:lvlJc w:val="left"/>
      <w:pPr>
        <w:tabs>
          <w:tab w:val="num" w:pos="7727"/>
        </w:tabs>
        <w:ind w:left="7727" w:hanging="360"/>
      </w:pPr>
      <w:rPr>
        <w:rFonts w:ascii="Wingdings" w:hAnsi="Wingdings" w:hint="default"/>
      </w:rPr>
    </w:lvl>
    <w:lvl w:ilvl="6" w:tplc="FFFFFFFF" w:tentative="1">
      <w:start w:val="1"/>
      <w:numFmt w:val="bullet"/>
      <w:lvlText w:val=""/>
      <w:lvlJc w:val="left"/>
      <w:pPr>
        <w:tabs>
          <w:tab w:val="num" w:pos="8447"/>
        </w:tabs>
        <w:ind w:left="8447" w:hanging="360"/>
      </w:pPr>
      <w:rPr>
        <w:rFonts w:ascii="Symbol" w:hAnsi="Symbol" w:hint="default"/>
      </w:rPr>
    </w:lvl>
    <w:lvl w:ilvl="7" w:tplc="FFFFFFFF" w:tentative="1">
      <w:start w:val="1"/>
      <w:numFmt w:val="bullet"/>
      <w:lvlText w:val="o"/>
      <w:lvlJc w:val="left"/>
      <w:pPr>
        <w:tabs>
          <w:tab w:val="num" w:pos="9167"/>
        </w:tabs>
        <w:ind w:left="9167" w:hanging="360"/>
      </w:pPr>
      <w:rPr>
        <w:rFonts w:ascii="Courier New" w:hAnsi="Courier New" w:hint="default"/>
      </w:rPr>
    </w:lvl>
    <w:lvl w:ilvl="8" w:tplc="FFFFFFFF" w:tentative="1">
      <w:start w:val="1"/>
      <w:numFmt w:val="bullet"/>
      <w:lvlText w:val=""/>
      <w:lvlJc w:val="left"/>
      <w:pPr>
        <w:tabs>
          <w:tab w:val="num" w:pos="9887"/>
        </w:tabs>
        <w:ind w:left="9887" w:hanging="360"/>
      </w:pPr>
      <w:rPr>
        <w:rFonts w:ascii="Wingdings" w:hAnsi="Wingdings" w:hint="default"/>
      </w:rPr>
    </w:lvl>
  </w:abstractNum>
  <w:abstractNum w:abstractNumId="21" w15:restartNumberingAfterBreak="0">
    <w:nsid w:val="4A2E7BFE"/>
    <w:multiLevelType w:val="hybridMultilevel"/>
    <w:tmpl w:val="6E9A66A4"/>
    <w:lvl w:ilvl="0" w:tplc="FFFFFFFF">
      <w:start w:val="1"/>
      <w:numFmt w:val="lowerLetter"/>
      <w:lvlText w:val="%1."/>
      <w:lvlJc w:val="left"/>
      <w:pPr>
        <w:ind w:left="3036" w:hanging="360"/>
      </w:pPr>
      <w:rPr>
        <w:rFonts w:hint="default"/>
      </w:rPr>
    </w:lvl>
    <w:lvl w:ilvl="1" w:tplc="FFFFFFFF" w:tentative="1">
      <w:start w:val="1"/>
      <w:numFmt w:val="lowerLetter"/>
      <w:lvlText w:val="%2."/>
      <w:lvlJc w:val="left"/>
      <w:pPr>
        <w:ind w:left="3756" w:hanging="360"/>
      </w:pPr>
    </w:lvl>
    <w:lvl w:ilvl="2" w:tplc="FFFFFFFF" w:tentative="1">
      <w:start w:val="1"/>
      <w:numFmt w:val="lowerRoman"/>
      <w:lvlText w:val="%3."/>
      <w:lvlJc w:val="right"/>
      <w:pPr>
        <w:ind w:left="4476" w:hanging="180"/>
      </w:pPr>
    </w:lvl>
    <w:lvl w:ilvl="3" w:tplc="FFFFFFFF" w:tentative="1">
      <w:start w:val="1"/>
      <w:numFmt w:val="decimal"/>
      <w:lvlText w:val="%4."/>
      <w:lvlJc w:val="left"/>
      <w:pPr>
        <w:ind w:left="5196" w:hanging="360"/>
      </w:pPr>
    </w:lvl>
    <w:lvl w:ilvl="4" w:tplc="FFFFFFFF" w:tentative="1">
      <w:start w:val="1"/>
      <w:numFmt w:val="lowerLetter"/>
      <w:lvlText w:val="%5."/>
      <w:lvlJc w:val="left"/>
      <w:pPr>
        <w:ind w:left="5916" w:hanging="360"/>
      </w:pPr>
    </w:lvl>
    <w:lvl w:ilvl="5" w:tplc="FFFFFFFF" w:tentative="1">
      <w:start w:val="1"/>
      <w:numFmt w:val="lowerRoman"/>
      <w:lvlText w:val="%6."/>
      <w:lvlJc w:val="right"/>
      <w:pPr>
        <w:ind w:left="6636" w:hanging="180"/>
      </w:pPr>
    </w:lvl>
    <w:lvl w:ilvl="6" w:tplc="FFFFFFFF" w:tentative="1">
      <w:start w:val="1"/>
      <w:numFmt w:val="decimal"/>
      <w:lvlText w:val="%7."/>
      <w:lvlJc w:val="left"/>
      <w:pPr>
        <w:ind w:left="7356" w:hanging="360"/>
      </w:pPr>
    </w:lvl>
    <w:lvl w:ilvl="7" w:tplc="FFFFFFFF" w:tentative="1">
      <w:start w:val="1"/>
      <w:numFmt w:val="lowerLetter"/>
      <w:lvlText w:val="%8."/>
      <w:lvlJc w:val="left"/>
      <w:pPr>
        <w:ind w:left="8076" w:hanging="360"/>
      </w:pPr>
    </w:lvl>
    <w:lvl w:ilvl="8" w:tplc="FFFFFFFF" w:tentative="1">
      <w:start w:val="1"/>
      <w:numFmt w:val="lowerRoman"/>
      <w:lvlText w:val="%9."/>
      <w:lvlJc w:val="right"/>
      <w:pPr>
        <w:ind w:left="8796" w:hanging="180"/>
      </w:pPr>
    </w:lvl>
  </w:abstractNum>
  <w:abstractNum w:abstractNumId="22" w15:restartNumberingAfterBreak="0">
    <w:nsid w:val="4D847835"/>
    <w:multiLevelType w:val="hybridMultilevel"/>
    <w:tmpl w:val="5BF074EE"/>
    <w:lvl w:ilvl="0" w:tplc="42844E98">
      <w:start w:val="1"/>
      <w:numFmt w:val="bullet"/>
      <w:lvlText w:val=""/>
      <w:lvlJc w:val="left"/>
      <w:pPr>
        <w:ind w:left="1713" w:hanging="360"/>
      </w:pPr>
      <w:rPr>
        <w:rFonts w:ascii="Symbol" w:hAnsi="Symbol" w:hint="default"/>
        <w:color w:val="auto"/>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39B2078"/>
    <w:multiLevelType w:val="hybridMultilevel"/>
    <w:tmpl w:val="FF4EDFA2"/>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60740A7E"/>
    <w:multiLevelType w:val="hybridMultilevel"/>
    <w:tmpl w:val="60FACC3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655E2644"/>
    <w:multiLevelType w:val="hybridMultilevel"/>
    <w:tmpl w:val="7FD811E2"/>
    <w:lvl w:ilvl="0" w:tplc="041D000F">
      <w:start w:val="1"/>
      <w:numFmt w:val="decimal"/>
      <w:lvlText w:val="%1."/>
      <w:lvlJc w:val="left"/>
      <w:pPr>
        <w:ind w:left="1664" w:hanging="360"/>
      </w:pPr>
      <w:rPr>
        <w:rFonts w:hint="default"/>
      </w:rPr>
    </w:lvl>
    <w:lvl w:ilvl="1" w:tplc="041D0019" w:tentative="1">
      <w:start w:val="1"/>
      <w:numFmt w:val="lowerLetter"/>
      <w:lvlText w:val="%2."/>
      <w:lvlJc w:val="left"/>
      <w:pPr>
        <w:ind w:left="2384" w:hanging="360"/>
      </w:pPr>
    </w:lvl>
    <w:lvl w:ilvl="2" w:tplc="041D001B" w:tentative="1">
      <w:start w:val="1"/>
      <w:numFmt w:val="lowerRoman"/>
      <w:lvlText w:val="%3."/>
      <w:lvlJc w:val="right"/>
      <w:pPr>
        <w:ind w:left="3104" w:hanging="180"/>
      </w:pPr>
    </w:lvl>
    <w:lvl w:ilvl="3" w:tplc="041D000F" w:tentative="1">
      <w:start w:val="1"/>
      <w:numFmt w:val="decimal"/>
      <w:lvlText w:val="%4."/>
      <w:lvlJc w:val="left"/>
      <w:pPr>
        <w:ind w:left="3824" w:hanging="360"/>
      </w:pPr>
    </w:lvl>
    <w:lvl w:ilvl="4" w:tplc="041D0019" w:tentative="1">
      <w:start w:val="1"/>
      <w:numFmt w:val="lowerLetter"/>
      <w:lvlText w:val="%5."/>
      <w:lvlJc w:val="left"/>
      <w:pPr>
        <w:ind w:left="4544" w:hanging="360"/>
      </w:pPr>
    </w:lvl>
    <w:lvl w:ilvl="5" w:tplc="041D001B" w:tentative="1">
      <w:start w:val="1"/>
      <w:numFmt w:val="lowerRoman"/>
      <w:lvlText w:val="%6."/>
      <w:lvlJc w:val="right"/>
      <w:pPr>
        <w:ind w:left="5264" w:hanging="180"/>
      </w:pPr>
    </w:lvl>
    <w:lvl w:ilvl="6" w:tplc="041D000F" w:tentative="1">
      <w:start w:val="1"/>
      <w:numFmt w:val="decimal"/>
      <w:lvlText w:val="%7."/>
      <w:lvlJc w:val="left"/>
      <w:pPr>
        <w:ind w:left="5984" w:hanging="360"/>
      </w:pPr>
    </w:lvl>
    <w:lvl w:ilvl="7" w:tplc="041D0019" w:tentative="1">
      <w:start w:val="1"/>
      <w:numFmt w:val="lowerLetter"/>
      <w:lvlText w:val="%8."/>
      <w:lvlJc w:val="left"/>
      <w:pPr>
        <w:ind w:left="6704" w:hanging="360"/>
      </w:pPr>
    </w:lvl>
    <w:lvl w:ilvl="8" w:tplc="041D001B" w:tentative="1">
      <w:start w:val="1"/>
      <w:numFmt w:val="lowerRoman"/>
      <w:lvlText w:val="%9."/>
      <w:lvlJc w:val="right"/>
      <w:pPr>
        <w:ind w:left="7424" w:hanging="180"/>
      </w:pPr>
    </w:lvl>
  </w:abstractNum>
  <w:abstractNum w:abstractNumId="29" w15:restartNumberingAfterBreak="0">
    <w:nsid w:val="6C50075E"/>
    <w:multiLevelType w:val="hybridMultilevel"/>
    <w:tmpl w:val="3E20A286"/>
    <w:lvl w:ilvl="0" w:tplc="041D000F">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30" w15:restartNumberingAfterBreak="0">
    <w:nsid w:val="6D937D5D"/>
    <w:multiLevelType w:val="hybridMultilevel"/>
    <w:tmpl w:val="7952C104"/>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07C13DC"/>
    <w:multiLevelType w:val="hybridMultilevel"/>
    <w:tmpl w:val="BE8692B4"/>
    <w:lvl w:ilvl="0" w:tplc="EB8C03A2">
      <w:start w:val="3"/>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33" w15:restartNumberingAfterBreak="0">
    <w:nsid w:val="71285496"/>
    <w:multiLevelType w:val="hybridMultilevel"/>
    <w:tmpl w:val="6A1C16A8"/>
    <w:lvl w:ilvl="0" w:tplc="041D0001">
      <w:start w:val="1"/>
      <w:numFmt w:val="bullet"/>
      <w:lvlText w:val=""/>
      <w:lvlJc w:val="left"/>
      <w:pPr>
        <w:ind w:left="3756" w:hanging="360"/>
      </w:pPr>
      <w:rPr>
        <w:rFonts w:ascii="Symbol" w:hAnsi="Symbol" w:hint="default"/>
      </w:rPr>
    </w:lvl>
    <w:lvl w:ilvl="1" w:tplc="041D0003" w:tentative="1">
      <w:start w:val="1"/>
      <w:numFmt w:val="bullet"/>
      <w:lvlText w:val="o"/>
      <w:lvlJc w:val="left"/>
      <w:pPr>
        <w:ind w:left="4476" w:hanging="360"/>
      </w:pPr>
      <w:rPr>
        <w:rFonts w:ascii="Courier New" w:hAnsi="Courier New" w:cs="Courier New" w:hint="default"/>
      </w:rPr>
    </w:lvl>
    <w:lvl w:ilvl="2" w:tplc="041D0005" w:tentative="1">
      <w:start w:val="1"/>
      <w:numFmt w:val="bullet"/>
      <w:lvlText w:val=""/>
      <w:lvlJc w:val="left"/>
      <w:pPr>
        <w:ind w:left="5196" w:hanging="360"/>
      </w:pPr>
      <w:rPr>
        <w:rFonts w:ascii="Wingdings" w:hAnsi="Wingdings" w:hint="default"/>
      </w:rPr>
    </w:lvl>
    <w:lvl w:ilvl="3" w:tplc="041D0001" w:tentative="1">
      <w:start w:val="1"/>
      <w:numFmt w:val="bullet"/>
      <w:lvlText w:val=""/>
      <w:lvlJc w:val="left"/>
      <w:pPr>
        <w:ind w:left="5916" w:hanging="360"/>
      </w:pPr>
      <w:rPr>
        <w:rFonts w:ascii="Symbol" w:hAnsi="Symbol" w:hint="default"/>
      </w:rPr>
    </w:lvl>
    <w:lvl w:ilvl="4" w:tplc="041D0003" w:tentative="1">
      <w:start w:val="1"/>
      <w:numFmt w:val="bullet"/>
      <w:lvlText w:val="o"/>
      <w:lvlJc w:val="left"/>
      <w:pPr>
        <w:ind w:left="6636" w:hanging="360"/>
      </w:pPr>
      <w:rPr>
        <w:rFonts w:ascii="Courier New" w:hAnsi="Courier New" w:cs="Courier New" w:hint="default"/>
      </w:rPr>
    </w:lvl>
    <w:lvl w:ilvl="5" w:tplc="041D0005" w:tentative="1">
      <w:start w:val="1"/>
      <w:numFmt w:val="bullet"/>
      <w:lvlText w:val=""/>
      <w:lvlJc w:val="left"/>
      <w:pPr>
        <w:ind w:left="7356" w:hanging="360"/>
      </w:pPr>
      <w:rPr>
        <w:rFonts w:ascii="Wingdings" w:hAnsi="Wingdings" w:hint="default"/>
      </w:rPr>
    </w:lvl>
    <w:lvl w:ilvl="6" w:tplc="041D0001" w:tentative="1">
      <w:start w:val="1"/>
      <w:numFmt w:val="bullet"/>
      <w:lvlText w:val=""/>
      <w:lvlJc w:val="left"/>
      <w:pPr>
        <w:ind w:left="8076" w:hanging="360"/>
      </w:pPr>
      <w:rPr>
        <w:rFonts w:ascii="Symbol" w:hAnsi="Symbol" w:hint="default"/>
      </w:rPr>
    </w:lvl>
    <w:lvl w:ilvl="7" w:tplc="041D0003" w:tentative="1">
      <w:start w:val="1"/>
      <w:numFmt w:val="bullet"/>
      <w:lvlText w:val="o"/>
      <w:lvlJc w:val="left"/>
      <w:pPr>
        <w:ind w:left="8796" w:hanging="360"/>
      </w:pPr>
      <w:rPr>
        <w:rFonts w:ascii="Courier New" w:hAnsi="Courier New" w:cs="Courier New" w:hint="default"/>
      </w:rPr>
    </w:lvl>
    <w:lvl w:ilvl="8" w:tplc="041D0005" w:tentative="1">
      <w:start w:val="1"/>
      <w:numFmt w:val="bullet"/>
      <w:lvlText w:val=""/>
      <w:lvlJc w:val="left"/>
      <w:pPr>
        <w:ind w:left="9516" w:hanging="360"/>
      </w:pPr>
      <w:rPr>
        <w:rFonts w:ascii="Wingdings" w:hAnsi="Wingdings" w:hint="default"/>
      </w:rPr>
    </w:lvl>
  </w:abstractNum>
  <w:abstractNum w:abstractNumId="34" w15:restartNumberingAfterBreak="0">
    <w:nsid w:val="7429B05F"/>
    <w:multiLevelType w:val="hybridMultilevel"/>
    <w:tmpl w:val="08A87348"/>
    <w:lvl w:ilvl="0" w:tplc="09045730">
      <w:start w:val="1"/>
      <w:numFmt w:val="bullet"/>
      <w:lvlText w:val=""/>
      <w:lvlJc w:val="left"/>
      <w:pPr>
        <w:ind w:left="1352" w:hanging="360"/>
      </w:pPr>
      <w:rPr>
        <w:rFonts w:ascii="Symbol" w:hAnsi="Symbol" w:hint="default"/>
      </w:rPr>
    </w:lvl>
    <w:lvl w:ilvl="1" w:tplc="5BA0899E">
      <w:start w:val="1"/>
      <w:numFmt w:val="bullet"/>
      <w:lvlText w:val="o"/>
      <w:lvlJc w:val="left"/>
      <w:pPr>
        <w:ind w:left="2072" w:hanging="360"/>
      </w:pPr>
      <w:rPr>
        <w:rFonts w:ascii="Courier New" w:hAnsi="Courier New" w:hint="default"/>
      </w:rPr>
    </w:lvl>
    <w:lvl w:ilvl="2" w:tplc="EEACD116">
      <w:start w:val="1"/>
      <w:numFmt w:val="bullet"/>
      <w:lvlText w:val=""/>
      <w:lvlJc w:val="left"/>
      <w:pPr>
        <w:ind w:left="2792" w:hanging="360"/>
      </w:pPr>
      <w:rPr>
        <w:rFonts w:ascii="Wingdings" w:hAnsi="Wingdings" w:hint="default"/>
      </w:rPr>
    </w:lvl>
    <w:lvl w:ilvl="3" w:tplc="B0124306">
      <w:start w:val="1"/>
      <w:numFmt w:val="bullet"/>
      <w:lvlText w:val=""/>
      <w:lvlJc w:val="left"/>
      <w:pPr>
        <w:ind w:left="3512" w:hanging="360"/>
      </w:pPr>
      <w:rPr>
        <w:rFonts w:ascii="Symbol" w:hAnsi="Symbol" w:hint="default"/>
      </w:rPr>
    </w:lvl>
    <w:lvl w:ilvl="4" w:tplc="C8F04332">
      <w:start w:val="1"/>
      <w:numFmt w:val="bullet"/>
      <w:lvlText w:val="o"/>
      <w:lvlJc w:val="left"/>
      <w:pPr>
        <w:ind w:left="4232" w:hanging="360"/>
      </w:pPr>
      <w:rPr>
        <w:rFonts w:ascii="Courier New" w:hAnsi="Courier New" w:hint="default"/>
      </w:rPr>
    </w:lvl>
    <w:lvl w:ilvl="5" w:tplc="5DF2825C">
      <w:start w:val="1"/>
      <w:numFmt w:val="bullet"/>
      <w:lvlText w:val=""/>
      <w:lvlJc w:val="left"/>
      <w:pPr>
        <w:ind w:left="4952" w:hanging="360"/>
      </w:pPr>
      <w:rPr>
        <w:rFonts w:ascii="Wingdings" w:hAnsi="Wingdings" w:hint="default"/>
      </w:rPr>
    </w:lvl>
    <w:lvl w:ilvl="6" w:tplc="AB042D0E">
      <w:start w:val="1"/>
      <w:numFmt w:val="bullet"/>
      <w:lvlText w:val=""/>
      <w:lvlJc w:val="left"/>
      <w:pPr>
        <w:ind w:left="5672" w:hanging="360"/>
      </w:pPr>
      <w:rPr>
        <w:rFonts w:ascii="Symbol" w:hAnsi="Symbol" w:hint="default"/>
      </w:rPr>
    </w:lvl>
    <w:lvl w:ilvl="7" w:tplc="EEFAB732">
      <w:start w:val="1"/>
      <w:numFmt w:val="bullet"/>
      <w:lvlText w:val="o"/>
      <w:lvlJc w:val="left"/>
      <w:pPr>
        <w:ind w:left="6392" w:hanging="360"/>
      </w:pPr>
      <w:rPr>
        <w:rFonts w:ascii="Courier New" w:hAnsi="Courier New" w:hint="default"/>
      </w:rPr>
    </w:lvl>
    <w:lvl w:ilvl="8" w:tplc="7E9219B2">
      <w:start w:val="1"/>
      <w:numFmt w:val="bullet"/>
      <w:lvlText w:val=""/>
      <w:lvlJc w:val="left"/>
      <w:pPr>
        <w:ind w:left="7112" w:hanging="360"/>
      </w:pPr>
      <w:rPr>
        <w:rFonts w:ascii="Wingdings" w:hAnsi="Wingdings" w:hint="default"/>
      </w:rPr>
    </w:lvl>
  </w:abstractNum>
  <w:abstractNum w:abstractNumId="35" w15:restartNumberingAfterBreak="0">
    <w:nsid w:val="7A375A3E"/>
    <w:multiLevelType w:val="hybridMultilevel"/>
    <w:tmpl w:val="AFD8701E"/>
    <w:lvl w:ilvl="0" w:tplc="AA086046">
      <w:start w:val="1"/>
      <w:numFmt w:val="decimal"/>
      <w:lvlText w:val="%1."/>
      <w:lvlJc w:val="left"/>
      <w:pPr>
        <w:ind w:left="927" w:hanging="360"/>
      </w:pPr>
    </w:lvl>
    <w:lvl w:ilvl="1" w:tplc="041D0019">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3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77749214">
    <w:abstractNumId w:val="34"/>
  </w:num>
  <w:num w:numId="2" w16cid:durableId="786317222">
    <w:abstractNumId w:val="37"/>
  </w:num>
  <w:num w:numId="3" w16cid:durableId="1464612196">
    <w:abstractNumId w:val="26"/>
  </w:num>
  <w:num w:numId="4" w16cid:durableId="2115051201">
    <w:abstractNumId w:val="0"/>
  </w:num>
  <w:num w:numId="5" w16cid:durableId="467748083">
    <w:abstractNumId w:val="10"/>
  </w:num>
  <w:num w:numId="6" w16cid:durableId="1049064440">
    <w:abstractNumId w:val="31"/>
  </w:num>
  <w:num w:numId="7" w16cid:durableId="388696498">
    <w:abstractNumId w:val="4"/>
  </w:num>
  <w:num w:numId="8" w16cid:durableId="1760978589">
    <w:abstractNumId w:val="19"/>
  </w:num>
  <w:num w:numId="9" w16cid:durableId="1704864861">
    <w:abstractNumId w:val="16"/>
  </w:num>
  <w:num w:numId="10" w16cid:durableId="1260600894">
    <w:abstractNumId w:val="2"/>
  </w:num>
  <w:num w:numId="11" w16cid:durableId="1525292924">
    <w:abstractNumId w:val="2"/>
  </w:num>
  <w:num w:numId="12" w16cid:durableId="800457856">
    <w:abstractNumId w:val="6"/>
  </w:num>
  <w:num w:numId="13" w16cid:durableId="545145980">
    <w:abstractNumId w:val="7"/>
  </w:num>
  <w:num w:numId="14" w16cid:durableId="799305928">
    <w:abstractNumId w:val="25"/>
  </w:num>
  <w:num w:numId="15" w16cid:durableId="1603219664">
    <w:abstractNumId w:val="17"/>
  </w:num>
  <w:num w:numId="16" w16cid:durableId="1841966219">
    <w:abstractNumId w:val="11"/>
  </w:num>
  <w:num w:numId="17" w16cid:durableId="321354253">
    <w:abstractNumId w:val="23"/>
  </w:num>
  <w:num w:numId="18" w16cid:durableId="1602571075">
    <w:abstractNumId w:val="8"/>
  </w:num>
  <w:num w:numId="19" w16cid:durableId="1473136894">
    <w:abstractNumId w:val="18"/>
  </w:num>
  <w:num w:numId="20" w16cid:durableId="1436633669">
    <w:abstractNumId w:val="36"/>
  </w:num>
  <w:num w:numId="21" w16cid:durableId="701905181">
    <w:abstractNumId w:val="1"/>
  </w:num>
  <w:num w:numId="22" w16cid:durableId="262036122">
    <w:abstractNumId w:val="21"/>
  </w:num>
  <w:num w:numId="23" w16cid:durableId="2133084617">
    <w:abstractNumId w:val="14"/>
  </w:num>
  <w:num w:numId="24" w16cid:durableId="892546949">
    <w:abstractNumId w:val="20"/>
  </w:num>
  <w:num w:numId="25" w16cid:durableId="1383406775">
    <w:abstractNumId w:val="3"/>
  </w:num>
  <w:num w:numId="26" w16cid:durableId="1450277002">
    <w:abstractNumId w:val="29"/>
  </w:num>
  <w:num w:numId="27" w16cid:durableId="1909998765">
    <w:abstractNumId w:val="27"/>
  </w:num>
  <w:num w:numId="28" w16cid:durableId="832335755">
    <w:abstractNumId w:val="33"/>
  </w:num>
  <w:num w:numId="29" w16cid:durableId="1278561275">
    <w:abstractNumId w:val="12"/>
  </w:num>
  <w:num w:numId="30" w16cid:durableId="105971933">
    <w:abstractNumId w:val="22"/>
  </w:num>
  <w:num w:numId="31" w16cid:durableId="982738683">
    <w:abstractNumId w:val="30"/>
  </w:num>
  <w:num w:numId="32" w16cid:durableId="2137989366">
    <w:abstractNumId w:val="5"/>
  </w:num>
  <w:num w:numId="33" w16cid:durableId="1575315926">
    <w:abstractNumId w:val="24"/>
  </w:num>
  <w:num w:numId="34" w16cid:durableId="651641879">
    <w:abstractNumId w:val="35"/>
  </w:num>
  <w:num w:numId="35" w16cid:durableId="1704943334">
    <w:abstractNumId w:val="28"/>
  </w:num>
  <w:num w:numId="36" w16cid:durableId="150680743">
    <w:abstractNumId w:val="15"/>
  </w:num>
  <w:num w:numId="37" w16cid:durableId="1697267468">
    <w:abstractNumId w:val="32"/>
  </w:num>
  <w:num w:numId="38" w16cid:durableId="325788831">
    <w:abstractNumId w:val="9"/>
  </w:num>
  <w:num w:numId="39" w16cid:durableId="174058844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1969"/>
    <w:rsid w:val="000655CC"/>
    <w:rsid w:val="000700AE"/>
    <w:rsid w:val="00081035"/>
    <w:rsid w:val="00084024"/>
    <w:rsid w:val="0009062C"/>
    <w:rsid w:val="00095368"/>
    <w:rsid w:val="000954C4"/>
    <w:rsid w:val="000A4C35"/>
    <w:rsid w:val="000A611A"/>
    <w:rsid w:val="000B12D9"/>
    <w:rsid w:val="000B4536"/>
    <w:rsid w:val="000B7715"/>
    <w:rsid w:val="000C5D0F"/>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45577"/>
    <w:rsid w:val="001522AE"/>
    <w:rsid w:val="00157D5B"/>
    <w:rsid w:val="00161FE6"/>
    <w:rsid w:val="001647EA"/>
    <w:rsid w:val="00164C3D"/>
    <w:rsid w:val="00166D3A"/>
    <w:rsid w:val="00170B51"/>
    <w:rsid w:val="0017508E"/>
    <w:rsid w:val="00181FDC"/>
    <w:rsid w:val="00182111"/>
    <w:rsid w:val="00184167"/>
    <w:rsid w:val="001860B9"/>
    <w:rsid w:val="00186F2B"/>
    <w:rsid w:val="001874D6"/>
    <w:rsid w:val="0019632A"/>
    <w:rsid w:val="001A4E7C"/>
    <w:rsid w:val="001B762C"/>
    <w:rsid w:val="001C4D0A"/>
    <w:rsid w:val="001C56EA"/>
    <w:rsid w:val="001C5FEF"/>
    <w:rsid w:val="001E3789"/>
    <w:rsid w:val="001E7EF8"/>
    <w:rsid w:val="00211487"/>
    <w:rsid w:val="00211D91"/>
    <w:rsid w:val="00217DEC"/>
    <w:rsid w:val="0022076B"/>
    <w:rsid w:val="00225750"/>
    <w:rsid w:val="00235B57"/>
    <w:rsid w:val="00250F24"/>
    <w:rsid w:val="002523C5"/>
    <w:rsid w:val="0025380B"/>
    <w:rsid w:val="0025703A"/>
    <w:rsid w:val="00261E1D"/>
    <w:rsid w:val="00262F3D"/>
    <w:rsid w:val="00263281"/>
    <w:rsid w:val="002651D6"/>
    <w:rsid w:val="0026551F"/>
    <w:rsid w:val="00270FA8"/>
    <w:rsid w:val="002757CE"/>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123F"/>
    <w:rsid w:val="00337F99"/>
    <w:rsid w:val="003410BD"/>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0E50"/>
    <w:rsid w:val="003F1013"/>
    <w:rsid w:val="003F1ACF"/>
    <w:rsid w:val="00404948"/>
    <w:rsid w:val="00406BEA"/>
    <w:rsid w:val="00413A60"/>
    <w:rsid w:val="004230F7"/>
    <w:rsid w:val="0042778C"/>
    <w:rsid w:val="0043167E"/>
    <w:rsid w:val="0043409A"/>
    <w:rsid w:val="00443C1E"/>
    <w:rsid w:val="00446255"/>
    <w:rsid w:val="00446BF9"/>
    <w:rsid w:val="00451935"/>
    <w:rsid w:val="00460ED0"/>
    <w:rsid w:val="00460F53"/>
    <w:rsid w:val="0046531E"/>
    <w:rsid w:val="00465651"/>
    <w:rsid w:val="00470CE7"/>
    <w:rsid w:val="00470F4F"/>
    <w:rsid w:val="00472482"/>
    <w:rsid w:val="004735F1"/>
    <w:rsid w:val="00480DC7"/>
    <w:rsid w:val="004876F6"/>
    <w:rsid w:val="0049236A"/>
    <w:rsid w:val="00492718"/>
    <w:rsid w:val="004A355D"/>
    <w:rsid w:val="004A4970"/>
    <w:rsid w:val="004A63D1"/>
    <w:rsid w:val="004B2183"/>
    <w:rsid w:val="004B2A01"/>
    <w:rsid w:val="004C2559"/>
    <w:rsid w:val="004C3536"/>
    <w:rsid w:val="004D7BA3"/>
    <w:rsid w:val="004F4518"/>
    <w:rsid w:val="004F4C62"/>
    <w:rsid w:val="00501433"/>
    <w:rsid w:val="00511CC4"/>
    <w:rsid w:val="00531E60"/>
    <w:rsid w:val="00536A5A"/>
    <w:rsid w:val="00537515"/>
    <w:rsid w:val="00541D07"/>
    <w:rsid w:val="00544BAB"/>
    <w:rsid w:val="00545F31"/>
    <w:rsid w:val="005578FA"/>
    <w:rsid w:val="00565129"/>
    <w:rsid w:val="0056518A"/>
    <w:rsid w:val="00565CD0"/>
    <w:rsid w:val="00567820"/>
    <w:rsid w:val="0057277B"/>
    <w:rsid w:val="005770AD"/>
    <w:rsid w:val="00581414"/>
    <w:rsid w:val="00582490"/>
    <w:rsid w:val="005826FA"/>
    <w:rsid w:val="00597E28"/>
    <w:rsid w:val="005A2E3B"/>
    <w:rsid w:val="005A34D7"/>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56E7"/>
    <w:rsid w:val="0065595B"/>
    <w:rsid w:val="00656DCD"/>
    <w:rsid w:val="00660269"/>
    <w:rsid w:val="00665F89"/>
    <w:rsid w:val="00667FAB"/>
    <w:rsid w:val="0067074B"/>
    <w:rsid w:val="00673C92"/>
    <w:rsid w:val="006753EC"/>
    <w:rsid w:val="00685193"/>
    <w:rsid w:val="00695474"/>
    <w:rsid w:val="006979C5"/>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55D5"/>
    <w:rsid w:val="0072075B"/>
    <w:rsid w:val="007221C2"/>
    <w:rsid w:val="00725816"/>
    <w:rsid w:val="007268AB"/>
    <w:rsid w:val="00730955"/>
    <w:rsid w:val="007315CF"/>
    <w:rsid w:val="00733A9C"/>
    <w:rsid w:val="00736574"/>
    <w:rsid w:val="007367CB"/>
    <w:rsid w:val="007367E0"/>
    <w:rsid w:val="00737215"/>
    <w:rsid w:val="00754905"/>
    <w:rsid w:val="00760038"/>
    <w:rsid w:val="00762EE0"/>
    <w:rsid w:val="00765C41"/>
    <w:rsid w:val="00771100"/>
    <w:rsid w:val="00774944"/>
    <w:rsid w:val="007759DD"/>
    <w:rsid w:val="0078609F"/>
    <w:rsid w:val="007917BA"/>
    <w:rsid w:val="007917FD"/>
    <w:rsid w:val="0079628C"/>
    <w:rsid w:val="007A334E"/>
    <w:rsid w:val="007A5C6F"/>
    <w:rsid w:val="007D4241"/>
    <w:rsid w:val="007D4317"/>
    <w:rsid w:val="007D4EA3"/>
    <w:rsid w:val="007F1CFF"/>
    <w:rsid w:val="007F5DD5"/>
    <w:rsid w:val="00805C2C"/>
    <w:rsid w:val="00821A1B"/>
    <w:rsid w:val="008262E9"/>
    <w:rsid w:val="00827E69"/>
    <w:rsid w:val="00831C35"/>
    <w:rsid w:val="00835C4D"/>
    <w:rsid w:val="00843F48"/>
    <w:rsid w:val="00851423"/>
    <w:rsid w:val="008569C6"/>
    <w:rsid w:val="00857848"/>
    <w:rsid w:val="008654B6"/>
    <w:rsid w:val="0087139C"/>
    <w:rsid w:val="00871ED0"/>
    <w:rsid w:val="00873419"/>
    <w:rsid w:val="00880E83"/>
    <w:rsid w:val="00892F28"/>
    <w:rsid w:val="008A0C5F"/>
    <w:rsid w:val="008A3DEA"/>
    <w:rsid w:val="008A4EB9"/>
    <w:rsid w:val="008A74C0"/>
    <w:rsid w:val="008B0696"/>
    <w:rsid w:val="008B1694"/>
    <w:rsid w:val="008C4B27"/>
    <w:rsid w:val="008C7F0C"/>
    <w:rsid w:val="008C7F2A"/>
    <w:rsid w:val="008D124E"/>
    <w:rsid w:val="008D12C8"/>
    <w:rsid w:val="008D13EB"/>
    <w:rsid w:val="008D4B13"/>
    <w:rsid w:val="008E2A59"/>
    <w:rsid w:val="008E36F8"/>
    <w:rsid w:val="008E46B2"/>
    <w:rsid w:val="008E682C"/>
    <w:rsid w:val="008E78A1"/>
    <w:rsid w:val="008F1E37"/>
    <w:rsid w:val="008F589F"/>
    <w:rsid w:val="00906238"/>
    <w:rsid w:val="00907EF9"/>
    <w:rsid w:val="00911231"/>
    <w:rsid w:val="0091295C"/>
    <w:rsid w:val="00914D58"/>
    <w:rsid w:val="00921C1D"/>
    <w:rsid w:val="00921F47"/>
    <w:rsid w:val="009228AB"/>
    <w:rsid w:val="0093085B"/>
    <w:rsid w:val="00931C57"/>
    <w:rsid w:val="009347A5"/>
    <w:rsid w:val="009421B0"/>
    <w:rsid w:val="00942257"/>
    <w:rsid w:val="009471BF"/>
    <w:rsid w:val="00950E4E"/>
    <w:rsid w:val="009529BD"/>
    <w:rsid w:val="009533B4"/>
    <w:rsid w:val="00957D35"/>
    <w:rsid w:val="00971D93"/>
    <w:rsid w:val="009A07DC"/>
    <w:rsid w:val="009A32ED"/>
    <w:rsid w:val="009B1F6B"/>
    <w:rsid w:val="009B432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85087"/>
    <w:rsid w:val="00A90D77"/>
    <w:rsid w:val="00A92E07"/>
    <w:rsid w:val="00A9315C"/>
    <w:rsid w:val="00AA0B3A"/>
    <w:rsid w:val="00AA6EB4"/>
    <w:rsid w:val="00AA767D"/>
    <w:rsid w:val="00AA7B86"/>
    <w:rsid w:val="00AB0CC9"/>
    <w:rsid w:val="00AB2920"/>
    <w:rsid w:val="00AC3FF6"/>
    <w:rsid w:val="00AC502D"/>
    <w:rsid w:val="00AD73EC"/>
    <w:rsid w:val="00AD7AD5"/>
    <w:rsid w:val="00AE2FEE"/>
    <w:rsid w:val="00AE5BC7"/>
    <w:rsid w:val="00AF5011"/>
    <w:rsid w:val="00AF5AAF"/>
    <w:rsid w:val="00AF7CA0"/>
    <w:rsid w:val="00B046D8"/>
    <w:rsid w:val="00B13F4C"/>
    <w:rsid w:val="00B14487"/>
    <w:rsid w:val="00B16219"/>
    <w:rsid w:val="00B16C59"/>
    <w:rsid w:val="00B235DA"/>
    <w:rsid w:val="00B33FDD"/>
    <w:rsid w:val="00B359CC"/>
    <w:rsid w:val="00B36107"/>
    <w:rsid w:val="00B405A1"/>
    <w:rsid w:val="00B41571"/>
    <w:rsid w:val="00B41789"/>
    <w:rsid w:val="00B447EF"/>
    <w:rsid w:val="00B46C03"/>
    <w:rsid w:val="00B60C6C"/>
    <w:rsid w:val="00B619A9"/>
    <w:rsid w:val="00B65A9D"/>
    <w:rsid w:val="00B66D60"/>
    <w:rsid w:val="00B75EDE"/>
    <w:rsid w:val="00B77D88"/>
    <w:rsid w:val="00B77FAF"/>
    <w:rsid w:val="00B830B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C6F7F"/>
    <w:rsid w:val="00BE7978"/>
    <w:rsid w:val="00C01F0D"/>
    <w:rsid w:val="00C07DDB"/>
    <w:rsid w:val="00C16AD6"/>
    <w:rsid w:val="00C4115D"/>
    <w:rsid w:val="00C43BDD"/>
    <w:rsid w:val="00C47778"/>
    <w:rsid w:val="00C5011E"/>
    <w:rsid w:val="00C50EE5"/>
    <w:rsid w:val="00C5240A"/>
    <w:rsid w:val="00C5398F"/>
    <w:rsid w:val="00C556F5"/>
    <w:rsid w:val="00C669B9"/>
    <w:rsid w:val="00C70E19"/>
    <w:rsid w:val="00C7190D"/>
    <w:rsid w:val="00C72574"/>
    <w:rsid w:val="00C7430C"/>
    <w:rsid w:val="00C85DA1"/>
    <w:rsid w:val="00C9071C"/>
    <w:rsid w:val="00C908FF"/>
    <w:rsid w:val="00C97BD3"/>
    <w:rsid w:val="00CA39EF"/>
    <w:rsid w:val="00CA521F"/>
    <w:rsid w:val="00CB0493"/>
    <w:rsid w:val="00CB17FF"/>
    <w:rsid w:val="00CB1ED7"/>
    <w:rsid w:val="00CB2275"/>
    <w:rsid w:val="00CC167C"/>
    <w:rsid w:val="00CC52D9"/>
    <w:rsid w:val="00CD2E60"/>
    <w:rsid w:val="00CD6647"/>
    <w:rsid w:val="00CD7290"/>
    <w:rsid w:val="00CE4B73"/>
    <w:rsid w:val="00CF70BB"/>
    <w:rsid w:val="00D0088E"/>
    <w:rsid w:val="00D00BD7"/>
    <w:rsid w:val="00D074DB"/>
    <w:rsid w:val="00D139CF"/>
    <w:rsid w:val="00D20779"/>
    <w:rsid w:val="00D37E7F"/>
    <w:rsid w:val="00D47AD7"/>
    <w:rsid w:val="00D51529"/>
    <w:rsid w:val="00D62468"/>
    <w:rsid w:val="00D67C88"/>
    <w:rsid w:val="00D85218"/>
    <w:rsid w:val="00D915B1"/>
    <w:rsid w:val="00DA137E"/>
    <w:rsid w:val="00DA299D"/>
    <w:rsid w:val="00DA65C4"/>
    <w:rsid w:val="00DA6F35"/>
    <w:rsid w:val="00DB5820"/>
    <w:rsid w:val="00DC0EC9"/>
    <w:rsid w:val="00DD2BE0"/>
    <w:rsid w:val="00DE4447"/>
    <w:rsid w:val="00DE5DA2"/>
    <w:rsid w:val="00DE63C6"/>
    <w:rsid w:val="00DF0033"/>
    <w:rsid w:val="00E026BF"/>
    <w:rsid w:val="00E07B1B"/>
    <w:rsid w:val="00E11853"/>
    <w:rsid w:val="00E31767"/>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2357"/>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2659"/>
    <w:rsid w:val="00FF3AFB"/>
    <w:rsid w:val="00FF7C02"/>
    <w:rsid w:val="02363573"/>
    <w:rsid w:val="023813D4"/>
    <w:rsid w:val="024801E3"/>
    <w:rsid w:val="06DCC563"/>
    <w:rsid w:val="072618FB"/>
    <w:rsid w:val="07D5355F"/>
    <w:rsid w:val="08334165"/>
    <w:rsid w:val="085292D3"/>
    <w:rsid w:val="0898C5F1"/>
    <w:rsid w:val="09165E83"/>
    <w:rsid w:val="09AFFE0A"/>
    <w:rsid w:val="09ED35E4"/>
    <w:rsid w:val="0CEB9D75"/>
    <w:rsid w:val="0D35E5ED"/>
    <w:rsid w:val="0EC5F138"/>
    <w:rsid w:val="0EF1267B"/>
    <w:rsid w:val="10A02716"/>
    <w:rsid w:val="12968C48"/>
    <w:rsid w:val="137649AE"/>
    <w:rsid w:val="156387E6"/>
    <w:rsid w:val="164D812D"/>
    <w:rsid w:val="17064B54"/>
    <w:rsid w:val="17B0B37F"/>
    <w:rsid w:val="17C1B4B5"/>
    <w:rsid w:val="18162B6E"/>
    <w:rsid w:val="1871F211"/>
    <w:rsid w:val="19DAEEF8"/>
    <w:rsid w:val="1AA2369C"/>
    <w:rsid w:val="1B3DD627"/>
    <w:rsid w:val="1CDC5294"/>
    <w:rsid w:val="1D4CC5CC"/>
    <w:rsid w:val="1F4D963B"/>
    <w:rsid w:val="227F9126"/>
    <w:rsid w:val="2290912E"/>
    <w:rsid w:val="22CF05FC"/>
    <w:rsid w:val="22EB50BD"/>
    <w:rsid w:val="24760707"/>
    <w:rsid w:val="24D88F20"/>
    <w:rsid w:val="25F8BF4A"/>
    <w:rsid w:val="2855A961"/>
    <w:rsid w:val="28AE7615"/>
    <w:rsid w:val="2984939C"/>
    <w:rsid w:val="29D62960"/>
    <w:rsid w:val="2B24DA2A"/>
    <w:rsid w:val="2C082996"/>
    <w:rsid w:val="2E827664"/>
    <w:rsid w:val="2EB163AD"/>
    <w:rsid w:val="2F40BCBC"/>
    <w:rsid w:val="2FD38F27"/>
    <w:rsid w:val="30B1F9ED"/>
    <w:rsid w:val="314C5BED"/>
    <w:rsid w:val="31CD559E"/>
    <w:rsid w:val="340C03A0"/>
    <w:rsid w:val="34167DC7"/>
    <w:rsid w:val="3472E7AC"/>
    <w:rsid w:val="352468E0"/>
    <w:rsid w:val="36918A36"/>
    <w:rsid w:val="36B757F1"/>
    <w:rsid w:val="38A390CF"/>
    <w:rsid w:val="38A4662E"/>
    <w:rsid w:val="39319DD5"/>
    <w:rsid w:val="3A93C66A"/>
    <w:rsid w:val="3B48FD89"/>
    <w:rsid w:val="3B6DC292"/>
    <w:rsid w:val="3C036A90"/>
    <w:rsid w:val="3CFB2C15"/>
    <w:rsid w:val="3E299421"/>
    <w:rsid w:val="40AE5CA3"/>
    <w:rsid w:val="4181C23A"/>
    <w:rsid w:val="429D9B74"/>
    <w:rsid w:val="4463D5E0"/>
    <w:rsid w:val="45E63332"/>
    <w:rsid w:val="45FBF96B"/>
    <w:rsid w:val="462C8D02"/>
    <w:rsid w:val="46C7D943"/>
    <w:rsid w:val="47C93132"/>
    <w:rsid w:val="499DA4C6"/>
    <w:rsid w:val="4C68BADE"/>
    <w:rsid w:val="4CB508A6"/>
    <w:rsid w:val="4E9783CE"/>
    <w:rsid w:val="4F084D0E"/>
    <w:rsid w:val="4F4BFEC9"/>
    <w:rsid w:val="546A6B6C"/>
    <w:rsid w:val="54E3F790"/>
    <w:rsid w:val="5617545B"/>
    <w:rsid w:val="56629F5E"/>
    <w:rsid w:val="56AD8CDE"/>
    <w:rsid w:val="578B8BFD"/>
    <w:rsid w:val="58121114"/>
    <w:rsid w:val="5AD80B66"/>
    <w:rsid w:val="5B0152A8"/>
    <w:rsid w:val="5DB70F9E"/>
    <w:rsid w:val="5DF5D9A4"/>
    <w:rsid w:val="5EB29C4B"/>
    <w:rsid w:val="5FBFAA99"/>
    <w:rsid w:val="602085C6"/>
    <w:rsid w:val="603E0E8C"/>
    <w:rsid w:val="62EA8A4D"/>
    <w:rsid w:val="641EC166"/>
    <w:rsid w:val="647B2B65"/>
    <w:rsid w:val="651CBADC"/>
    <w:rsid w:val="66A497AA"/>
    <w:rsid w:val="66E02BD2"/>
    <w:rsid w:val="67C1F11B"/>
    <w:rsid w:val="68168F58"/>
    <w:rsid w:val="689A2C98"/>
    <w:rsid w:val="6B2CF8ED"/>
    <w:rsid w:val="6E3EE5DE"/>
    <w:rsid w:val="6F13E4D1"/>
    <w:rsid w:val="72A41E15"/>
    <w:rsid w:val="73346F4C"/>
    <w:rsid w:val="73FA5462"/>
    <w:rsid w:val="740C0560"/>
    <w:rsid w:val="753E50F1"/>
    <w:rsid w:val="75B9DF7C"/>
    <w:rsid w:val="75FDBAA4"/>
    <w:rsid w:val="760B48B7"/>
    <w:rsid w:val="77840628"/>
    <w:rsid w:val="78559DD6"/>
    <w:rsid w:val="7855B22C"/>
    <w:rsid w:val="792FE0B9"/>
    <w:rsid w:val="7C351DF0"/>
    <w:rsid w:val="7D15327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uiPriority w:val="9"/>
    <w:semiHidden/>
    <w:unhideWhenUsed/>
    <w:qFormat/>
    <w:rsid w:val="007367CB"/>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uiPriority w:val="9"/>
    <w:semiHidden/>
    <w:unhideWhenUsed/>
    <w:qFormat/>
    <w:rsid w:val="007367C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FB6392"/>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627BEA"/>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5A627D"/>
    <w:rPr>
      <w:rFonts w:ascii="Verdana" w:hAnsi="Verdana"/>
      <w:sz w:val="72"/>
      <w:szCs w:val="2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7367CB"/>
    <w:rPr>
      <w:rFonts w:asciiTheme="majorHAnsi" w:eastAsiaTheme="majorEastAsia" w:hAnsiTheme="majorHAnsi" w:cstheme="majorBidi"/>
      <w:i/>
      <w:iCs/>
      <w:color w:val="272727" w:themeColor="text1" w:themeTint="D8"/>
      <w:sz w:val="21"/>
      <w:szCs w:val="21"/>
    </w:rPr>
  </w:style>
  <w:style w:type="paragraph" w:styleId="Underrubrik">
    <w:name w:val="Subtitle"/>
    <w:basedOn w:val="Normal"/>
    <w:next w:val="Normal"/>
    <w:link w:val="UnderrubrikChar"/>
    <w:qFormat/>
    <w:rsid w:val="0056518A"/>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1E7EF8"/>
    <w:rPr>
      <w:rFonts w:asciiTheme="minorHAnsi" w:eastAsiaTheme="minorEastAsia" w:hAnsiTheme="minorHAnsi"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7315CF"/>
    <w:rPr>
      <w:color w:val="605E5C"/>
      <w:shd w:val="clear" w:color="auto" w:fill="E1DFDD"/>
    </w:rPr>
  </w:style>
  <w:style w:type="paragraph" w:customStyle="1" w:styleId="UnderrubrikVGR">
    <w:name w:val="Underrubrik VGR"/>
    <w:basedOn w:val="Normal"/>
    <w:link w:val="UnderrubrikVGRChar"/>
    <w:uiPriority w:val="3"/>
    <w:qFormat/>
    <w:rsid w:val="00B235DA"/>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235DA"/>
    <w:rPr>
      <w:rFonts w:ascii="Verdana" w:hAnsi="Verdana"/>
      <w:sz w:val="32"/>
      <w:szCs w:val="44"/>
    </w:rPr>
  </w:style>
  <w:style w:type="paragraph" w:styleId="Brdtext">
    <w:name w:val="Body Text"/>
    <w:aliases w:val="(=Löpande text)"/>
    <w:link w:val="BrdtextChar"/>
    <w:rsid w:val="00B235DA"/>
    <w:pPr>
      <w:spacing w:after="160"/>
      <w:ind w:left="2676"/>
    </w:pPr>
    <w:rPr>
      <w:sz w:val="24"/>
    </w:rPr>
  </w:style>
  <w:style w:type="character" w:customStyle="1" w:styleId="BrdtextChar">
    <w:name w:val="Brödtext Char"/>
    <w:aliases w:val="(=Löpande text) Char"/>
    <w:basedOn w:val="Standardstycketeckensnitt"/>
    <w:link w:val="Brdtext"/>
    <w:rsid w:val="00B235DA"/>
    <w:rPr>
      <w:sz w:val="24"/>
    </w:rPr>
  </w:style>
  <w:style w:type="paragraph" w:customStyle="1" w:styleId="Tabell">
    <w:name w:val="Tabell"/>
    <w:link w:val="TabellChar"/>
    <w:qFormat/>
    <w:rsid w:val="00B235DA"/>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B235DA"/>
    <w:rPr>
      <w:rFonts w:ascii="Georgia" w:hAnsi="Georgia"/>
      <w:sz w:val="24"/>
      <w:szCs w:val="24"/>
    </w:rPr>
  </w:style>
  <w:style w:type="character" w:styleId="AnvndHyperlnk">
    <w:name w:val="FollowedHyperlink"/>
    <w:basedOn w:val="Standardstycketeckensnitt"/>
    <w:uiPriority w:val="99"/>
    <w:semiHidden/>
    <w:unhideWhenUsed/>
    <w:rsid w:val="00B235DA"/>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sn11800-2140136717-766/native/Antikoalgulantia%20vid%20fo%cc%88rmaksflimmer.pdf" TargetMode="External" Id="rId13" /><Relationship Type="http://schemas.openxmlformats.org/officeDocument/2006/relationships/hyperlink" Target="https://mellanarkiv-offentlig.vgregion.se/alfresco/s/archive/stream/public/v1/source/available/SOFIA/SAS9642-738863596-384/SURROGATE/Antikoagulantiaunderlag%20till%20AK-mottagningen.pdf" TargetMode="External" Id="rId18" /><Relationship Type="http://schemas.openxmlformats.org/officeDocument/2006/relationships/footer" Target="footer2.xml" Id="rId26" /><Relationship Type="http://schemas.openxmlformats.org/officeDocument/2006/relationships/hyperlink" Target="https://sas.vgregion.se/vardgivare/medicinska-styrdokument" TargetMode="External" Id="rId21" /><Relationship Type="http://schemas.openxmlformats.org/officeDocument/2006/relationships/styles" Target="styles.xml" Id="rId7" /><Relationship Type="http://schemas.openxmlformats.org/officeDocument/2006/relationships/hyperlink" Target="https://www.escardio.org/Guidelines/Clinical-Practice-Guidelines/Atrial-Fibrillation" TargetMode="External" Id="rId12" /><Relationship Type="http://schemas.openxmlformats.org/officeDocument/2006/relationships/hyperlink" Target="https://mellanarkiv-offentlig.vgregion.se/alfresco/s/archive/stream/public/v1/source/available/sofia/ssn11800-2140136717-766/native/Antikoalgulantia%20vid%20fo%cc%88rmaksflimmer.pdf" TargetMode="External" Id="rId17" /><Relationship Type="http://schemas.openxmlformats.org/officeDocument/2006/relationships/footer" Target="footer1.xml" Id="rId25" /><Relationship Type="http://schemas.openxmlformats.org/officeDocument/2006/relationships/hyperlink" Target="https://sas.vgregion.se/vardgivare/medicinska-styrdokument/" TargetMode="External" Id="rId16" /><Relationship Type="http://schemas.openxmlformats.org/officeDocument/2006/relationships/hyperlink" Target="https://sas.vgregion.se/vardgivare/medicinska-styrdokument" TargetMode="Externa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24" /><Relationship Type="http://schemas.openxmlformats.org/officeDocument/2006/relationships/hyperlink" Target="https://mellanarkiv-offentlig.vgregion.se/alfresco/s/archive/stream/public/v1/source/available/SOFIA/SAS9614-1097948292-35/SURROGATE/F%c3%b6rmaksflimmer.pdf" TargetMode="External" Id="rId15" /><Relationship Type="http://schemas.openxmlformats.org/officeDocument/2006/relationships/image" Target="media/image1.png" Id="rId23" /><Relationship Type="http://schemas.openxmlformats.org/officeDocument/2006/relationships/footer" Target="footer3.xml" Id="rId28" /><Relationship Type="http://schemas.openxmlformats.org/officeDocument/2006/relationships/footnotes" Target="footnotes.xml" Id="rId10" /><Relationship Type="http://schemas.openxmlformats.org/officeDocument/2006/relationships/hyperlink" Target="https://sas.vgregion.se/vardgivare/medicinska-styrdokument"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sn11800-2140136717-766/native/Antikoalgulantia%20vid%20fo%cc%88rmaksflimmer.pdf" TargetMode="External" Id="rId14" /><Relationship Type="http://schemas.openxmlformats.org/officeDocument/2006/relationships/hyperlink" Target="https://mellanarkiv-offentlig.vgregion.se/alfresco/s/archive/stream/public/v1/source/available/sofia/ssn11800-2140136717-766/native/Antikoalgulantia%20vid%20fo%cc%88rmaksflimmer.pdf" TargetMode="External" Id="rId22" /><Relationship Type="http://schemas.openxmlformats.org/officeDocument/2006/relationships/header" Target="header2.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6</Pages>
  <Words>800</Words>
  <Characters>7591</Characters>
  <Application>Microsoft Office Word</Application>
  <DocSecurity>0</DocSecurity>
  <Lines>63</Lines>
  <Paragraphs>16</Paragraphs>
  <ScaleCrop>false</ScaleCrop>
  <Manager/>
  <Company/>
  <LinksUpToDate>false</LinksUpToDate>
  <CharactersWithSpaces>8375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Förmaksflimmer - nyupptäckt i primärvården i Södra Älvsborg</dc:title>
  <dc:subject/>
  <dc:creator/>
  <keywords/>
  <lastModifiedBy/>
  <revision>46</revision>
  <lastPrinted>2016-03-31T10:56:00.0000000Z</lastPrinted>
  <dcterms:created xsi:type="dcterms:W3CDTF">2022-03-24T06:42:00.0000000Z</dcterms:created>
  <dcterms:modified xsi:type="dcterms:W3CDTF">2025-03-24T15:30:00.0000000Z</dcterms:modified>
</coreProperties>
</file>