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619AA" w:rsidP="64034D5B" w:rsidRDefault="00A619AA" w14:paraId="605E3D12" w14:textId="77777777" w14:noSpellErr="1">
      <w:pPr>
        <w:pStyle w:val="Heading2"/>
        <w:ind w:left="0"/>
        <w:sectPr w:rsidR="00A619AA" w:rsidSect="00A619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619AA" w:rsidR="00A619AA" w:rsidP="005975E1" w:rsidRDefault="00A619AA" w14:paraId="1A59BC20" w14:textId="77777777">
      <w:pPr>
        <w:pStyle w:val="Heading1"/>
      </w:pPr>
      <w:r w:rsidRPr="00A619AA">
        <w:t>Lipidbehandling för vuxna patienter med diabetes typ 1 - SÄS</w:t>
      </w:r>
    </w:p>
    <w:p w:rsidRPr="00A619AA" w:rsidR="00A619AA" w:rsidP="005975E1" w:rsidRDefault="00A619AA" w14:paraId="7F92D044" w14:textId="77777777">
      <w:pPr>
        <w:pStyle w:val="Heading2"/>
      </w:pPr>
      <w:bookmarkStart w:name="_Toc419879662" w:id="1"/>
      <w:bookmarkStart w:name="_Toc256000000" w:id="2"/>
      <w:r w:rsidRPr="00A619AA">
        <w:t>Sammanfattning</w:t>
      </w:r>
      <w:bookmarkEnd w:id="1"/>
      <w:bookmarkEnd w:id="2"/>
    </w:p>
    <w:p w:rsidR="00A619AA" w:rsidP="005975E1" w:rsidRDefault="00A619AA" w14:paraId="3E4CCD32" w14:textId="77777777">
      <w:r w:rsidRPr="00A619AA">
        <w:t xml:space="preserve">Riktlinjen beskriver behandling och uppföljning av lipidbehandling för vuxna patienter med diabetes typ 1. </w:t>
      </w:r>
    </w:p>
    <w:p w:rsidRPr="007C036F" w:rsidR="007C036F" w:rsidP="007C036F" w:rsidRDefault="007C036F" w14:paraId="5BCA7C5C" w14:textId="77777777" w14:noSpellErr="1">
      <w:pPr>
        <w:pStyle w:val="Heading2"/>
      </w:pPr>
      <w:bookmarkStart w:name="_Toc100327184" w:id="3"/>
      <w:bookmarkStart w:name="_Toc106874287" w:id="4"/>
      <w:r w:rsidR="007C036F">
        <w:rPr/>
        <w:t>Förändringar sedan föregående version</w:t>
      </w:r>
      <w:bookmarkEnd w:id="3"/>
      <w:bookmarkEnd w:id="4"/>
    </w:p>
    <w:p w:rsidRPr="00A619AA" w:rsidR="005975E1" w:rsidP="64034D5B" w:rsidRDefault="007C036F" w14:paraId="3BD8669D" w14:textId="5C503FB4">
      <w:pPr>
        <w:pStyle w:val="Normal"/>
      </w:pPr>
      <w:r w:rsidR="0CE18958">
        <w:rPr/>
        <w:t>Nya mål, nya riskfaktorer</w:t>
      </w:r>
    </w:p>
    <w:p w:rsidRPr="00A619AA" w:rsidR="00A619AA" w:rsidP="007C036F" w:rsidRDefault="00A619AA" w14:paraId="2368C0D2" w14:textId="77777777">
      <w:pPr>
        <w:pStyle w:val="Heading2"/>
      </w:pPr>
      <w:bookmarkStart w:name="_Toc419894900" w:id="5"/>
      <w:r w:rsidRPr="00A619AA">
        <w:t>Bakgrund</w:t>
      </w:r>
      <w:bookmarkEnd w:id="5"/>
    </w:p>
    <w:p w:rsidRPr="00A619AA" w:rsidR="00A619AA" w:rsidP="007C036F" w:rsidRDefault="00A619AA" w14:paraId="04BA00F9" w14:textId="77777777">
      <w:r w:rsidRPr="00A619AA">
        <w:t xml:space="preserve">Evidensen för att behandla typ 1-diabetes är svag och ofullständig men risken för hjärt- och kärlsjukdom och därmed effekten av lipidsänkande behandling ökar med åldern och år med diabetes. </w:t>
      </w:r>
    </w:p>
    <w:p w:rsidRPr="00A619AA" w:rsidR="00A619AA" w:rsidP="007C036F" w:rsidRDefault="00A619AA" w14:paraId="71F16CD2" w14:textId="77777777">
      <w:pPr>
        <w:pStyle w:val="Heading2"/>
      </w:pPr>
      <w:bookmarkStart w:name="_Toc419894901" w:id="6"/>
      <w:r w:rsidRPr="00A619AA">
        <w:t>Förutsättningar</w:t>
      </w:r>
      <w:bookmarkEnd w:id="6"/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19"/>
        <w:gridCol w:w="2070"/>
        <w:gridCol w:w="1654"/>
      </w:tblGrid>
      <w:tr w:rsidRPr="00A619AA" w:rsidR="00A619AA" w:rsidTr="64034D5B" w14:paraId="5C9523FD" w14:textId="77777777">
        <w:tc>
          <w:tcPr>
            <w:tcW w:w="2519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55E89FCF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szCs w:val="20"/>
              </w:rPr>
            </w:pPr>
            <w:r w:rsidRPr="00A619AA">
              <w:rPr>
                <w:rFonts w:ascii="Arial" w:hAnsi="Arial"/>
                <w:b/>
                <w:bCs/>
                <w:szCs w:val="20"/>
              </w:rPr>
              <w:t>Patient vi ska behandla</w:t>
            </w:r>
          </w:p>
        </w:tc>
        <w:tc>
          <w:tcPr>
            <w:tcW w:w="2070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5847BB37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szCs w:val="20"/>
              </w:rPr>
            </w:pPr>
            <w:r w:rsidRPr="00A619AA">
              <w:rPr>
                <w:rFonts w:ascii="Arial" w:hAnsi="Arial"/>
                <w:b/>
                <w:bCs/>
                <w:szCs w:val="20"/>
              </w:rPr>
              <w:t>Behandlingsmål LDL</w:t>
            </w:r>
          </w:p>
        </w:tc>
        <w:tc>
          <w:tcPr>
            <w:tcW w:w="1654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52E5FFDA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szCs w:val="20"/>
              </w:rPr>
            </w:pPr>
            <w:r w:rsidRPr="00A619AA">
              <w:rPr>
                <w:rFonts w:ascii="Arial" w:hAnsi="Arial"/>
                <w:b/>
                <w:bCs/>
                <w:szCs w:val="20"/>
              </w:rPr>
              <w:t>Uppföljning</w:t>
            </w:r>
          </w:p>
        </w:tc>
      </w:tr>
      <w:tr w:rsidRPr="00A619AA" w:rsidR="00A619AA" w:rsidTr="64034D5B" w14:paraId="30E82F45" w14:textId="77777777">
        <w:tc>
          <w:tcPr>
            <w:tcW w:w="2519" w:type="dxa"/>
            <w:shd w:val="clear" w:color="auto" w:fill="auto"/>
            <w:tcMar/>
          </w:tcPr>
          <w:p w:rsidRPr="00A619AA" w:rsidR="00A619AA" w:rsidP="00A619AA" w:rsidRDefault="00A619AA" w14:paraId="609279EC" w14:textId="249AD31A">
            <w:pPr>
              <w:spacing w:before="40" w:after="40" w:line="240" w:lineRule="auto"/>
              <w:ind w:left="0" w:right="0"/>
            </w:pPr>
            <w:r w:rsidR="34A3F91F">
              <w:rPr/>
              <w:t xml:space="preserve">Vid medelrisk: </w:t>
            </w:r>
            <w:r w:rsidR="00A619AA">
              <w:rPr/>
              <w:t xml:space="preserve">Över </w:t>
            </w:r>
            <w:r w:rsidR="6F48DEEC">
              <w:rPr/>
              <w:t>35</w:t>
            </w:r>
            <w:r w:rsidR="00A619AA">
              <w:rPr/>
              <w:t xml:space="preserve"> år </w:t>
            </w:r>
            <w:r>
              <w:br/>
            </w:r>
            <w:r w:rsidR="00A619AA">
              <w:rPr/>
              <w:t>eller diabetesduration ≥1</w:t>
            </w:r>
            <w:r w:rsidR="4A6D50C4">
              <w:rPr/>
              <w:t>0</w:t>
            </w:r>
            <w:r w:rsidR="00A619AA">
              <w:rPr/>
              <w:t xml:space="preserve"> år</w:t>
            </w:r>
          </w:p>
        </w:tc>
        <w:tc>
          <w:tcPr>
            <w:tcW w:w="2070" w:type="dxa"/>
            <w:shd w:val="clear" w:color="auto" w:fill="auto"/>
            <w:tcMar/>
          </w:tcPr>
          <w:p w:rsidRPr="00A619AA" w:rsidR="00A619AA" w:rsidP="64034D5B" w:rsidRDefault="00A619AA" w14:paraId="6E5C4AD8" w14:textId="15C86516">
            <w:pPr>
              <w:spacing w:before="40" w:after="40" w:line="240" w:lineRule="auto"/>
              <w:ind w:left="0" w:right="0"/>
            </w:pPr>
            <w:r w:rsidR="00A619AA">
              <w:rPr/>
              <w:t>&lt;</w:t>
            </w:r>
            <w:r w:rsidR="10344B00">
              <w:rPr/>
              <w:t>1,8</w:t>
            </w:r>
            <w:r w:rsidR="00A619AA">
              <w:rPr/>
              <w:t xml:space="preserve"> </w:t>
            </w:r>
            <w:r w:rsidR="00A619AA">
              <w:rPr/>
              <w:t>mmol</w:t>
            </w:r>
            <w:r w:rsidR="00A619AA">
              <w:rPr/>
              <w:t>/l</w:t>
            </w:r>
          </w:p>
        </w:tc>
        <w:tc>
          <w:tcPr>
            <w:tcW w:w="1654" w:type="dxa"/>
            <w:shd w:val="clear" w:color="auto" w:fill="auto"/>
            <w:tcMar/>
          </w:tcPr>
          <w:p w:rsidRPr="00A619AA" w:rsidR="00A619AA" w:rsidP="00A619AA" w:rsidRDefault="00A619AA" w14:paraId="65B020D3" w14:textId="77777777">
            <w:pPr>
              <w:spacing w:before="40" w:after="40" w:line="240" w:lineRule="auto"/>
              <w:ind w:left="0" w:right="0"/>
              <w:rPr>
                <w:bCs/>
              </w:rPr>
            </w:pPr>
            <w:r w:rsidRPr="00A619AA">
              <w:rPr>
                <w:bCs/>
              </w:rPr>
              <w:t>NDR kvartalsvis</w:t>
            </w:r>
          </w:p>
        </w:tc>
      </w:tr>
      <w:tr w:rsidRPr="00A619AA" w:rsidR="00A619AA" w:rsidTr="64034D5B" w14:paraId="6D6ABFBD" w14:textId="77777777">
        <w:tc>
          <w:tcPr>
            <w:tcW w:w="2519" w:type="dxa"/>
            <w:shd w:val="clear" w:color="auto" w:fill="auto"/>
            <w:tcMar/>
          </w:tcPr>
          <w:p w:rsidRPr="00A619AA" w:rsidR="00A619AA" w:rsidP="64034D5B" w:rsidRDefault="00A619AA" w14:paraId="566A4421" w14:textId="27428406">
            <w:pPr>
              <w:spacing w:before="40" w:after="40" w:line="240" w:lineRule="auto"/>
              <w:ind w:left="0" w:right="0"/>
            </w:pPr>
            <w:r w:rsidR="3D542B2E">
              <w:rPr/>
              <w:t>Vid e</w:t>
            </w:r>
            <w:r w:rsidR="00A619AA">
              <w:rPr/>
              <w:t xml:space="preserve">tablerad </w:t>
            </w:r>
            <w:r w:rsidR="00A619AA">
              <w:rPr/>
              <w:t>hjärt- kärlsjukdom</w:t>
            </w:r>
          </w:p>
        </w:tc>
        <w:tc>
          <w:tcPr>
            <w:tcW w:w="2070" w:type="dxa"/>
            <w:shd w:val="clear" w:color="auto" w:fill="auto"/>
            <w:tcMar/>
          </w:tcPr>
          <w:p w:rsidRPr="00A619AA" w:rsidR="00A619AA" w:rsidP="00A619AA" w:rsidRDefault="00A619AA" w14:paraId="45C48C91" w14:textId="10F40138">
            <w:pPr>
              <w:spacing w:before="40" w:after="40" w:line="240" w:lineRule="auto"/>
              <w:ind w:left="0" w:right="0"/>
            </w:pPr>
            <w:r w:rsidR="00A619AA">
              <w:rPr/>
              <w:t>&lt;1,</w:t>
            </w:r>
            <w:r w:rsidR="1FE8E41F">
              <w:rPr/>
              <w:t>4</w:t>
            </w:r>
            <w:r w:rsidR="00A619AA">
              <w:rPr/>
              <w:t xml:space="preserve"> </w:t>
            </w:r>
            <w:r w:rsidR="00A619AA">
              <w:rPr/>
              <w:t>mmol</w:t>
            </w:r>
            <w:r w:rsidR="00A619AA">
              <w:rPr/>
              <w:t>/l</w:t>
            </w:r>
          </w:p>
        </w:tc>
        <w:tc>
          <w:tcPr>
            <w:tcW w:w="1654" w:type="dxa"/>
            <w:shd w:val="clear" w:color="auto" w:fill="auto"/>
            <w:tcMar/>
          </w:tcPr>
          <w:p w:rsidRPr="00A619AA" w:rsidR="00A619AA" w:rsidP="00A619AA" w:rsidRDefault="00A619AA" w14:paraId="205163B4" w14:textId="77777777">
            <w:pPr>
              <w:spacing w:before="40" w:after="40" w:line="240" w:lineRule="auto"/>
              <w:ind w:left="0" w:right="0"/>
              <w:rPr>
                <w:bCs/>
              </w:rPr>
            </w:pPr>
          </w:p>
        </w:tc>
      </w:tr>
    </w:tbl>
    <w:p w:rsidRPr="00A619AA" w:rsidR="00A619AA" w:rsidP="00A619AA" w:rsidRDefault="00A619AA" w14:paraId="334A9D36" w14:textId="77777777">
      <w:pPr>
        <w:spacing w:before="40" w:after="40" w:line="240" w:lineRule="auto"/>
        <w:ind w:left="0" w:right="0"/>
        <w:rPr>
          <w:rFonts w:ascii="Arial" w:hAnsi="Arial"/>
          <w:b/>
          <w:sz w:val="22"/>
          <w:szCs w:val="20"/>
        </w:rPr>
      </w:pPr>
      <w:r w:rsidRPr="00A619AA">
        <w:rPr>
          <w:rFonts w:ascii="Arial" w:hAnsi="Arial"/>
          <w:b/>
          <w:sz w:val="22"/>
          <w:szCs w:val="20"/>
        </w:rPr>
        <w:tab/>
      </w:r>
      <w:r w:rsidRPr="00A619AA">
        <w:rPr>
          <w:rFonts w:ascii="Arial" w:hAnsi="Arial"/>
          <w:b/>
          <w:sz w:val="22"/>
          <w:szCs w:val="20"/>
        </w:rPr>
        <w:tab/>
      </w:r>
    </w:p>
    <w:tbl>
      <w:tblPr>
        <w:tblW w:w="7654" w:type="dxa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544"/>
        <w:gridCol w:w="4110"/>
      </w:tblGrid>
      <w:tr w:rsidRPr="00A619AA" w:rsidR="00A619AA" w:rsidTr="64034D5B" w14:paraId="0C2C2A1C" w14:textId="77777777">
        <w:tc>
          <w:tcPr>
            <w:tcW w:w="7654" w:type="dxa"/>
            <w:gridSpan w:val="2"/>
            <w:shd w:val="clear" w:color="auto" w:fill="D9D9D9" w:themeFill="background1" w:themeFillShade="D9"/>
            <w:tcMar/>
          </w:tcPr>
          <w:p w:rsidRPr="00A619AA" w:rsidR="00A619AA" w:rsidP="00A619AA" w:rsidRDefault="00A619AA" w14:paraId="507DFBA8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szCs w:val="20"/>
              </w:rPr>
            </w:pPr>
            <w:r w:rsidRPr="00A619AA">
              <w:rPr>
                <w:rFonts w:ascii="Arial" w:hAnsi="Arial"/>
                <w:b/>
                <w:bCs/>
                <w:szCs w:val="20"/>
              </w:rPr>
              <w:t>Riskfaktorer som ökar indikation för behandling</w:t>
            </w:r>
          </w:p>
        </w:tc>
      </w:tr>
      <w:tr w:rsidRPr="00A619AA" w:rsidR="00A619AA" w:rsidTr="64034D5B" w14:paraId="652C87B1" w14:textId="77777777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320"/>
        </w:trPr>
        <w:tc>
          <w:tcPr>
            <w:tcW w:w="3544" w:type="dxa"/>
            <w:shd w:val="clear" w:color="auto" w:fill="auto"/>
            <w:tcMar/>
          </w:tcPr>
          <w:p w:rsidRPr="00A619AA" w:rsidR="00A619AA" w:rsidP="00A619AA" w:rsidRDefault="00A619AA" w14:paraId="155831FE" w14:textId="77777777">
            <w:pPr>
              <w:spacing w:before="40" w:after="40" w:line="240" w:lineRule="auto"/>
              <w:ind w:left="0" w:right="0"/>
              <w:rPr>
                <w:bCs/>
              </w:rPr>
            </w:pPr>
            <w:r w:rsidRPr="00A619AA">
              <w:rPr>
                <w:bCs/>
              </w:rPr>
              <w:t>Etablerad hjärt- kärlsjukdom</w:t>
            </w:r>
          </w:p>
          <w:p w:rsidRPr="00A619AA" w:rsidR="00A619AA" w:rsidP="00A619AA" w:rsidRDefault="00A619AA" w14:paraId="73828B20" w14:textId="77777777">
            <w:pPr>
              <w:spacing w:before="40" w:after="40" w:line="240" w:lineRule="auto"/>
              <w:ind w:left="0" w:right="0"/>
              <w:rPr>
                <w:bCs/>
              </w:rPr>
            </w:pPr>
            <w:r w:rsidRPr="00A619AA">
              <w:rPr>
                <w:bCs/>
              </w:rPr>
              <w:t>Rökning</w:t>
            </w:r>
          </w:p>
          <w:p w:rsidRPr="00A619AA" w:rsidR="00A619AA" w:rsidP="00A619AA" w:rsidRDefault="00A619AA" w14:paraId="7220511E" w14:textId="77777777">
            <w:pPr>
              <w:spacing w:before="40" w:after="40" w:line="240" w:lineRule="auto"/>
              <w:ind w:left="0" w:right="0"/>
              <w:rPr>
                <w:bCs/>
              </w:rPr>
            </w:pPr>
            <w:r w:rsidR="00A619AA">
              <w:rPr/>
              <w:t>Njurpåverkan (mikroalbuminuri)</w:t>
            </w:r>
          </w:p>
          <w:p w:rsidRPr="00A619AA" w:rsidR="00A619AA" w:rsidP="64034D5B" w:rsidRDefault="00A619AA" w14:paraId="5CD4EDE6" w14:textId="11241F2A">
            <w:pPr>
              <w:spacing w:before="40" w:after="40" w:line="240" w:lineRule="auto"/>
              <w:ind w:left="0" w:right="0"/>
            </w:pPr>
            <w:r w:rsidR="7B03E9F2">
              <w:rPr/>
              <w:t>Hypertoni</w:t>
            </w:r>
          </w:p>
        </w:tc>
        <w:tc>
          <w:tcPr>
            <w:tcW w:w="4110" w:type="dxa"/>
            <w:shd w:val="clear" w:color="auto" w:fill="auto"/>
            <w:tcMar/>
          </w:tcPr>
          <w:p w:rsidRPr="00A619AA" w:rsidR="00A619AA" w:rsidP="00A619AA" w:rsidRDefault="00A619AA" w14:paraId="0DA61705" w14:textId="0C8FE836">
            <w:pPr>
              <w:spacing w:before="40" w:after="40" w:line="240" w:lineRule="auto"/>
              <w:ind w:left="0" w:right="0"/>
            </w:pPr>
            <w:r w:rsidR="00A619AA">
              <w:rPr/>
              <w:t>Lång diabetesduration (&gt;1</w:t>
            </w:r>
            <w:r w:rsidR="20CF2DAB">
              <w:rPr/>
              <w:t>0</w:t>
            </w:r>
            <w:r w:rsidR="00A619AA">
              <w:rPr/>
              <w:t xml:space="preserve"> år)</w:t>
            </w:r>
            <w:proofErr w:type="spellStart"/>
            <w:proofErr w:type="spellEnd"/>
          </w:p>
          <w:p w:rsidRPr="00A619AA" w:rsidR="00A619AA" w:rsidP="00A619AA" w:rsidRDefault="00A619AA" w14:paraId="37CDC6CD" w14:textId="77777777">
            <w:pPr>
              <w:spacing w:before="40" w:after="40" w:line="240" w:lineRule="auto"/>
              <w:ind w:left="0" w:right="0"/>
              <w:rPr>
                <w:bCs/>
              </w:rPr>
            </w:pPr>
            <w:r w:rsidRPr="00A619AA">
              <w:rPr>
                <w:bCs/>
              </w:rPr>
              <w:t>Stillasittande</w:t>
            </w:r>
          </w:p>
          <w:p w:rsidRPr="00A619AA" w:rsidR="00A619AA" w:rsidP="64034D5B" w:rsidRDefault="00A619AA" w14:paraId="28947107" w14:textId="48000384">
            <w:pPr>
              <w:pStyle w:val="Normal"/>
              <w:spacing w:before="40" w:after="40" w:line="240" w:lineRule="auto"/>
              <w:ind w:left="0" w:right="0"/>
            </w:pPr>
            <w:r w:rsidR="00A619AA">
              <w:rPr/>
              <w:t>Övervikt</w:t>
            </w:r>
            <w:r w:rsidR="4F2D2236">
              <w:rPr/>
              <w:t xml:space="preserve"> </w:t>
            </w:r>
          </w:p>
          <w:p w:rsidRPr="00A619AA" w:rsidR="00A619AA" w:rsidP="64034D5B" w:rsidRDefault="00A619AA" w14:paraId="6C5071D9" w14:textId="21730C47">
            <w:pPr>
              <w:pStyle w:val="Normal"/>
              <w:spacing w:before="40" w:after="40" w:line="240" w:lineRule="auto"/>
              <w:ind w:left="0" w:right="0"/>
            </w:pPr>
            <w:r w:rsidR="4F2D2236">
              <w:rPr/>
              <w:t>Retinopati</w:t>
            </w:r>
          </w:p>
        </w:tc>
      </w:tr>
    </w:tbl>
    <w:p w:rsidRPr="00A619AA" w:rsidR="00A619AA" w:rsidP="00A619AA" w:rsidRDefault="00A619AA" w14:paraId="785E86DC" w14:textId="77777777">
      <w:pPr>
        <w:spacing w:after="160" w:line="240" w:lineRule="auto"/>
        <w:ind w:left="2676" w:right="0"/>
        <w:rPr>
          <w:szCs w:val="20"/>
        </w:rPr>
      </w:pPr>
      <w:r w:rsidRPr="00A619AA">
        <w:rPr>
          <w:szCs w:val="20"/>
        </w:rPr>
        <w:tab/>
      </w:r>
      <w:r w:rsidRPr="00A619AA">
        <w:rPr>
          <w:szCs w:val="20"/>
        </w:rPr>
        <w:tab/>
      </w:r>
    </w:p>
    <w:p w:rsidRPr="00A619AA" w:rsidR="00A619AA" w:rsidP="007C036F" w:rsidRDefault="00A619AA" w14:paraId="5D68A5E6" w14:textId="77777777">
      <w:pPr>
        <w:pStyle w:val="Heading2"/>
      </w:pPr>
      <w:bookmarkStart w:name="_Toc419894902" w:id="7"/>
      <w:r w:rsidRPr="00A619AA">
        <w:t>Genomförande</w:t>
      </w:r>
      <w:bookmarkEnd w:id="7"/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243"/>
      </w:tblGrid>
      <w:tr w:rsidRPr="00A619AA" w:rsidR="00A619AA" w:rsidTr="64034D5B" w14:paraId="36B15E54" w14:textId="77777777">
        <w:tc>
          <w:tcPr>
            <w:tcW w:w="6243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12B14BB0" w14:textId="77777777">
            <w:pPr>
              <w:spacing w:before="40" w:after="40" w:line="240" w:lineRule="auto"/>
              <w:ind w:left="0" w:right="0"/>
              <w:rPr>
                <w:rFonts w:ascii="Arial" w:hAnsi="Arial"/>
                <w:b/>
                <w:bCs/>
                <w:szCs w:val="20"/>
              </w:rPr>
            </w:pPr>
            <w:r w:rsidRPr="00A619AA">
              <w:rPr>
                <w:rFonts w:ascii="Arial" w:hAnsi="Arial"/>
                <w:b/>
                <w:bCs/>
                <w:szCs w:val="20"/>
              </w:rPr>
              <w:t>Behandling</w:t>
            </w:r>
          </w:p>
        </w:tc>
      </w:tr>
      <w:tr w:rsidRPr="00A619AA" w:rsidR="00A619AA" w:rsidTr="64034D5B" w14:paraId="2F6700E9" w14:textId="77777777">
        <w:tc>
          <w:tcPr>
            <w:tcW w:w="6243" w:type="dxa"/>
            <w:shd w:val="clear" w:color="auto" w:fill="auto"/>
            <w:tcMar/>
          </w:tcPr>
          <w:p w:rsidRPr="00A619AA" w:rsidR="00A619AA" w:rsidP="00A619AA" w:rsidRDefault="00A619AA" w14:paraId="4D7C899E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szCs w:val="20"/>
              </w:rPr>
            </w:pPr>
            <w:r w:rsidRPr="00A619AA">
              <w:rPr>
                <w:szCs w:val="20"/>
              </w:rPr>
              <w:t>Samtliga patienter får informationsblad om livsstilsfaktorer som kan påverka lipiderna</w:t>
            </w:r>
          </w:p>
          <w:p w:rsidRPr="00A619AA" w:rsidR="00A619AA" w:rsidP="00A619AA" w:rsidRDefault="00A619AA" w14:paraId="3DB848B7" w14:textId="77777777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szCs w:val="20"/>
              </w:rPr>
            </w:pPr>
            <w:r w:rsidRPr="00A619AA">
              <w:rPr>
                <w:szCs w:val="20"/>
              </w:rPr>
              <w:t>Erbjudande om dietistkontakt</w:t>
            </w:r>
          </w:p>
          <w:p w:rsidRPr="00A619AA" w:rsidR="00A619AA" w:rsidP="64034D5B" w:rsidRDefault="00A619AA" w14:noSpellErr="1" w14:paraId="0A5DC7FC" w14:textId="337391B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/>
            </w:pPr>
            <w:r w:rsidR="00A619AA">
              <w:rPr/>
              <w:t>Erbjudande om farmakologisk behandling</w:t>
            </w:r>
          </w:p>
          <w:p w:rsidRPr="00A619AA" w:rsidR="00A619AA" w:rsidP="64034D5B" w:rsidRDefault="00A619AA" w14:paraId="61CA77E9" w14:textId="7847BB81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/>
            </w:pPr>
            <w:r w:rsidR="20047A76">
              <w:rPr/>
              <w:t xml:space="preserve">Kontroll </w:t>
            </w:r>
            <w:r w:rsidR="1A2391C4">
              <w:rPr/>
              <w:t xml:space="preserve">ALAT, ASAT, </w:t>
            </w:r>
            <w:r w:rsidR="20047A76">
              <w:rPr/>
              <w:t>C</w:t>
            </w:r>
            <w:r w:rsidR="20047A76">
              <w:rPr/>
              <w:t>K, Kreati</w:t>
            </w:r>
            <w:r w:rsidR="20047A76">
              <w:rPr/>
              <w:t>nin innan start</w:t>
            </w:r>
          </w:p>
        </w:tc>
      </w:tr>
    </w:tbl>
    <w:p w:rsidRPr="00A619AA" w:rsidR="00A619AA" w:rsidP="00A619AA" w:rsidRDefault="00A619AA" w14:paraId="1D9AA744" w14:textId="77777777">
      <w:pPr>
        <w:spacing w:after="160" w:line="240" w:lineRule="auto"/>
        <w:ind w:left="2676" w:right="0"/>
        <w:rPr>
          <w:szCs w:val="20"/>
        </w:rPr>
      </w:pP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243"/>
      </w:tblGrid>
      <w:tr w:rsidRPr="00A619AA" w:rsidR="00A619AA" w:rsidTr="64034D5B" w14:paraId="5CA70CE0" w14:textId="77777777">
        <w:tc>
          <w:tcPr>
            <w:tcW w:w="6243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510F8D28" w14:textId="333DAEAE">
            <w:pPr>
              <w:spacing w:before="40" w:after="40" w:line="240" w:lineRule="auto"/>
              <w:ind w:left="0" w:right="0"/>
              <w:rPr>
                <w:rFonts w:ascii="Arial" w:hAnsi="Arial"/>
                <w:b w:val="1"/>
                <w:bCs w:val="1"/>
              </w:rPr>
            </w:pPr>
            <w:r w:rsidRPr="64034D5B" w:rsidR="00A619AA">
              <w:rPr>
                <w:rFonts w:ascii="Arial" w:hAnsi="Arial"/>
                <w:b w:val="1"/>
                <w:bCs w:val="1"/>
              </w:rPr>
              <w:t>Atorvastatin</w:t>
            </w:r>
            <w:r w:rsidRPr="64034D5B" w:rsidR="00A619AA">
              <w:rPr>
                <w:rFonts w:ascii="Arial" w:hAnsi="Arial"/>
                <w:b w:val="1"/>
                <w:bCs w:val="1"/>
              </w:rPr>
              <w:t xml:space="preserve"> </w:t>
            </w:r>
            <w:r w:rsidRPr="64034D5B" w:rsidR="02481AC5">
              <w:rPr>
                <w:rFonts w:ascii="Arial" w:hAnsi="Arial"/>
                <w:b w:val="1"/>
                <w:bCs w:val="1"/>
              </w:rPr>
              <w:t>1</w:t>
            </w:r>
            <w:r w:rsidRPr="64034D5B" w:rsidR="00A619AA">
              <w:rPr>
                <w:rFonts w:ascii="Arial" w:hAnsi="Arial"/>
                <w:b w:val="1"/>
                <w:bCs w:val="1"/>
              </w:rPr>
              <w:t>0 mg 1 x 1</w:t>
            </w:r>
          </w:p>
        </w:tc>
      </w:tr>
    </w:tbl>
    <w:p w:rsidR="7E37465A" w:rsidP="64034D5B" w:rsidRDefault="7E37465A" w14:paraId="69E84CCC" w14:textId="1C1C5065">
      <w:pPr>
        <w:pStyle w:val="ListBullet"/>
        <w:rPr/>
      </w:pPr>
      <w:r w:rsidR="7E37465A">
        <w:rPr/>
        <w:t xml:space="preserve">Eventuellt krävs upptrappande dos </w:t>
      </w:r>
      <w:r w:rsidR="774F9595">
        <w:rPr/>
        <w:t>var tredje vecka</w:t>
      </w:r>
    </w:p>
    <w:p w:rsidR="7E37465A" w:rsidP="64034D5B" w:rsidRDefault="7E37465A" w14:paraId="60F73FEA" w14:textId="270E94DB">
      <w:pPr>
        <w:pStyle w:val="ListBullet"/>
        <w:numPr>
          <w:ilvl w:val="0"/>
          <w:numId w:val="0"/>
        </w:numPr>
        <w:ind w:left="1712"/>
      </w:pPr>
      <w:r w:rsidR="7E37465A">
        <w:rPr/>
        <w:t>(10 mg var 3:de dag --&gt; 10 mg vad --&gt; und</w:t>
      </w:r>
      <w:r w:rsidR="3F14103E">
        <w:rPr/>
        <w:t>e</w:t>
      </w:r>
      <w:r w:rsidR="7E37465A">
        <w:rPr/>
        <w:t>rhål</w:t>
      </w:r>
      <w:r w:rsidR="2BBD824E">
        <w:rPr/>
        <w:t>lsdos</w:t>
      </w:r>
      <w:r w:rsidR="2F0440D9">
        <w:rPr/>
        <w:t xml:space="preserve"> dagligen)</w:t>
      </w:r>
    </w:p>
    <w:p w:rsidRPr="00A619AA" w:rsidR="00A619AA" w:rsidP="007C036F" w:rsidRDefault="00A619AA" w14:paraId="0FA5C2F2" w14:textId="1A7D4DED">
      <w:pPr>
        <w:pStyle w:val="ListBullet"/>
        <w:rPr/>
      </w:pPr>
      <w:r w:rsidR="4C0F2752">
        <w:rPr/>
        <w:t xml:space="preserve">Lipider, </w:t>
      </w:r>
      <w:r w:rsidR="00A619AA">
        <w:rPr/>
        <w:t>ALAT</w:t>
      </w:r>
      <w:r w:rsidR="536714F0">
        <w:rPr/>
        <w:t xml:space="preserve">, </w:t>
      </w:r>
      <w:r w:rsidR="2F7C031D">
        <w:rPr/>
        <w:t xml:space="preserve">ASAT, </w:t>
      </w:r>
      <w:r w:rsidR="536714F0">
        <w:rPr/>
        <w:t xml:space="preserve">CK, </w:t>
      </w:r>
      <w:r w:rsidR="536714F0">
        <w:rPr/>
        <w:t>Kreatinin</w:t>
      </w:r>
      <w:r w:rsidR="00A619AA">
        <w:rPr/>
        <w:t xml:space="preserve"> efter </w:t>
      </w:r>
      <w:r w:rsidR="0A4A0DF6">
        <w:rPr/>
        <w:t>10</w:t>
      </w:r>
      <w:r w:rsidR="00A619AA">
        <w:rPr/>
        <w:t xml:space="preserve"> </w:t>
      </w:r>
      <w:r w:rsidR="00A619AA">
        <w:rPr/>
        <w:t>veckor.</w:t>
      </w:r>
    </w:p>
    <w:p w:rsidRPr="00A619AA" w:rsidR="00A619AA" w:rsidP="00A619AA" w:rsidRDefault="00A619AA" w14:paraId="65348206" w14:textId="77777777">
      <w:pPr>
        <w:spacing w:after="160" w:line="240" w:lineRule="auto"/>
        <w:ind w:left="3396" w:right="0"/>
        <w:rPr>
          <w:szCs w:val="20"/>
        </w:rPr>
      </w:pPr>
    </w:p>
    <w:p w:rsidRPr="00A619AA" w:rsidR="00A619AA" w:rsidP="007C036F" w:rsidRDefault="00A619AA" w14:paraId="2A6CFE4B" w14:textId="2A938505">
      <w:r w:rsidR="00A619AA">
        <w:rPr/>
        <w:t>Om LDL inte i mål och ALAT</w:t>
      </w:r>
      <w:r w:rsidR="695D1A5B">
        <w:rPr/>
        <w:t xml:space="preserve">, </w:t>
      </w:r>
      <w:r w:rsidR="57DEEA3C">
        <w:rPr/>
        <w:t xml:space="preserve">ASAT, </w:t>
      </w:r>
      <w:r w:rsidR="695D1A5B">
        <w:rPr/>
        <w:t xml:space="preserve">CK </w:t>
      </w:r>
      <w:r w:rsidR="695D1A5B">
        <w:rPr/>
        <w:t>Kreatinin</w:t>
      </w:r>
      <w:r w:rsidR="00A619AA">
        <w:rPr/>
        <w:t xml:space="preserve"> är utan anmärkning ökas till</w:t>
      </w:r>
      <w:r w:rsidR="056FED3F">
        <w:rPr/>
        <w:t xml:space="preserve"> (OBS: upp till trefaldig ökning av ASAT/ALAT kan accepteras)</w:t>
      </w:r>
      <w:r w:rsidR="00A619AA">
        <w:rPr/>
        <w:t>:</w:t>
      </w: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243"/>
      </w:tblGrid>
      <w:tr w:rsidRPr="00A619AA" w:rsidR="00A619AA" w:rsidTr="64034D5B" w14:paraId="4A631F91" w14:textId="77777777">
        <w:tc>
          <w:tcPr>
            <w:tcW w:w="6243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32643C1E" w14:textId="70B0506E">
            <w:pPr>
              <w:spacing w:before="40" w:after="40" w:line="240" w:lineRule="auto"/>
              <w:ind w:left="0" w:right="0"/>
              <w:rPr>
                <w:rFonts w:ascii="Arial" w:hAnsi="Arial"/>
                <w:b w:val="1"/>
                <w:bCs w:val="1"/>
              </w:rPr>
            </w:pPr>
            <w:r w:rsidRPr="64034D5B" w:rsidR="00A619AA">
              <w:rPr>
                <w:rFonts w:ascii="Arial" w:hAnsi="Arial"/>
                <w:b w:val="1"/>
                <w:bCs w:val="1"/>
              </w:rPr>
              <w:t>Atorvastatin</w:t>
            </w:r>
            <w:r w:rsidRPr="64034D5B" w:rsidR="00A619AA">
              <w:rPr>
                <w:rFonts w:ascii="Arial" w:hAnsi="Arial"/>
                <w:b w:val="1"/>
                <w:bCs w:val="1"/>
              </w:rPr>
              <w:t xml:space="preserve"> </w:t>
            </w:r>
            <w:r w:rsidRPr="64034D5B" w:rsidR="01E9B849">
              <w:rPr>
                <w:rFonts w:ascii="Arial" w:hAnsi="Arial"/>
                <w:b w:val="1"/>
                <w:bCs w:val="1"/>
              </w:rPr>
              <w:t>2</w:t>
            </w:r>
            <w:r w:rsidRPr="64034D5B" w:rsidR="00A619AA">
              <w:rPr>
                <w:rFonts w:ascii="Arial" w:hAnsi="Arial"/>
                <w:b w:val="1"/>
                <w:bCs w:val="1"/>
              </w:rPr>
              <w:t>0 mg 1 x 1</w:t>
            </w:r>
          </w:p>
        </w:tc>
      </w:tr>
    </w:tbl>
    <w:p w:rsidRPr="00A619AA" w:rsidR="00A619AA" w:rsidP="007C036F" w:rsidRDefault="00A619AA" w14:paraId="57BEE141" w14:textId="618B86A2">
      <w:pPr>
        <w:pStyle w:val="ListBullet"/>
        <w:rPr/>
      </w:pPr>
      <w:r w:rsidR="00A619AA">
        <w:rPr/>
        <w:t xml:space="preserve">Lipider och </w:t>
      </w:r>
      <w:r w:rsidR="0958F26B">
        <w:rPr/>
        <w:t>ALAT, ASAT, CK Kreatinin</w:t>
      </w:r>
      <w:r w:rsidR="00A619AA">
        <w:rPr/>
        <w:t xml:space="preserve"> efter 8 veckor. </w:t>
      </w:r>
    </w:p>
    <w:p w:rsidRPr="00A619AA" w:rsidR="00A619AA" w:rsidP="00A619AA" w:rsidRDefault="00A619AA" w14:paraId="50D463D0" w14:textId="77777777">
      <w:pPr>
        <w:spacing w:after="160" w:line="240" w:lineRule="auto"/>
        <w:ind w:left="3396" w:right="644"/>
        <w:rPr>
          <w:szCs w:val="20"/>
        </w:rPr>
      </w:pPr>
    </w:p>
    <w:p w:rsidRPr="00A619AA" w:rsidR="00A619AA" w:rsidP="007C036F" w:rsidRDefault="00A619AA" w14:paraId="7F05FD4C" w14:textId="70A215D6">
      <w:r w:rsidR="00A619AA">
        <w:rPr/>
        <w:t>Om LDL inte i mål och ALAT</w:t>
      </w:r>
      <w:r w:rsidR="3302FEA6">
        <w:rPr/>
        <w:t xml:space="preserve">,ASAT, CK, </w:t>
      </w:r>
      <w:r w:rsidR="3302FEA6">
        <w:rPr/>
        <w:t>Kreatinin</w:t>
      </w:r>
      <w:r w:rsidR="00A619AA">
        <w:rPr/>
        <w:t xml:space="preserve"> är utan anmärkning ökas till:</w:t>
      </w:r>
    </w:p>
    <w:tbl>
      <w:tblPr>
        <w:tblW w:w="0" w:type="auto"/>
        <w:tblInd w:w="9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6243"/>
      </w:tblGrid>
      <w:tr w:rsidRPr="00A619AA" w:rsidR="00A619AA" w:rsidTr="64034D5B" w14:paraId="7C05BB94" w14:textId="77777777">
        <w:tc>
          <w:tcPr>
            <w:tcW w:w="6243" w:type="dxa"/>
            <w:shd w:val="clear" w:color="auto" w:fill="D9D9D9" w:themeFill="background1" w:themeFillShade="D9"/>
            <w:tcMar/>
          </w:tcPr>
          <w:p w:rsidRPr="00A619AA" w:rsidR="00A619AA" w:rsidP="00A619AA" w:rsidRDefault="00A619AA" w14:paraId="23D34B8A" w14:textId="6A4E3CA1">
            <w:pPr>
              <w:spacing w:before="40" w:after="40" w:line="240" w:lineRule="auto"/>
              <w:ind w:left="0" w:right="0"/>
              <w:rPr>
                <w:rFonts w:ascii="Arial" w:hAnsi="Arial"/>
                <w:b w:val="1"/>
                <w:bCs w:val="1"/>
              </w:rPr>
            </w:pPr>
            <w:r w:rsidRPr="64034D5B" w:rsidR="00A619AA">
              <w:rPr>
                <w:rFonts w:ascii="Arial" w:hAnsi="Arial"/>
                <w:b w:val="1"/>
                <w:bCs w:val="1"/>
              </w:rPr>
              <w:t>Atorvastatin</w:t>
            </w:r>
            <w:r w:rsidRPr="64034D5B" w:rsidR="00A619AA">
              <w:rPr>
                <w:rFonts w:ascii="Arial" w:hAnsi="Arial"/>
                <w:b w:val="1"/>
                <w:bCs w:val="1"/>
              </w:rPr>
              <w:t xml:space="preserve"> </w:t>
            </w:r>
            <w:r w:rsidRPr="64034D5B" w:rsidR="6809FBC7">
              <w:rPr>
                <w:rFonts w:ascii="Arial" w:hAnsi="Arial"/>
                <w:b w:val="1"/>
                <w:bCs w:val="1"/>
              </w:rPr>
              <w:t>40-</w:t>
            </w:r>
            <w:r w:rsidRPr="64034D5B" w:rsidR="00A619AA">
              <w:rPr>
                <w:rFonts w:ascii="Arial" w:hAnsi="Arial"/>
                <w:b w:val="1"/>
                <w:bCs w:val="1"/>
              </w:rPr>
              <w:t>80 mg 1 x 1</w:t>
            </w:r>
          </w:p>
        </w:tc>
      </w:tr>
    </w:tbl>
    <w:p w:rsidRPr="00A619AA" w:rsidR="00A619AA" w:rsidP="007C036F" w:rsidRDefault="00A619AA" w14:paraId="02FA23CA" w14:textId="2F334A63">
      <w:r w:rsidR="00A619AA">
        <w:rPr/>
        <w:t xml:space="preserve">Om intolerans mot </w:t>
      </w:r>
      <w:r w:rsidR="0B5B62D3">
        <w:rPr/>
        <w:t>A</w:t>
      </w:r>
      <w:r w:rsidR="00A619AA">
        <w:rPr/>
        <w:t>torvastatin</w:t>
      </w:r>
      <w:r w:rsidR="00A619AA">
        <w:rPr/>
        <w:t xml:space="preserve"> eller ej måluppfyllelse </w:t>
      </w:r>
      <w:r w:rsidR="5D3DAD43">
        <w:rPr/>
        <w:t>R</w:t>
      </w:r>
      <w:r w:rsidR="00A619AA">
        <w:rPr/>
        <w:t>osuvastatin</w:t>
      </w:r>
      <w:r w:rsidR="00A619AA">
        <w:rPr/>
        <w:t xml:space="preserve"> kan prövas</w:t>
      </w:r>
      <w:r w:rsidR="07B82C86">
        <w:rPr/>
        <w:t xml:space="preserve"> som titreras upp sakta till </w:t>
      </w:r>
      <w:r w:rsidR="07B82C86">
        <w:rPr/>
        <w:t>evtl</w:t>
      </w:r>
      <w:r w:rsidR="07B82C86">
        <w:rPr/>
        <w:t xml:space="preserve"> </w:t>
      </w:r>
      <w:r w:rsidR="07B82C86">
        <w:rPr/>
        <w:t>maxdos</w:t>
      </w:r>
      <w:r w:rsidR="07B82C86">
        <w:rPr/>
        <w:t xml:space="preserve"> 40 mg</w:t>
      </w:r>
    </w:p>
    <w:p w:rsidRPr="00A619AA" w:rsidR="00A619AA" w:rsidP="007C036F" w:rsidRDefault="00A619AA" w14:paraId="513BBC25" w14:textId="77777777">
      <w:pPr>
        <w:pStyle w:val="ListBullet"/>
        <w:rPr/>
      </w:pPr>
      <w:r w:rsidR="00A619AA">
        <w:rPr/>
        <w:t>Ezetimib</w:t>
      </w:r>
      <w:r w:rsidR="00A619AA">
        <w:rPr/>
        <w:t xml:space="preserve"> 10 mg 1 x 1. Studie finns på effekt på </w:t>
      </w:r>
      <w:r w:rsidR="00A619AA">
        <w:rPr/>
        <w:t>hjärt- kärlsjukdom</w:t>
      </w:r>
      <w:r w:rsidR="00A619AA">
        <w:rPr/>
        <w:t xml:space="preserve"> i tillägg till statin</w:t>
      </w:r>
    </w:p>
    <w:p w:rsidR="6CB5646C" w:rsidP="06D8EAE1" w:rsidRDefault="6CB5646C" w14:paraId="5C6073F6" w14:textId="1282CCCE">
      <w:pPr>
        <w:pStyle w:val="ListBullet"/>
        <w:rPr>
          <w:lang w:val="de-DE"/>
        </w:rPr>
      </w:pPr>
      <w:r w:rsidRPr="06D8EAE1" w:rsidR="6CB5646C">
        <w:rPr>
          <w:lang w:val="de-DE"/>
        </w:rPr>
        <w:t>Evolokumab</w:t>
      </w:r>
      <w:r w:rsidRPr="06D8EAE1" w:rsidR="6CB5646C">
        <w:rPr>
          <w:lang w:val="de-DE"/>
        </w:rPr>
        <w:t xml:space="preserve"> (</w:t>
      </w:r>
      <w:r w:rsidRPr="06D8EAE1" w:rsidR="6CB5646C">
        <w:rPr>
          <w:lang w:val="de-DE"/>
        </w:rPr>
        <w:t>Repatha</w:t>
      </w:r>
      <w:r w:rsidRPr="06D8EAE1" w:rsidR="15A5A89A">
        <w:rPr>
          <w:lang w:val="de-DE"/>
        </w:rPr>
        <w:t>®</w:t>
      </w:r>
      <w:r w:rsidRPr="06D8EAE1" w:rsidR="6CB5646C">
        <w:rPr>
          <w:lang w:val="de-DE"/>
        </w:rPr>
        <w:t xml:space="preserve">) </w:t>
      </w:r>
      <w:r w:rsidRPr="06D8EAE1" w:rsidR="078990E0">
        <w:rPr>
          <w:lang w:val="de-DE"/>
        </w:rPr>
        <w:t xml:space="preserve">alternativ </w:t>
      </w:r>
      <w:r w:rsidRPr="06D8EAE1" w:rsidR="77806D58">
        <w:rPr>
          <w:lang w:val="de-DE"/>
        </w:rPr>
        <w:t>Alirokumab</w:t>
      </w:r>
      <w:r w:rsidRPr="06D8EAE1" w:rsidR="77806D58">
        <w:rPr>
          <w:lang w:val="de-DE"/>
        </w:rPr>
        <w:t xml:space="preserve"> (</w:t>
      </w:r>
      <w:r w:rsidRPr="06D8EAE1" w:rsidR="77806D58">
        <w:rPr>
          <w:lang w:val="de-DE"/>
        </w:rPr>
        <w:t>Praluent</w:t>
      </w:r>
      <w:r w:rsidRPr="06D8EAE1" w:rsidR="77806D58">
        <w:rPr>
          <w:lang w:val="de-DE"/>
        </w:rPr>
        <w:t xml:space="preserve"> ®)</w:t>
      </w:r>
    </w:p>
    <w:p w:rsidR="63735DF9" w:rsidP="64034D5B" w:rsidRDefault="63735DF9" w14:paraId="51B0B506" w14:textId="14AA6B08">
      <w:pPr>
        <w:pStyle w:val="ListBullet"/>
        <w:numPr>
          <w:ilvl w:val="0"/>
          <w:numId w:val="0"/>
        </w:numPr>
        <w:ind w:left="1712"/>
      </w:pPr>
      <w:r w:rsidR="63735DF9">
        <w:rPr/>
        <w:t>Kan ges v</w:t>
      </w:r>
      <w:r w:rsidR="684D4CB4">
        <w:rPr/>
        <w:t xml:space="preserve">id diabetes </w:t>
      </w:r>
      <w:r w:rsidR="684D4CB4">
        <w:rPr/>
        <w:t>mellitus</w:t>
      </w:r>
      <w:r w:rsidR="684D4CB4">
        <w:rPr/>
        <w:t xml:space="preserve"> och målorganskada (mikroalbuminuri, </w:t>
      </w:r>
      <w:r w:rsidR="684D4CB4">
        <w:rPr/>
        <w:t>retinopati</w:t>
      </w:r>
      <w:r w:rsidR="684D4CB4">
        <w:rPr/>
        <w:t xml:space="preserve"> eller </w:t>
      </w:r>
      <w:r w:rsidR="684D4CB4">
        <w:rPr/>
        <w:t>neurop</w:t>
      </w:r>
      <w:r w:rsidR="0BA9569E">
        <w:rPr/>
        <w:t>ati</w:t>
      </w:r>
      <w:r w:rsidR="0BA9569E">
        <w:rPr/>
        <w:t xml:space="preserve">) eller minst 3 viktiga riskfaktorer, eller tidig debut av typ 1 diabetes med lång duration, som trots maximal tolererbar </w:t>
      </w:r>
      <w:r w:rsidR="6153EEB3">
        <w:rPr/>
        <w:t>beh</w:t>
      </w:r>
      <w:r w:rsidR="649DF2EC">
        <w:rPr/>
        <w:t>a</w:t>
      </w:r>
      <w:r w:rsidR="6153EEB3">
        <w:rPr/>
        <w:t xml:space="preserve">ndling med statin och </w:t>
      </w:r>
      <w:r w:rsidR="6153EEB3">
        <w:rPr/>
        <w:t>ezetimib</w:t>
      </w:r>
      <w:r w:rsidR="6153EEB3">
        <w:rPr/>
        <w:t xml:space="preserve"> har LDL över 2,5 </w:t>
      </w:r>
      <w:r w:rsidR="6153EEB3">
        <w:rPr/>
        <w:t>mmol</w:t>
      </w:r>
      <w:r w:rsidR="6153EEB3">
        <w:rPr/>
        <w:t>/l</w:t>
      </w:r>
    </w:p>
    <w:p w:rsidR="64034D5B" w:rsidP="64034D5B" w:rsidRDefault="64034D5B" w14:paraId="16D3C3E1" w14:textId="2FC61BBB">
      <w:pPr>
        <w:pStyle w:val="ListBullet"/>
        <w:numPr>
          <w:ilvl w:val="0"/>
          <w:numId w:val="0"/>
        </w:numPr>
        <w:ind w:left="1712"/>
      </w:pPr>
    </w:p>
    <w:p w:rsidR="64034D5B" w:rsidP="64034D5B" w:rsidRDefault="64034D5B" w14:paraId="41F498F7" w14:textId="0E6F3694">
      <w:pPr>
        <w:pStyle w:val="ListBullet"/>
        <w:numPr>
          <w:ilvl w:val="0"/>
          <w:numId w:val="0"/>
        </w:numPr>
        <w:ind w:left="1712"/>
      </w:pPr>
    </w:p>
    <w:p w:rsidRPr="00A619AA" w:rsidR="00A619AA" w:rsidP="00A619AA" w:rsidRDefault="00A619AA" w14:paraId="54C6F9AE" w14:textId="77777777">
      <w:pPr>
        <w:spacing w:after="160" w:line="240" w:lineRule="auto"/>
        <w:ind w:left="2676" w:right="0"/>
        <w:rPr>
          <w:szCs w:val="20"/>
        </w:rPr>
      </w:pPr>
    </w:p>
    <w:p w:rsidRPr="00A619AA" w:rsidR="00A619AA" w:rsidP="007C036F" w:rsidRDefault="00A619AA" w14:paraId="70656472" w14:textId="77777777">
      <w:pPr>
        <w:pStyle w:val="Heading2"/>
      </w:pPr>
      <w:bookmarkStart w:name="_Toc419894904" w:id="8"/>
      <w:r w:rsidRPr="00A619AA">
        <w:t>Dokumentinformation</w:t>
      </w:r>
      <w:bookmarkEnd w:id="8"/>
    </w:p>
    <w:p w:rsidRPr="00A619AA" w:rsidR="00A619AA" w:rsidP="007C036F" w:rsidRDefault="00A619AA" w14:paraId="7CCB5A41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A619AA">
        <w:rPr>
          <w:rFonts w:ascii="Arial" w:hAnsi="Arial" w:cs="Arial"/>
          <w:sz w:val="22"/>
          <w:szCs w:val="22"/>
        </w:rPr>
        <w:t>För innehållet svarar</w:t>
      </w:r>
    </w:p>
    <w:p w:rsidR="00A619AA" w:rsidP="64034D5B" w:rsidRDefault="00A619AA" w14:paraId="77E44F53" w14:textId="237AC2FB">
      <w:pPr>
        <w:pStyle w:val="Normal"/>
      </w:pPr>
      <w:r w:rsidR="00A619AA">
        <w:rPr/>
        <w:t xml:space="preserve">Detlef Hess, överläkare, medicinkliniken, SÄS </w:t>
      </w:r>
      <w:r w:rsidR="77A335C6">
        <w:rPr/>
        <w:t xml:space="preserve">                                                </w:t>
      </w:r>
      <w:r w:rsidR="32D6D360">
        <w:rPr/>
        <w:t>Raili Mc</w:t>
      </w:r>
      <w:r w:rsidR="32D6D360">
        <w:rPr/>
        <w:t>Mahon</w:t>
      </w:r>
      <w:r w:rsidR="32D6D360">
        <w:rPr/>
        <w:t>, överläkare, SÄS Borås</w:t>
      </w:r>
    </w:p>
    <w:p w:rsidRPr="00A619AA" w:rsidR="00A619AA" w:rsidP="007C036F" w:rsidRDefault="00A619AA" w14:paraId="52B6AE57" w14:textId="77777777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A619AA">
        <w:rPr>
          <w:rFonts w:ascii="Arial" w:hAnsi="Arial" w:cs="Arial"/>
          <w:sz w:val="22"/>
          <w:szCs w:val="22"/>
        </w:rPr>
        <w:t>Nyckelord</w:t>
      </w:r>
    </w:p>
    <w:p w:rsidRPr="00A619AA" w:rsidR="00A619AA" w:rsidP="007C036F" w:rsidRDefault="00A619AA" w14:paraId="454B2F66" w14:textId="7F2D4B56">
      <w:pPr>
        <w:spacing w:after="160" w:line="240" w:lineRule="auto"/>
        <w:ind w:left="2676" w:right="0" w:hanging="1683"/>
      </w:pPr>
      <w:r w:rsidRPr="64034D5B" w:rsidR="00A619AA">
        <w:rPr>
          <w:lang w:val="en-US"/>
        </w:rPr>
        <w:t xml:space="preserve">Diabetes, </w:t>
      </w:r>
      <w:r w:rsidRPr="64034D5B" w:rsidR="00A619AA">
        <w:rPr>
          <w:lang w:val="en-US"/>
        </w:rPr>
        <w:t>lipidbehandling</w:t>
      </w:r>
      <w:r w:rsidRPr="64034D5B" w:rsidR="00A619AA">
        <w:rPr>
          <w:lang w:val="en-US"/>
        </w:rPr>
        <w:t xml:space="preserve">, </w:t>
      </w:r>
      <w:r w:rsidRPr="64034D5B" w:rsidR="00A619AA">
        <w:rPr>
          <w:lang w:val="en-US"/>
        </w:rPr>
        <w:t>blodfetter</w:t>
      </w:r>
      <w:r w:rsidRPr="64034D5B" w:rsidR="00A619AA">
        <w:rPr>
          <w:lang w:val="en-US"/>
        </w:rPr>
        <w:t xml:space="preserve">, </w:t>
      </w:r>
      <w:r w:rsidRPr="64034D5B" w:rsidR="00A619AA">
        <w:rPr>
          <w:lang w:val="en-US"/>
        </w:rPr>
        <w:t>lipider</w:t>
      </w:r>
      <w:r w:rsidRPr="64034D5B" w:rsidR="00A619AA">
        <w:rPr>
          <w:lang w:val="en-US"/>
        </w:rPr>
        <w:t>, LDL, ALAT</w:t>
      </w:r>
      <w:r w:rsidRPr="64034D5B" w:rsidR="5FFBAD59">
        <w:rPr>
          <w:lang w:val="en-US"/>
        </w:rPr>
        <w:t>, CK</w:t>
      </w:r>
    </w:p>
    <w:p w:rsidR="64034D5B" w:rsidP="64034D5B" w:rsidRDefault="64034D5B" w14:paraId="5ADE6F02" w14:textId="259312DD">
      <w:pPr>
        <w:spacing w:after="160" w:line="240" w:lineRule="auto"/>
        <w:ind w:left="2676" w:right="0" w:hanging="1683"/>
        <w:rPr>
          <w:lang w:val="en-US"/>
        </w:rPr>
      </w:pPr>
    </w:p>
    <w:p w:rsidR="45C16246" w:rsidP="64034D5B" w:rsidRDefault="45C16246" w14:paraId="4A6EFEDF" w14:textId="620CB9B4">
      <w:pPr>
        <w:spacing w:after="160" w:line="240" w:lineRule="auto"/>
        <w:ind w:left="2676" w:right="0" w:hanging="1683"/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  <w:lang w:val="en-US"/>
        </w:rPr>
      </w:pPr>
      <w:r w:rsidRPr="64034D5B" w:rsidR="45C16246">
        <w:rPr>
          <w:rFonts w:ascii="Calibri" w:hAnsi="Calibri" w:eastAsia="Calibri" w:cs="Calibri" w:asciiTheme="majorAscii" w:hAnsiTheme="majorAscii" w:eastAsiaTheme="majorAscii" w:cstheme="majorAscii"/>
          <w:sz w:val="40"/>
          <w:szCs w:val="40"/>
          <w:lang w:val="en-US"/>
        </w:rPr>
        <w:t>Referens</w:t>
      </w:r>
    </w:p>
    <w:p w:rsidR="45C16246" w:rsidP="64034D5B" w:rsidRDefault="45C16246" w14:paraId="3218E5BD" w14:textId="1CED7411">
      <w:pPr>
        <w:pStyle w:val="Normal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</w:pPr>
      <w:r w:rsidRPr="64034D5B" w:rsidR="45C16246">
        <w:rPr>
          <w:noProof w:val="0"/>
          <w:lang w:val="en-US"/>
        </w:rPr>
        <w:t xml:space="preserve">2019 Guidelines on </w:t>
      </w:r>
      <w:r w:rsidRPr="64034D5B" w:rsidR="45C16246">
        <w:rPr>
          <w:noProof w:val="0"/>
          <w:lang w:val="en-US"/>
        </w:rPr>
        <w:t>Dyslipidaemias</w:t>
      </w:r>
      <w:r w:rsidRPr="64034D5B" w:rsidR="45C16246">
        <w:rPr>
          <w:noProof w:val="0"/>
          <w:lang w:val="en-US"/>
        </w:rPr>
        <w:t xml:space="preserve"> (Management of)</w:t>
      </w:r>
    </w:p>
    <w:p w:rsidR="45C16246" w:rsidP="64034D5B" w:rsidRDefault="45C16246" w14:paraId="625862E4" w14:textId="7DBC3582">
      <w:pPr>
        <w:pStyle w:val="Normal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</w:pPr>
      <w:r w:rsidRPr="64034D5B" w:rsidR="45C16246">
        <w:rPr>
          <w:noProof w:val="0"/>
          <w:lang w:val="en-US"/>
        </w:rPr>
        <w:t>ESC Clinical Practice Guidelines</w:t>
      </w:r>
    </w:p>
    <w:p w:rsidR="29E4FD17" w:rsidP="64034D5B" w:rsidRDefault="29E4FD17" w14:paraId="06868DB4" w14:textId="33C18132">
      <w:pPr>
        <w:pStyle w:val="Normal"/>
        <w:spacing w:after="160" w:line="240" w:lineRule="auto"/>
        <w:ind w:left="2676" w:right="0" w:hanging="1683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</w:pPr>
      <w:r w:rsidRPr="64034D5B" w:rsidR="29E4FD17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 xml:space="preserve">Publicerad </w:t>
      </w:r>
      <w:r w:rsidRPr="64034D5B" w:rsidR="45C16246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en-US"/>
        </w:rPr>
        <w:t>31 Aug 2019</w:t>
      </w:r>
    </w:p>
    <w:p w:rsidR="45C16246" w:rsidP="64034D5B" w:rsidRDefault="45C16246" w14:paraId="54C2CA63" w14:textId="791F50D1">
      <w:pPr>
        <w:pStyle w:val="Normal"/>
        <w:spacing w:after="160" w:line="240" w:lineRule="auto"/>
        <w:ind w:left="2676" w:right="0" w:hanging="1683"/>
        <w:rPr>
          <w:rFonts w:ascii="Times New Roman" w:hAnsi="Times New Roman" w:eastAsia="Times New Roman" w:cs="Times New Roman"/>
          <w:noProof w:val="0"/>
          <w:sz w:val="24"/>
          <w:szCs w:val="24"/>
          <w:lang w:val="en-US"/>
        </w:rPr>
      </w:pPr>
      <w:hyperlink r:id="Rb4cf3624ba8c40fe">
        <w:r w:rsidRPr="64034D5B" w:rsidR="45C16246">
          <w:rPr>
            <w:rStyle w:val="Hyperlink"/>
            <w:rFonts w:ascii="Times New Roman" w:hAnsi="Times New Roman" w:eastAsia="Times New Roman" w:cs="Times New Roman"/>
            <w:noProof w:val="0"/>
            <w:sz w:val="24"/>
            <w:szCs w:val="24"/>
            <w:lang w:val="en-US"/>
          </w:rPr>
          <w:t>ESC Guidelines on Dyslipidaemias (Management of) (escardio.org)</w:t>
        </w:r>
      </w:hyperlink>
    </w:p>
    <w:p w:rsidRPr="00A619AA" w:rsidR="00A619AA" w:rsidP="00A619AA" w:rsidRDefault="00A619AA" w14:paraId="70663631" w14:textId="77777777">
      <w:pPr>
        <w:spacing w:after="160" w:line="240" w:lineRule="auto"/>
        <w:ind w:left="2676" w:right="0"/>
        <w:rPr>
          <w:szCs w:val="20"/>
        </w:rPr>
      </w:pPr>
    </w:p>
    <w:bookmarkStart w:name="_Toc169686209" w:id="11"/>
    <w:bookmarkStart w:name="_Toc169686713" w:id="12"/>
    <w:bookmarkStart w:name="_Toc182366123" w:id="13"/>
    <w:bookmarkEnd w:id="11"/>
    <w:bookmarkEnd w:id="12"/>
    <w:bookmarkEnd w:id="13"/>
    <w:p w:rsidRPr="00A619AA" w:rsidR="00A619AA" w:rsidP="00A619AA" w:rsidRDefault="00A619AA" w14:paraId="21A5A310" w14:textId="77777777" w14:noSpellErr="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619A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63B23" w:rsidRDefault="00363B23" w14:paraId="0FD0B242" w14:textId="77777777">
      <w:r>
        <w:separator/>
      </w:r>
    </w:p>
  </w:endnote>
  <w:endnote w:type="continuationSeparator" w:id="0">
    <w:p w:rsidR="00363B23" w:rsidRDefault="00363B23" w14:paraId="1864B7EE" w14:textId="77777777">
      <w:r>
        <w:continuationSeparator/>
      </w:r>
    </w:p>
  </w:endnote>
  <w:endnote w:type="continuationNotice" w:id="1">
    <w:p w:rsidR="00363B23" w:rsidRDefault="00363B23" w14:paraId="3426E7B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63B23" w:rsidRDefault="00363B23" w14:paraId="390B3146" w14:textId="77777777"/>
  </w:footnote>
  <w:footnote w:type="continuationSeparator" w:id="0">
    <w:p w:rsidR="00363B23" w:rsidRDefault="00363B23" w14:paraId="064CB2EA" w14:textId="77777777">
      <w:r>
        <w:continuationSeparator/>
      </w:r>
    </w:p>
  </w:footnote>
  <w:footnote w:type="continuationNotice" w:id="1">
    <w:p w:rsidR="00363B23" w:rsidRDefault="00363B23" w14:paraId="7136681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98331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AEBF76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5FF0E4BE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0A825F56"/>
    <w:multiLevelType w:val="hybridMultilevel"/>
    <w:tmpl w:val="A2922B2E"/>
    <w:lvl w:ilvl="0" w:tplc="FFFFFFFF">
      <w:start w:val="1"/>
      <w:numFmt w:val="bullet"/>
      <w:lvlText w:val=""/>
      <w:lvlJc w:val="left"/>
      <w:pPr>
        <w:tabs>
          <w:tab w:val="num" w:pos="3382"/>
        </w:tabs>
        <w:ind w:left="3382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202D0C7C"/>
    <w:multiLevelType w:val="hybridMultilevel"/>
    <w:tmpl w:val="60727D94"/>
    <w:lvl w:ilvl="0" w:tplc="FFFFFFFF">
      <w:start w:val="1"/>
      <w:numFmt w:val="bullet"/>
      <w:lvlText w:val=""/>
      <w:lvlJc w:val="left"/>
      <w:pPr>
        <w:tabs>
          <w:tab w:val="num" w:pos="3382"/>
        </w:tabs>
        <w:ind w:left="3382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3EF44EB0"/>
    <w:multiLevelType w:val="hybridMultilevel"/>
    <w:tmpl w:val="D3E21AF0"/>
    <w:lvl w:ilvl="0" w:tplc="FFFFFFFF">
      <w:start w:val="1"/>
      <w:numFmt w:val="bullet"/>
      <w:lvlText w:val=""/>
      <w:lvlJc w:val="left"/>
      <w:pPr>
        <w:tabs>
          <w:tab w:val="num" w:pos="3382"/>
        </w:tabs>
        <w:ind w:left="3382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hint="default" w:ascii="Wingdings" w:hAnsi="Wingdings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26A6A03"/>
    <w:multiLevelType w:val="hybridMultilevel"/>
    <w:tmpl w:val="C42690C4"/>
    <w:lvl w:ilvl="0" w:tplc="FFFFFFFF">
      <w:start w:val="1"/>
      <w:numFmt w:val="bullet"/>
      <w:lvlText w:val=""/>
      <w:lvlJc w:val="left"/>
      <w:pPr>
        <w:tabs>
          <w:tab w:val="num" w:pos="3382"/>
        </w:tabs>
        <w:ind w:left="3382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tabs>
          <w:tab w:val="num" w:pos="4847"/>
        </w:tabs>
        <w:ind w:left="4847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5567"/>
        </w:tabs>
        <w:ind w:left="556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6287"/>
        </w:tabs>
        <w:ind w:left="628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7007"/>
        </w:tabs>
        <w:ind w:left="7007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7727"/>
        </w:tabs>
        <w:ind w:left="772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8447"/>
        </w:tabs>
        <w:ind w:left="844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9167"/>
        </w:tabs>
        <w:ind w:left="9167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9887"/>
        </w:tabs>
        <w:ind w:left="9887" w:hanging="360"/>
      </w:pPr>
      <w:rPr>
        <w:rFonts w:hint="default" w:ascii="Wingdings" w:hAnsi="Wingdings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67F7DA6"/>
    <w:multiLevelType w:val="hybridMultilevel"/>
    <w:tmpl w:val="2EFCF94E"/>
    <w:lvl w:ilvl="0" w:tplc="FFFFFFFF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934095867">
    <w:abstractNumId w:val="23"/>
  </w:num>
  <w:num w:numId="2" w16cid:durableId="1065223276">
    <w:abstractNumId w:val="20"/>
  </w:num>
  <w:num w:numId="3" w16cid:durableId="1773360111">
    <w:abstractNumId w:val="0"/>
  </w:num>
  <w:num w:numId="4" w16cid:durableId="57173169">
    <w:abstractNumId w:val="8"/>
  </w:num>
  <w:num w:numId="5" w16cid:durableId="1122770366">
    <w:abstractNumId w:val="21"/>
  </w:num>
  <w:num w:numId="6" w16cid:durableId="1399859232">
    <w:abstractNumId w:val="3"/>
  </w:num>
  <w:num w:numId="7" w16cid:durableId="114033117">
    <w:abstractNumId w:val="15"/>
  </w:num>
  <w:num w:numId="8" w16cid:durableId="1566643860">
    <w:abstractNumId w:val="11"/>
  </w:num>
  <w:num w:numId="9" w16cid:durableId="1494031776">
    <w:abstractNumId w:val="2"/>
  </w:num>
  <w:num w:numId="10" w16cid:durableId="1599875664">
    <w:abstractNumId w:val="2"/>
  </w:num>
  <w:num w:numId="11" w16cid:durableId="990018698">
    <w:abstractNumId w:val="4"/>
  </w:num>
  <w:num w:numId="12" w16cid:durableId="1849831883">
    <w:abstractNumId w:val="6"/>
  </w:num>
  <w:num w:numId="13" w16cid:durableId="1008674329">
    <w:abstractNumId w:val="18"/>
  </w:num>
  <w:num w:numId="14" w16cid:durableId="1082338538">
    <w:abstractNumId w:val="12"/>
  </w:num>
  <w:num w:numId="15" w16cid:durableId="768086498">
    <w:abstractNumId w:val="9"/>
  </w:num>
  <w:num w:numId="16" w16cid:durableId="1544295210">
    <w:abstractNumId w:val="16"/>
  </w:num>
  <w:num w:numId="17" w16cid:durableId="887647556">
    <w:abstractNumId w:val="7"/>
  </w:num>
  <w:num w:numId="18" w16cid:durableId="245190862">
    <w:abstractNumId w:val="14"/>
  </w:num>
  <w:num w:numId="19" w16cid:durableId="920218481">
    <w:abstractNumId w:val="22"/>
  </w:num>
  <w:num w:numId="20" w16cid:durableId="1627541955">
    <w:abstractNumId w:val="1"/>
  </w:num>
  <w:num w:numId="21" w16cid:durableId="409078565">
    <w:abstractNumId w:val="19"/>
  </w:num>
  <w:num w:numId="22" w16cid:durableId="1477649812">
    <w:abstractNumId w:val="13"/>
  </w:num>
  <w:num w:numId="23" w16cid:durableId="649556417">
    <w:abstractNumId w:val="10"/>
  </w:num>
  <w:num w:numId="24" w16cid:durableId="2079202160">
    <w:abstractNumId w:val="5"/>
  </w:num>
  <w:num w:numId="25" w16cid:durableId="2094887877">
    <w:abstractNumId w:val="1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1A7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5975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5E1"/>
    <w:rsid w:val="00597E28"/>
    <w:rsid w:val="005A2E3B"/>
    <w:rsid w:val="005A54ED"/>
    <w:rsid w:val="005A5D5B"/>
    <w:rsid w:val="005A6081"/>
    <w:rsid w:val="005A627D"/>
    <w:rsid w:val="005B6B09"/>
    <w:rsid w:val="005C0045"/>
    <w:rsid w:val="005C084E"/>
    <w:rsid w:val="005C4606"/>
    <w:rsid w:val="005D0B0C"/>
    <w:rsid w:val="005E02B3"/>
    <w:rsid w:val="005E1E24"/>
    <w:rsid w:val="0060439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48F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C036F"/>
    <w:rsid w:val="007C485C"/>
    <w:rsid w:val="007C70FC"/>
    <w:rsid w:val="007D4241"/>
    <w:rsid w:val="007D4317"/>
    <w:rsid w:val="007D4EA3"/>
    <w:rsid w:val="007F1CFF"/>
    <w:rsid w:val="007F5DD5"/>
    <w:rsid w:val="00821A1B"/>
    <w:rsid w:val="008262E9"/>
    <w:rsid w:val="00827E69"/>
    <w:rsid w:val="0083108D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4C3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9AA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32747E"/>
    <w:rsid w:val="01D122D6"/>
    <w:rsid w:val="01E9B849"/>
    <w:rsid w:val="024801E3"/>
    <w:rsid w:val="02481AC5"/>
    <w:rsid w:val="047DEDB4"/>
    <w:rsid w:val="054D0EBA"/>
    <w:rsid w:val="056FED3F"/>
    <w:rsid w:val="06169BF1"/>
    <w:rsid w:val="06D8EAE1"/>
    <w:rsid w:val="078990E0"/>
    <w:rsid w:val="07B82C86"/>
    <w:rsid w:val="085D00A1"/>
    <w:rsid w:val="0958F26B"/>
    <w:rsid w:val="0A4A0DF6"/>
    <w:rsid w:val="0B5B62D3"/>
    <w:rsid w:val="0BA9569E"/>
    <w:rsid w:val="0CD3FC24"/>
    <w:rsid w:val="0CE18958"/>
    <w:rsid w:val="10344B00"/>
    <w:rsid w:val="117885AF"/>
    <w:rsid w:val="137F82C3"/>
    <w:rsid w:val="14D37B68"/>
    <w:rsid w:val="15A5A89A"/>
    <w:rsid w:val="18174A63"/>
    <w:rsid w:val="1A2391C4"/>
    <w:rsid w:val="1D1F3A8C"/>
    <w:rsid w:val="1E5B3011"/>
    <w:rsid w:val="1FE8E41F"/>
    <w:rsid w:val="20047A76"/>
    <w:rsid w:val="20CF2DAB"/>
    <w:rsid w:val="214D415F"/>
    <w:rsid w:val="223FE3A8"/>
    <w:rsid w:val="22DDE142"/>
    <w:rsid w:val="22E0141B"/>
    <w:rsid w:val="237A6040"/>
    <w:rsid w:val="24829042"/>
    <w:rsid w:val="27A7532D"/>
    <w:rsid w:val="27F17386"/>
    <w:rsid w:val="283D8A74"/>
    <w:rsid w:val="289825C7"/>
    <w:rsid w:val="29E4FD17"/>
    <w:rsid w:val="2BBD824E"/>
    <w:rsid w:val="2F0440D9"/>
    <w:rsid w:val="2F7C031D"/>
    <w:rsid w:val="31B11F98"/>
    <w:rsid w:val="32D6D360"/>
    <w:rsid w:val="3302FEA6"/>
    <w:rsid w:val="34A3F91F"/>
    <w:rsid w:val="37D1A167"/>
    <w:rsid w:val="3D542B2E"/>
    <w:rsid w:val="3F14103E"/>
    <w:rsid w:val="400D69AB"/>
    <w:rsid w:val="408555B2"/>
    <w:rsid w:val="4137A320"/>
    <w:rsid w:val="41DCEFD5"/>
    <w:rsid w:val="433006DD"/>
    <w:rsid w:val="45C16246"/>
    <w:rsid w:val="46F4A648"/>
    <w:rsid w:val="47D39C9B"/>
    <w:rsid w:val="48924A25"/>
    <w:rsid w:val="4A6D50C4"/>
    <w:rsid w:val="4B8C289B"/>
    <w:rsid w:val="4C0F2752"/>
    <w:rsid w:val="4D648C9F"/>
    <w:rsid w:val="4F2D2236"/>
    <w:rsid w:val="536714F0"/>
    <w:rsid w:val="55500B3F"/>
    <w:rsid w:val="564F5803"/>
    <w:rsid w:val="57DEEA3C"/>
    <w:rsid w:val="59F00DDA"/>
    <w:rsid w:val="5A1CCDD5"/>
    <w:rsid w:val="5CAE4EA8"/>
    <w:rsid w:val="5D3DAD43"/>
    <w:rsid w:val="5E817ABE"/>
    <w:rsid w:val="5FE31594"/>
    <w:rsid w:val="5FFBAD59"/>
    <w:rsid w:val="6153EEB3"/>
    <w:rsid w:val="62E69EBC"/>
    <w:rsid w:val="63735DF9"/>
    <w:rsid w:val="64034D5B"/>
    <w:rsid w:val="642D39D9"/>
    <w:rsid w:val="647B2B65"/>
    <w:rsid w:val="649DF2EC"/>
    <w:rsid w:val="6809FBC7"/>
    <w:rsid w:val="684D4CB4"/>
    <w:rsid w:val="695D1A5B"/>
    <w:rsid w:val="6AD48207"/>
    <w:rsid w:val="6B2CF8ED"/>
    <w:rsid w:val="6C55E3A4"/>
    <w:rsid w:val="6CB5646C"/>
    <w:rsid w:val="6F48DEEC"/>
    <w:rsid w:val="7222E765"/>
    <w:rsid w:val="774F9595"/>
    <w:rsid w:val="77806D58"/>
    <w:rsid w:val="77A335C6"/>
    <w:rsid w:val="7B03E9F2"/>
    <w:rsid w:val="7E37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37118C2B-B5A5-41F4-88A3-B94B0C07863B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619AA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619AA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A619AA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A619AA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ListBullet2">
    <w:name w:val="List Bullet 2"/>
    <w:basedOn w:val="Normal"/>
    <w:uiPriority w:val="99"/>
    <w:semiHidden/>
    <w:unhideWhenUsed/>
    <w:rsid w:val="00A619AA"/>
    <w:pPr>
      <w:numPr>
        <w:numId w:val="20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www.escardio.org/Guidelines/Clinical-Practice-Guidelines/Dyslipidaemias-Management-of" TargetMode="External" Id="Rb4cf3624ba8c40f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Lipidbehandling för vuxna patienter med diabetes typ 1 - SÄS</dc:title>
  <dc:subject/>
  <dc:creator>patrik.jens.johansson@vgregion.se</dc:creator>
  <keywords/>
  <lastModifiedBy>Detlef Hess</lastModifiedBy>
  <revision>13</revision>
  <lastPrinted>2016-03-31T19:56:00.0000000Z</lastPrinted>
  <dcterms:created xsi:type="dcterms:W3CDTF">2022-03-24T14:42:00.0000000Z</dcterms:created>
  <dcterms:modified xsi:type="dcterms:W3CDTF">2024-10-22T11:31:39.0000000Z</dcterms:modified>
</coreProperties>
</file>