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61914D4" w14:textId="270FADDE" w:rsidR="00184167" w:rsidRDefault="00C201A6" w:rsidP="009A32ED">
      <w:pPr>
        <w:pStyle w:val="Rubrik1"/>
      </w:pPr>
      <w:bookmarkStart w:id="0" w:name="_Toc321146591"/>
      <w:r>
        <w:t>Erbjuda bemannade salar, SÄS</w:t>
      </w:r>
    </w:p>
    <w:p w14:paraId="11BC1DCA" w14:textId="77777777" w:rsidR="009A32ED" w:rsidRDefault="009A32ED" w:rsidP="009A32ED">
      <w:pPr>
        <w:pStyle w:val="Rubrik2"/>
        <w:ind w:right="-143"/>
      </w:pPr>
      <w:bookmarkStart w:id="1" w:name="_Toc100327184"/>
      <w:bookmarkStart w:id="2" w:name="_Toc181866756"/>
      <w:bookmarkEnd w:id="0"/>
      <w:r>
        <w:t>Förändringar sedan föregående version</w:t>
      </w:r>
      <w:bookmarkEnd w:id="1"/>
      <w:bookmarkEnd w:id="2"/>
    </w:p>
    <w:p w14:paraId="4EA6C4B6" w14:textId="0777114F" w:rsidR="009A32ED" w:rsidRPr="007A334E" w:rsidRDefault="000A799B" w:rsidP="009A32ED">
      <w:pPr>
        <w:ind w:right="-143"/>
      </w:pPr>
      <w:r>
        <w:t>Nytt dokument</w:t>
      </w:r>
    </w:p>
    <w:p w14:paraId="69BCFD87" w14:textId="77777777" w:rsidR="009A32ED" w:rsidRDefault="009A32ED" w:rsidP="009A32ED">
      <w:pPr>
        <w:pStyle w:val="Rubrik2"/>
        <w:ind w:right="-143"/>
      </w:pPr>
      <w:bookmarkStart w:id="3" w:name="_Toc100327185"/>
      <w:bookmarkStart w:id="4" w:name="_Toc181866757"/>
      <w:bookmarkStart w:id="5" w:name="_Toc72840807"/>
      <w:r>
        <w:t>Sammanfattning</w:t>
      </w:r>
      <w:bookmarkEnd w:id="3"/>
      <w:bookmarkEnd w:id="4"/>
    </w:p>
    <w:p w14:paraId="1FC6584C" w14:textId="0B9777F2" w:rsidR="00B405A1" w:rsidRDefault="00AD0148" w:rsidP="000A799B">
      <w:pPr>
        <w:ind w:right="-143"/>
      </w:pPr>
      <w:r>
        <w:t xml:space="preserve">Rutinen beskriver hur processen ska ske och hur </w:t>
      </w:r>
      <w:r w:rsidR="003C5629">
        <w:t>kommunikations</w:t>
      </w:r>
      <w:r>
        <w:t>- och beslutsvägar ska följas när Södra Älvsborgs Sjukhus resurs i form av bemannade operationssalar</w:t>
      </w:r>
      <w:r w:rsidR="009B2093">
        <w:t xml:space="preserve"> ska erbjudas till annan förvaltning inom Västra Götalandsregionen</w:t>
      </w:r>
      <w:r w:rsidR="000A799B">
        <w:t xml:space="preserve"> (VGR).</w:t>
      </w:r>
    </w:p>
    <w:p w14:paraId="29B03EF5" w14:textId="77777777" w:rsidR="009A32ED" w:rsidRDefault="009A32ED" w:rsidP="009A32ED">
      <w:pPr>
        <w:pStyle w:val="Rubrik2"/>
        <w:ind w:right="-143"/>
      </w:pPr>
      <w:bookmarkStart w:id="6" w:name="_Toc100327186"/>
      <w:bookmarkStart w:id="7" w:name="_Toc181866759"/>
      <w:bookmarkEnd w:id="5"/>
      <w:r>
        <w:t>Bakgrund och syfte</w:t>
      </w:r>
      <w:bookmarkEnd w:id="6"/>
      <w:bookmarkEnd w:id="7"/>
      <w:r>
        <w:t xml:space="preserve"> </w:t>
      </w:r>
    </w:p>
    <w:p w14:paraId="696C096E" w14:textId="4FD43D45" w:rsidR="009A32ED" w:rsidRPr="00023FF4" w:rsidRDefault="00E02B6B" w:rsidP="009A32ED">
      <w:pPr>
        <w:ind w:right="-143"/>
      </w:pPr>
      <w:r>
        <w:t xml:space="preserve">Syftet är att erbjuda bemannade </w:t>
      </w:r>
      <w:r w:rsidR="00545073">
        <w:t>operations</w:t>
      </w:r>
      <w:r>
        <w:t>salar</w:t>
      </w:r>
      <w:r w:rsidR="00545073">
        <w:t xml:space="preserve"> till andra förvaltningar i regionen.</w:t>
      </w:r>
    </w:p>
    <w:p w14:paraId="70B2A54A" w14:textId="77777777" w:rsidR="009A32ED" w:rsidRDefault="009A32ED" w:rsidP="009A32ED">
      <w:pPr>
        <w:pStyle w:val="Rubrik2"/>
        <w:ind w:right="-143"/>
      </w:pPr>
      <w:bookmarkStart w:id="8" w:name="_Toc100327187"/>
      <w:bookmarkStart w:id="9" w:name="_Toc181866760"/>
      <w:r>
        <w:t>Förutsättningar</w:t>
      </w:r>
      <w:bookmarkEnd w:id="8"/>
      <w:bookmarkEnd w:id="9"/>
    </w:p>
    <w:p w14:paraId="49355D8F" w14:textId="77777777" w:rsidR="002D2E14" w:rsidRDefault="00346293" w:rsidP="009A32ED">
      <w:pPr>
        <w:ind w:right="-143"/>
      </w:pPr>
      <w:r>
        <w:t xml:space="preserve">Erbjudandet initieras av verksamhetschef (VC) för anestesi, operation, IVA </w:t>
      </w:r>
      <w:r w:rsidR="002D2E14">
        <w:t>(</w:t>
      </w:r>
      <w:r>
        <w:t>AN/OP/IVA</w:t>
      </w:r>
      <w:r w:rsidR="002D2E14">
        <w:t>)</w:t>
      </w:r>
      <w:r>
        <w:t xml:space="preserve"> </w:t>
      </w:r>
      <w:r w:rsidR="002D2E14">
        <w:t>efter genomgång av salsfördelning för period, dvs varje termin. Erbjudandet lämnas till annan förvaltning i VGR.</w:t>
      </w:r>
    </w:p>
    <w:p w14:paraId="625CC5CD" w14:textId="77777777" w:rsidR="00D86338" w:rsidRDefault="002D2E14" w:rsidP="009A32ED">
      <w:pPr>
        <w:ind w:right="-143"/>
      </w:pPr>
      <w:r>
        <w:t>Om erbjudandet accepteras, säkerställer VC för AN/OP/IVA att planerings</w:t>
      </w:r>
      <w:r w:rsidR="00D86338">
        <w:t>sköterskan får information.</w:t>
      </w:r>
    </w:p>
    <w:p w14:paraId="7A46A5EB" w14:textId="77777777" w:rsidR="00D86338" w:rsidRDefault="00D86338" w:rsidP="00D86338">
      <w:pPr>
        <w:pStyle w:val="Punktlista"/>
      </w:pPr>
      <w:r>
        <w:t>Produktionsplan utifrån salsfördelningsnyckel.</w:t>
      </w:r>
    </w:p>
    <w:p w14:paraId="1F4D728D" w14:textId="77777777" w:rsidR="00D86338" w:rsidRDefault="00D86338" w:rsidP="00D86338">
      <w:pPr>
        <w:pStyle w:val="Punktlista"/>
      </w:pPr>
      <w:r>
        <w:t>Identifiera obokade salar.</w:t>
      </w:r>
    </w:p>
    <w:p w14:paraId="3AAF83CE" w14:textId="77777777" w:rsidR="004006C5" w:rsidRDefault="004006C5" w:rsidP="00D86338">
      <w:pPr>
        <w:pStyle w:val="Punktlista"/>
      </w:pPr>
      <w:r>
        <w:t>I dialog med specialiteter via operationsstyrrådet.</w:t>
      </w:r>
    </w:p>
    <w:p w14:paraId="5E0EC8CE" w14:textId="77777777" w:rsidR="004006C5" w:rsidRDefault="004006C5" w:rsidP="00D86338">
      <w:pPr>
        <w:pStyle w:val="Punktlista"/>
      </w:pPr>
      <w:r>
        <w:t xml:space="preserve">Eventuell kapacitet meddelas produktionschef på SÄS av VC för (AN/OP/IVA). </w:t>
      </w:r>
    </w:p>
    <w:p w14:paraId="02A184F6" w14:textId="77777777" w:rsidR="00B33678" w:rsidRDefault="00B33678" w:rsidP="00D86338">
      <w:pPr>
        <w:pStyle w:val="Punktlista"/>
      </w:pPr>
      <w:r>
        <w:lastRenderedPageBreak/>
        <w:t>Produktionschef på SÄS lyfter informationen till Samordnande grupp för produktion inom hälso- och sjukvården (regional)</w:t>
      </w:r>
    </w:p>
    <w:p w14:paraId="107BEA0B" w14:textId="00E1C9F4" w:rsidR="009A32ED" w:rsidRDefault="00B33678" w:rsidP="00D86338">
      <w:pPr>
        <w:pStyle w:val="Punktlista"/>
      </w:pPr>
      <w:r>
        <w:t xml:space="preserve">Produktionschef på SÄS återkopplar till VC, (AN/OP/IVA). </w:t>
      </w:r>
      <w:r w:rsidR="009A32ED">
        <w:br/>
        <w:t>Beskriv förutsättningarna som måste uppfyllas för att tillämpa rutinen.</w:t>
      </w:r>
    </w:p>
    <w:p w14:paraId="7CCE59AC" w14:textId="77777777" w:rsidR="009A32ED" w:rsidRDefault="009A32ED" w:rsidP="009A32ED">
      <w:pPr>
        <w:pStyle w:val="Rubrik3"/>
        <w:ind w:right="-143"/>
      </w:pPr>
      <w:bookmarkStart w:id="10" w:name="_Toc100327188"/>
      <w:r>
        <w:t>Avgränsningar</w:t>
      </w:r>
      <w:bookmarkEnd w:id="10"/>
    </w:p>
    <w:p w14:paraId="6AF841B9" w14:textId="77777777" w:rsidR="006E1643" w:rsidRDefault="006E1643" w:rsidP="006E1643">
      <w:pPr>
        <w:ind w:right="-143"/>
      </w:pPr>
      <w:r>
        <w:t xml:space="preserve">Ingrepp som kan erbjudas är ingrepp som sedan tidigare genomförts på SÄS operationsenheter. </w:t>
      </w:r>
    </w:p>
    <w:p w14:paraId="127A101D" w14:textId="319515A3" w:rsidR="00DD13E3" w:rsidRDefault="00DD13E3" w:rsidP="006E1643">
      <w:pPr>
        <w:ind w:right="-143"/>
      </w:pPr>
      <w:r>
        <w:t xml:space="preserve">Erbjudandet kan gälla för SÄS egna operatörer eller för operatörer från annan förvaltning. </w:t>
      </w:r>
    </w:p>
    <w:p w14:paraId="15D99A6B" w14:textId="616C6E8A" w:rsidR="009A32ED" w:rsidRPr="005218AA" w:rsidRDefault="00DD13E3" w:rsidP="0069735C">
      <w:pPr>
        <w:ind w:right="-143"/>
      </w:pPr>
      <w:r>
        <w:t xml:space="preserve">Patienten är alltid extern och erbjudandet gäller inte för ingrepp som kräver slutenvård på SÄS patienterna ska också vara någorlunda friska, dvs </w:t>
      </w:r>
      <w:r w:rsidR="00474B6F">
        <w:t>definieras</w:t>
      </w:r>
      <w:r>
        <w:t xml:space="preserve"> som patienter med Asa-</w:t>
      </w:r>
      <w:r w:rsidR="00474B6F">
        <w:t xml:space="preserve">klass </w:t>
      </w:r>
      <w:r w:rsidR="00CE6513">
        <w:t>1–2</w:t>
      </w:r>
      <w:r w:rsidR="00474B6F">
        <w:t xml:space="preserve">. </w:t>
      </w:r>
    </w:p>
    <w:p w14:paraId="37C7076C" w14:textId="77777777" w:rsidR="009A32ED" w:rsidRPr="00065A6B" w:rsidRDefault="009A32ED" w:rsidP="009A32ED">
      <w:pPr>
        <w:pStyle w:val="Rubrik2"/>
        <w:ind w:right="-143"/>
        <w:rPr>
          <w:color w:val="auto"/>
        </w:rPr>
      </w:pPr>
      <w:bookmarkStart w:id="11" w:name="_Toc100327192"/>
      <w:bookmarkStart w:id="12" w:name="_Toc181866761"/>
      <w:r w:rsidRPr="00065A6B">
        <w:rPr>
          <w:color w:val="auto"/>
        </w:rPr>
        <w:t>Utförande</w:t>
      </w:r>
      <w:bookmarkEnd w:id="11"/>
      <w:bookmarkEnd w:id="12"/>
    </w:p>
    <w:p w14:paraId="46A54101" w14:textId="77777777" w:rsidR="0069735C" w:rsidRDefault="0069735C" w:rsidP="0069735C">
      <w:r>
        <w:t>När extern operatör väljs ansvarar den externa förvaltningen som ska genomföra operationen för:</w:t>
      </w:r>
    </w:p>
    <w:p w14:paraId="4CBB8F0A" w14:textId="77777777" w:rsidR="0069735C" w:rsidRDefault="0069735C" w:rsidP="0069735C">
      <w:pPr>
        <w:pStyle w:val="Punktlista"/>
      </w:pPr>
      <w:r>
        <w:t>Att föra dialog med patienten</w:t>
      </w:r>
    </w:p>
    <w:p w14:paraId="526B5E01" w14:textId="77777777" w:rsidR="0069735C" w:rsidRDefault="0069735C" w:rsidP="0069735C">
      <w:pPr>
        <w:pStyle w:val="Punktlista"/>
      </w:pPr>
      <w:r>
        <w:t>Kalla till operation</w:t>
      </w:r>
    </w:p>
    <w:p w14:paraId="7C02315D" w14:textId="77777777" w:rsidR="0069735C" w:rsidRDefault="0069735C" w:rsidP="0069735C">
      <w:pPr>
        <w:pStyle w:val="Punktlista"/>
      </w:pPr>
      <w:r>
        <w:t>Säkerställa att korrekt information finns för preoperativ bedömning</w:t>
      </w:r>
    </w:p>
    <w:p w14:paraId="7B2CB74A" w14:textId="77777777" w:rsidR="0069735C" w:rsidRPr="00474B6F" w:rsidRDefault="0069735C" w:rsidP="0069735C">
      <w:pPr>
        <w:pStyle w:val="Punktlista"/>
      </w:pPr>
      <w:r>
        <w:t>Att uppföljning och eftervård sker</w:t>
      </w:r>
    </w:p>
    <w:p w14:paraId="7D80917B" w14:textId="77777777" w:rsidR="0069735C" w:rsidRDefault="0069735C" w:rsidP="0069735C">
      <w:pPr>
        <w:ind w:right="-143"/>
      </w:pPr>
      <w:r>
        <w:t>När intern operatör väljs ansvarar den externa förvaltningen för att:</w:t>
      </w:r>
    </w:p>
    <w:p w14:paraId="485A28C6" w14:textId="77777777" w:rsidR="0069735C" w:rsidRDefault="0069735C" w:rsidP="0069735C">
      <w:pPr>
        <w:pStyle w:val="Punktlista"/>
      </w:pPr>
      <w:r>
        <w:t>Hitta lämpliga patienter och meddela läkarchefen inom respektive specialitet.</w:t>
      </w:r>
    </w:p>
    <w:p w14:paraId="45DB0EF8" w14:textId="77777777" w:rsidR="0069735C" w:rsidRDefault="0069735C" w:rsidP="0069735C">
      <w:pPr>
        <w:pStyle w:val="Punktlista"/>
      </w:pPr>
      <w:r>
        <w:t xml:space="preserve">Läkarchefen meddelar operationsplanerarna på SÄS. </w:t>
      </w:r>
    </w:p>
    <w:p w14:paraId="7FDA0E2A" w14:textId="77777777" w:rsidR="0069735C" w:rsidRDefault="0069735C" w:rsidP="0069735C">
      <w:pPr>
        <w:pStyle w:val="Punktlista"/>
      </w:pPr>
      <w:r>
        <w:t xml:space="preserve">Uppföljning och eftervård sker. </w:t>
      </w:r>
    </w:p>
    <w:p w14:paraId="6B5E6BCC" w14:textId="77777777" w:rsidR="0069735C" w:rsidRDefault="0069735C" w:rsidP="0069735C">
      <w:pPr>
        <w:ind w:right="-143"/>
      </w:pPr>
      <w:r>
        <w:t>Operationsplanerarna på SÄS ansvarar för att:</w:t>
      </w:r>
    </w:p>
    <w:p w14:paraId="205A6BC5" w14:textId="77777777" w:rsidR="0069735C" w:rsidRDefault="0069735C" w:rsidP="0069735C">
      <w:pPr>
        <w:pStyle w:val="Punktlista"/>
      </w:pPr>
      <w:r>
        <w:t>Kalla patienter för inskrivningssamtal och säkerställa rätt förberedelser.</w:t>
      </w:r>
    </w:p>
    <w:p w14:paraId="47E52561" w14:textId="77777777" w:rsidR="0069735C" w:rsidRDefault="0069735C" w:rsidP="0069735C">
      <w:pPr>
        <w:pStyle w:val="Punktlista"/>
      </w:pPr>
      <w:r>
        <w:t xml:space="preserve">Boxa upp patienten i </w:t>
      </w:r>
      <w:proofErr w:type="spellStart"/>
      <w:r>
        <w:t>Orbit</w:t>
      </w:r>
      <w:proofErr w:type="spellEnd"/>
      <w:r>
        <w:t>.</w:t>
      </w:r>
    </w:p>
    <w:p w14:paraId="7BE4C324" w14:textId="3ED214FF" w:rsidR="00810BEB" w:rsidRDefault="00810BEB" w:rsidP="00810BEB">
      <w:pPr>
        <w:ind w:right="-143"/>
      </w:pPr>
      <w:r>
        <w:lastRenderedPageBreak/>
        <w:t>Framförhållning</w:t>
      </w:r>
      <w:r w:rsidR="00CE6513">
        <w:t>en</w:t>
      </w:r>
      <w:r>
        <w:t xml:space="preserve"> behöver vara så lång att patienterna kan kallas och material säkerställas. Detta innebär minimum en månads framför hållning. </w:t>
      </w:r>
    </w:p>
    <w:p w14:paraId="55F2C9B3" w14:textId="77777777" w:rsidR="009A32ED" w:rsidRDefault="009A32ED" w:rsidP="009A32ED">
      <w:pPr>
        <w:pStyle w:val="MellanrubrikVGR"/>
        <w:ind w:right="-143"/>
      </w:pPr>
      <w:r>
        <w:t>Uppföljning</w:t>
      </w:r>
    </w:p>
    <w:p w14:paraId="5E30BAA2" w14:textId="3AEB61F0" w:rsidR="009A32ED" w:rsidRDefault="00F21EB8" w:rsidP="009A32ED">
      <w:pPr>
        <w:ind w:right="-143"/>
      </w:pPr>
      <w:r>
        <w:t>I händelse av komplikation i samband med det postoperativa förloppet flyttas patienten så snart det är medicinskt möjligt till den egna förvaltningen.</w:t>
      </w:r>
    </w:p>
    <w:p w14:paraId="46F80C1F" w14:textId="77777777" w:rsidR="009A32ED" w:rsidRPr="000D04ED" w:rsidRDefault="009A32ED" w:rsidP="009A32ED">
      <w:pPr>
        <w:pStyle w:val="Rubrik2"/>
        <w:ind w:right="-143"/>
      </w:pPr>
      <w:bookmarkStart w:id="13" w:name="_Toc100327194"/>
      <w:bookmarkStart w:id="14" w:name="_Toc181866763"/>
      <w:r w:rsidRPr="005C16C9">
        <w:t>Arbetsgrupp</w:t>
      </w:r>
      <w:bookmarkEnd w:id="13"/>
      <w:bookmarkEnd w:id="14"/>
      <w:r>
        <w:t xml:space="preserve"> </w:t>
      </w:r>
    </w:p>
    <w:p w14:paraId="34F5D02A" w14:textId="4477ABAB" w:rsidR="009A32ED" w:rsidRDefault="005C16C9" w:rsidP="009A32ED">
      <w:pPr>
        <w:ind w:right="-143"/>
      </w:pPr>
      <w:r>
        <w:t>Operationsstyrråd SÄS</w:t>
      </w:r>
    </w:p>
    <w:p w14:paraId="40AA233F" w14:textId="4F03664E" w:rsidR="009C6C0C" w:rsidRDefault="009C6C0C" w:rsidP="009A32ED">
      <w:pPr>
        <w:ind w:right="-143"/>
      </w:pPr>
    </w:p>
    <w:sectPr w:rsidR="009C6C0C" w:rsidSect="00B96AFF"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5BAA9B2" w14:textId="77777777" w:rsidR="00665EA9" w:rsidRDefault="00665EA9">
      <w:r>
        <w:separator/>
      </w:r>
    </w:p>
  </w:endnote>
  <w:endnote w:type="continuationSeparator" w:id="0">
    <w:p w14:paraId="37EDB0FD" w14:textId="77777777" w:rsidR="00665EA9" w:rsidRDefault="00665EA9">
      <w:r>
        <w:continuationSeparator/>
      </w:r>
    </w:p>
  </w:endnote>
  <w:endnote w:type="continuationNotice" w:id="1">
    <w:p w14:paraId="3A9458FE" w14:textId="77777777" w:rsidR="00665EA9" w:rsidRDefault="00665EA9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Geneva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BD2091" w14:textId="66F4EBFA" w:rsidR="00C50EE5" w:rsidRPr="00831C35" w:rsidRDefault="005C16C9" w:rsidP="00EC0A68">
    <w:pPr>
      <w:pStyle w:val="Sidfot"/>
      <w:rPr>
        <w:rFonts w:ascii="Georgia" w:hAnsi="Georgia"/>
        <w:sz w:val="24"/>
        <w:szCs w:val="24"/>
      </w:rPr>
    </w:pPr>
    <w:sdt>
      <w:sdtPr>
        <w:rPr>
          <w:rFonts w:ascii="Georgia" w:hAnsi="Georgia"/>
          <w:sz w:val="24"/>
          <w:szCs w:val="24"/>
        </w:rPr>
        <w:id w:val="-2070031421"/>
        <w:docPartObj>
          <w:docPartGallery w:val="Page Numbers (Bottom of Page)"/>
          <w:docPartUnique/>
        </w:docPartObj>
      </w:sdtPr>
      <w:sdtEndPr/>
      <w:sdtContent>
        <w:r w:rsidR="00A65FD4" w:rsidRPr="00831C35">
          <w:rPr>
            <w:rFonts w:ascii="Georgia" w:hAnsi="Georgia"/>
            <w:sz w:val="24"/>
            <w:szCs w:val="24"/>
          </w:rPr>
          <w:t xml:space="preserve"> </w:t>
        </w:r>
        <w:r w:rsidR="00EC0A68" w:rsidRPr="00831C35">
          <w:rPr>
            <w:rFonts w:ascii="Georgia" w:hAnsi="Georgia"/>
            <w:sz w:val="24"/>
            <w:szCs w:val="24"/>
          </w:rPr>
          <w:fldChar w:fldCharType="begin"/>
        </w:r>
        <w:r w:rsidR="00EC0A68" w:rsidRPr="00831C35">
          <w:rPr>
            <w:rFonts w:ascii="Georgia" w:hAnsi="Georgia"/>
            <w:sz w:val="24"/>
            <w:szCs w:val="24"/>
          </w:rPr>
          <w:instrText>PAGE   \* MERGEFORMAT</w:instrText>
        </w:r>
        <w:r w:rsidR="00EC0A68" w:rsidRPr="00831C35">
          <w:rPr>
            <w:rFonts w:ascii="Georgia" w:hAnsi="Georgia"/>
            <w:sz w:val="24"/>
            <w:szCs w:val="24"/>
          </w:rPr>
          <w:fldChar w:fldCharType="separate"/>
        </w:r>
        <w:r w:rsidR="00EC0A68" w:rsidRPr="00831C35">
          <w:rPr>
            <w:rFonts w:ascii="Georgia" w:hAnsi="Georgia"/>
            <w:sz w:val="24"/>
            <w:szCs w:val="24"/>
          </w:rPr>
          <w:t>2</w:t>
        </w:r>
        <w:r w:rsidR="00EC0A68" w:rsidRPr="00831C35">
          <w:rPr>
            <w:rFonts w:ascii="Georgia" w:hAnsi="Georgia"/>
            <w:sz w:val="24"/>
            <w:szCs w:val="24"/>
          </w:rPr>
          <w:fldChar w:fldCharType="end"/>
        </w:r>
      </w:sdtContent>
    </w:sdt>
    <w:r w:rsidR="00111CB2" w:rsidRPr="00831C35">
      <w:rPr>
        <w:rFonts w:ascii="Georgia" w:hAnsi="Georgia"/>
        <w:sz w:val="24"/>
        <w:szCs w:val="24"/>
      </w:rPr>
      <w:t xml:space="preserve"> (</w:t>
    </w:r>
    <w:r w:rsidR="00111CB2" w:rsidRPr="00831C35">
      <w:rPr>
        <w:rFonts w:ascii="Georgia" w:hAnsi="Georgia"/>
        <w:sz w:val="24"/>
        <w:szCs w:val="24"/>
      </w:rPr>
      <w:fldChar w:fldCharType="begin"/>
    </w:r>
    <w:r w:rsidR="00111CB2" w:rsidRPr="00831C35">
      <w:rPr>
        <w:rFonts w:ascii="Georgia" w:hAnsi="Georgia"/>
        <w:sz w:val="24"/>
        <w:szCs w:val="24"/>
      </w:rPr>
      <w:instrText xml:space="preserve"> NUMPAGES   \* MERGEFORMAT </w:instrText>
    </w:r>
    <w:r w:rsidR="00111CB2" w:rsidRPr="00831C35">
      <w:rPr>
        <w:rFonts w:ascii="Georgia" w:hAnsi="Georgia"/>
        <w:sz w:val="24"/>
        <w:szCs w:val="24"/>
      </w:rPr>
      <w:fldChar w:fldCharType="separate"/>
    </w:r>
    <w:r w:rsidR="00111CB2" w:rsidRPr="00831C35">
      <w:rPr>
        <w:rFonts w:ascii="Georgia" w:hAnsi="Georgia"/>
        <w:noProof/>
        <w:sz w:val="24"/>
        <w:szCs w:val="24"/>
      </w:rPr>
      <w:t>4</w:t>
    </w:r>
    <w:r w:rsidR="00111CB2" w:rsidRPr="00831C35">
      <w:rPr>
        <w:rFonts w:ascii="Georgia" w:hAnsi="Georgia"/>
        <w:sz w:val="24"/>
        <w:szCs w:val="24"/>
      </w:rPr>
      <w:fldChar w:fldCharType="end"/>
    </w:r>
    <w:r w:rsidR="00111CB2" w:rsidRPr="00831C35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76DF6159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1FE2B825" wp14:editId="5971BB2D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" name="Bildobjekt 12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E6919F4" w14:textId="77777777" w:rsidR="00665EA9" w:rsidRDefault="00665EA9"/>
  </w:footnote>
  <w:footnote w:type="continuationSeparator" w:id="0">
    <w:p w14:paraId="5B929F5C" w14:textId="77777777" w:rsidR="00665EA9" w:rsidRDefault="00665EA9">
      <w:r>
        <w:continuationSeparator/>
      </w:r>
    </w:p>
  </w:footnote>
  <w:footnote w:type="continuationNotice" w:id="1">
    <w:p w14:paraId="334632A9" w14:textId="77777777" w:rsidR="00665EA9" w:rsidRDefault="00665EA9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48A65ED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1" behindDoc="0" locked="0" layoutInCell="1" allowOverlap="1" wp14:anchorId="5B7982AB" wp14:editId="0C751635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65pt;height:170.1pt;z-index:251658241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909921896">
    <w:abstractNumId w:val="17"/>
  </w:num>
  <w:num w:numId="2" w16cid:durableId="1367871050">
    <w:abstractNumId w:val="14"/>
  </w:num>
  <w:num w:numId="3" w16cid:durableId="164058872">
    <w:abstractNumId w:val="0"/>
  </w:num>
  <w:num w:numId="4" w16cid:durableId="861477783">
    <w:abstractNumId w:val="6"/>
  </w:num>
  <w:num w:numId="5" w16cid:durableId="1280868239">
    <w:abstractNumId w:val="15"/>
  </w:num>
  <w:num w:numId="6" w16cid:durableId="444931515">
    <w:abstractNumId w:val="2"/>
  </w:num>
  <w:num w:numId="7" w16cid:durableId="739910959">
    <w:abstractNumId w:val="11"/>
  </w:num>
  <w:num w:numId="8" w16cid:durableId="391579451">
    <w:abstractNumId w:val="8"/>
  </w:num>
  <w:num w:numId="9" w16cid:durableId="1296368398">
    <w:abstractNumId w:val="1"/>
  </w:num>
  <w:num w:numId="10" w16cid:durableId="689646344">
    <w:abstractNumId w:val="1"/>
  </w:num>
  <w:num w:numId="11" w16cid:durableId="1979215945">
    <w:abstractNumId w:val="3"/>
  </w:num>
  <w:num w:numId="12" w16cid:durableId="830874331">
    <w:abstractNumId w:val="4"/>
  </w:num>
  <w:num w:numId="13" w16cid:durableId="57095060">
    <w:abstractNumId w:val="13"/>
  </w:num>
  <w:num w:numId="14" w16cid:durableId="36130748">
    <w:abstractNumId w:val="9"/>
  </w:num>
  <w:num w:numId="15" w16cid:durableId="560679449">
    <w:abstractNumId w:val="7"/>
  </w:num>
  <w:num w:numId="16" w16cid:durableId="1420566503">
    <w:abstractNumId w:val="12"/>
  </w:num>
  <w:num w:numId="17" w16cid:durableId="256527698">
    <w:abstractNumId w:val="5"/>
  </w:num>
  <w:num w:numId="18" w16cid:durableId="1090539201">
    <w:abstractNumId w:val="10"/>
  </w:num>
  <w:num w:numId="19" w16cid:durableId="1846439597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removePersonalInformation/>
  <w:removeDateAndTime/>
  <w:embedSystemFonts/>
  <w:proofState w:spelling="clean" w:grammar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35D1"/>
    <w:rsid w:val="00030DDD"/>
    <w:rsid w:val="000313BB"/>
    <w:rsid w:val="00033ED5"/>
    <w:rsid w:val="00050500"/>
    <w:rsid w:val="0005691C"/>
    <w:rsid w:val="00056ECB"/>
    <w:rsid w:val="00056ED5"/>
    <w:rsid w:val="00061969"/>
    <w:rsid w:val="000655CC"/>
    <w:rsid w:val="000700AE"/>
    <w:rsid w:val="00084024"/>
    <w:rsid w:val="0009062C"/>
    <w:rsid w:val="00095368"/>
    <w:rsid w:val="000954C4"/>
    <w:rsid w:val="000A611A"/>
    <w:rsid w:val="000A799B"/>
    <w:rsid w:val="000B12D9"/>
    <w:rsid w:val="000B4536"/>
    <w:rsid w:val="000B7715"/>
    <w:rsid w:val="000D22F5"/>
    <w:rsid w:val="000E463B"/>
    <w:rsid w:val="000E5A7E"/>
    <w:rsid w:val="000F43A3"/>
    <w:rsid w:val="000F7681"/>
    <w:rsid w:val="00103031"/>
    <w:rsid w:val="001044FE"/>
    <w:rsid w:val="001108C0"/>
    <w:rsid w:val="00111CB2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7508E"/>
    <w:rsid w:val="00181FDC"/>
    <w:rsid w:val="00184167"/>
    <w:rsid w:val="001860B9"/>
    <w:rsid w:val="00186F2B"/>
    <w:rsid w:val="001874D6"/>
    <w:rsid w:val="0019632A"/>
    <w:rsid w:val="001A4E7C"/>
    <w:rsid w:val="001B762C"/>
    <w:rsid w:val="001C4D0A"/>
    <w:rsid w:val="001C5FEF"/>
    <w:rsid w:val="001E3789"/>
    <w:rsid w:val="00211487"/>
    <w:rsid w:val="00211D91"/>
    <w:rsid w:val="00217DEC"/>
    <w:rsid w:val="002273C9"/>
    <w:rsid w:val="002307F6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0FA8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2E14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0DF9"/>
    <w:rsid w:val="00337F99"/>
    <w:rsid w:val="003410BD"/>
    <w:rsid w:val="0034307B"/>
    <w:rsid w:val="00345EB1"/>
    <w:rsid w:val="00346293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C5629"/>
    <w:rsid w:val="003D099E"/>
    <w:rsid w:val="003D21A2"/>
    <w:rsid w:val="003D29D2"/>
    <w:rsid w:val="003D6DF1"/>
    <w:rsid w:val="003E0705"/>
    <w:rsid w:val="003E2FF7"/>
    <w:rsid w:val="003F1013"/>
    <w:rsid w:val="003F1ACF"/>
    <w:rsid w:val="004006C5"/>
    <w:rsid w:val="00404948"/>
    <w:rsid w:val="00406BEA"/>
    <w:rsid w:val="00413A60"/>
    <w:rsid w:val="004230F7"/>
    <w:rsid w:val="0043167E"/>
    <w:rsid w:val="0043409A"/>
    <w:rsid w:val="0043765C"/>
    <w:rsid w:val="00446255"/>
    <w:rsid w:val="00451935"/>
    <w:rsid w:val="00460ED0"/>
    <w:rsid w:val="00465651"/>
    <w:rsid w:val="00470CE7"/>
    <w:rsid w:val="00470F4F"/>
    <w:rsid w:val="00472482"/>
    <w:rsid w:val="004735F1"/>
    <w:rsid w:val="00474B6F"/>
    <w:rsid w:val="00475F30"/>
    <w:rsid w:val="00480DC7"/>
    <w:rsid w:val="004876F6"/>
    <w:rsid w:val="0049236A"/>
    <w:rsid w:val="00492718"/>
    <w:rsid w:val="004A355D"/>
    <w:rsid w:val="004A4970"/>
    <w:rsid w:val="004B2183"/>
    <w:rsid w:val="004B2A01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073"/>
    <w:rsid w:val="00545F31"/>
    <w:rsid w:val="005578FA"/>
    <w:rsid w:val="00565129"/>
    <w:rsid w:val="00565CD0"/>
    <w:rsid w:val="00567820"/>
    <w:rsid w:val="0057277B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16C9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3786B"/>
    <w:rsid w:val="0065595B"/>
    <w:rsid w:val="00655E9F"/>
    <w:rsid w:val="00656DCD"/>
    <w:rsid w:val="00660269"/>
    <w:rsid w:val="00665EA9"/>
    <w:rsid w:val="00665F89"/>
    <w:rsid w:val="00672EC3"/>
    <w:rsid w:val="00673C92"/>
    <w:rsid w:val="006753EC"/>
    <w:rsid w:val="00685193"/>
    <w:rsid w:val="0069735C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1643"/>
    <w:rsid w:val="006E450B"/>
    <w:rsid w:val="006F0D7E"/>
    <w:rsid w:val="00710B77"/>
    <w:rsid w:val="007155D5"/>
    <w:rsid w:val="0072075B"/>
    <w:rsid w:val="007221C2"/>
    <w:rsid w:val="007268AB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4944"/>
    <w:rsid w:val="007759DD"/>
    <w:rsid w:val="0078609F"/>
    <w:rsid w:val="007917BA"/>
    <w:rsid w:val="007A334E"/>
    <w:rsid w:val="007A5C6F"/>
    <w:rsid w:val="007D4241"/>
    <w:rsid w:val="007D4317"/>
    <w:rsid w:val="007D4EA3"/>
    <w:rsid w:val="007E4E5C"/>
    <w:rsid w:val="007F1CFF"/>
    <w:rsid w:val="007F5DD5"/>
    <w:rsid w:val="00810BEB"/>
    <w:rsid w:val="00821A1B"/>
    <w:rsid w:val="008236EA"/>
    <w:rsid w:val="008262E9"/>
    <w:rsid w:val="00827E69"/>
    <w:rsid w:val="00831C35"/>
    <w:rsid w:val="00835C4D"/>
    <w:rsid w:val="00843F48"/>
    <w:rsid w:val="00851423"/>
    <w:rsid w:val="008569C6"/>
    <w:rsid w:val="00857848"/>
    <w:rsid w:val="008654B6"/>
    <w:rsid w:val="0087139C"/>
    <w:rsid w:val="00873419"/>
    <w:rsid w:val="00880E83"/>
    <w:rsid w:val="00892F28"/>
    <w:rsid w:val="008A0C5F"/>
    <w:rsid w:val="008A3DEA"/>
    <w:rsid w:val="008A4EB9"/>
    <w:rsid w:val="008A74C0"/>
    <w:rsid w:val="008B1694"/>
    <w:rsid w:val="008B7909"/>
    <w:rsid w:val="008C4B27"/>
    <w:rsid w:val="008C7F0C"/>
    <w:rsid w:val="008C7F2A"/>
    <w:rsid w:val="008D124E"/>
    <w:rsid w:val="008D4B13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A07DC"/>
    <w:rsid w:val="009A32ED"/>
    <w:rsid w:val="009B1F6B"/>
    <w:rsid w:val="009B2093"/>
    <w:rsid w:val="009C0D12"/>
    <w:rsid w:val="009C192E"/>
    <w:rsid w:val="009C2E3E"/>
    <w:rsid w:val="009C6C0C"/>
    <w:rsid w:val="009D6819"/>
    <w:rsid w:val="009D6D1C"/>
    <w:rsid w:val="009E0CF9"/>
    <w:rsid w:val="009E531B"/>
    <w:rsid w:val="009E6C56"/>
    <w:rsid w:val="009E7DCF"/>
    <w:rsid w:val="009F199E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55086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0148"/>
    <w:rsid w:val="00AD73EC"/>
    <w:rsid w:val="00AD7AD5"/>
    <w:rsid w:val="00AE5BC7"/>
    <w:rsid w:val="00AF5AAF"/>
    <w:rsid w:val="00AF7CA0"/>
    <w:rsid w:val="00B046D8"/>
    <w:rsid w:val="00B13F4C"/>
    <w:rsid w:val="00B14487"/>
    <w:rsid w:val="00B16219"/>
    <w:rsid w:val="00B16C59"/>
    <w:rsid w:val="00B31501"/>
    <w:rsid w:val="00B33678"/>
    <w:rsid w:val="00B33FDD"/>
    <w:rsid w:val="00B359CC"/>
    <w:rsid w:val="00B36107"/>
    <w:rsid w:val="00B405A1"/>
    <w:rsid w:val="00B41571"/>
    <w:rsid w:val="00B41789"/>
    <w:rsid w:val="00B43565"/>
    <w:rsid w:val="00B46C03"/>
    <w:rsid w:val="00B60C6C"/>
    <w:rsid w:val="00B619A9"/>
    <w:rsid w:val="00B65A9D"/>
    <w:rsid w:val="00B66D60"/>
    <w:rsid w:val="00B75EDE"/>
    <w:rsid w:val="00B7675E"/>
    <w:rsid w:val="00B77D88"/>
    <w:rsid w:val="00B77FAF"/>
    <w:rsid w:val="00B83715"/>
    <w:rsid w:val="00B84336"/>
    <w:rsid w:val="00B851B9"/>
    <w:rsid w:val="00B86453"/>
    <w:rsid w:val="00B90054"/>
    <w:rsid w:val="00B92C14"/>
    <w:rsid w:val="00B96AFF"/>
    <w:rsid w:val="00B97D4E"/>
    <w:rsid w:val="00BA0066"/>
    <w:rsid w:val="00BB69DB"/>
    <w:rsid w:val="00BC322E"/>
    <w:rsid w:val="00BC44CD"/>
    <w:rsid w:val="00BC48A6"/>
    <w:rsid w:val="00BC6590"/>
    <w:rsid w:val="00BE7978"/>
    <w:rsid w:val="00C01F0D"/>
    <w:rsid w:val="00C07DDB"/>
    <w:rsid w:val="00C201A6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E6513"/>
    <w:rsid w:val="00CF70BB"/>
    <w:rsid w:val="00D00BD7"/>
    <w:rsid w:val="00D074DB"/>
    <w:rsid w:val="00D139CF"/>
    <w:rsid w:val="00D20779"/>
    <w:rsid w:val="00D37E7F"/>
    <w:rsid w:val="00D47AD7"/>
    <w:rsid w:val="00D51529"/>
    <w:rsid w:val="00D62468"/>
    <w:rsid w:val="00D67C88"/>
    <w:rsid w:val="00D85218"/>
    <w:rsid w:val="00D86338"/>
    <w:rsid w:val="00D915B1"/>
    <w:rsid w:val="00DA299D"/>
    <w:rsid w:val="00DA65C4"/>
    <w:rsid w:val="00DC64AC"/>
    <w:rsid w:val="00DD13E3"/>
    <w:rsid w:val="00DE4447"/>
    <w:rsid w:val="00DE5DA2"/>
    <w:rsid w:val="00DE63C6"/>
    <w:rsid w:val="00DF0033"/>
    <w:rsid w:val="00E026BF"/>
    <w:rsid w:val="00E02B6B"/>
    <w:rsid w:val="00E07B1B"/>
    <w:rsid w:val="00E11853"/>
    <w:rsid w:val="00E411B6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F21EB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24801E3"/>
    <w:rsid w:val="261A66B0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31C35"/>
    <w:pPr>
      <w:spacing w:after="120" w:line="360" w:lineRule="auto"/>
      <w:ind w:left="567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1108C0"/>
    <w:pPr>
      <w:keepNext/>
      <w:spacing w:after="240" w:line="288" w:lineRule="auto"/>
      <w:ind w:left="567"/>
      <w:contextualSpacing/>
      <w:outlineLvl w:val="0"/>
    </w:pPr>
    <w:rPr>
      <w:rFonts w:ascii="Verdana" w:eastAsia="MS Gothic" w:hAnsi="Verdana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8D124E"/>
    <w:pPr>
      <w:keepNext/>
      <w:keepLines/>
      <w:spacing w:before="240" w:after="4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8D124E"/>
    <w:pPr>
      <w:keepNext/>
      <w:keepLines/>
      <w:spacing w:before="240" w:after="40" w:line="240" w:lineRule="auto"/>
      <w:outlineLvl w:val="2"/>
    </w:pPr>
    <w:rPr>
      <w:rFonts w:ascii="Verdana" w:eastAsiaTheme="majorEastAsia" w:hAnsi="Verdan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831C35"/>
    <w:pPr>
      <w:spacing w:after="240"/>
      <w:contextualSpacing/>
    </w:pPr>
    <w:rPr>
      <w:rFonts w:ascii="Verdana" w:hAnsi="Verdana"/>
      <w:sz w:val="20"/>
    </w:rPr>
  </w:style>
  <w:style w:type="character" w:customStyle="1" w:styleId="Rubrik1Char">
    <w:name w:val="Rubrik 1 Char"/>
    <w:aliases w:val="Rubrik VGR Char"/>
    <w:link w:val="Rubrik1"/>
    <w:rsid w:val="001108C0"/>
    <w:rPr>
      <w:rFonts w:ascii="Verdana" w:eastAsia="MS Gothic" w:hAnsi="Verdana"/>
      <w:b/>
      <w:bCs/>
      <w:kern w:val="32"/>
      <w:sz w:val="44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8D124E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8D124E"/>
    <w:rPr>
      <w:rFonts w:ascii="Verdana" w:eastAsiaTheme="majorEastAsia" w:hAnsi="Verdana" w:cstheme="majorBidi"/>
      <w:bCs/>
      <w:color w:val="000000" w:themeColor="text1"/>
      <w:sz w:val="28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B14487"/>
    <w:pPr>
      <w:spacing w:after="6000" w:line="240" w:lineRule="auto"/>
    </w:pPr>
    <w:rPr>
      <w:rFonts w:ascii="Verdana" w:hAnsi="Verdana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B14487"/>
    <w:rPr>
      <w:rFonts w:ascii="Verdana" w:hAnsi="Verdana"/>
      <w:sz w:val="72"/>
      <w:szCs w:val="24"/>
    </w:rPr>
  </w:style>
  <w:style w:type="paragraph" w:customStyle="1" w:styleId="UnderrubrikVGR">
    <w:name w:val="Underrubrik VGR"/>
    <w:basedOn w:val="Normal"/>
    <w:link w:val="UnderrubrikVGRChar"/>
    <w:uiPriority w:val="3"/>
    <w:qFormat/>
    <w:rsid w:val="00B14487"/>
    <w:pPr>
      <w:contextualSpacing/>
    </w:pPr>
    <w:rPr>
      <w:rFonts w:ascii="Verdana" w:hAnsi="Verdana"/>
      <w:sz w:val="32"/>
      <w:szCs w:val="44"/>
    </w:rPr>
  </w:style>
  <w:style w:type="character" w:customStyle="1" w:styleId="UnderrubrikVGRChar">
    <w:name w:val="Underrubrik VGR Char"/>
    <w:basedOn w:val="Standardstycketeckensnitt"/>
    <w:link w:val="UnderrubrikVGR"/>
    <w:uiPriority w:val="3"/>
    <w:rsid w:val="00B14487"/>
    <w:rPr>
      <w:rFonts w:ascii="Verdana" w:hAnsi="Verdana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BC6590"/>
    <w:pPr>
      <w:tabs>
        <w:tab w:val="right" w:leader="dot" w:pos="8919"/>
      </w:tabs>
      <w:ind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8D124E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B14487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9A32ED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customStyle="1" w:styleId="BrdtextChar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customStyle="1" w:styleId="Tabell">
    <w:name w:val="Tabell"/>
    <w:link w:val="TabellChar"/>
    <w:qFormat/>
    <w:rsid w:val="00831C35"/>
    <w:pPr>
      <w:spacing w:line="288" w:lineRule="auto"/>
      <w:ind w:right="-142"/>
    </w:pPr>
    <w:rPr>
      <w:rFonts w:ascii="Georgia" w:hAnsi="Georgia"/>
      <w:sz w:val="24"/>
      <w:szCs w:val="24"/>
    </w:rPr>
  </w:style>
  <w:style w:type="character" w:customStyle="1" w:styleId="TabellChar">
    <w:name w:val="Tabell Char"/>
    <w:basedOn w:val="Standardstycketeckensnitt"/>
    <w:link w:val="Tabell"/>
    <w:rsid w:val="00831C35"/>
    <w:rPr>
      <w:rFonts w:ascii="Georgia" w:hAnsi="Georgia"/>
      <w:sz w:val="24"/>
      <w:szCs w:val="24"/>
    </w:rPr>
  </w:style>
  <w:style w:type="character" w:styleId="AnvndHyperlnk">
    <w:name w:val="FollowedHyperlink"/>
    <w:basedOn w:val="Standardstycketeckensnitt"/>
    <w:uiPriority w:val="99"/>
    <w:semiHidden/>
    <w:unhideWhenUsed/>
    <w:rsid w:val="00B97D4E"/>
    <w:rPr>
      <w:color w:val="9EA2A2" w:themeColor="followedHyperlink"/>
      <w:u w:val="single"/>
    </w:rPr>
  </w:style>
  <w:style w:type="character" w:styleId="Olstomnmnande">
    <w:name w:val="Unresolved Mention"/>
    <w:basedOn w:val="Standardstycketeckensnitt"/>
    <w:uiPriority w:val="99"/>
    <w:semiHidden/>
    <w:unhideWhenUsed/>
    <w:rsid w:val="00672EC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footer" Target="footer2.xml" Id="rId1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theme" Target="theme/theme1.xml" Id="rId17" /><Relationship Type="http://schemas.openxmlformats.org/officeDocument/2006/relationships/fontTable" Target="fontTable.xml" Id="rId16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oter" Target="footer3.xml" Id="rId15" /><Relationship Type="http://schemas.openxmlformats.org/officeDocument/2006/relationships/endnotes" Target="endnotes.xml" Id="rId10" /><Relationship Type="http://schemas.openxmlformats.org/officeDocument/2006/relationships/footnotes" Target="footnotes.xml" Id="rId9" /><Relationship Type="http://schemas.openxmlformats.org/officeDocument/2006/relationships/header" Target="header2.xml" Id="rId14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331</Words>
  <Characters>2247</Characters>
  <Application>Microsoft Office Word</Application>
  <DocSecurity>0</DocSecurity>
  <Lines>60</Lines>
  <Paragraphs>42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2536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Erbjuda bemannade salar, SÄS</dc:title>
  <dc:subject/>
  <dc:creator/>
  <keywords/>
  <lastModifiedBy/>
  <revision>1</revision>
  <dcterms:created xsi:type="dcterms:W3CDTF">2025-08-13T12:29:00.0000000Z</dcterms:created>
  <dcterms:modified xsi:type="dcterms:W3CDTF">2026-01-15T11:43:00.0000000Z</dcterms:modified>
</coreProperties>
</file>