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C5798" w14:textId="77777777" w:rsidR="00903BC8" w:rsidRDefault="00903BC8" w:rsidP="00F35B05">
      <w:pPr>
        <w:pStyle w:val="Rubrik2"/>
        <w:sectPr w:rsidR="00903BC8" w:rsidSect="00903BC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C9201C" w14:textId="6188C56B" w:rsidR="00903BC8" w:rsidRPr="00903BC8" w:rsidRDefault="00903BC8" w:rsidP="00B819A4">
      <w:pPr>
        <w:pStyle w:val="Rubrik1"/>
      </w:pPr>
      <w:r w:rsidRPr="00903BC8">
        <w:t>Allmän handling – registrering vid Södra Älvsborgs Sjukhus</w:t>
      </w:r>
    </w:p>
    <w:p w14:paraId="3AE1AD5C" w14:textId="77777777" w:rsidR="00903BC8" w:rsidRPr="00903BC8" w:rsidRDefault="00903BC8" w:rsidP="00B819A4">
      <w:pPr>
        <w:pStyle w:val="Rubrik2"/>
      </w:pPr>
      <w:bookmarkStart w:id="1" w:name="_Toc383525979"/>
      <w:bookmarkStart w:id="2" w:name="_Toc503364576"/>
      <w:bookmarkStart w:id="3" w:name="_Toc256000000"/>
      <w:bookmarkStart w:id="4" w:name="_Toc256000017"/>
      <w:bookmarkStart w:id="5" w:name="_Toc114220133"/>
      <w:r w:rsidRPr="00903BC8">
        <w:t>Sammanfattning</w:t>
      </w:r>
      <w:bookmarkEnd w:id="1"/>
      <w:bookmarkEnd w:id="2"/>
      <w:bookmarkEnd w:id="3"/>
      <w:bookmarkEnd w:id="4"/>
      <w:bookmarkEnd w:id="5"/>
    </w:p>
    <w:p w14:paraId="7EC47E6E" w14:textId="77777777" w:rsidR="00903BC8" w:rsidRPr="00903BC8" w:rsidRDefault="00903BC8" w:rsidP="00B819A4">
      <w:r w:rsidRPr="00903BC8">
        <w:t>En handling blir allmän när den har upprättats inom eller inkommit till en myndighet. En allmän handling är antingen offentlig eller sekretessbelagd. Allmänna handlingar ska registreras utan dröjsmål i ett diarium. Ett diarium är ett register där inkomna eller upprättade handlingar förtecknas.</w:t>
      </w:r>
    </w:p>
    <w:p w14:paraId="53334443" w14:textId="77777777" w:rsidR="00903BC8" w:rsidRPr="00903BC8" w:rsidRDefault="00903BC8" w:rsidP="00C25529">
      <w:pPr>
        <w:spacing w:before="240" w:after="60" w:line="240" w:lineRule="auto"/>
        <w:ind w:left="993" w:right="0"/>
        <w:outlineLvl w:val="6"/>
        <w:rPr>
          <w:rFonts w:ascii="Arial" w:hAnsi="Arial"/>
          <w:sz w:val="26"/>
        </w:rPr>
      </w:pPr>
      <w:r w:rsidRPr="00903BC8">
        <w:rPr>
          <w:rFonts w:ascii="Arial" w:hAnsi="Arial"/>
          <w:sz w:val="26"/>
        </w:rPr>
        <w:t>Innehållsförteckning</w:t>
      </w:r>
    </w:p>
    <w:p w14:paraId="38E0B559" w14:textId="49A4F41F" w:rsidR="00C25529" w:rsidRDefault="00C25529" w:rsidP="00C25529">
      <w:pPr>
        <w:pStyle w:val="Innehll1"/>
        <w:tabs>
          <w:tab w:val="left" w:pos="8505"/>
        </w:tabs>
        <w:ind w:right="424"/>
        <w:rPr>
          <w:rFonts w:asciiTheme="minorHAnsi" w:eastAsiaTheme="minorEastAsia" w:hAnsiTheme="minorHAnsi" w:cstheme="minorBidi"/>
          <w:noProof/>
          <w:sz w:val="22"/>
          <w:szCs w:val="22"/>
        </w:rPr>
      </w:pPr>
      <w:r>
        <w:rPr>
          <w:rFonts w:ascii="Arial" w:hAnsi="Arial"/>
          <w:noProof/>
          <w:sz w:val="22"/>
          <w:szCs w:val="32"/>
        </w:rPr>
        <w:fldChar w:fldCharType="begin"/>
      </w:r>
      <w:r>
        <w:rPr>
          <w:rFonts w:ascii="Arial" w:hAnsi="Arial"/>
          <w:noProof/>
          <w:sz w:val="22"/>
          <w:szCs w:val="32"/>
        </w:rPr>
        <w:instrText xml:space="preserve"> TOC \h \z \t "Rubrik 2;1;Rubrik 3;2;Rubrik 4;3;Faktaruta rubrik;3" </w:instrText>
      </w:r>
      <w:r>
        <w:rPr>
          <w:rFonts w:ascii="Arial" w:hAnsi="Arial"/>
          <w:noProof/>
          <w:sz w:val="22"/>
          <w:szCs w:val="32"/>
        </w:rPr>
        <w:fldChar w:fldCharType="separate"/>
      </w:r>
      <w:hyperlink w:anchor="_Toc114220133" w:history="1">
        <w:r w:rsidRPr="00010129">
          <w:rPr>
            <w:rStyle w:val="Hyperlnk"/>
            <w:rFonts w:eastAsia="MS Gothic"/>
            <w:noProof/>
          </w:rPr>
          <w:t>Sammanfattning</w:t>
        </w:r>
        <w:r>
          <w:rPr>
            <w:noProof/>
            <w:webHidden/>
          </w:rPr>
          <w:tab/>
        </w:r>
        <w:r>
          <w:rPr>
            <w:noProof/>
            <w:webHidden/>
          </w:rPr>
          <w:fldChar w:fldCharType="begin"/>
        </w:r>
        <w:r>
          <w:rPr>
            <w:noProof/>
            <w:webHidden/>
          </w:rPr>
          <w:instrText xml:space="preserve"> PAGEREF _Toc114220133 \h </w:instrText>
        </w:r>
        <w:r>
          <w:rPr>
            <w:noProof/>
            <w:webHidden/>
          </w:rPr>
        </w:r>
        <w:r>
          <w:rPr>
            <w:noProof/>
            <w:webHidden/>
          </w:rPr>
          <w:fldChar w:fldCharType="separate"/>
        </w:r>
        <w:r>
          <w:rPr>
            <w:noProof/>
            <w:webHidden/>
          </w:rPr>
          <w:t>1</w:t>
        </w:r>
        <w:r>
          <w:rPr>
            <w:noProof/>
            <w:webHidden/>
          </w:rPr>
          <w:fldChar w:fldCharType="end"/>
        </w:r>
      </w:hyperlink>
    </w:p>
    <w:p w14:paraId="1F99F080" w14:textId="5F9A85D8" w:rsidR="00C25529" w:rsidRDefault="00000000" w:rsidP="00C25529">
      <w:pPr>
        <w:pStyle w:val="Innehll1"/>
        <w:tabs>
          <w:tab w:val="left" w:pos="8505"/>
        </w:tabs>
        <w:ind w:right="424"/>
        <w:rPr>
          <w:rFonts w:asciiTheme="minorHAnsi" w:eastAsiaTheme="minorEastAsia" w:hAnsiTheme="minorHAnsi" w:cstheme="minorBidi"/>
          <w:noProof/>
          <w:sz w:val="22"/>
          <w:szCs w:val="22"/>
        </w:rPr>
      </w:pPr>
      <w:hyperlink w:anchor="_Toc114220134" w:history="1">
        <w:r w:rsidR="00C25529" w:rsidRPr="00010129">
          <w:rPr>
            <w:rStyle w:val="Hyperlnk"/>
            <w:rFonts w:eastAsia="MS Gothic"/>
            <w:noProof/>
          </w:rPr>
          <w:t>Bakgrund</w:t>
        </w:r>
        <w:r w:rsidR="00C25529">
          <w:rPr>
            <w:noProof/>
            <w:webHidden/>
          </w:rPr>
          <w:tab/>
        </w:r>
        <w:r w:rsidR="00C25529">
          <w:rPr>
            <w:noProof/>
            <w:webHidden/>
          </w:rPr>
          <w:fldChar w:fldCharType="begin"/>
        </w:r>
        <w:r w:rsidR="00C25529">
          <w:rPr>
            <w:noProof/>
            <w:webHidden/>
          </w:rPr>
          <w:instrText xml:space="preserve"> PAGEREF _Toc114220134 \h </w:instrText>
        </w:r>
        <w:r w:rsidR="00C25529">
          <w:rPr>
            <w:noProof/>
            <w:webHidden/>
          </w:rPr>
        </w:r>
        <w:r w:rsidR="00C25529">
          <w:rPr>
            <w:noProof/>
            <w:webHidden/>
          </w:rPr>
          <w:fldChar w:fldCharType="separate"/>
        </w:r>
        <w:r w:rsidR="00C25529">
          <w:rPr>
            <w:noProof/>
            <w:webHidden/>
          </w:rPr>
          <w:t>2</w:t>
        </w:r>
        <w:r w:rsidR="00C25529">
          <w:rPr>
            <w:noProof/>
            <w:webHidden/>
          </w:rPr>
          <w:fldChar w:fldCharType="end"/>
        </w:r>
      </w:hyperlink>
    </w:p>
    <w:p w14:paraId="6FAC17D1" w14:textId="597F220D" w:rsidR="00C25529" w:rsidRDefault="00000000" w:rsidP="00C25529">
      <w:pPr>
        <w:pStyle w:val="Innehll1"/>
        <w:tabs>
          <w:tab w:val="left" w:pos="8505"/>
        </w:tabs>
        <w:ind w:right="424"/>
        <w:rPr>
          <w:rFonts w:asciiTheme="minorHAnsi" w:eastAsiaTheme="minorEastAsia" w:hAnsiTheme="minorHAnsi" w:cstheme="minorBidi"/>
          <w:noProof/>
          <w:sz w:val="22"/>
          <w:szCs w:val="22"/>
        </w:rPr>
      </w:pPr>
      <w:hyperlink w:anchor="_Toc114220135" w:history="1">
        <w:r w:rsidR="00C25529" w:rsidRPr="00010129">
          <w:rPr>
            <w:rStyle w:val="Hyperlnk"/>
            <w:rFonts w:eastAsia="MS Gothic"/>
            <w:noProof/>
          </w:rPr>
          <w:t>Förutsättningar</w:t>
        </w:r>
        <w:r w:rsidR="00C25529">
          <w:rPr>
            <w:noProof/>
            <w:webHidden/>
          </w:rPr>
          <w:tab/>
        </w:r>
        <w:r w:rsidR="00C25529">
          <w:rPr>
            <w:noProof/>
            <w:webHidden/>
          </w:rPr>
          <w:fldChar w:fldCharType="begin"/>
        </w:r>
        <w:r w:rsidR="00C25529">
          <w:rPr>
            <w:noProof/>
            <w:webHidden/>
          </w:rPr>
          <w:instrText xml:space="preserve"> PAGEREF _Toc114220135 \h </w:instrText>
        </w:r>
        <w:r w:rsidR="00C25529">
          <w:rPr>
            <w:noProof/>
            <w:webHidden/>
          </w:rPr>
        </w:r>
        <w:r w:rsidR="00C25529">
          <w:rPr>
            <w:noProof/>
            <w:webHidden/>
          </w:rPr>
          <w:fldChar w:fldCharType="separate"/>
        </w:r>
        <w:r w:rsidR="00C25529">
          <w:rPr>
            <w:noProof/>
            <w:webHidden/>
          </w:rPr>
          <w:t>2</w:t>
        </w:r>
        <w:r w:rsidR="00C25529">
          <w:rPr>
            <w:noProof/>
            <w:webHidden/>
          </w:rPr>
          <w:fldChar w:fldCharType="end"/>
        </w:r>
      </w:hyperlink>
    </w:p>
    <w:p w14:paraId="381AAB68" w14:textId="3A199F08"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36" w:history="1">
        <w:r w:rsidR="00C25529" w:rsidRPr="00010129">
          <w:rPr>
            <w:rStyle w:val="Hyperlnk"/>
            <w:rFonts w:eastAsia="MS Gothic"/>
            <w:noProof/>
          </w:rPr>
          <w:t>Allmän handling offentlig eller sekretessbelagd handling</w:t>
        </w:r>
        <w:r w:rsidR="00C25529">
          <w:rPr>
            <w:noProof/>
            <w:webHidden/>
          </w:rPr>
          <w:tab/>
        </w:r>
        <w:r w:rsidR="00C25529">
          <w:rPr>
            <w:noProof/>
            <w:webHidden/>
          </w:rPr>
          <w:fldChar w:fldCharType="begin"/>
        </w:r>
        <w:r w:rsidR="00C25529">
          <w:rPr>
            <w:noProof/>
            <w:webHidden/>
          </w:rPr>
          <w:instrText xml:space="preserve"> PAGEREF _Toc114220136 \h </w:instrText>
        </w:r>
        <w:r w:rsidR="00C25529">
          <w:rPr>
            <w:noProof/>
            <w:webHidden/>
          </w:rPr>
        </w:r>
        <w:r w:rsidR="00C25529">
          <w:rPr>
            <w:noProof/>
            <w:webHidden/>
          </w:rPr>
          <w:fldChar w:fldCharType="separate"/>
        </w:r>
        <w:r w:rsidR="00C25529">
          <w:rPr>
            <w:noProof/>
            <w:webHidden/>
          </w:rPr>
          <w:t>2</w:t>
        </w:r>
        <w:r w:rsidR="00C25529">
          <w:rPr>
            <w:noProof/>
            <w:webHidden/>
          </w:rPr>
          <w:fldChar w:fldCharType="end"/>
        </w:r>
      </w:hyperlink>
    </w:p>
    <w:p w14:paraId="722E7FA2" w14:textId="38E30FA9"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37" w:history="1">
        <w:r w:rsidR="00C25529" w:rsidRPr="00010129">
          <w:rPr>
            <w:rStyle w:val="Hyperlnk"/>
            <w:rFonts w:eastAsia="MS Gothic"/>
            <w:noProof/>
          </w:rPr>
          <w:t>Offentlig eller sekretessbelagd handling</w:t>
        </w:r>
        <w:r w:rsidR="00C25529">
          <w:rPr>
            <w:noProof/>
            <w:webHidden/>
          </w:rPr>
          <w:tab/>
        </w:r>
        <w:r w:rsidR="00C25529">
          <w:rPr>
            <w:noProof/>
            <w:webHidden/>
          </w:rPr>
          <w:fldChar w:fldCharType="begin"/>
        </w:r>
        <w:r w:rsidR="00C25529">
          <w:rPr>
            <w:noProof/>
            <w:webHidden/>
          </w:rPr>
          <w:instrText xml:space="preserve"> PAGEREF _Toc114220137 \h </w:instrText>
        </w:r>
        <w:r w:rsidR="00C25529">
          <w:rPr>
            <w:noProof/>
            <w:webHidden/>
          </w:rPr>
        </w:r>
        <w:r w:rsidR="00C25529">
          <w:rPr>
            <w:noProof/>
            <w:webHidden/>
          </w:rPr>
          <w:fldChar w:fldCharType="separate"/>
        </w:r>
        <w:r w:rsidR="00C25529">
          <w:rPr>
            <w:noProof/>
            <w:webHidden/>
          </w:rPr>
          <w:t>3</w:t>
        </w:r>
        <w:r w:rsidR="00C25529">
          <w:rPr>
            <w:noProof/>
            <w:webHidden/>
          </w:rPr>
          <w:fldChar w:fldCharType="end"/>
        </w:r>
      </w:hyperlink>
    </w:p>
    <w:p w14:paraId="7CE3554C" w14:textId="6937D8F5"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38" w:history="1">
        <w:r w:rsidR="00C25529" w:rsidRPr="00010129">
          <w:rPr>
            <w:rStyle w:val="Hyperlnk"/>
            <w:rFonts w:eastAsia="MS Gothic"/>
            <w:noProof/>
          </w:rPr>
          <w:t>Krav på registrering/diarieföring</w:t>
        </w:r>
        <w:r w:rsidR="00C25529">
          <w:rPr>
            <w:noProof/>
            <w:webHidden/>
          </w:rPr>
          <w:tab/>
        </w:r>
        <w:r w:rsidR="00C25529">
          <w:rPr>
            <w:noProof/>
            <w:webHidden/>
          </w:rPr>
          <w:fldChar w:fldCharType="begin"/>
        </w:r>
        <w:r w:rsidR="00C25529">
          <w:rPr>
            <w:noProof/>
            <w:webHidden/>
          </w:rPr>
          <w:instrText xml:space="preserve"> PAGEREF _Toc114220138 \h </w:instrText>
        </w:r>
        <w:r w:rsidR="00C25529">
          <w:rPr>
            <w:noProof/>
            <w:webHidden/>
          </w:rPr>
        </w:r>
        <w:r w:rsidR="00C25529">
          <w:rPr>
            <w:noProof/>
            <w:webHidden/>
          </w:rPr>
          <w:fldChar w:fldCharType="separate"/>
        </w:r>
        <w:r w:rsidR="00C25529">
          <w:rPr>
            <w:noProof/>
            <w:webHidden/>
          </w:rPr>
          <w:t>3</w:t>
        </w:r>
        <w:r w:rsidR="00C25529">
          <w:rPr>
            <w:noProof/>
            <w:webHidden/>
          </w:rPr>
          <w:fldChar w:fldCharType="end"/>
        </w:r>
      </w:hyperlink>
    </w:p>
    <w:p w14:paraId="384C30BB" w14:textId="77FF4BA1"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39" w:history="1">
        <w:r w:rsidR="00C25529" w:rsidRPr="00010129">
          <w:rPr>
            <w:rStyle w:val="Hyperlnk"/>
            <w:rFonts w:eastAsia="MS Gothic"/>
            <w:noProof/>
          </w:rPr>
          <w:t>Postöppning – skyndsam handläggning</w:t>
        </w:r>
        <w:r w:rsidR="00C25529">
          <w:rPr>
            <w:noProof/>
            <w:webHidden/>
          </w:rPr>
          <w:tab/>
        </w:r>
        <w:r w:rsidR="00C25529">
          <w:rPr>
            <w:noProof/>
            <w:webHidden/>
          </w:rPr>
          <w:fldChar w:fldCharType="begin"/>
        </w:r>
        <w:r w:rsidR="00C25529">
          <w:rPr>
            <w:noProof/>
            <w:webHidden/>
          </w:rPr>
          <w:instrText xml:space="preserve"> PAGEREF _Toc114220139 \h </w:instrText>
        </w:r>
        <w:r w:rsidR="00C25529">
          <w:rPr>
            <w:noProof/>
            <w:webHidden/>
          </w:rPr>
        </w:r>
        <w:r w:rsidR="00C25529">
          <w:rPr>
            <w:noProof/>
            <w:webHidden/>
          </w:rPr>
          <w:fldChar w:fldCharType="separate"/>
        </w:r>
        <w:r w:rsidR="00C25529">
          <w:rPr>
            <w:noProof/>
            <w:webHidden/>
          </w:rPr>
          <w:t>3</w:t>
        </w:r>
        <w:r w:rsidR="00C25529">
          <w:rPr>
            <w:noProof/>
            <w:webHidden/>
          </w:rPr>
          <w:fldChar w:fldCharType="end"/>
        </w:r>
      </w:hyperlink>
    </w:p>
    <w:p w14:paraId="5DF653F8" w14:textId="5DD66F8B"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0" w:history="1">
        <w:r w:rsidR="00C25529" w:rsidRPr="00010129">
          <w:rPr>
            <w:rStyle w:val="Hyperlnk"/>
            <w:rFonts w:eastAsia="MS Gothic"/>
            <w:noProof/>
          </w:rPr>
          <w:t>Vad ska diarieföras?</w:t>
        </w:r>
        <w:r w:rsidR="00C25529">
          <w:rPr>
            <w:noProof/>
            <w:webHidden/>
          </w:rPr>
          <w:tab/>
        </w:r>
        <w:r w:rsidR="00C25529">
          <w:rPr>
            <w:noProof/>
            <w:webHidden/>
          </w:rPr>
          <w:fldChar w:fldCharType="begin"/>
        </w:r>
        <w:r w:rsidR="00C25529">
          <w:rPr>
            <w:noProof/>
            <w:webHidden/>
          </w:rPr>
          <w:instrText xml:space="preserve"> PAGEREF _Toc114220140 \h </w:instrText>
        </w:r>
        <w:r w:rsidR="00C25529">
          <w:rPr>
            <w:noProof/>
            <w:webHidden/>
          </w:rPr>
        </w:r>
        <w:r w:rsidR="00C25529">
          <w:rPr>
            <w:noProof/>
            <w:webHidden/>
          </w:rPr>
          <w:fldChar w:fldCharType="separate"/>
        </w:r>
        <w:r w:rsidR="00C25529">
          <w:rPr>
            <w:noProof/>
            <w:webHidden/>
          </w:rPr>
          <w:t>4</w:t>
        </w:r>
        <w:r w:rsidR="00C25529">
          <w:rPr>
            <w:noProof/>
            <w:webHidden/>
          </w:rPr>
          <w:fldChar w:fldCharType="end"/>
        </w:r>
      </w:hyperlink>
    </w:p>
    <w:p w14:paraId="4E00295C" w14:textId="63CAF86C"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1" w:history="1">
        <w:r w:rsidR="00C25529" w:rsidRPr="00010129">
          <w:rPr>
            <w:rStyle w:val="Hyperlnk"/>
            <w:rFonts w:eastAsia="MS Gothic"/>
            <w:noProof/>
          </w:rPr>
          <w:t>Handläggare</w:t>
        </w:r>
        <w:r w:rsidR="00C25529">
          <w:rPr>
            <w:noProof/>
            <w:webHidden/>
          </w:rPr>
          <w:tab/>
        </w:r>
        <w:r w:rsidR="00C25529">
          <w:rPr>
            <w:noProof/>
            <w:webHidden/>
          </w:rPr>
          <w:fldChar w:fldCharType="begin"/>
        </w:r>
        <w:r w:rsidR="00C25529">
          <w:rPr>
            <w:noProof/>
            <w:webHidden/>
          </w:rPr>
          <w:instrText xml:space="preserve"> PAGEREF _Toc114220141 \h </w:instrText>
        </w:r>
        <w:r w:rsidR="00C25529">
          <w:rPr>
            <w:noProof/>
            <w:webHidden/>
          </w:rPr>
        </w:r>
        <w:r w:rsidR="00C25529">
          <w:rPr>
            <w:noProof/>
            <w:webHidden/>
          </w:rPr>
          <w:fldChar w:fldCharType="separate"/>
        </w:r>
        <w:r w:rsidR="00C25529">
          <w:rPr>
            <w:noProof/>
            <w:webHidden/>
          </w:rPr>
          <w:t>5</w:t>
        </w:r>
        <w:r w:rsidR="00C25529">
          <w:rPr>
            <w:noProof/>
            <w:webHidden/>
          </w:rPr>
          <w:fldChar w:fldCharType="end"/>
        </w:r>
      </w:hyperlink>
    </w:p>
    <w:p w14:paraId="773F8735" w14:textId="28AB8A85"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2" w:history="1">
        <w:r w:rsidR="00C25529" w:rsidRPr="00010129">
          <w:rPr>
            <w:rStyle w:val="Hyperlnk"/>
            <w:rFonts w:eastAsia="MS Gothic"/>
            <w:noProof/>
          </w:rPr>
          <w:t>Sociala medier</w:t>
        </w:r>
        <w:r w:rsidR="00C25529">
          <w:rPr>
            <w:noProof/>
            <w:webHidden/>
          </w:rPr>
          <w:tab/>
        </w:r>
        <w:r w:rsidR="00C25529">
          <w:rPr>
            <w:noProof/>
            <w:webHidden/>
          </w:rPr>
          <w:fldChar w:fldCharType="begin"/>
        </w:r>
        <w:r w:rsidR="00C25529">
          <w:rPr>
            <w:noProof/>
            <w:webHidden/>
          </w:rPr>
          <w:instrText xml:space="preserve"> PAGEREF _Toc114220142 \h </w:instrText>
        </w:r>
        <w:r w:rsidR="00C25529">
          <w:rPr>
            <w:noProof/>
            <w:webHidden/>
          </w:rPr>
        </w:r>
        <w:r w:rsidR="00C25529">
          <w:rPr>
            <w:noProof/>
            <w:webHidden/>
          </w:rPr>
          <w:fldChar w:fldCharType="separate"/>
        </w:r>
        <w:r w:rsidR="00C25529">
          <w:rPr>
            <w:noProof/>
            <w:webHidden/>
          </w:rPr>
          <w:t>5</w:t>
        </w:r>
        <w:r w:rsidR="00C25529">
          <w:rPr>
            <w:noProof/>
            <w:webHidden/>
          </w:rPr>
          <w:fldChar w:fldCharType="end"/>
        </w:r>
      </w:hyperlink>
    </w:p>
    <w:p w14:paraId="5B3305D2" w14:textId="1DFF3E33" w:rsidR="00C25529" w:rsidRDefault="00000000" w:rsidP="00C25529">
      <w:pPr>
        <w:pStyle w:val="Innehll1"/>
        <w:tabs>
          <w:tab w:val="left" w:pos="8505"/>
        </w:tabs>
        <w:ind w:right="424"/>
        <w:rPr>
          <w:rFonts w:asciiTheme="minorHAnsi" w:eastAsiaTheme="minorEastAsia" w:hAnsiTheme="minorHAnsi" w:cstheme="minorBidi"/>
          <w:noProof/>
          <w:sz w:val="22"/>
          <w:szCs w:val="22"/>
        </w:rPr>
      </w:pPr>
      <w:hyperlink w:anchor="_Toc114220143" w:history="1">
        <w:r w:rsidR="00C25529" w:rsidRPr="00010129">
          <w:rPr>
            <w:rStyle w:val="Hyperlnk"/>
            <w:rFonts w:eastAsia="MS Gothic"/>
            <w:noProof/>
          </w:rPr>
          <w:t>Genomförande</w:t>
        </w:r>
        <w:r w:rsidR="00C25529">
          <w:rPr>
            <w:noProof/>
            <w:webHidden/>
          </w:rPr>
          <w:tab/>
        </w:r>
        <w:r w:rsidR="00C25529">
          <w:rPr>
            <w:noProof/>
            <w:webHidden/>
          </w:rPr>
          <w:fldChar w:fldCharType="begin"/>
        </w:r>
        <w:r w:rsidR="00C25529">
          <w:rPr>
            <w:noProof/>
            <w:webHidden/>
          </w:rPr>
          <w:instrText xml:space="preserve"> PAGEREF _Toc114220143 \h </w:instrText>
        </w:r>
        <w:r w:rsidR="00C25529">
          <w:rPr>
            <w:noProof/>
            <w:webHidden/>
          </w:rPr>
        </w:r>
        <w:r w:rsidR="00C25529">
          <w:rPr>
            <w:noProof/>
            <w:webHidden/>
          </w:rPr>
          <w:fldChar w:fldCharType="separate"/>
        </w:r>
        <w:r w:rsidR="00C25529">
          <w:rPr>
            <w:noProof/>
            <w:webHidden/>
          </w:rPr>
          <w:t>6</w:t>
        </w:r>
        <w:r w:rsidR="00C25529">
          <w:rPr>
            <w:noProof/>
            <w:webHidden/>
          </w:rPr>
          <w:fldChar w:fldCharType="end"/>
        </w:r>
      </w:hyperlink>
    </w:p>
    <w:p w14:paraId="4F733602" w14:textId="04A5F1C3"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4" w:history="1">
        <w:r w:rsidR="00C25529" w:rsidRPr="00010129">
          <w:rPr>
            <w:rStyle w:val="Hyperlnk"/>
            <w:rFonts w:eastAsia="MS Gothic"/>
            <w:noProof/>
          </w:rPr>
          <w:t>Lämna ut allmän handling</w:t>
        </w:r>
        <w:r w:rsidR="00C25529">
          <w:rPr>
            <w:noProof/>
            <w:webHidden/>
          </w:rPr>
          <w:tab/>
        </w:r>
        <w:r w:rsidR="00C25529">
          <w:rPr>
            <w:noProof/>
            <w:webHidden/>
          </w:rPr>
          <w:fldChar w:fldCharType="begin"/>
        </w:r>
        <w:r w:rsidR="00C25529">
          <w:rPr>
            <w:noProof/>
            <w:webHidden/>
          </w:rPr>
          <w:instrText xml:space="preserve"> PAGEREF _Toc114220144 \h </w:instrText>
        </w:r>
        <w:r w:rsidR="00C25529">
          <w:rPr>
            <w:noProof/>
            <w:webHidden/>
          </w:rPr>
        </w:r>
        <w:r w:rsidR="00C25529">
          <w:rPr>
            <w:noProof/>
            <w:webHidden/>
          </w:rPr>
          <w:fldChar w:fldCharType="separate"/>
        </w:r>
        <w:r w:rsidR="00C25529">
          <w:rPr>
            <w:noProof/>
            <w:webHidden/>
          </w:rPr>
          <w:t>6</w:t>
        </w:r>
        <w:r w:rsidR="00C25529">
          <w:rPr>
            <w:noProof/>
            <w:webHidden/>
          </w:rPr>
          <w:fldChar w:fldCharType="end"/>
        </w:r>
      </w:hyperlink>
    </w:p>
    <w:p w14:paraId="11EBDA13" w14:textId="19AE83D8"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5" w:history="1">
        <w:r w:rsidR="00C25529" w:rsidRPr="00010129">
          <w:rPr>
            <w:rStyle w:val="Hyperlnk"/>
            <w:rFonts w:eastAsia="MS Gothic"/>
            <w:noProof/>
          </w:rPr>
          <w:t>Arkivering</w:t>
        </w:r>
        <w:r w:rsidR="00C25529">
          <w:rPr>
            <w:noProof/>
            <w:webHidden/>
          </w:rPr>
          <w:tab/>
        </w:r>
        <w:r w:rsidR="00C25529">
          <w:rPr>
            <w:noProof/>
            <w:webHidden/>
          </w:rPr>
          <w:fldChar w:fldCharType="begin"/>
        </w:r>
        <w:r w:rsidR="00C25529">
          <w:rPr>
            <w:noProof/>
            <w:webHidden/>
          </w:rPr>
          <w:instrText xml:space="preserve"> PAGEREF _Toc114220145 \h </w:instrText>
        </w:r>
        <w:r w:rsidR="00C25529">
          <w:rPr>
            <w:noProof/>
            <w:webHidden/>
          </w:rPr>
        </w:r>
        <w:r w:rsidR="00C25529">
          <w:rPr>
            <w:noProof/>
            <w:webHidden/>
          </w:rPr>
          <w:fldChar w:fldCharType="separate"/>
        </w:r>
        <w:r w:rsidR="00C25529">
          <w:rPr>
            <w:noProof/>
            <w:webHidden/>
          </w:rPr>
          <w:t>6</w:t>
        </w:r>
        <w:r w:rsidR="00C25529">
          <w:rPr>
            <w:noProof/>
            <w:webHidden/>
          </w:rPr>
          <w:fldChar w:fldCharType="end"/>
        </w:r>
      </w:hyperlink>
    </w:p>
    <w:p w14:paraId="2019BB3C" w14:textId="1AFAE4D1" w:rsidR="00C25529" w:rsidRDefault="00000000" w:rsidP="00C25529">
      <w:pPr>
        <w:pStyle w:val="Innehll1"/>
        <w:tabs>
          <w:tab w:val="left" w:pos="8505"/>
        </w:tabs>
        <w:ind w:right="424"/>
        <w:rPr>
          <w:rFonts w:asciiTheme="minorHAnsi" w:eastAsiaTheme="minorEastAsia" w:hAnsiTheme="minorHAnsi" w:cstheme="minorBidi"/>
          <w:noProof/>
          <w:sz w:val="22"/>
          <w:szCs w:val="22"/>
        </w:rPr>
      </w:pPr>
      <w:hyperlink w:anchor="_Toc114220146" w:history="1">
        <w:r w:rsidR="00C25529" w:rsidRPr="00010129">
          <w:rPr>
            <w:rStyle w:val="Hyperlnk"/>
            <w:rFonts w:eastAsia="MS Gothic"/>
            <w:noProof/>
          </w:rPr>
          <w:t>Uppföljning</w:t>
        </w:r>
        <w:r w:rsidR="00C25529">
          <w:rPr>
            <w:noProof/>
            <w:webHidden/>
          </w:rPr>
          <w:tab/>
        </w:r>
        <w:r w:rsidR="00C25529">
          <w:rPr>
            <w:noProof/>
            <w:webHidden/>
          </w:rPr>
          <w:fldChar w:fldCharType="begin"/>
        </w:r>
        <w:r w:rsidR="00C25529">
          <w:rPr>
            <w:noProof/>
            <w:webHidden/>
          </w:rPr>
          <w:instrText xml:space="preserve"> PAGEREF _Toc114220146 \h </w:instrText>
        </w:r>
        <w:r w:rsidR="00C25529">
          <w:rPr>
            <w:noProof/>
            <w:webHidden/>
          </w:rPr>
        </w:r>
        <w:r w:rsidR="00C25529">
          <w:rPr>
            <w:noProof/>
            <w:webHidden/>
          </w:rPr>
          <w:fldChar w:fldCharType="separate"/>
        </w:r>
        <w:r w:rsidR="00C25529">
          <w:rPr>
            <w:noProof/>
            <w:webHidden/>
          </w:rPr>
          <w:t>6</w:t>
        </w:r>
        <w:r w:rsidR="00C25529">
          <w:rPr>
            <w:noProof/>
            <w:webHidden/>
          </w:rPr>
          <w:fldChar w:fldCharType="end"/>
        </w:r>
      </w:hyperlink>
    </w:p>
    <w:p w14:paraId="1630A658" w14:textId="77A2878D" w:rsidR="00C25529" w:rsidRDefault="00000000" w:rsidP="00C25529">
      <w:pPr>
        <w:pStyle w:val="Innehll2"/>
        <w:tabs>
          <w:tab w:val="left" w:pos="8505"/>
        </w:tabs>
        <w:ind w:right="424"/>
        <w:rPr>
          <w:rFonts w:asciiTheme="minorHAnsi" w:eastAsiaTheme="minorEastAsia" w:hAnsiTheme="minorHAnsi" w:cstheme="minorBidi"/>
          <w:noProof/>
          <w:sz w:val="22"/>
          <w:szCs w:val="22"/>
        </w:rPr>
      </w:pPr>
      <w:hyperlink w:anchor="_Toc114220147" w:history="1">
        <w:r w:rsidR="00C25529" w:rsidRPr="00010129">
          <w:rPr>
            <w:rStyle w:val="Hyperlnk"/>
            <w:rFonts w:eastAsia="MS Gothic"/>
            <w:noProof/>
          </w:rPr>
          <w:t>Referensförteckning</w:t>
        </w:r>
        <w:r w:rsidR="00C25529">
          <w:rPr>
            <w:noProof/>
            <w:webHidden/>
          </w:rPr>
          <w:tab/>
        </w:r>
        <w:r w:rsidR="00C25529">
          <w:rPr>
            <w:noProof/>
            <w:webHidden/>
          </w:rPr>
          <w:fldChar w:fldCharType="begin"/>
        </w:r>
        <w:r w:rsidR="00C25529">
          <w:rPr>
            <w:noProof/>
            <w:webHidden/>
          </w:rPr>
          <w:instrText xml:space="preserve"> PAGEREF _Toc114220147 \h </w:instrText>
        </w:r>
        <w:r w:rsidR="00C25529">
          <w:rPr>
            <w:noProof/>
            <w:webHidden/>
          </w:rPr>
        </w:r>
        <w:r w:rsidR="00C25529">
          <w:rPr>
            <w:noProof/>
            <w:webHidden/>
          </w:rPr>
          <w:fldChar w:fldCharType="separate"/>
        </w:r>
        <w:r w:rsidR="00C25529">
          <w:rPr>
            <w:noProof/>
            <w:webHidden/>
          </w:rPr>
          <w:t>7</w:t>
        </w:r>
        <w:r w:rsidR="00C25529">
          <w:rPr>
            <w:noProof/>
            <w:webHidden/>
          </w:rPr>
          <w:fldChar w:fldCharType="end"/>
        </w:r>
      </w:hyperlink>
    </w:p>
    <w:p w14:paraId="636A44A0" w14:textId="5BB45872" w:rsidR="00C25529" w:rsidRDefault="00000000" w:rsidP="00C25529">
      <w:pPr>
        <w:pStyle w:val="Innehll1"/>
        <w:tabs>
          <w:tab w:val="left" w:pos="8505"/>
        </w:tabs>
        <w:ind w:right="424"/>
        <w:rPr>
          <w:rFonts w:asciiTheme="minorHAnsi" w:eastAsiaTheme="minorEastAsia" w:hAnsiTheme="minorHAnsi" w:cstheme="minorBidi"/>
          <w:noProof/>
          <w:sz w:val="22"/>
          <w:szCs w:val="22"/>
        </w:rPr>
      </w:pPr>
      <w:hyperlink w:anchor="_Toc114220148" w:history="1">
        <w:r w:rsidR="00C25529" w:rsidRPr="00010129">
          <w:rPr>
            <w:rStyle w:val="Hyperlnk"/>
            <w:rFonts w:eastAsia="MS Gothic"/>
            <w:noProof/>
          </w:rPr>
          <w:t>Länkförteckning</w:t>
        </w:r>
        <w:r w:rsidR="00C25529">
          <w:rPr>
            <w:noProof/>
            <w:webHidden/>
          </w:rPr>
          <w:tab/>
        </w:r>
        <w:r w:rsidR="00C25529">
          <w:rPr>
            <w:noProof/>
            <w:webHidden/>
          </w:rPr>
          <w:fldChar w:fldCharType="begin"/>
        </w:r>
        <w:r w:rsidR="00C25529">
          <w:rPr>
            <w:noProof/>
            <w:webHidden/>
          </w:rPr>
          <w:instrText xml:space="preserve"> PAGEREF _Toc114220148 \h </w:instrText>
        </w:r>
        <w:r w:rsidR="00C25529">
          <w:rPr>
            <w:noProof/>
            <w:webHidden/>
          </w:rPr>
        </w:r>
        <w:r w:rsidR="00C25529">
          <w:rPr>
            <w:noProof/>
            <w:webHidden/>
          </w:rPr>
          <w:fldChar w:fldCharType="separate"/>
        </w:r>
        <w:r w:rsidR="00C25529">
          <w:rPr>
            <w:noProof/>
            <w:webHidden/>
          </w:rPr>
          <w:t>7</w:t>
        </w:r>
        <w:r w:rsidR="00C25529">
          <w:rPr>
            <w:noProof/>
            <w:webHidden/>
          </w:rPr>
          <w:fldChar w:fldCharType="end"/>
        </w:r>
      </w:hyperlink>
    </w:p>
    <w:p w14:paraId="644C3EE6" w14:textId="7ED792FA" w:rsidR="00903BC8" w:rsidRPr="00903BC8" w:rsidRDefault="00C25529" w:rsidP="00903BC8">
      <w:pPr>
        <w:spacing w:after="160" w:line="240" w:lineRule="auto"/>
        <w:ind w:left="2676" w:right="0"/>
        <w:rPr>
          <w:color w:val="0000FF"/>
          <w:szCs w:val="20"/>
          <w:u w:val="single"/>
        </w:rPr>
      </w:pPr>
      <w:r>
        <w:rPr>
          <w:rFonts w:ascii="Arial" w:hAnsi="Arial"/>
          <w:noProof/>
          <w:color w:val="0000FF"/>
          <w:sz w:val="22"/>
          <w:szCs w:val="32"/>
          <w:u w:val="single"/>
        </w:rPr>
        <w:lastRenderedPageBreak/>
        <w:fldChar w:fldCharType="end"/>
      </w:r>
      <w:r w:rsidR="00903BC8" w:rsidRPr="00903BC8">
        <w:rPr>
          <w:szCs w:val="20"/>
        </w:rPr>
        <w:t xml:space="preserve"> </w:t>
      </w:r>
    </w:p>
    <w:p w14:paraId="5C15D871" w14:textId="77777777" w:rsidR="00903BC8" w:rsidRPr="00903BC8" w:rsidRDefault="00903BC8" w:rsidP="00B819A4">
      <w:pPr>
        <w:pStyle w:val="Rubrik2"/>
      </w:pPr>
      <w:bookmarkStart w:id="6" w:name="_Toc383525980"/>
      <w:bookmarkStart w:id="7" w:name="_Toc503364577"/>
      <w:bookmarkStart w:id="8" w:name="_Toc256000001"/>
      <w:bookmarkStart w:id="9" w:name="_Toc256000018"/>
      <w:bookmarkStart w:id="10" w:name="_Toc114220134"/>
      <w:r w:rsidRPr="00903BC8">
        <w:t>Bakgrund</w:t>
      </w:r>
      <w:bookmarkEnd w:id="6"/>
      <w:bookmarkEnd w:id="7"/>
      <w:bookmarkEnd w:id="8"/>
      <w:bookmarkEnd w:id="9"/>
      <w:bookmarkEnd w:id="10"/>
    </w:p>
    <w:p w14:paraId="4D1D4D8D" w14:textId="77777777" w:rsidR="00903BC8" w:rsidRPr="00903BC8" w:rsidRDefault="00903BC8" w:rsidP="00437096">
      <w:r w:rsidRPr="00903BC8">
        <w:t>Riktlinjen syftar till att tydliggöra för samtliga medarbetare de krav som gäller för diarieföring. Södra Älvsborgs Sjukhus (SÄS) är en myndighet och omfattas av offentlighetslagstiftningen. Diarieföring och registrering av allmänna handlingar används i denna riktlinje synonymt.</w:t>
      </w:r>
    </w:p>
    <w:p w14:paraId="783506A4" w14:textId="77777777" w:rsidR="00903BC8" w:rsidRPr="00903BC8" w:rsidRDefault="00903BC8" w:rsidP="00437096">
      <w:r w:rsidRPr="00903BC8">
        <w:t xml:space="preserve">Vid SÄS finns en gemensam registratur/diarium som ansvarar för central postöppning för sjukhusledning och verksamhetschefer. Vidare ansvarar varje verksamhet för att handlingar som inkommer till eller upprättas där registreras. Samtliga verksamheter på SÄS använder sedan 1 januari 2016 det regiongemensamma systemstödet för diarie- och ärendehantering, Public 360. </w:t>
      </w:r>
    </w:p>
    <w:p w14:paraId="254CBB6A" w14:textId="77777777" w:rsidR="00903BC8" w:rsidRPr="00903BC8" w:rsidRDefault="00903BC8" w:rsidP="005F7620">
      <w:r w:rsidRPr="00903BC8">
        <w:t xml:space="preserve">Varje chef och medarbetare ansvarar för att ha den kunskap som behövs för att hantera allmänna handlingar. </w:t>
      </w:r>
    </w:p>
    <w:p w14:paraId="0BBE9279" w14:textId="77777777" w:rsidR="00903BC8" w:rsidRPr="00903BC8" w:rsidRDefault="00903BC8" w:rsidP="005F7620">
      <w:pPr>
        <w:pStyle w:val="Rubrik2"/>
      </w:pPr>
      <w:bookmarkStart w:id="11" w:name="_Toc383525981"/>
      <w:bookmarkStart w:id="12" w:name="_Toc503364578"/>
      <w:bookmarkStart w:id="13" w:name="_Toc256000002"/>
      <w:bookmarkStart w:id="14" w:name="_Toc256000019"/>
      <w:bookmarkStart w:id="15" w:name="_Toc114220135"/>
      <w:r w:rsidRPr="00903BC8">
        <w:t>Förutsättningar</w:t>
      </w:r>
      <w:bookmarkEnd w:id="11"/>
      <w:bookmarkEnd w:id="12"/>
      <w:bookmarkEnd w:id="13"/>
      <w:bookmarkEnd w:id="14"/>
      <w:bookmarkEnd w:id="15"/>
    </w:p>
    <w:p w14:paraId="2905F1F1" w14:textId="77777777" w:rsidR="00903BC8" w:rsidRPr="00903BC8" w:rsidRDefault="00903BC8" w:rsidP="005F7620">
      <w:pPr>
        <w:pStyle w:val="Rubrik3"/>
      </w:pPr>
      <w:bookmarkStart w:id="16" w:name="_Allmän_handling_offentlig"/>
      <w:bookmarkStart w:id="17" w:name="_Toc383525982"/>
      <w:bookmarkStart w:id="18" w:name="_Toc503364579"/>
      <w:bookmarkStart w:id="19" w:name="_Toc256000003"/>
      <w:bookmarkStart w:id="20" w:name="_Toc256000020"/>
      <w:bookmarkStart w:id="21" w:name="_Toc114220136"/>
      <w:bookmarkEnd w:id="16"/>
      <w:r w:rsidRPr="00903BC8">
        <w:t>Allmän handling offentlig eller sekretessbelagd handling</w:t>
      </w:r>
      <w:bookmarkEnd w:id="17"/>
      <w:bookmarkEnd w:id="18"/>
      <w:bookmarkEnd w:id="19"/>
      <w:bookmarkEnd w:id="20"/>
      <w:bookmarkEnd w:id="21"/>
    </w:p>
    <w:p w14:paraId="641F770D" w14:textId="77777777" w:rsidR="00903BC8" w:rsidRPr="00903BC8" w:rsidRDefault="00903BC8" w:rsidP="005F7620">
      <w:r w:rsidRPr="00903BC8">
        <w:t>En handling blir allmän handling om den förvaras hos myndigheten och är att anse som inkommen till eller upprättad hos myndigheten. Västra Götalands</w:t>
      </w:r>
      <w:r w:rsidRPr="00903BC8">
        <w:softHyphen/>
        <w:t>regionen är en juridisk person, men varje nämnd/styrelse och dess förvaltning är en egen myndighet enligt tryckfrihetsförordningens reglering. I korrespon</w:t>
      </w:r>
      <w:r w:rsidRPr="00903BC8">
        <w:softHyphen/>
        <w:t xml:space="preserve">dens med andra nämnder, styrelser, förvaltningar eller bolag inom Västra Götalandsregionen blir handlingarna allmänna både där de upprättas och där de inkommer. </w:t>
      </w:r>
    </w:p>
    <w:p w14:paraId="26271906" w14:textId="06F18B13" w:rsidR="00903BC8" w:rsidRPr="00903BC8" w:rsidRDefault="00903BC8" w:rsidP="00785957">
      <w:r w:rsidRPr="00903BC8">
        <w:t>En handling är att anse som upprättad när den har expedierats, d.v.s. skickats (</w:t>
      </w:r>
      <w:r w:rsidR="00332EE5" w:rsidRPr="00903BC8">
        <w:t>till exempel</w:t>
      </w:r>
      <w:r w:rsidRPr="00903BC8">
        <w:t xml:space="preserve"> brev, fax eller e-post), justerats (protokoll) eller på annat sätt färdig</w:t>
      </w:r>
      <w:r w:rsidRPr="00903BC8">
        <w:softHyphen/>
        <w:t>ställts (</w:t>
      </w:r>
      <w:r w:rsidR="00332EE5" w:rsidRPr="00903BC8">
        <w:t>till exempel</w:t>
      </w:r>
      <w:r w:rsidRPr="00903BC8">
        <w:t xml:space="preserve"> en rapport). En handling räknas som inkommen när den har anlänt till SÄS eller lämnats till någon som arbetar här. </w:t>
      </w:r>
    </w:p>
    <w:p w14:paraId="44F7B2DA" w14:textId="77777777" w:rsidR="00903BC8" w:rsidRPr="00903BC8" w:rsidRDefault="00903BC8" w:rsidP="00785957">
      <w:r w:rsidRPr="00903BC8">
        <w:t>En handling behöver inte vara i pappersform utan kan vara en framställning i skrift eller bild samt upptagning som kan läsas, avlyssnas eller på annat sätt uppfattas endast med tekniskt hjälpmedel. Det spelar alltså inte någon roll vilket medium handlingen finns på.</w:t>
      </w:r>
    </w:p>
    <w:p w14:paraId="6D952D75" w14:textId="77777777" w:rsidR="00903BC8" w:rsidRPr="00903BC8" w:rsidRDefault="00903BC8" w:rsidP="00FD65B6">
      <w:pPr>
        <w:pStyle w:val="Rubrik3"/>
      </w:pPr>
      <w:bookmarkStart w:id="22" w:name="_Toc503364580"/>
      <w:bookmarkStart w:id="23" w:name="_Toc256000004"/>
      <w:bookmarkStart w:id="24" w:name="_Toc256000021"/>
      <w:bookmarkStart w:id="25" w:name="_Toc114220137"/>
      <w:r w:rsidRPr="00903BC8">
        <w:t>Offentlig eller sekretessbelagd handling</w:t>
      </w:r>
      <w:bookmarkEnd w:id="22"/>
      <w:bookmarkEnd w:id="23"/>
      <w:bookmarkEnd w:id="24"/>
      <w:bookmarkEnd w:id="25"/>
    </w:p>
    <w:p w14:paraId="0EFDE0A9" w14:textId="38A7747E" w:rsidR="00903BC8" w:rsidRPr="00903BC8" w:rsidRDefault="00903BC8" w:rsidP="00FD65B6">
      <w:r w:rsidRPr="00903BC8">
        <w:t xml:space="preserve">En allmän handling är som regel offentlig, men rätten att ta del av allmän handling kan begränsas </w:t>
      </w:r>
      <w:r w:rsidR="00087D76" w:rsidRPr="00903BC8">
        <w:t>till exempel</w:t>
      </w:r>
      <w:r w:rsidRPr="00903BC8">
        <w:t xml:space="preserve"> då hänsyn måste tas till skyddet för </w:t>
      </w:r>
      <w:r w:rsidRPr="00903BC8">
        <w:lastRenderedPageBreak/>
        <w:t xml:space="preserve">någons personliga eller ekonomiska förhållanden. Det måste finnas stöd för detta i offentlighets- och sekretesslagen (OSL 2009:400) eller annan lag. Inom sjukhusets verksamhet är det främst hälso- och sjukvårdssekretess (25 kap OSL) och personalsekretess (39 kap OSL) som begränsar allmänhetens rätt att ta del av allmänna handlingar [1]. </w:t>
      </w:r>
    </w:p>
    <w:p w14:paraId="2309697C" w14:textId="77777777" w:rsidR="00F616F4" w:rsidRPr="00903BC8" w:rsidRDefault="00F616F4" w:rsidP="00F616F4">
      <w:pPr>
        <w:pStyle w:val="Rubrik2"/>
      </w:pPr>
      <w:bookmarkStart w:id="26" w:name="_Toc383525988"/>
      <w:bookmarkStart w:id="27" w:name="_Toc503364586"/>
      <w:bookmarkStart w:id="28" w:name="_Toc256000010"/>
      <w:bookmarkStart w:id="29" w:name="_Toc256000027"/>
      <w:bookmarkStart w:id="30" w:name="_Toc114220143"/>
      <w:bookmarkStart w:id="31" w:name="_Toc383525983"/>
      <w:bookmarkStart w:id="32" w:name="_Toc503364581"/>
      <w:bookmarkStart w:id="33" w:name="_Toc256000005"/>
      <w:bookmarkStart w:id="34" w:name="_Toc256000022"/>
      <w:bookmarkStart w:id="35" w:name="_Toc114220138"/>
      <w:r w:rsidRPr="00903BC8">
        <w:t>Genomförande</w:t>
      </w:r>
      <w:bookmarkEnd w:id="26"/>
      <w:bookmarkEnd w:id="27"/>
      <w:bookmarkEnd w:id="28"/>
      <w:bookmarkEnd w:id="29"/>
      <w:bookmarkEnd w:id="30"/>
    </w:p>
    <w:p w14:paraId="3CA07050" w14:textId="77777777" w:rsidR="00903BC8" w:rsidRPr="00903BC8" w:rsidRDefault="00903BC8" w:rsidP="00FD65B6">
      <w:pPr>
        <w:pStyle w:val="Rubrik3"/>
      </w:pPr>
      <w:r w:rsidRPr="00903BC8">
        <w:t>Krav på registrering/diarieföring</w:t>
      </w:r>
      <w:bookmarkEnd w:id="31"/>
      <w:bookmarkEnd w:id="32"/>
      <w:bookmarkEnd w:id="33"/>
      <w:bookmarkEnd w:id="34"/>
      <w:bookmarkEnd w:id="35"/>
    </w:p>
    <w:p w14:paraId="72017A63" w14:textId="2B73EFF4" w:rsidR="00903BC8" w:rsidRPr="00903BC8" w:rsidRDefault="00903BC8" w:rsidP="00FD65B6">
      <w:r w:rsidRPr="00903BC8">
        <w:t>I enlighet med OSL ska en allmän handling diarieföras utan dröjsmål, om det inte är uppenbart att den har mycket liten betydelse för myndighetens verksamhet. Diarieföring är det sätt en myndighet har för att registrera och hålla ordning på de allmänna handlingar som skickas till och från myndigheten.</w:t>
      </w:r>
      <w:r w:rsidR="000B2A8C">
        <w:t xml:space="preserve"> </w:t>
      </w:r>
    </w:p>
    <w:p w14:paraId="3DC11330" w14:textId="77777777" w:rsidR="00903BC8" w:rsidRDefault="00903BC8" w:rsidP="00A84E88">
      <w:r w:rsidRPr="00903BC8">
        <w:t xml:space="preserve">Det är handlingens innehåll som avgör om den ska diarieföras, inte formen. Det spelar ingen roll om det är ett brev, e-post, fax, film eller annat. Även telefonsamtal kan diarieföras som en notering om det är viktig information som behövs i ärendet. Handlingar som omfattas av sekretess ska alltid registreras. </w:t>
      </w:r>
    </w:p>
    <w:p w14:paraId="3309EF95" w14:textId="77777777" w:rsidR="00903BC8" w:rsidRPr="00903BC8" w:rsidRDefault="00903BC8" w:rsidP="00D74CE0">
      <w:pPr>
        <w:pStyle w:val="Rubrik3"/>
      </w:pPr>
      <w:bookmarkStart w:id="36" w:name="_Toc383525984"/>
      <w:bookmarkStart w:id="37" w:name="_Toc503364582"/>
      <w:bookmarkStart w:id="38" w:name="_Toc256000006"/>
      <w:bookmarkStart w:id="39" w:name="_Toc256000023"/>
      <w:bookmarkStart w:id="40" w:name="_Toc114220139"/>
      <w:r w:rsidRPr="00903BC8">
        <w:t>Postöppning – skyndsam handläggning</w:t>
      </w:r>
      <w:bookmarkEnd w:id="36"/>
      <w:bookmarkEnd w:id="37"/>
      <w:bookmarkEnd w:id="38"/>
      <w:bookmarkEnd w:id="39"/>
      <w:bookmarkEnd w:id="40"/>
      <w:r w:rsidRPr="00903BC8">
        <w:t xml:space="preserve"> </w:t>
      </w:r>
    </w:p>
    <w:p w14:paraId="1F38E41F" w14:textId="77777777" w:rsidR="00903BC8" w:rsidRPr="00903BC8" w:rsidRDefault="00903BC8" w:rsidP="00D74CE0">
      <w:r w:rsidRPr="00903BC8">
        <w:t>Post adresserad till Södra Älvsborgs Sjukhus öppnas och diarieförs centralt av sjukhusets registrator vid sjukhusledningen. På verksamhetsnivå och tillhörande enheter registreras handlingar vid respektive verksamhet.</w:t>
      </w:r>
    </w:p>
    <w:p w14:paraId="64944D8E" w14:textId="77777777" w:rsidR="00903BC8" w:rsidRPr="00903BC8" w:rsidRDefault="00903BC8" w:rsidP="00015426">
      <w:r w:rsidRPr="00903BC8">
        <w:t xml:space="preserve">Efter postöppning och diarieföring lämnas handlingarna till rätt person för handläggning. Post som inkommer direkt till en medarbetare ska lämnas för diarieföring utan dröjsmål, vilket innebär samma dag eller nästa om inte medarbetaren själv har behörighet att diarieföra i Public360. </w:t>
      </w:r>
    </w:p>
    <w:p w14:paraId="287027B0" w14:textId="0A07FC4B" w:rsidR="00903BC8" w:rsidRPr="00903BC8" w:rsidRDefault="00903BC8" w:rsidP="00015426">
      <w:r w:rsidRPr="00903BC8">
        <w:t xml:space="preserve">Sekretessbelagd information ska inte skickas via e-post. En förfrågan som kräver ett svar där sekretessbelagda uppgifter ingår, bör därför besvaras via post. Det är viktigt att inga allmänna handlingar ligger utan åtgärd under handläggarens semester eller annan frånvaro, därför måste brevfack och epostlådor bevakas dagligen, se vidare </w:t>
      </w:r>
      <w:hyperlink r:id="rId17" w:history="1">
        <w:r w:rsidRPr="003412DD">
          <w:rPr>
            <w:rStyle w:val="Hyperlnk"/>
          </w:rPr>
          <w:t>regiongemensam riktlinje för e-post</w:t>
        </w:r>
      </w:hyperlink>
      <w:r w:rsidRPr="003412DD">
        <w:rPr>
          <w:rStyle w:val="Hyperlnk"/>
        </w:rPr>
        <w:t>.</w:t>
      </w:r>
    </w:p>
    <w:p w14:paraId="71AF6260" w14:textId="77777777" w:rsidR="00903BC8" w:rsidRPr="00903BC8" w:rsidRDefault="00903BC8" w:rsidP="00BF27A5">
      <w:pPr>
        <w:pStyle w:val="Rubrik3"/>
      </w:pPr>
      <w:bookmarkStart w:id="41" w:name="_Toc383525985"/>
      <w:bookmarkStart w:id="42" w:name="_Toc503364583"/>
      <w:bookmarkStart w:id="43" w:name="_Toc256000007"/>
      <w:bookmarkStart w:id="44" w:name="_Toc256000024"/>
      <w:bookmarkStart w:id="45" w:name="_Toc114220140"/>
      <w:r w:rsidRPr="00903BC8">
        <w:t>Vad ska diarieföras?</w:t>
      </w:r>
      <w:bookmarkEnd w:id="41"/>
      <w:bookmarkEnd w:id="42"/>
      <w:bookmarkEnd w:id="43"/>
      <w:bookmarkEnd w:id="44"/>
      <w:bookmarkEnd w:id="45"/>
    </w:p>
    <w:p w14:paraId="7B4FA4FA" w14:textId="4EC034DF" w:rsidR="00C3490E" w:rsidRDefault="00295EF2" w:rsidP="00C7005F">
      <w:r w:rsidRPr="00E32494">
        <w:t xml:space="preserve">I SÄS informationshanteringsplan som är myndighetens redskap för att skapa enhetliga rutiner för hantering av inkomna och upprättade dokument finner användaren anvisningar för hur olika typer av </w:t>
      </w:r>
      <w:r w:rsidRPr="00E32494">
        <w:lastRenderedPageBreak/>
        <w:t xml:space="preserve">handlingar ska hanteras, om de ska diarieföras eller hanteras på annat sätt. Handlingar kan även hanteras i systemstödet SOFIA som är ett samlingsnamn för flera olika system, såsom SharePoint, sökfunktionen </w:t>
      </w:r>
      <w:hyperlink r:id="rId18" w:history="1">
        <w:r w:rsidR="001077C1" w:rsidRPr="0027503A">
          <w:t>Hitta i Arkivet</w:t>
        </w:r>
      </w:hyperlink>
      <w:r w:rsidR="001077C1" w:rsidRPr="0027503A">
        <w:t xml:space="preserve"> </w:t>
      </w:r>
      <w:r w:rsidRPr="00E32494">
        <w:t xml:space="preserve">och SOFIA mellanarkiv. </w:t>
      </w:r>
    </w:p>
    <w:p w14:paraId="705DFC1A" w14:textId="2EF53C4C" w:rsidR="00903BC8" w:rsidRPr="00903BC8" w:rsidRDefault="00903BC8" w:rsidP="00BF27A5">
      <w:r w:rsidRPr="00903BC8">
        <w:t>Huvudregeln är att allmänna handlingar ska diarieföras. Alla handlingar som kräver en åtgärd, exempelvis ett svar eller en utredning diarieförs. Följande handlingar ska diarieföras:</w:t>
      </w:r>
    </w:p>
    <w:p w14:paraId="609D5BC4" w14:textId="77777777" w:rsidR="00903BC8" w:rsidRPr="00903BC8" w:rsidRDefault="00903BC8" w:rsidP="00BF27A5">
      <w:pPr>
        <w:pStyle w:val="Punktlista"/>
        <w:numPr>
          <w:ilvl w:val="0"/>
          <w:numId w:val="11"/>
        </w:numPr>
      </w:pPr>
      <w:r w:rsidRPr="00903BC8">
        <w:t>sekretessbelagda handlingar</w:t>
      </w:r>
    </w:p>
    <w:p w14:paraId="0FD664D1" w14:textId="77777777" w:rsidR="00903BC8" w:rsidRPr="00903BC8" w:rsidRDefault="00903BC8" w:rsidP="00BF27A5">
      <w:pPr>
        <w:pStyle w:val="Punktlista"/>
        <w:numPr>
          <w:ilvl w:val="0"/>
          <w:numId w:val="11"/>
        </w:numPr>
      </w:pPr>
      <w:r w:rsidRPr="00903BC8">
        <w:t>formella skrivelser och korrespondens med enskilda (både privatpersoner och företag) och andra myndigheter</w:t>
      </w:r>
    </w:p>
    <w:p w14:paraId="2EE66E02" w14:textId="77777777" w:rsidR="00903BC8" w:rsidRPr="00903BC8" w:rsidRDefault="00903BC8" w:rsidP="00BF27A5">
      <w:pPr>
        <w:pStyle w:val="Punktlista"/>
        <w:numPr>
          <w:ilvl w:val="0"/>
          <w:numId w:val="11"/>
        </w:numPr>
      </w:pPr>
      <w:r w:rsidRPr="00903BC8">
        <w:t>beslut</w:t>
      </w:r>
    </w:p>
    <w:p w14:paraId="59171286" w14:textId="77777777" w:rsidR="00903BC8" w:rsidRPr="00903BC8" w:rsidRDefault="00903BC8" w:rsidP="00BF27A5">
      <w:pPr>
        <w:pStyle w:val="Punktlista"/>
        <w:numPr>
          <w:ilvl w:val="0"/>
          <w:numId w:val="11"/>
        </w:numPr>
      </w:pPr>
      <w:r w:rsidRPr="00903BC8">
        <w:t>avtal och överenskommelser</w:t>
      </w:r>
    </w:p>
    <w:p w14:paraId="652E89AD" w14:textId="77777777" w:rsidR="00903BC8" w:rsidRPr="00903BC8" w:rsidRDefault="00903BC8" w:rsidP="00BF27A5">
      <w:pPr>
        <w:pStyle w:val="Punktlista"/>
        <w:numPr>
          <w:ilvl w:val="0"/>
          <w:numId w:val="11"/>
        </w:numPr>
      </w:pPr>
      <w:r w:rsidRPr="00903BC8">
        <w:t>handlingar med bevisvärde</w:t>
      </w:r>
    </w:p>
    <w:p w14:paraId="45649A5F" w14:textId="77777777" w:rsidR="00903BC8" w:rsidRPr="00903BC8" w:rsidRDefault="00903BC8" w:rsidP="00BF27A5">
      <w:r w:rsidRPr="00903BC8">
        <w:t>Handlingar som uppenbart är av liten betydelse för sjukhusets verksamhet behöver inte registreras. När handlingar är tillräckligt sökbara på annat sätt, genom annat register eller liknande, behöver de inte heller diarieföras, de hålls då ordnade på annat sätt. Följande handlingar behöver inte diarieföras:</w:t>
      </w:r>
    </w:p>
    <w:p w14:paraId="3F831743" w14:textId="77777777" w:rsidR="00903BC8" w:rsidRPr="00903BC8" w:rsidRDefault="00903BC8" w:rsidP="00040575">
      <w:pPr>
        <w:pStyle w:val="Punktlista"/>
        <w:numPr>
          <w:ilvl w:val="0"/>
          <w:numId w:val="12"/>
        </w:numPr>
      </w:pPr>
      <w:r w:rsidRPr="00903BC8">
        <w:t>rutinförfrågningar (ringa eller tillfällig betydelse)</w:t>
      </w:r>
    </w:p>
    <w:p w14:paraId="23203CA2" w14:textId="77777777" w:rsidR="00903BC8" w:rsidRPr="00903BC8" w:rsidRDefault="00903BC8" w:rsidP="00040575">
      <w:pPr>
        <w:pStyle w:val="Punktlista"/>
        <w:numPr>
          <w:ilvl w:val="0"/>
          <w:numId w:val="12"/>
        </w:numPr>
      </w:pPr>
      <w:r w:rsidRPr="00903BC8">
        <w:t>reklam, tidskrifter (tryckt material)</w:t>
      </w:r>
    </w:p>
    <w:p w14:paraId="26C2DDC8" w14:textId="77777777" w:rsidR="00903BC8" w:rsidRPr="00903BC8" w:rsidRDefault="00903BC8" w:rsidP="00040575">
      <w:pPr>
        <w:pStyle w:val="Punktlista"/>
        <w:numPr>
          <w:ilvl w:val="0"/>
          <w:numId w:val="12"/>
        </w:numPr>
      </w:pPr>
      <w:r w:rsidRPr="00903BC8">
        <w:t>inbjudningar och kallelser (ringa eller tillfällig betydelse)</w:t>
      </w:r>
    </w:p>
    <w:p w14:paraId="1CC30DB6" w14:textId="77777777" w:rsidR="00903BC8" w:rsidRPr="00903BC8" w:rsidRDefault="00903BC8" w:rsidP="00040575">
      <w:pPr>
        <w:pStyle w:val="Punktlista"/>
        <w:numPr>
          <w:ilvl w:val="0"/>
          <w:numId w:val="12"/>
        </w:numPr>
      </w:pPr>
      <w:r w:rsidRPr="00903BC8">
        <w:t>upprättade utkast och myndighetsinternt arbetsmaterial (ej allmän handling)</w:t>
      </w:r>
    </w:p>
    <w:p w14:paraId="01F1C09C" w14:textId="77777777" w:rsidR="00903BC8" w:rsidRPr="00903BC8" w:rsidRDefault="00903BC8" w:rsidP="00040575">
      <w:pPr>
        <w:pStyle w:val="Punktlista"/>
        <w:numPr>
          <w:ilvl w:val="0"/>
          <w:numId w:val="12"/>
        </w:numPr>
      </w:pPr>
      <w:r w:rsidRPr="00903BC8">
        <w:t>journalhandlingar eller fakturor (registreras eller hålls ordnade på annat sätt)</w:t>
      </w:r>
    </w:p>
    <w:p w14:paraId="3276CAB5" w14:textId="77777777" w:rsidR="00903BC8" w:rsidRPr="00903BC8" w:rsidRDefault="00903BC8" w:rsidP="00040575">
      <w:pPr>
        <w:pStyle w:val="Punktlista"/>
        <w:numPr>
          <w:ilvl w:val="0"/>
          <w:numId w:val="12"/>
        </w:numPr>
      </w:pPr>
      <w:r w:rsidRPr="00903BC8">
        <w:t>avvikelser i avvikelsehanteringssystemet (registreras eller hålls ordnade på annat sätt)</w:t>
      </w:r>
    </w:p>
    <w:p w14:paraId="124B57C7" w14:textId="77777777" w:rsidR="00903BC8" w:rsidRPr="00903BC8" w:rsidRDefault="00903BC8" w:rsidP="00F66FEB">
      <w:r w:rsidRPr="00903BC8">
        <w:t xml:space="preserve">Minnesanteckningar som upprättats inom myndigheten i ett enskilt ärende, men som bara kommit till för ärendets föredragning eller beredning, behöver inte diarieföras och bevaras under förutsättning att minnesanteckningarna inte tillför ärendet något i sak. För en minnesanteckning gäller att den blir allmän om den expedieras, d.v.s. om den skickas till någon utanför myndigheten. Se vidare om myndigheter under stycket </w:t>
      </w:r>
      <w:hyperlink w:anchor="_Allmän_handling_offentlig" w:history="1">
        <w:r w:rsidRPr="003412DD">
          <w:rPr>
            <w:rStyle w:val="Hyperlnk"/>
          </w:rPr>
          <w:t>Allmän handling</w:t>
        </w:r>
      </w:hyperlink>
      <w:r w:rsidRPr="00903BC8">
        <w:t>.</w:t>
      </w:r>
    </w:p>
    <w:p w14:paraId="6F73257D" w14:textId="77777777" w:rsidR="00903BC8" w:rsidRPr="00903BC8" w:rsidRDefault="00903BC8" w:rsidP="00F66FEB">
      <w:r w:rsidRPr="00903BC8">
        <w:t xml:space="preserve">Med minnesanteckning menas alltså inte det som i dagligt tal kallas minnesanteckningar men som i själva verket är en upprättad handling i form av ”protokoll” från en mötesgruppering. Sådana handlingar behöver inte diarieföras, men väl hållas ordnade och tas om hand för arkivering. </w:t>
      </w:r>
    </w:p>
    <w:p w14:paraId="2F720F18" w14:textId="144A1BA4" w:rsidR="00903BC8" w:rsidRDefault="00903BC8" w:rsidP="007A29B2">
      <w:r w:rsidRPr="00903BC8">
        <w:lastRenderedPageBreak/>
        <w:t xml:space="preserve">Det finns </w:t>
      </w:r>
      <w:r w:rsidR="00684E56">
        <w:t>även</w:t>
      </w:r>
      <w:r w:rsidRPr="00903BC8">
        <w:t xml:space="preserve"> en typ av handlingar som kallas för mellanprodukter. De definieras som ”handlingar av preliminär beskaffenhet” d.v.s. olika typer av utkast till beslut eller skrivelser, som ska omarbetas eller korrekturläsas innan det blir en upprättad handling. En mellanprodukt behöver till skillnad från minnesanteckningar inte tillhöra ett redan existerande ärende. En mellanprodukt betraktas inte som expedierad om den skickas till någon utanför myndigheten och blir därför inte allmän handling under förutsättning att den överlämnats uteslutande i samrådssyfte och inte i informationssyfte.</w:t>
      </w:r>
    </w:p>
    <w:p w14:paraId="45B9C7BC" w14:textId="77777777" w:rsidR="00903BC8" w:rsidRPr="00903BC8" w:rsidRDefault="00903BC8" w:rsidP="007A29B2">
      <w:pPr>
        <w:pStyle w:val="Rubrik3"/>
      </w:pPr>
      <w:bookmarkStart w:id="46" w:name="_Toc383525986"/>
      <w:bookmarkStart w:id="47" w:name="_Toc503364584"/>
      <w:bookmarkStart w:id="48" w:name="_Toc256000008"/>
      <w:bookmarkStart w:id="49" w:name="_Toc256000025"/>
      <w:bookmarkStart w:id="50" w:name="_Toc114220141"/>
      <w:r w:rsidRPr="00903BC8">
        <w:t>Handläggare</w:t>
      </w:r>
      <w:bookmarkEnd w:id="46"/>
      <w:bookmarkEnd w:id="47"/>
      <w:bookmarkEnd w:id="48"/>
      <w:bookmarkEnd w:id="49"/>
      <w:bookmarkEnd w:id="50"/>
    </w:p>
    <w:p w14:paraId="03306419" w14:textId="71F315CF" w:rsidR="00903BC8" w:rsidRPr="00903BC8" w:rsidRDefault="00903BC8" w:rsidP="007A29B2">
      <w:r w:rsidRPr="00903BC8">
        <w:t xml:space="preserve">Den som handlägger ärenden ansvarar för att handlingar diarieförs och arkiveras utan dröjsmål samt att förse handlingar med tydliga och informativa ärenderubriker som underlättar återsökning i diariet. För inkomna handlingar bedömer registratorn vem som ska handlägga respektive ärende utifrån ämnesområde. Oavsett om handläggaren delegerar arbetsuppgiften till någon annan, </w:t>
      </w:r>
      <w:r w:rsidR="00284E96" w:rsidRPr="00903BC8">
        <w:t>till exempel</w:t>
      </w:r>
      <w:r w:rsidRPr="00903BC8">
        <w:t xml:space="preserve"> en assistent eller sekreterare, är det handläggaren som kvarstår med det juridiska ansvaret för hanteringen av allmänna handlingar.</w:t>
      </w:r>
    </w:p>
    <w:p w14:paraId="727CBCAA" w14:textId="77777777" w:rsidR="00903BC8" w:rsidRPr="00903BC8" w:rsidRDefault="00903BC8" w:rsidP="000D2E83">
      <w:r w:rsidRPr="000D2E83">
        <w:t>Handlä</w:t>
      </w:r>
      <w:r w:rsidRPr="00903BC8">
        <w:t>ggaren ska självständigt:</w:t>
      </w:r>
    </w:p>
    <w:p w14:paraId="365EBEB2" w14:textId="77777777" w:rsidR="00903BC8" w:rsidRPr="00903BC8" w:rsidRDefault="00903BC8" w:rsidP="000D2E83">
      <w:pPr>
        <w:pStyle w:val="Punktlista"/>
        <w:numPr>
          <w:ilvl w:val="0"/>
          <w:numId w:val="13"/>
        </w:numPr>
      </w:pPr>
      <w:r w:rsidRPr="00903BC8">
        <w:t>Bedöma ärendet, vad behöver göras?</w:t>
      </w:r>
    </w:p>
    <w:p w14:paraId="6BC683A9" w14:textId="77777777" w:rsidR="00903BC8" w:rsidRPr="00903BC8" w:rsidRDefault="00903BC8" w:rsidP="000D2E83">
      <w:pPr>
        <w:pStyle w:val="Punktlista"/>
        <w:numPr>
          <w:ilvl w:val="0"/>
          <w:numId w:val="13"/>
        </w:numPr>
      </w:pPr>
      <w:r w:rsidRPr="00903BC8">
        <w:t>Åtgärda ärendet, ta fram svar, informera i organisationen.</w:t>
      </w:r>
    </w:p>
    <w:p w14:paraId="39B5D1CC" w14:textId="77777777" w:rsidR="00903BC8" w:rsidRPr="00903BC8" w:rsidRDefault="00903BC8" w:rsidP="000D2E83">
      <w:pPr>
        <w:pStyle w:val="Punktlista"/>
        <w:numPr>
          <w:ilvl w:val="0"/>
          <w:numId w:val="13"/>
        </w:numPr>
      </w:pPr>
      <w:r w:rsidRPr="00903BC8">
        <w:t>Reagera direkt om registratorn utsett fel handläggare för inkommande handlingar och återkoppla det till registrator.</w:t>
      </w:r>
    </w:p>
    <w:p w14:paraId="0F3E4C10" w14:textId="77777777" w:rsidR="00903BC8" w:rsidRPr="00903BC8" w:rsidRDefault="00903BC8" w:rsidP="000D2E83">
      <w:pPr>
        <w:pStyle w:val="Punktlista"/>
        <w:numPr>
          <w:ilvl w:val="0"/>
          <w:numId w:val="13"/>
        </w:numPr>
      </w:pPr>
      <w:r w:rsidRPr="00903BC8">
        <w:t>Avsluta ärenden.</w:t>
      </w:r>
    </w:p>
    <w:p w14:paraId="63F8CA31" w14:textId="77777777" w:rsidR="00903BC8" w:rsidRPr="00903BC8" w:rsidRDefault="00903BC8" w:rsidP="007519DD">
      <w:pPr>
        <w:pStyle w:val="Rubrik3"/>
      </w:pPr>
      <w:bookmarkStart w:id="51" w:name="_Toc383525987"/>
      <w:bookmarkStart w:id="52" w:name="_Toc503364585"/>
      <w:bookmarkStart w:id="53" w:name="_Toc256000009"/>
      <w:bookmarkStart w:id="54" w:name="_Toc256000026"/>
      <w:bookmarkStart w:id="55" w:name="_Toc114220142"/>
      <w:r w:rsidRPr="00903BC8">
        <w:t>Sociala medier</w:t>
      </w:r>
      <w:bookmarkEnd w:id="51"/>
      <w:bookmarkEnd w:id="52"/>
      <w:bookmarkEnd w:id="53"/>
      <w:bookmarkEnd w:id="54"/>
      <w:bookmarkEnd w:id="55"/>
    </w:p>
    <w:p w14:paraId="5A71A579" w14:textId="77777777" w:rsidR="00903BC8" w:rsidRPr="00903BC8" w:rsidRDefault="00903BC8" w:rsidP="007519DD">
      <w:r w:rsidRPr="00903BC8">
        <w:t>De inlägg som myndigheten gör i sociala medier och som utomstående gör i dialog med myndigheten blir allmänna handlingar. Majoriteten av informationen som förekommer på sociala medier omfattas av gallringsbeslutet som medger gallring av handlingar av tillfällig och ringa betydelse. Dock finns det information i sociala medier som ska omhändertas för registrering och arkivering. Uppgifter som bryter mot gällande lagstiftning ska registreras och därefter raderas från det sociala mediet. I den mån de förekommer ska följande uppgifter från sociala medier registreras:</w:t>
      </w:r>
    </w:p>
    <w:p w14:paraId="54E5ED78" w14:textId="77777777" w:rsidR="00903BC8" w:rsidRPr="00903BC8" w:rsidRDefault="00903BC8" w:rsidP="008F3B7D">
      <w:pPr>
        <w:pStyle w:val="Punktlista"/>
        <w:numPr>
          <w:ilvl w:val="0"/>
          <w:numId w:val="14"/>
        </w:numPr>
      </w:pPr>
      <w:r w:rsidRPr="00903BC8">
        <w:t>Inlägg/kommentarer som kräver åtgärd från sjukhuset.</w:t>
      </w:r>
    </w:p>
    <w:p w14:paraId="13D3FE9F" w14:textId="77777777" w:rsidR="00903BC8" w:rsidRPr="00903BC8" w:rsidRDefault="00903BC8" w:rsidP="008F3B7D">
      <w:r w:rsidRPr="00903BC8">
        <w:t>I den mån de förekommer ska följande uppgifter från sociala medier registreras och därefter raderas:</w:t>
      </w:r>
    </w:p>
    <w:p w14:paraId="46DBCE10" w14:textId="77777777" w:rsidR="00903BC8" w:rsidRPr="00903BC8" w:rsidRDefault="00903BC8" w:rsidP="008F3B7D">
      <w:pPr>
        <w:pStyle w:val="Punktlista"/>
        <w:numPr>
          <w:ilvl w:val="0"/>
          <w:numId w:val="14"/>
        </w:numPr>
      </w:pPr>
      <w:r w:rsidRPr="00903BC8">
        <w:t>Inlägg/kommentarer som omfattas av sekretess enligt OSL.</w:t>
      </w:r>
    </w:p>
    <w:p w14:paraId="797D0D68" w14:textId="77777777" w:rsidR="00903BC8" w:rsidRPr="00903BC8" w:rsidRDefault="00903BC8" w:rsidP="008F3B7D">
      <w:pPr>
        <w:pStyle w:val="Punktlista"/>
        <w:numPr>
          <w:ilvl w:val="0"/>
          <w:numId w:val="14"/>
        </w:numPr>
      </w:pPr>
      <w:r w:rsidRPr="00903BC8">
        <w:lastRenderedPageBreak/>
        <w:t>Inlägg/kommentarer som innehåller kränkande personuppgifter och personangrepp enligt Personuppgiftslagen (1998:204) [2].</w:t>
      </w:r>
    </w:p>
    <w:p w14:paraId="4D784791" w14:textId="77777777" w:rsidR="00903BC8" w:rsidRPr="00903BC8" w:rsidRDefault="00903BC8" w:rsidP="008F3B7D">
      <w:pPr>
        <w:pStyle w:val="Punktlista"/>
        <w:numPr>
          <w:ilvl w:val="0"/>
          <w:numId w:val="14"/>
        </w:numPr>
      </w:pPr>
      <w:r w:rsidRPr="00903BC8">
        <w:t>Inlägg/kommentarer ska tas bort från det sociala mediet enligt Lagen om ansvar för elektroniska anslagstavlor (1998:112) [3] och som innebär:</w:t>
      </w:r>
    </w:p>
    <w:p w14:paraId="1A5E5806" w14:textId="77777777" w:rsidR="00903BC8" w:rsidRPr="001822FB" w:rsidRDefault="00903BC8" w:rsidP="001822FB">
      <w:pPr>
        <w:pStyle w:val="Punktlista"/>
        <w:numPr>
          <w:ilvl w:val="0"/>
          <w:numId w:val="15"/>
        </w:numPr>
      </w:pPr>
      <w:r w:rsidRPr="001822FB">
        <w:t>Uppvigling.</w:t>
      </w:r>
    </w:p>
    <w:p w14:paraId="3063A98F" w14:textId="77777777" w:rsidR="00903BC8" w:rsidRPr="001822FB" w:rsidRDefault="00903BC8" w:rsidP="001822FB">
      <w:pPr>
        <w:pStyle w:val="Punktlista"/>
        <w:numPr>
          <w:ilvl w:val="0"/>
          <w:numId w:val="15"/>
        </w:numPr>
      </w:pPr>
      <w:r w:rsidRPr="001822FB">
        <w:t>Hets mot folkgrupp.</w:t>
      </w:r>
    </w:p>
    <w:p w14:paraId="7A6CA272" w14:textId="77777777" w:rsidR="00903BC8" w:rsidRPr="001822FB" w:rsidRDefault="00903BC8" w:rsidP="001822FB">
      <w:pPr>
        <w:pStyle w:val="Punktlista"/>
        <w:numPr>
          <w:ilvl w:val="0"/>
          <w:numId w:val="15"/>
        </w:numPr>
      </w:pPr>
      <w:r w:rsidRPr="001822FB">
        <w:t>Barnpornografibrott.</w:t>
      </w:r>
    </w:p>
    <w:p w14:paraId="34A0E4E7" w14:textId="77777777" w:rsidR="00903BC8" w:rsidRPr="001822FB" w:rsidRDefault="00903BC8" w:rsidP="001822FB">
      <w:pPr>
        <w:pStyle w:val="Punktlista"/>
        <w:numPr>
          <w:ilvl w:val="0"/>
          <w:numId w:val="15"/>
        </w:numPr>
      </w:pPr>
      <w:r w:rsidRPr="001822FB">
        <w:t>Olaga våldsskildring.</w:t>
      </w:r>
    </w:p>
    <w:p w14:paraId="1B7A4491" w14:textId="77777777" w:rsidR="00903BC8" w:rsidRPr="001822FB" w:rsidRDefault="00903BC8" w:rsidP="001822FB">
      <w:pPr>
        <w:pStyle w:val="Punktlista"/>
        <w:numPr>
          <w:ilvl w:val="0"/>
          <w:numId w:val="15"/>
        </w:numPr>
      </w:pPr>
      <w:r w:rsidRPr="001822FB">
        <w:t>Upphovsrättsintrång eller intrång i andra rättigheter som skyddas i 5 kap upphovsrättslagen [4].</w:t>
      </w:r>
    </w:p>
    <w:p w14:paraId="3CA52F90" w14:textId="77777777" w:rsidR="00903BC8" w:rsidRPr="00903BC8" w:rsidRDefault="00903BC8" w:rsidP="00903BC8">
      <w:pPr>
        <w:spacing w:after="160" w:line="240" w:lineRule="auto"/>
        <w:ind w:left="2676" w:right="0"/>
        <w:rPr>
          <w:szCs w:val="20"/>
        </w:rPr>
      </w:pPr>
      <w:r w:rsidRPr="00903BC8">
        <w:rPr>
          <w:szCs w:val="20"/>
        </w:rPr>
        <w:t xml:space="preserve"> </w:t>
      </w:r>
    </w:p>
    <w:p w14:paraId="370832ED" w14:textId="77777777" w:rsidR="00903BC8" w:rsidRPr="00903BC8" w:rsidRDefault="00903BC8" w:rsidP="001822FB">
      <w:pPr>
        <w:pStyle w:val="Rubrik3"/>
      </w:pPr>
      <w:bookmarkStart w:id="56" w:name="_Toc383525989"/>
      <w:bookmarkStart w:id="57" w:name="_Toc503364587"/>
      <w:bookmarkStart w:id="58" w:name="_Toc256000011"/>
      <w:bookmarkStart w:id="59" w:name="_Toc256000028"/>
      <w:bookmarkStart w:id="60" w:name="_Toc114220144"/>
      <w:r w:rsidRPr="00903BC8">
        <w:t>Lämna ut allmän handling</w:t>
      </w:r>
      <w:bookmarkEnd w:id="56"/>
      <w:bookmarkEnd w:id="57"/>
      <w:bookmarkEnd w:id="58"/>
      <w:bookmarkEnd w:id="59"/>
      <w:bookmarkEnd w:id="60"/>
    </w:p>
    <w:p w14:paraId="509672A8" w14:textId="77777777" w:rsidR="00903BC8" w:rsidRPr="00903BC8" w:rsidRDefault="00903BC8" w:rsidP="001822FB">
      <w:r>
        <w:t xml:space="preserve">Den som har handlingen i sin vård ansvarar för utlämnandet, som ska ske skyndsamt. Det innebär normalt sett inom ett dygn. Den som begär ut en allmän offentlig handling har rätt att vara anonym och får inte tillfrågas om identitet eller syfte. Om handlingen omfattas av sekretess ska handläggaren göra en sekretessbedömning för att se om handlingen eller delar av den kan lämnas ut. För det fall handläggaren bedömer att en handling, helt eller delvis, inte ska lämnas ut ska handläggaren upplysa den som begärt ut handlingen om sin bedömning samt meddela att han/hon har rätt att få ett skriftligt beslut från myndigheten. </w:t>
      </w:r>
    </w:p>
    <w:p w14:paraId="5FC670BC" w14:textId="00B42939" w:rsidR="56FE1C75" w:rsidRDefault="56FE1C75" w:rsidP="09C10430">
      <w:r>
        <w:t>Detta innebär att respektive verksamhetschef, stabschef och sjukhusgemensam funktion ha ansvar för utlämnande av handlingar, exempelvis:</w:t>
      </w:r>
    </w:p>
    <w:p w14:paraId="47FFE025" w14:textId="28C92B1A" w:rsidR="1FB2C874" w:rsidRDefault="1FB2C874" w:rsidP="09C10430">
      <w:pPr>
        <w:pStyle w:val="Liststycke"/>
        <w:numPr>
          <w:ilvl w:val="1"/>
          <w:numId w:val="1"/>
        </w:numPr>
      </w:pPr>
      <w:r w:rsidRPr="09C10430">
        <w:t>Verksamhetschef ansvarar för utlämnande av handlingar som berör VO:t, exklusive journalutlämning som sjukhusarkivet ansvarar för enligt</w:t>
      </w:r>
      <w:r w:rsidR="40D64EE3" w:rsidRPr="09C10430">
        <w:t xml:space="preserve"> gällande</w:t>
      </w:r>
      <w:r w:rsidRPr="09C10430">
        <w:t xml:space="preserve"> rutin</w:t>
      </w:r>
    </w:p>
    <w:p w14:paraId="47BB5304" w14:textId="5549AC5B" w:rsidR="1FB2C874" w:rsidRDefault="1FB2C874" w:rsidP="09C10430">
      <w:pPr>
        <w:pStyle w:val="Liststycke"/>
        <w:numPr>
          <w:ilvl w:val="1"/>
          <w:numId w:val="1"/>
        </w:numPr>
      </w:pPr>
      <w:r w:rsidRPr="09C10430">
        <w:t>Stabschef ansvarar för utlämnande av data inom sitt ansvarsområde såsom exempelvis HR-data eller ekonomidata</w:t>
      </w:r>
    </w:p>
    <w:p w14:paraId="24A77523" w14:textId="32B480FD" w:rsidR="1FB2C874" w:rsidRDefault="1FB2C874" w:rsidP="09C10430">
      <w:pPr>
        <w:pStyle w:val="Liststycke"/>
        <w:numPr>
          <w:ilvl w:val="1"/>
          <w:numId w:val="1"/>
        </w:numPr>
      </w:pPr>
      <w:r w:rsidRPr="09C10430">
        <w:t>Sjukhusgemensamma funktioner som chefläkare, chefsjuksköterska ansvarar utlämnade av handlingar kopplade till funktionerna</w:t>
      </w:r>
    </w:p>
    <w:p w14:paraId="1D654F41" w14:textId="713A6E26" w:rsidR="00903BC8" w:rsidRPr="00903BC8" w:rsidRDefault="4C9B1767" w:rsidP="006B1B6C">
      <w:r>
        <w:t>I praktiken tar ofta olika befattningshavare som</w:t>
      </w:r>
      <w:r w:rsidR="6BB19ADA">
        <w:t xml:space="preserve"> exempelvis</w:t>
      </w:r>
      <w:r>
        <w:t xml:space="preserve"> administra</w:t>
      </w:r>
      <w:r w:rsidR="05B9109B">
        <w:t>tiva koordinatorer</w:t>
      </w:r>
      <w:r>
        <w:t xml:space="preserve"> fram handlingar och utlämnande sker efter att handl</w:t>
      </w:r>
      <w:r w:rsidR="1A88519A">
        <w:t xml:space="preserve">äggaren har godkänt utlämnandet. </w:t>
      </w:r>
    </w:p>
    <w:p w14:paraId="36B97897" w14:textId="3DAF0CDF" w:rsidR="00903BC8" w:rsidRPr="00903BC8" w:rsidRDefault="00903BC8" w:rsidP="006B1B6C">
      <w:r>
        <w:t>Originalhandlingar får aldrig lånas ut, men en person har rätt att ta del av handlingarna på plats.</w:t>
      </w:r>
    </w:p>
    <w:p w14:paraId="0453FF5E" w14:textId="77777777" w:rsidR="00903BC8" w:rsidRPr="00903BC8" w:rsidRDefault="00903BC8" w:rsidP="006B1B6C">
      <w:r w:rsidRPr="00903BC8">
        <w:t>Kostnad för kopia av handlingarna ska tas ut enligt avgiftsförordningen.</w:t>
      </w:r>
    </w:p>
    <w:p w14:paraId="257869B4" w14:textId="77777777" w:rsidR="00903BC8" w:rsidRPr="00903BC8" w:rsidRDefault="00903BC8" w:rsidP="004229AE">
      <w:pPr>
        <w:pStyle w:val="Rubrik3"/>
      </w:pPr>
      <w:bookmarkStart w:id="61" w:name="_Toc383525992"/>
      <w:bookmarkStart w:id="62" w:name="_Toc503364588"/>
      <w:bookmarkStart w:id="63" w:name="_Toc256000012"/>
      <w:bookmarkStart w:id="64" w:name="_Toc256000029"/>
      <w:bookmarkStart w:id="65" w:name="_Toc114220145"/>
      <w:r w:rsidRPr="00903BC8">
        <w:lastRenderedPageBreak/>
        <w:t>Arkivering</w:t>
      </w:r>
      <w:bookmarkEnd w:id="61"/>
      <w:bookmarkEnd w:id="62"/>
      <w:bookmarkEnd w:id="63"/>
      <w:bookmarkEnd w:id="64"/>
      <w:bookmarkEnd w:id="65"/>
    </w:p>
    <w:p w14:paraId="177BECD8" w14:textId="5DB37F97" w:rsidR="00903BC8" w:rsidRPr="00903BC8" w:rsidRDefault="00903BC8" w:rsidP="004229AE">
      <w:r>
        <w:t>Enligt arkivlagen är en myndighet skyldig att hålla arkivhandlingar ordnade på ett sätt som underlättar för allmänheten att ta del av dem. Med diarieföring ökar möjligheten att hitta bland handlingarna avsevärt. I systemstödet Public 360</w:t>
      </w:r>
      <w:r w:rsidR="1A37F997">
        <w:t xml:space="preserve"> och SOFIA</w:t>
      </w:r>
      <w:r>
        <w:t xml:space="preserve"> arkiveras handlingarna digitalt. </w:t>
      </w:r>
    </w:p>
    <w:p w14:paraId="0839D4C4" w14:textId="77777777" w:rsidR="00903BC8" w:rsidRPr="00903BC8" w:rsidRDefault="00903BC8" w:rsidP="004229AE">
      <w:pPr>
        <w:pStyle w:val="Rubrik2"/>
      </w:pPr>
      <w:bookmarkStart w:id="66" w:name="_Toc383525993"/>
      <w:bookmarkStart w:id="67" w:name="_Toc503364589"/>
      <w:bookmarkStart w:id="68" w:name="_Toc256000013"/>
      <w:bookmarkStart w:id="69" w:name="_Toc256000030"/>
      <w:bookmarkStart w:id="70" w:name="_Toc114220146"/>
      <w:r w:rsidRPr="00903BC8">
        <w:t>Uppföljning</w:t>
      </w:r>
      <w:bookmarkEnd w:id="66"/>
      <w:bookmarkEnd w:id="67"/>
      <w:bookmarkEnd w:id="68"/>
      <w:bookmarkEnd w:id="69"/>
      <w:bookmarkEnd w:id="70"/>
    </w:p>
    <w:p w14:paraId="2DA422D2" w14:textId="77777777" w:rsidR="00903BC8" w:rsidRPr="00903BC8" w:rsidRDefault="00903BC8" w:rsidP="004229AE">
      <w:r w:rsidRPr="00903BC8">
        <w:t>Administrativa chefen ansvarar för att göra innehållet i denna riktlinje känt. Riktlinjen revideras vid behov, dock som längst 24 månader efter fastställande.</w:t>
      </w:r>
    </w:p>
    <w:p w14:paraId="660DF4A2" w14:textId="77777777" w:rsidR="00903BC8" w:rsidRPr="00903BC8" w:rsidRDefault="00903BC8" w:rsidP="004229AE">
      <w:pPr>
        <w:pStyle w:val="Rubrik3"/>
      </w:pPr>
      <w:bookmarkStart w:id="71" w:name="_Toc503364591"/>
      <w:bookmarkStart w:id="72" w:name="_Toc256000015"/>
      <w:bookmarkStart w:id="73" w:name="_Toc256000032"/>
      <w:bookmarkStart w:id="74" w:name="_Toc114220147"/>
      <w:r w:rsidRPr="00903BC8">
        <w:t>Referensförteckning</w:t>
      </w:r>
      <w:bookmarkEnd w:id="71"/>
      <w:bookmarkEnd w:id="72"/>
      <w:bookmarkEnd w:id="73"/>
      <w:bookmarkEnd w:id="74"/>
    </w:p>
    <w:p w14:paraId="406EE85B" w14:textId="77777777" w:rsidR="00903BC8" w:rsidRPr="00903BC8" w:rsidRDefault="00903BC8" w:rsidP="004229AE">
      <w:pPr>
        <w:pStyle w:val="Punktlista"/>
        <w:numPr>
          <w:ilvl w:val="0"/>
          <w:numId w:val="16"/>
        </w:numPr>
        <w:rPr>
          <w:szCs w:val="20"/>
        </w:rPr>
      </w:pPr>
      <w:r w:rsidRPr="00903BC8">
        <w:rPr>
          <w:szCs w:val="20"/>
        </w:rPr>
        <w:t>Offentlighets- och sekretesslag (2009:400). Svensk författningssamling</w:t>
      </w:r>
      <w:r w:rsidRPr="00903BC8">
        <w:rPr>
          <w:szCs w:val="20"/>
        </w:rPr>
        <w:br/>
      </w:r>
      <w:hyperlink r:id="rId19" w:history="1">
        <w:r w:rsidRPr="003412DD">
          <w:rPr>
            <w:rStyle w:val="Hyperlnk"/>
          </w:rPr>
          <w:t>www.riksdagen.se</w:t>
        </w:r>
      </w:hyperlink>
      <w:r w:rsidRPr="00903BC8">
        <w:rPr>
          <w:szCs w:val="20"/>
        </w:rPr>
        <w:t xml:space="preserve"> under rubrik </w:t>
      </w:r>
      <w:r w:rsidRPr="00903BC8">
        <w:rPr>
          <w:i/>
          <w:szCs w:val="20"/>
        </w:rPr>
        <w:t>Dokument &amp; lagar</w:t>
      </w:r>
    </w:p>
    <w:p w14:paraId="79D4CE69" w14:textId="77777777" w:rsidR="00903BC8" w:rsidRPr="00903BC8" w:rsidRDefault="00903BC8" w:rsidP="004229AE">
      <w:pPr>
        <w:pStyle w:val="Punktlista"/>
        <w:numPr>
          <w:ilvl w:val="0"/>
          <w:numId w:val="16"/>
        </w:numPr>
        <w:rPr>
          <w:szCs w:val="20"/>
        </w:rPr>
      </w:pPr>
      <w:r w:rsidRPr="00903BC8">
        <w:rPr>
          <w:szCs w:val="20"/>
        </w:rPr>
        <w:t>Personuppgiftslag (1998:204). Svensk författningssamling</w:t>
      </w:r>
      <w:r w:rsidRPr="00903BC8">
        <w:rPr>
          <w:szCs w:val="20"/>
        </w:rPr>
        <w:br/>
      </w:r>
      <w:hyperlink r:id="rId20" w:history="1">
        <w:r w:rsidRPr="003412DD">
          <w:rPr>
            <w:rStyle w:val="Hyperlnk"/>
          </w:rPr>
          <w:t>www.riksdagen.se</w:t>
        </w:r>
      </w:hyperlink>
      <w:r w:rsidRPr="00903BC8">
        <w:rPr>
          <w:szCs w:val="20"/>
        </w:rPr>
        <w:t xml:space="preserve"> under rubrik </w:t>
      </w:r>
      <w:r w:rsidRPr="00903BC8">
        <w:rPr>
          <w:i/>
          <w:szCs w:val="20"/>
        </w:rPr>
        <w:t>Dokument &amp; lagar</w:t>
      </w:r>
    </w:p>
    <w:p w14:paraId="73FF8CCD" w14:textId="77777777" w:rsidR="00903BC8" w:rsidRPr="00903BC8" w:rsidRDefault="00903BC8" w:rsidP="004229AE">
      <w:pPr>
        <w:pStyle w:val="Punktlista"/>
        <w:numPr>
          <w:ilvl w:val="0"/>
          <w:numId w:val="16"/>
        </w:numPr>
        <w:rPr>
          <w:szCs w:val="20"/>
        </w:rPr>
      </w:pPr>
      <w:r w:rsidRPr="00903BC8">
        <w:rPr>
          <w:szCs w:val="20"/>
        </w:rPr>
        <w:t>Lag om ansvar för elektroniska anslagstavlor (1998:112). Svensk författningssamling</w:t>
      </w:r>
      <w:r w:rsidRPr="00903BC8">
        <w:rPr>
          <w:szCs w:val="20"/>
        </w:rPr>
        <w:br/>
      </w:r>
      <w:hyperlink r:id="rId21" w:history="1">
        <w:r w:rsidRPr="003412DD">
          <w:rPr>
            <w:rStyle w:val="Hyperlnk"/>
          </w:rPr>
          <w:t>www.riksdagen.se</w:t>
        </w:r>
      </w:hyperlink>
      <w:r w:rsidRPr="00903BC8">
        <w:rPr>
          <w:szCs w:val="20"/>
        </w:rPr>
        <w:t xml:space="preserve"> under rubrik </w:t>
      </w:r>
      <w:r w:rsidRPr="00903BC8">
        <w:rPr>
          <w:i/>
          <w:szCs w:val="20"/>
        </w:rPr>
        <w:t>Dokument &amp; lagar</w:t>
      </w:r>
    </w:p>
    <w:p w14:paraId="2DC97BA6" w14:textId="77777777" w:rsidR="00903BC8" w:rsidRPr="00903BC8" w:rsidRDefault="00903BC8" w:rsidP="004229AE">
      <w:pPr>
        <w:pStyle w:val="Punktlista"/>
        <w:numPr>
          <w:ilvl w:val="0"/>
          <w:numId w:val="16"/>
        </w:numPr>
        <w:rPr>
          <w:szCs w:val="20"/>
        </w:rPr>
      </w:pPr>
      <w:r w:rsidRPr="00903BC8">
        <w:rPr>
          <w:szCs w:val="20"/>
        </w:rPr>
        <w:t>Lag (1960:729) om upphovsrätt till litterära och konstnärliga verk, 5 kap. Svensk författningssamling.</w:t>
      </w:r>
      <w:r w:rsidRPr="00903BC8">
        <w:rPr>
          <w:szCs w:val="20"/>
        </w:rPr>
        <w:br/>
      </w:r>
      <w:hyperlink r:id="rId22" w:history="1">
        <w:r w:rsidRPr="003412DD">
          <w:rPr>
            <w:rStyle w:val="Hyperlnk"/>
          </w:rPr>
          <w:t>www.riksdagen.se</w:t>
        </w:r>
      </w:hyperlink>
      <w:r w:rsidRPr="00903BC8">
        <w:rPr>
          <w:szCs w:val="20"/>
        </w:rPr>
        <w:t xml:space="preserve"> under rubrik </w:t>
      </w:r>
      <w:r w:rsidRPr="00903BC8">
        <w:rPr>
          <w:i/>
          <w:szCs w:val="20"/>
        </w:rPr>
        <w:t>Dokument &amp; lagar</w:t>
      </w:r>
    </w:p>
    <w:p w14:paraId="25996DCB" w14:textId="77777777" w:rsidR="00903BC8" w:rsidRPr="00903BC8" w:rsidRDefault="00903BC8" w:rsidP="00903BC8">
      <w:pPr>
        <w:spacing w:after="160" w:line="240" w:lineRule="auto"/>
        <w:ind w:left="2676" w:right="0"/>
        <w:rPr>
          <w:szCs w:val="20"/>
        </w:rPr>
      </w:pPr>
    </w:p>
    <w:p w14:paraId="0A15BA19" w14:textId="77777777" w:rsidR="00903BC8" w:rsidRPr="00903BC8" w:rsidRDefault="00903BC8" w:rsidP="004229AE">
      <w:pPr>
        <w:pStyle w:val="Rubrik2"/>
      </w:pPr>
      <w:bookmarkStart w:id="75" w:name="_Toc503364592"/>
      <w:bookmarkStart w:id="76" w:name="_Toc256000016"/>
      <w:bookmarkStart w:id="77" w:name="_Toc256000033"/>
      <w:bookmarkStart w:id="78" w:name="_Toc114220148"/>
      <w:r w:rsidRPr="00903BC8">
        <w:t>Länkförteckning</w:t>
      </w:r>
      <w:bookmarkEnd w:id="75"/>
      <w:bookmarkEnd w:id="76"/>
      <w:bookmarkEnd w:id="77"/>
      <w:bookmarkEnd w:id="78"/>
    </w:p>
    <w:p w14:paraId="76B9F95B" w14:textId="369B8BE2" w:rsidR="00536A5A" w:rsidRDefault="00903BC8" w:rsidP="00EB21A3">
      <w:pPr>
        <w:pStyle w:val="Liststycke"/>
        <w:numPr>
          <w:ilvl w:val="0"/>
          <w:numId w:val="17"/>
        </w:numPr>
      </w:pPr>
      <w:r w:rsidRPr="00903BC8">
        <w:t xml:space="preserve">Riktlinjer </w:t>
      </w:r>
      <w:r w:rsidR="003B11C1">
        <w:t>A</w:t>
      </w:r>
      <w:r w:rsidRPr="00903BC8">
        <w:t xml:space="preserve">nvändning av e-post i Västra Götalandsregionens verksamheter (dnr RS </w:t>
      </w:r>
      <w:r w:rsidR="0042510A">
        <w:t>2021-02985</w:t>
      </w:r>
      <w:r w:rsidRPr="00903BC8">
        <w:t>. Regionstyrelsen, Västra Götalandsregionen)</w:t>
      </w:r>
      <w:bookmarkEnd w:id="0"/>
      <w:r w:rsidR="00EB21A3">
        <w:br/>
      </w:r>
      <w:hyperlink r:id="rId23" w:history="1">
        <w:r w:rsidR="00362666" w:rsidRPr="00FC495D">
          <w:rPr>
            <w:rStyle w:val="Hyperlnk"/>
          </w:rPr>
          <w:t>https://mellanarkiv-offentlig.vgregion.se/alfresco/s/archive/stream/public/v1/source/available/SOFIA/RS8125-263438918-13/SURROGATE/Riktlinje%20f%c3%b6r%20anv%c3%a4ndande%20av%20e-post%20i%20V%c3%a4stra%20G%c3%b6talandsregionen.pdf</w:t>
        </w:r>
      </w:hyperlink>
    </w:p>
    <w:p w14:paraId="76705A38" w14:textId="3BEC5E70" w:rsidR="00D63D4D" w:rsidRDefault="00362666" w:rsidP="00D63D4D">
      <w:pPr>
        <w:pStyle w:val="Liststycke"/>
        <w:numPr>
          <w:ilvl w:val="0"/>
          <w:numId w:val="17"/>
        </w:numPr>
      </w:pPr>
      <w:r>
        <w:t xml:space="preserve">Sökfunktionen </w:t>
      </w:r>
      <w:r w:rsidR="00F7194A">
        <w:t>H</w:t>
      </w:r>
      <w:r>
        <w:t xml:space="preserve">itta i </w:t>
      </w:r>
      <w:r w:rsidR="00F7194A">
        <w:t>A</w:t>
      </w:r>
      <w:r>
        <w:t>rkivet</w:t>
      </w:r>
      <w:r w:rsidR="00D63D4D">
        <w:t xml:space="preserve"> </w:t>
      </w:r>
      <w:r w:rsidR="002F1D82">
        <w:br/>
      </w:r>
      <w:r w:rsidR="00D63D4D" w:rsidRPr="0027503A">
        <w:rPr>
          <w:rStyle w:val="Hyperlnk"/>
        </w:rPr>
        <w:t>https://hittaiarkivet.vgregion.se/</w:t>
      </w:r>
    </w:p>
    <w:p w14:paraId="46A2A808" w14:textId="10963DAA" w:rsidR="00362666" w:rsidRDefault="00362666" w:rsidP="00EB21A3">
      <w:pPr>
        <w:pStyle w:val="Liststycke"/>
        <w:numPr>
          <w:ilvl w:val="0"/>
          <w:numId w:val="17"/>
        </w:numPr>
      </w:pPr>
      <w:r>
        <w:t>Södra Älvsborgs Sjukhus Informationshanteringsplan</w:t>
      </w:r>
    </w:p>
    <w:p w14:paraId="0D99FC6B" w14:textId="43B60D64" w:rsidR="00362666" w:rsidRPr="0027503A" w:rsidRDefault="00362666" w:rsidP="00362666">
      <w:pPr>
        <w:pStyle w:val="Liststycke"/>
        <w:tabs>
          <w:tab w:val="clear" w:pos="720"/>
        </w:tabs>
        <w:ind w:left="1352" w:firstLine="0"/>
        <w:rPr>
          <w:rStyle w:val="Hyperlnk"/>
        </w:rPr>
      </w:pPr>
      <w:hyperlink r:id="rId24" w:history="1">
        <w:r w:rsidR="00D63D4D" w:rsidRPr="0027503A">
          <w:rPr>
            <w:rStyle w:val="Hyperlnk"/>
          </w:rPr>
          <w:t>https://mellanarkiv-offentlig.vgregion.se/alfresco/s/archive/stream/public/v1/source/available/sofia/sas1374-1124612869-</w:t>
        </w:r>
        <w:r w:rsidR="00D63D4D" w:rsidRPr="0027503A">
          <w:rPr>
            <w:rStyle w:val="Hyperlnk"/>
          </w:rPr>
          <w:lastRenderedPageBreak/>
          <w:t>197/native/Informationshanteringsplan%20f%c3%b6r%20S%c3%b6dra%20%c3%84lvsborgs%20Sjukhus%20version%202024.1.PDF</w:t>
        </w:r>
      </w:hyperlink>
    </w:p>
    <w:p w14:paraId="28E5670E" w14:textId="77777777" w:rsidR="00C82A72" w:rsidRPr="00536A5A" w:rsidRDefault="00C82A72" w:rsidP="004229AE"/>
    <w:sectPr w:rsidR="00C82A72" w:rsidRPr="00536A5A" w:rsidSect="00903BC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50162" w14:textId="77777777" w:rsidR="00814D4B" w:rsidRDefault="00814D4B">
      <w:r>
        <w:separator/>
      </w:r>
    </w:p>
  </w:endnote>
  <w:endnote w:type="continuationSeparator" w:id="0">
    <w:p w14:paraId="5911F8AE" w14:textId="77777777" w:rsidR="00814D4B" w:rsidRDefault="00814D4B">
      <w:r>
        <w:continuationSeparator/>
      </w:r>
    </w:p>
  </w:endnote>
  <w:endnote w:type="continuationNotice" w:id="1">
    <w:p w14:paraId="7C12E431" w14:textId="77777777" w:rsidR="00814D4B" w:rsidRDefault="00814D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2FBC15" w14:textId="77777777" w:rsidR="00814D4B" w:rsidRDefault="00814D4B"/>
  </w:footnote>
  <w:footnote w:type="continuationSeparator" w:id="0">
    <w:p w14:paraId="6EC554AF" w14:textId="77777777" w:rsidR="00814D4B" w:rsidRDefault="00814D4B">
      <w:r>
        <w:continuationSeparator/>
      </w:r>
    </w:p>
  </w:footnote>
  <w:footnote w:type="continuationNotice" w:id="1">
    <w:p w14:paraId="1FA80379" w14:textId="77777777" w:rsidR="00814D4B" w:rsidRDefault="00814D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1B6FBA4"/>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79E02D56"/>
    <w:lvl w:ilvl="0">
      <w:start w:val="1"/>
      <w:numFmt w:val="decimal"/>
      <w:pStyle w:val="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D260A27"/>
    <w:multiLevelType w:val="hybridMultilevel"/>
    <w:tmpl w:val="54DCE6D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7" w15:restartNumberingAfterBreak="0">
    <w:nsid w:val="0E7258C5"/>
    <w:multiLevelType w:val="hybridMultilevel"/>
    <w:tmpl w:val="44C0D770"/>
    <w:lvl w:ilvl="0" w:tplc="18C8293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8" w15:restartNumberingAfterBreak="0">
    <w:nsid w:val="134E3DB5"/>
    <w:multiLevelType w:val="hybridMultilevel"/>
    <w:tmpl w:val="9AF65348"/>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82DF342"/>
    <w:multiLevelType w:val="hybridMultilevel"/>
    <w:tmpl w:val="B498BC24"/>
    <w:lvl w:ilvl="0" w:tplc="613EF120">
      <w:start w:val="1"/>
      <w:numFmt w:val="bullet"/>
      <w:lvlText w:val=""/>
      <w:lvlJc w:val="left"/>
      <w:pPr>
        <w:ind w:left="720" w:hanging="360"/>
      </w:pPr>
      <w:rPr>
        <w:rFonts w:ascii="Symbol" w:hAnsi="Symbol" w:hint="default"/>
      </w:rPr>
    </w:lvl>
    <w:lvl w:ilvl="1" w:tplc="0BA8787C">
      <w:start w:val="1"/>
      <w:numFmt w:val="bullet"/>
      <w:lvlText w:val=""/>
      <w:lvlJc w:val="left"/>
      <w:pPr>
        <w:ind w:left="1440" w:hanging="360"/>
      </w:pPr>
      <w:rPr>
        <w:rFonts w:ascii="Wingdings" w:hAnsi="Wingdings" w:hint="default"/>
      </w:rPr>
    </w:lvl>
    <w:lvl w:ilvl="2" w:tplc="90B4F3BE">
      <w:start w:val="1"/>
      <w:numFmt w:val="bullet"/>
      <w:lvlText w:val=""/>
      <w:lvlJc w:val="left"/>
      <w:pPr>
        <w:ind w:left="2160" w:hanging="360"/>
      </w:pPr>
      <w:rPr>
        <w:rFonts w:ascii="Wingdings" w:hAnsi="Wingdings" w:hint="default"/>
      </w:rPr>
    </w:lvl>
    <w:lvl w:ilvl="3" w:tplc="5D3A0EC6">
      <w:start w:val="1"/>
      <w:numFmt w:val="bullet"/>
      <w:lvlText w:val=""/>
      <w:lvlJc w:val="left"/>
      <w:pPr>
        <w:ind w:left="2880" w:hanging="360"/>
      </w:pPr>
      <w:rPr>
        <w:rFonts w:ascii="Symbol" w:hAnsi="Symbol" w:hint="default"/>
      </w:rPr>
    </w:lvl>
    <w:lvl w:ilvl="4" w:tplc="3D0A03CE">
      <w:start w:val="1"/>
      <w:numFmt w:val="bullet"/>
      <w:lvlText w:val="o"/>
      <w:lvlJc w:val="left"/>
      <w:pPr>
        <w:ind w:left="3600" w:hanging="360"/>
      </w:pPr>
      <w:rPr>
        <w:rFonts w:ascii="Courier New" w:hAnsi="Courier New" w:hint="default"/>
      </w:rPr>
    </w:lvl>
    <w:lvl w:ilvl="5" w:tplc="3A4E2D84">
      <w:start w:val="1"/>
      <w:numFmt w:val="bullet"/>
      <w:lvlText w:val=""/>
      <w:lvlJc w:val="left"/>
      <w:pPr>
        <w:ind w:left="4320" w:hanging="360"/>
      </w:pPr>
      <w:rPr>
        <w:rFonts w:ascii="Wingdings" w:hAnsi="Wingdings" w:hint="default"/>
      </w:rPr>
    </w:lvl>
    <w:lvl w:ilvl="6" w:tplc="6582AC62">
      <w:start w:val="1"/>
      <w:numFmt w:val="bullet"/>
      <w:lvlText w:val=""/>
      <w:lvlJc w:val="left"/>
      <w:pPr>
        <w:ind w:left="5040" w:hanging="360"/>
      </w:pPr>
      <w:rPr>
        <w:rFonts w:ascii="Symbol" w:hAnsi="Symbol" w:hint="default"/>
      </w:rPr>
    </w:lvl>
    <w:lvl w:ilvl="7" w:tplc="B6845ED2">
      <w:start w:val="1"/>
      <w:numFmt w:val="bullet"/>
      <w:lvlText w:val="o"/>
      <w:lvlJc w:val="left"/>
      <w:pPr>
        <w:ind w:left="5760" w:hanging="360"/>
      </w:pPr>
      <w:rPr>
        <w:rFonts w:ascii="Courier New" w:hAnsi="Courier New" w:hint="default"/>
      </w:rPr>
    </w:lvl>
    <w:lvl w:ilvl="8" w:tplc="0A886C70">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86738BA"/>
    <w:multiLevelType w:val="hybridMultilevel"/>
    <w:tmpl w:val="ECCCFF56"/>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5"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0502FD1"/>
    <w:multiLevelType w:val="hybridMultilevel"/>
    <w:tmpl w:val="3558E22A"/>
    <w:lvl w:ilvl="0" w:tplc="041D0003">
      <w:start w:val="1"/>
      <w:numFmt w:val="bullet"/>
      <w:lvlText w:val="o"/>
      <w:lvlJc w:val="left"/>
      <w:pPr>
        <w:ind w:left="2435" w:hanging="360"/>
      </w:pPr>
      <w:rPr>
        <w:rFonts w:ascii="Courier New" w:hAnsi="Courier New" w:cs="Courier New" w:hint="default"/>
      </w:rPr>
    </w:lvl>
    <w:lvl w:ilvl="1" w:tplc="041D0003" w:tentative="1">
      <w:start w:val="1"/>
      <w:numFmt w:val="bullet"/>
      <w:lvlText w:val="o"/>
      <w:lvlJc w:val="left"/>
      <w:pPr>
        <w:ind w:left="3155" w:hanging="360"/>
      </w:pPr>
      <w:rPr>
        <w:rFonts w:ascii="Courier New" w:hAnsi="Courier New" w:cs="Courier New" w:hint="default"/>
      </w:rPr>
    </w:lvl>
    <w:lvl w:ilvl="2" w:tplc="041D0005" w:tentative="1">
      <w:start w:val="1"/>
      <w:numFmt w:val="bullet"/>
      <w:lvlText w:val=""/>
      <w:lvlJc w:val="left"/>
      <w:pPr>
        <w:ind w:left="3875" w:hanging="360"/>
      </w:pPr>
      <w:rPr>
        <w:rFonts w:ascii="Wingdings" w:hAnsi="Wingdings" w:hint="default"/>
      </w:rPr>
    </w:lvl>
    <w:lvl w:ilvl="3" w:tplc="041D0001" w:tentative="1">
      <w:start w:val="1"/>
      <w:numFmt w:val="bullet"/>
      <w:lvlText w:val=""/>
      <w:lvlJc w:val="left"/>
      <w:pPr>
        <w:ind w:left="4595" w:hanging="360"/>
      </w:pPr>
      <w:rPr>
        <w:rFonts w:ascii="Symbol" w:hAnsi="Symbol" w:hint="default"/>
      </w:rPr>
    </w:lvl>
    <w:lvl w:ilvl="4" w:tplc="041D0003" w:tentative="1">
      <w:start w:val="1"/>
      <w:numFmt w:val="bullet"/>
      <w:lvlText w:val="o"/>
      <w:lvlJc w:val="left"/>
      <w:pPr>
        <w:ind w:left="5315" w:hanging="360"/>
      </w:pPr>
      <w:rPr>
        <w:rFonts w:ascii="Courier New" w:hAnsi="Courier New" w:cs="Courier New" w:hint="default"/>
      </w:rPr>
    </w:lvl>
    <w:lvl w:ilvl="5" w:tplc="041D0005" w:tentative="1">
      <w:start w:val="1"/>
      <w:numFmt w:val="bullet"/>
      <w:lvlText w:val=""/>
      <w:lvlJc w:val="left"/>
      <w:pPr>
        <w:ind w:left="6035" w:hanging="360"/>
      </w:pPr>
      <w:rPr>
        <w:rFonts w:ascii="Wingdings" w:hAnsi="Wingdings" w:hint="default"/>
      </w:rPr>
    </w:lvl>
    <w:lvl w:ilvl="6" w:tplc="041D0001" w:tentative="1">
      <w:start w:val="1"/>
      <w:numFmt w:val="bullet"/>
      <w:lvlText w:val=""/>
      <w:lvlJc w:val="left"/>
      <w:pPr>
        <w:ind w:left="6755" w:hanging="360"/>
      </w:pPr>
      <w:rPr>
        <w:rFonts w:ascii="Symbol" w:hAnsi="Symbol" w:hint="default"/>
      </w:rPr>
    </w:lvl>
    <w:lvl w:ilvl="7" w:tplc="041D0003" w:tentative="1">
      <w:start w:val="1"/>
      <w:numFmt w:val="bullet"/>
      <w:lvlText w:val="o"/>
      <w:lvlJc w:val="left"/>
      <w:pPr>
        <w:ind w:left="7475" w:hanging="360"/>
      </w:pPr>
      <w:rPr>
        <w:rFonts w:ascii="Courier New" w:hAnsi="Courier New" w:cs="Courier New" w:hint="default"/>
      </w:rPr>
    </w:lvl>
    <w:lvl w:ilvl="8" w:tplc="041D0005" w:tentative="1">
      <w:start w:val="1"/>
      <w:numFmt w:val="bullet"/>
      <w:lvlText w:val=""/>
      <w:lvlJc w:val="left"/>
      <w:pPr>
        <w:ind w:left="8195"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CA6473"/>
    <w:multiLevelType w:val="multilevel"/>
    <w:tmpl w:val="CA1E9EA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603780"/>
    <w:multiLevelType w:val="hybridMultilevel"/>
    <w:tmpl w:val="A714588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FE53DEC"/>
    <w:multiLevelType w:val="hybridMultilevel"/>
    <w:tmpl w:val="9620D50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num w:numId="1" w16cid:durableId="1911302679">
    <w:abstractNumId w:val="11"/>
  </w:num>
  <w:num w:numId="2" w16cid:durableId="1966889470">
    <w:abstractNumId w:val="15"/>
  </w:num>
  <w:num w:numId="3" w16cid:durableId="990519000">
    <w:abstractNumId w:val="2"/>
  </w:num>
  <w:num w:numId="4" w16cid:durableId="1843232358">
    <w:abstractNumId w:val="21"/>
  </w:num>
  <w:num w:numId="5" w16cid:durableId="1248574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967709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254446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64379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0467131">
    <w:abstractNumId w:val="4"/>
  </w:num>
  <w:num w:numId="10" w16cid:durableId="1683781665">
    <w:abstractNumId w:val="9"/>
  </w:num>
  <w:num w:numId="11" w16cid:durableId="1690638301">
    <w:abstractNumId w:val="8"/>
  </w:num>
  <w:num w:numId="12" w16cid:durableId="433212577">
    <w:abstractNumId w:val="6"/>
  </w:num>
  <w:num w:numId="13" w16cid:durableId="2045789665">
    <w:abstractNumId w:val="29"/>
  </w:num>
  <w:num w:numId="14" w16cid:durableId="1848985100">
    <w:abstractNumId w:val="27"/>
  </w:num>
  <w:num w:numId="15" w16cid:durableId="1975326400">
    <w:abstractNumId w:val="16"/>
  </w:num>
  <w:num w:numId="16" w16cid:durableId="2031367633">
    <w:abstractNumId w:val="14"/>
  </w:num>
  <w:num w:numId="17" w16cid:durableId="192363526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9B1"/>
    <w:rsid w:val="00015426"/>
    <w:rsid w:val="00016CF0"/>
    <w:rsid w:val="0002435C"/>
    <w:rsid w:val="00030DDD"/>
    <w:rsid w:val="000313BB"/>
    <w:rsid w:val="00033ED5"/>
    <w:rsid w:val="00040575"/>
    <w:rsid w:val="00050500"/>
    <w:rsid w:val="0005691C"/>
    <w:rsid w:val="00056ECB"/>
    <w:rsid w:val="00056ED5"/>
    <w:rsid w:val="000655CC"/>
    <w:rsid w:val="000700AE"/>
    <w:rsid w:val="00084024"/>
    <w:rsid w:val="00087D76"/>
    <w:rsid w:val="0009062C"/>
    <w:rsid w:val="00095368"/>
    <w:rsid w:val="000954C4"/>
    <w:rsid w:val="000A4C35"/>
    <w:rsid w:val="000A611A"/>
    <w:rsid w:val="000B12D9"/>
    <w:rsid w:val="000B2A8C"/>
    <w:rsid w:val="000B4536"/>
    <w:rsid w:val="000B7715"/>
    <w:rsid w:val="000D2E83"/>
    <w:rsid w:val="000E463B"/>
    <w:rsid w:val="000E5A7E"/>
    <w:rsid w:val="000F43A3"/>
    <w:rsid w:val="000F7681"/>
    <w:rsid w:val="00103031"/>
    <w:rsid w:val="001044FE"/>
    <w:rsid w:val="001077C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2FB"/>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503A"/>
    <w:rsid w:val="00280A85"/>
    <w:rsid w:val="00284119"/>
    <w:rsid w:val="00284E96"/>
    <w:rsid w:val="00290B5C"/>
    <w:rsid w:val="00294791"/>
    <w:rsid w:val="00295EF2"/>
    <w:rsid w:val="002B0B30"/>
    <w:rsid w:val="002B0C78"/>
    <w:rsid w:val="002C0C02"/>
    <w:rsid w:val="002C1277"/>
    <w:rsid w:val="002C60AD"/>
    <w:rsid w:val="002D0E0E"/>
    <w:rsid w:val="002D482C"/>
    <w:rsid w:val="002D6023"/>
    <w:rsid w:val="002E263F"/>
    <w:rsid w:val="002E6F81"/>
    <w:rsid w:val="002F08BA"/>
    <w:rsid w:val="002F1D82"/>
    <w:rsid w:val="002F2CFF"/>
    <w:rsid w:val="002F568B"/>
    <w:rsid w:val="002F7818"/>
    <w:rsid w:val="003066D0"/>
    <w:rsid w:val="00311401"/>
    <w:rsid w:val="003203D7"/>
    <w:rsid w:val="00320F86"/>
    <w:rsid w:val="003228ED"/>
    <w:rsid w:val="00324171"/>
    <w:rsid w:val="00326C24"/>
    <w:rsid w:val="00332EE5"/>
    <w:rsid w:val="00337F99"/>
    <w:rsid w:val="003412DD"/>
    <w:rsid w:val="0034307B"/>
    <w:rsid w:val="00345EB1"/>
    <w:rsid w:val="00350CC4"/>
    <w:rsid w:val="00360E0D"/>
    <w:rsid w:val="00362666"/>
    <w:rsid w:val="0036357D"/>
    <w:rsid w:val="00363B23"/>
    <w:rsid w:val="0036594C"/>
    <w:rsid w:val="00367D19"/>
    <w:rsid w:val="00371BED"/>
    <w:rsid w:val="00384019"/>
    <w:rsid w:val="003854F1"/>
    <w:rsid w:val="0039118E"/>
    <w:rsid w:val="00397F54"/>
    <w:rsid w:val="003A0D43"/>
    <w:rsid w:val="003B0529"/>
    <w:rsid w:val="003B11C1"/>
    <w:rsid w:val="003B2A4B"/>
    <w:rsid w:val="003D099E"/>
    <w:rsid w:val="003D21A2"/>
    <w:rsid w:val="003D29D2"/>
    <w:rsid w:val="003E0705"/>
    <w:rsid w:val="003E2FF7"/>
    <w:rsid w:val="003F1013"/>
    <w:rsid w:val="003F1ACF"/>
    <w:rsid w:val="00404948"/>
    <w:rsid w:val="00406BEA"/>
    <w:rsid w:val="00413A60"/>
    <w:rsid w:val="004229AE"/>
    <w:rsid w:val="004230F7"/>
    <w:rsid w:val="004249BF"/>
    <w:rsid w:val="0042510A"/>
    <w:rsid w:val="0043167E"/>
    <w:rsid w:val="0043409A"/>
    <w:rsid w:val="00437096"/>
    <w:rsid w:val="0044347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8C4"/>
    <w:rsid w:val="004D7BA3"/>
    <w:rsid w:val="004E528D"/>
    <w:rsid w:val="004F4518"/>
    <w:rsid w:val="004F4C62"/>
    <w:rsid w:val="00501433"/>
    <w:rsid w:val="00511CC4"/>
    <w:rsid w:val="00531E60"/>
    <w:rsid w:val="00536A5A"/>
    <w:rsid w:val="00537BA6"/>
    <w:rsid w:val="00537D28"/>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706"/>
    <w:rsid w:val="005B01F4"/>
    <w:rsid w:val="005C0045"/>
    <w:rsid w:val="005C084E"/>
    <w:rsid w:val="005C4606"/>
    <w:rsid w:val="005D0B0C"/>
    <w:rsid w:val="005E02B3"/>
    <w:rsid w:val="005E1E24"/>
    <w:rsid w:val="005F7620"/>
    <w:rsid w:val="0060596B"/>
    <w:rsid w:val="00606D97"/>
    <w:rsid w:val="00614E64"/>
    <w:rsid w:val="00617710"/>
    <w:rsid w:val="00617EE6"/>
    <w:rsid w:val="0062184C"/>
    <w:rsid w:val="00623724"/>
    <w:rsid w:val="00627BEA"/>
    <w:rsid w:val="006319DB"/>
    <w:rsid w:val="00637A8B"/>
    <w:rsid w:val="0065595B"/>
    <w:rsid w:val="00660269"/>
    <w:rsid w:val="00665F89"/>
    <w:rsid w:val="00673C92"/>
    <w:rsid w:val="006753EC"/>
    <w:rsid w:val="00684E56"/>
    <w:rsid w:val="006A2789"/>
    <w:rsid w:val="006A4978"/>
    <w:rsid w:val="006A7261"/>
    <w:rsid w:val="006B0D29"/>
    <w:rsid w:val="006B1819"/>
    <w:rsid w:val="006B1B6C"/>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9DD"/>
    <w:rsid w:val="00754905"/>
    <w:rsid w:val="00760038"/>
    <w:rsid w:val="00762EE0"/>
    <w:rsid w:val="00765C41"/>
    <w:rsid w:val="00771100"/>
    <w:rsid w:val="007759DD"/>
    <w:rsid w:val="00781698"/>
    <w:rsid w:val="00785957"/>
    <w:rsid w:val="0078609F"/>
    <w:rsid w:val="007917BA"/>
    <w:rsid w:val="007A29B2"/>
    <w:rsid w:val="007A5C6F"/>
    <w:rsid w:val="007D4241"/>
    <w:rsid w:val="007D4317"/>
    <w:rsid w:val="007D4EA3"/>
    <w:rsid w:val="007F1CFF"/>
    <w:rsid w:val="007F5DD5"/>
    <w:rsid w:val="00814D4B"/>
    <w:rsid w:val="00821A1B"/>
    <w:rsid w:val="008262E9"/>
    <w:rsid w:val="00827E69"/>
    <w:rsid w:val="00835C4D"/>
    <w:rsid w:val="00843F48"/>
    <w:rsid w:val="00851423"/>
    <w:rsid w:val="00857848"/>
    <w:rsid w:val="008654B6"/>
    <w:rsid w:val="0087139C"/>
    <w:rsid w:val="00880E83"/>
    <w:rsid w:val="00892B41"/>
    <w:rsid w:val="00892F28"/>
    <w:rsid w:val="008A0C5F"/>
    <w:rsid w:val="008A3DEA"/>
    <w:rsid w:val="008A4EB9"/>
    <w:rsid w:val="008A74C0"/>
    <w:rsid w:val="008B1694"/>
    <w:rsid w:val="008C4B27"/>
    <w:rsid w:val="008C7F2A"/>
    <w:rsid w:val="008E36F8"/>
    <w:rsid w:val="008E46B2"/>
    <w:rsid w:val="008E5607"/>
    <w:rsid w:val="008E682C"/>
    <w:rsid w:val="008E78A1"/>
    <w:rsid w:val="008F3B7D"/>
    <w:rsid w:val="008F589F"/>
    <w:rsid w:val="00903BC8"/>
    <w:rsid w:val="00906238"/>
    <w:rsid w:val="00907EF9"/>
    <w:rsid w:val="0091295C"/>
    <w:rsid w:val="00914D58"/>
    <w:rsid w:val="00921F47"/>
    <w:rsid w:val="009228AB"/>
    <w:rsid w:val="0093085B"/>
    <w:rsid w:val="00931C57"/>
    <w:rsid w:val="009347A5"/>
    <w:rsid w:val="009376DA"/>
    <w:rsid w:val="00942257"/>
    <w:rsid w:val="009471BF"/>
    <w:rsid w:val="00950E4E"/>
    <w:rsid w:val="009529BD"/>
    <w:rsid w:val="009533B4"/>
    <w:rsid w:val="00964E6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E88"/>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38BF"/>
    <w:rsid w:val="00B75EDE"/>
    <w:rsid w:val="00B77D88"/>
    <w:rsid w:val="00B77FAF"/>
    <w:rsid w:val="00B819A4"/>
    <w:rsid w:val="00B84336"/>
    <w:rsid w:val="00B851B9"/>
    <w:rsid w:val="00B86453"/>
    <w:rsid w:val="00B90054"/>
    <w:rsid w:val="00B92C14"/>
    <w:rsid w:val="00BA0066"/>
    <w:rsid w:val="00BB69DB"/>
    <w:rsid w:val="00BC322E"/>
    <w:rsid w:val="00BC44CD"/>
    <w:rsid w:val="00BC48A6"/>
    <w:rsid w:val="00BE7978"/>
    <w:rsid w:val="00BF27A5"/>
    <w:rsid w:val="00C010CE"/>
    <w:rsid w:val="00C07DDB"/>
    <w:rsid w:val="00C25529"/>
    <w:rsid w:val="00C3490E"/>
    <w:rsid w:val="00C4115D"/>
    <w:rsid w:val="00C43BDD"/>
    <w:rsid w:val="00C47778"/>
    <w:rsid w:val="00C5011E"/>
    <w:rsid w:val="00C50EE5"/>
    <w:rsid w:val="00C5240A"/>
    <w:rsid w:val="00C5398F"/>
    <w:rsid w:val="00C556F5"/>
    <w:rsid w:val="00C7005F"/>
    <w:rsid w:val="00C70E19"/>
    <w:rsid w:val="00C72574"/>
    <w:rsid w:val="00C7430C"/>
    <w:rsid w:val="00C82A7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1FA"/>
    <w:rsid w:val="00D47AD7"/>
    <w:rsid w:val="00D51529"/>
    <w:rsid w:val="00D63D4D"/>
    <w:rsid w:val="00D74CE0"/>
    <w:rsid w:val="00D85218"/>
    <w:rsid w:val="00D915B1"/>
    <w:rsid w:val="00DA1E9D"/>
    <w:rsid w:val="00DA299D"/>
    <w:rsid w:val="00DA369B"/>
    <w:rsid w:val="00DA65C4"/>
    <w:rsid w:val="00DD2BE0"/>
    <w:rsid w:val="00DE4447"/>
    <w:rsid w:val="00DE5DA2"/>
    <w:rsid w:val="00DF0033"/>
    <w:rsid w:val="00E026BF"/>
    <w:rsid w:val="00E07B1B"/>
    <w:rsid w:val="00E11853"/>
    <w:rsid w:val="00E15CB7"/>
    <w:rsid w:val="00E273FF"/>
    <w:rsid w:val="00E32494"/>
    <w:rsid w:val="00E52A86"/>
    <w:rsid w:val="00E54B47"/>
    <w:rsid w:val="00E553BF"/>
    <w:rsid w:val="00E55D93"/>
    <w:rsid w:val="00E61294"/>
    <w:rsid w:val="00E67C79"/>
    <w:rsid w:val="00E7237C"/>
    <w:rsid w:val="00E77C46"/>
    <w:rsid w:val="00E86CE8"/>
    <w:rsid w:val="00E90E82"/>
    <w:rsid w:val="00EA00CB"/>
    <w:rsid w:val="00EA1BAA"/>
    <w:rsid w:val="00EA3FCD"/>
    <w:rsid w:val="00EA42A0"/>
    <w:rsid w:val="00EB21A3"/>
    <w:rsid w:val="00EB6714"/>
    <w:rsid w:val="00EC0A68"/>
    <w:rsid w:val="00EC5006"/>
    <w:rsid w:val="00EC5798"/>
    <w:rsid w:val="00ED49C3"/>
    <w:rsid w:val="00ED6CE8"/>
    <w:rsid w:val="00ED7AA6"/>
    <w:rsid w:val="00EE2A56"/>
    <w:rsid w:val="00EE3818"/>
    <w:rsid w:val="00F22264"/>
    <w:rsid w:val="00F2564D"/>
    <w:rsid w:val="00F35B05"/>
    <w:rsid w:val="00F413D9"/>
    <w:rsid w:val="00F5135F"/>
    <w:rsid w:val="00F51F78"/>
    <w:rsid w:val="00F616F4"/>
    <w:rsid w:val="00F66FEB"/>
    <w:rsid w:val="00F7194A"/>
    <w:rsid w:val="00F86F47"/>
    <w:rsid w:val="00F90B64"/>
    <w:rsid w:val="00FB2F0F"/>
    <w:rsid w:val="00FB5086"/>
    <w:rsid w:val="00FB5411"/>
    <w:rsid w:val="00FB6392"/>
    <w:rsid w:val="00FD3C70"/>
    <w:rsid w:val="00FD65B6"/>
    <w:rsid w:val="00FD6820"/>
    <w:rsid w:val="00FE12D8"/>
    <w:rsid w:val="00FF7C02"/>
    <w:rsid w:val="024801E3"/>
    <w:rsid w:val="02C33EEB"/>
    <w:rsid w:val="05B9109B"/>
    <w:rsid w:val="09C10430"/>
    <w:rsid w:val="17D7737A"/>
    <w:rsid w:val="1A37F997"/>
    <w:rsid w:val="1A88519A"/>
    <w:rsid w:val="1B0F143C"/>
    <w:rsid w:val="1FB2C874"/>
    <w:rsid w:val="2DB4CB5A"/>
    <w:rsid w:val="2E64C64E"/>
    <w:rsid w:val="363526EC"/>
    <w:rsid w:val="39B33215"/>
    <w:rsid w:val="40D64EE3"/>
    <w:rsid w:val="4C9B1767"/>
    <w:rsid w:val="56FE1C75"/>
    <w:rsid w:val="647B2B65"/>
    <w:rsid w:val="686778BD"/>
    <w:rsid w:val="6B2CF8ED"/>
    <w:rsid w:val="6BB19ADA"/>
    <w:rsid w:val="73021DF6"/>
    <w:rsid w:val="7C8FD7DF"/>
    <w:rsid w:val="7D3FD2D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03BC8"/>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03BC8"/>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03BC8"/>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03BC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25529"/>
    <w:pPr>
      <w:tabs>
        <w:tab w:val="right" w:leader="dot" w:pos="8779"/>
      </w:tabs>
      <w:spacing w:line="240" w:lineRule="auto"/>
      <w:ind w:firstLine="1"/>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25529"/>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03BC8"/>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03BC8"/>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03BC8"/>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903BC8"/>
    <w:pPr>
      <w:tabs>
        <w:tab w:val="num" w:pos="720"/>
      </w:tabs>
      <w:ind w:left="720" w:hanging="720"/>
      <w:contextualSpacing/>
    </w:pPr>
  </w:style>
  <w:style w:type="paragraph" w:customStyle="1" w:styleId="a">
    <w:next w:val="Numreradlista"/>
    <w:rsid w:val="00903BC8"/>
    <w:pPr>
      <w:numPr>
        <w:numId w:val="3"/>
      </w:numPr>
      <w:spacing w:after="80"/>
    </w:pPr>
    <w:rPr>
      <w:sz w:val="24"/>
    </w:rPr>
  </w:style>
  <w:style w:type="paragraph" w:styleId="Numreradlista">
    <w:name w:val="List Number"/>
    <w:basedOn w:val="Normal"/>
    <w:uiPriority w:val="99"/>
    <w:semiHidden/>
    <w:unhideWhenUsed/>
    <w:rsid w:val="00903BC8"/>
    <w:pPr>
      <w:tabs>
        <w:tab w:val="num" w:pos="720"/>
      </w:tabs>
      <w:ind w:left="720" w:hanging="720"/>
      <w:contextualSpacing/>
    </w:pPr>
  </w:style>
  <w:style w:type="character" w:styleId="Olstomnmnande">
    <w:name w:val="Unresolved Mention"/>
    <w:basedOn w:val="Standardstycketeckensnitt"/>
    <w:uiPriority w:val="99"/>
    <w:semiHidden/>
    <w:unhideWhenUsed/>
    <w:rsid w:val="003412DD"/>
    <w:rPr>
      <w:color w:val="605E5C"/>
      <w:shd w:val="clear" w:color="auto" w:fill="E1DFDD"/>
    </w:rPr>
  </w:style>
  <w:style w:type="character" w:styleId="AnvndHyperlnk">
    <w:name w:val="FollowedHyperlink"/>
    <w:basedOn w:val="Standardstycketeckensnitt"/>
    <w:uiPriority w:val="99"/>
    <w:semiHidden/>
    <w:unhideWhenUsed/>
    <w:rsid w:val="003412D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hittaiarkivet.vgregion.se/" TargetMode="External" Id="rId18" /><Relationship Type="http://schemas.openxmlformats.org/officeDocument/2006/relationships/theme" Target="theme/theme1.xml" Id="rId26" /><Relationship Type="http://schemas.openxmlformats.org/officeDocument/2006/relationships/hyperlink" Target="https://www.riksdagen.se/sv/dokument-lagar/dokument/svensk-forfattningssamling/lag-1998112-om-ansvar-for-elektroniska_sfs-1998-112"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8125-263438918-13/SURROGATE/Riktlinje%20f%c3%b6r%20anv%c3%a4ndande%20av%20e-post%20i%20V%c3%a4stra%20G%c3%b6talandsregionen.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www.riksdagen.se/sv/dokument-lagar/dokument/svensk-forfattningssamling/personuppgiftslag-1998204_sfs-1998-204"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1374-1124612869-197/native/Informationshanteringsplan%20f%c3%b6r%20S%c3%b6dra%20%c3%84lvsborgs%20Sjukhus%20version%202024.1.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S8125-263438918-13/SURROGATE/Riktlinje%20f%c3%b6r%20anv%c3%a4ndande%20av%20e-post%20i%20V%c3%a4stra%20G%c3%b6talandsregionen.pdf" TargetMode="Externa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offentlighets--och-sekretesslag-2009400_sfs-2009-400"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riksdagen.se/sv/dokument-lagar/dokument/svensk-forfattningssamling/lag-1960729-om-upphovsratt-till-litterara-och_sfs-1960-729"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88</TotalTime>
  <Pages>8</Pages>
  <Words>2437</Words>
  <Characters>12921</Characters>
  <Application>Microsoft Office Word</Application>
  <DocSecurity>0</DocSecurity>
  <Lines>107</Lines>
  <Paragraphs>30</Paragraphs>
  <ScaleCrop>false</ScaleCrop>
  <Manager/>
  <Company/>
  <LinksUpToDate>false</LinksUpToDate>
  <CharactersWithSpaces>15328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Allmän handling – registrering vid Södra Älvsborgs Sjukhus</dc:title>
  <dc:subject/>
  <dc:creator>patrik.jens.johansson@vgregion.se</dc:creator>
  <keywords/>
  <lastModifiedBy>Mona Johansson</lastModifiedBy>
  <revision>66</revision>
  <lastPrinted>2016-03-31T10:56:00.0000000Z</lastPrinted>
  <dcterms:created xsi:type="dcterms:W3CDTF">2022-03-25T07:25:00.0000000Z</dcterms:created>
  <dcterms:modified xsi:type="dcterms:W3CDTF">2024-08-12T14:20:00.0000000Z</dcterms:modified>
</coreProperties>
</file>