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50D01" w:rsidP="00F35B05" w:rsidRDefault="00150D01" w14:paraId="6EAA7C65" w14:textId="77777777">
      <w:pPr>
        <w:pStyle w:val="Heading2"/>
        <w:sectPr w:rsidR="00150D01" w:rsidSect="00150D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50D01" w:rsidR="00150D01" w:rsidP="0E8589CE" w:rsidRDefault="00150D01" w14:paraId="1D7325D4" w14:textId="77777777">
      <w:pPr>
        <w:pStyle w:val="Heading1"/>
        <w:rPr>
          <w:rFonts w:ascii="Calibri" w:hAnsi="Calibri" w:eastAsia="MS Gothic" w:cs="Times New Roman"/>
          <w:sz w:val="48"/>
          <w:szCs w:val="48"/>
        </w:rPr>
      </w:pPr>
      <w:r w:rsidR="00150D01">
        <w:rPr/>
        <w:t>Akademisk examen – ersättning, SÄS</w:t>
      </w:r>
    </w:p>
    <w:p w:rsidRPr="00150D01" w:rsidR="00150D01" w:rsidP="0E8589CE" w:rsidRDefault="00150D01" w14:paraId="657F08A9" w14:textId="77777777">
      <w:pPr>
        <w:pStyle w:val="Heading2"/>
        <w:keepNext w:val="1"/>
        <w:rPr>
          <w:rFonts w:ascii="Calibri" w:hAnsi="Calibri" w:eastAsia="ＭＳ ゴシック" w:cs=""/>
          <w:color w:val="000000" w:themeColor="text2" w:themeTint="FF" w:themeShade="FF"/>
          <w:sz w:val="40"/>
          <w:szCs w:val="40"/>
        </w:rPr>
      </w:pPr>
      <w:bookmarkStart w:name="_Toc322358329" w:id="1"/>
      <w:r w:rsidRPr="00150D01" w:rsidR="00150D01">
        <w:rPr/>
        <w:t>Sammanfattning</w:t>
      </w:r>
      <w:bookmarkEnd w:id="1"/>
    </w:p>
    <w:p w:rsidRPr="00150D01" w:rsidR="00150D01" w:rsidP="0E8589CE" w:rsidRDefault="00150D01" w14:paraId="1649F952" w14:textId="77F879FB">
      <w:pPr>
        <w:pStyle w:val="Normal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>Södra Älvsborgs sjukhus är ett sjukhus som prioriterar utbildnings- och utvecklingsmöjligheter för medarbetare. Medarbetarnas kompetens är viktig och nödvändig för att stärka organisationen. Ett led i detta arbete är att premiera ökad akademisk meritering vid lönesättning och löneöversynsförhandling.</w:t>
      </w:r>
    </w:p>
    <w:p w:rsidRPr="00150D01" w:rsidR="00150D01" w:rsidP="0E8589CE" w:rsidRDefault="00150D01" w14:paraId="2EEE8F6A" w14:textId="77777777">
      <w:pPr>
        <w:pStyle w:val="Heading2"/>
        <w:keepNext w:val="1"/>
        <w:rPr>
          <w:rFonts w:ascii="Calibri" w:hAnsi="Calibri" w:eastAsia="ＭＳ ゴシック" w:cs=""/>
          <w:color w:val="000000" w:themeColor="text2" w:themeTint="FF" w:themeShade="FF"/>
          <w:sz w:val="40"/>
          <w:szCs w:val="40"/>
        </w:rPr>
      </w:pPr>
      <w:bookmarkStart w:name="_Toc322358330" w:id="2"/>
      <w:r w:rsidRPr="00150D01" w:rsidR="00150D01">
        <w:rPr/>
        <w:t>Förutsättningar</w:t>
      </w:r>
      <w:bookmarkEnd w:id="2"/>
    </w:p>
    <w:p w:rsidRPr="00150D01" w:rsidR="00150D01" w:rsidP="0E8589CE" w:rsidRDefault="00150D01" w14:paraId="256C2D12" w14:textId="4A860173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Riktlinjen omfattar medarbetare med avlagd licentiat/doktorsexamen eller erhållen docentur från och med 2022-06-01. </w:t>
      </w:r>
    </w:p>
    <w:p w:rsidRPr="00150D01" w:rsidR="00150D01" w:rsidP="0E8589CE" w:rsidRDefault="00150D01" w14:paraId="6B1C75CD" w14:textId="0EC99D45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>Övriga utbildningar beaktas i löneöversynsförhandling utifrån hur den ökade kompetensen kan komma verksamheten till del.</w:t>
      </w:r>
    </w:p>
    <w:p w:rsidRPr="00150D01" w:rsidR="00150D01" w:rsidP="0E8589CE" w:rsidRDefault="00150D01" w14:paraId="3DE036C1" w14:textId="77777777">
      <w:pPr>
        <w:pStyle w:val="Heading2"/>
        <w:keepNext w:val="1"/>
        <w:rPr>
          <w:rFonts w:ascii="Calibri" w:hAnsi="Calibri" w:eastAsia="ＭＳ ゴシック" w:cs=""/>
          <w:color w:val="000000" w:themeColor="text2" w:themeTint="FF" w:themeShade="FF"/>
          <w:sz w:val="40"/>
          <w:szCs w:val="40"/>
        </w:rPr>
      </w:pPr>
      <w:bookmarkStart w:name="_Toc322358331" w:id="3"/>
      <w:r w:rsidRPr="00150D01" w:rsidR="00150D01">
        <w:rPr/>
        <w:t>Ersättning</w:t>
      </w:r>
      <w:bookmarkEnd w:id="3"/>
    </w:p>
    <w:p w:rsidR="0E8589CE" w:rsidP="0E8589CE" w:rsidRDefault="0E8589CE" w14:paraId="5C34D423" w14:textId="1715D423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Den maximala ersättningen till en medarbetare är 7 500 kronor. </w:t>
      </w:r>
    </w:p>
    <w:p w:rsidR="0E8589CE" w:rsidP="0E8589CE" w:rsidRDefault="0E8589CE" w14:paraId="4EA4F58F" w14:textId="46568BFB">
      <w:pPr>
        <w:pStyle w:val="ListParagraph"/>
        <w:numPr>
          <w:ilvl w:val="1"/>
          <w:numId w:val="21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Licentiat 2 000 kronor </w:t>
      </w:r>
    </w:p>
    <w:p w:rsidR="0E8589CE" w:rsidP="0E8589CE" w:rsidRDefault="0E8589CE" w14:paraId="44CDAD5A" w14:textId="7C227DDA">
      <w:pPr>
        <w:pStyle w:val="ListParagraph"/>
        <w:numPr>
          <w:ilvl w:val="1"/>
          <w:numId w:val="21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Doktorsexamen 2 500 kronor då ersättning för licentiat har erhållits </w:t>
      </w:r>
    </w:p>
    <w:p w:rsidR="0E8589CE" w:rsidP="0E8589CE" w:rsidRDefault="0E8589CE" w14:paraId="760F783C" w14:textId="05714DB6">
      <w:pPr>
        <w:pStyle w:val="ListParagraph"/>
        <w:numPr>
          <w:ilvl w:val="1"/>
          <w:numId w:val="21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Doktorsexamen 4 500 kronor under förutsättning att ersättning för licentiatexamen inte har erhållits </w:t>
      </w:r>
    </w:p>
    <w:p w:rsidR="0E8589CE" w:rsidP="0E8589CE" w:rsidRDefault="0E8589CE" w14:paraId="4BD82C5D" w14:textId="0A64A44A">
      <w:pPr>
        <w:pStyle w:val="ListParagraph"/>
        <w:numPr>
          <w:ilvl w:val="1"/>
          <w:numId w:val="21"/>
        </w:numPr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>Docent 7 500 kronor</w:t>
      </w:r>
    </w:p>
    <w:p w:rsidRPr="00150D01" w:rsidR="00150D01" w:rsidP="0E8589CE" w:rsidRDefault="00150D01" w14:paraId="694E34D0" w14:textId="77777777">
      <w:pPr>
        <w:pStyle w:val="Heading2"/>
        <w:keepNext w:val="1"/>
        <w:rPr>
          <w:rFonts w:ascii="Calibri" w:hAnsi="Calibri" w:eastAsia="ＭＳ ゴシック" w:cs=""/>
          <w:color w:val="000000" w:themeColor="text2" w:themeTint="FF" w:themeShade="FF"/>
          <w:sz w:val="40"/>
          <w:szCs w:val="40"/>
        </w:rPr>
      </w:pPr>
      <w:bookmarkStart w:name="_Toc322358332" w:id="4"/>
      <w:r w:rsidRPr="00150D01" w:rsidR="00150D01">
        <w:rPr/>
        <w:t>Genomförande</w:t>
      </w:r>
      <w:bookmarkEnd w:id="4"/>
    </w:p>
    <w:p w:rsidR="0E8589CE" w:rsidP="0E8589CE" w:rsidRDefault="0E8589CE" w14:paraId="6E1FE460" w14:textId="50C15FCE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Efter avlagd licentiat/doktorsexamen eller vid erhållen docentur ansvarar respektive chef för att det genomförs en planering av hur den ökande kompetensen kan användas i verksamheten. </w:t>
      </w:r>
    </w:p>
    <w:p w:rsidR="0E8589CE" w:rsidP="0E8589CE" w:rsidRDefault="0E8589CE" w14:paraId="10A81356" w14:textId="4A84F021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Lönen förändras enligt ovan fastställda belopp månaden efter uppvisat utbildningsbevis och utges inte retroaktivt. </w:t>
      </w:r>
    </w:p>
    <w:p w:rsidR="0E8589CE" w:rsidP="0E8589CE" w:rsidRDefault="0E8589CE" w14:paraId="67710B66" w14:textId="2955BEA6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Använd blanketten ”Anställningsunderlag” som underlag för beslut om ersättning vid avlagd akademisk examen.  </w:t>
      </w:r>
    </w:p>
    <w:p w:rsidR="0E8589CE" w:rsidP="0E8589CE" w:rsidRDefault="0E8589CE" w14:paraId="568AE3FD" w14:textId="0D9C01A4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>Kopia på examensbeviset skickas till HR-direkt.</w:t>
      </w:r>
    </w:p>
    <w:p w:rsidRPr="00150D01" w:rsidR="00150D01" w:rsidP="0E8589CE" w:rsidRDefault="00150D01" w14:paraId="73860471" w14:textId="77777777">
      <w:pPr>
        <w:pStyle w:val="Heading2"/>
        <w:keepNext w:val="1"/>
        <w:widowControl w:val="0"/>
        <w:rPr>
          <w:rFonts w:ascii="Calibri" w:hAnsi="Calibri" w:eastAsia="ＭＳ ゴシック" w:cs=""/>
          <w:color w:val="000000" w:themeColor="text2" w:themeTint="FF" w:themeShade="FF"/>
          <w:sz w:val="40"/>
          <w:szCs w:val="40"/>
        </w:rPr>
      </w:pPr>
      <w:bookmarkStart w:name="_Toc182366122" w:id="5"/>
      <w:bookmarkStart w:name="_Toc322358334" w:id="6"/>
      <w:r w:rsidRPr="00150D01" w:rsidR="00150D01">
        <w:rPr/>
        <w:t>Dokumentinformation</w:t>
      </w:r>
      <w:bookmarkEnd w:id="5"/>
      <w:bookmarkEnd w:id="6"/>
    </w:p>
    <w:p w:rsidR="0E8589CE" w:rsidP="0E8589CE" w:rsidRDefault="0E8589CE" w14:paraId="72C42E93" w14:textId="02CCF255">
      <w:pPr>
        <w:pStyle w:val="MellanrubrikVGR"/>
        <w:rPr>
          <w:rFonts w:ascii="Calibri" w:hAnsi="Calibri" w:eastAsia="Times New Roman" w:cs="Times New Roman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</w:pPr>
      <w:r w:rsidRPr="0E8589CE" w:rsidR="0E8589CE">
        <w:rPr>
          <w:noProof w:val="0"/>
          <w:lang w:val="sv-SE"/>
        </w:rPr>
        <w:t xml:space="preserve">Sakkunniga </w:t>
      </w:r>
    </w:p>
    <w:p w:rsidR="0E8589CE" w:rsidP="0E8589CE" w:rsidRDefault="0E8589CE" w14:paraId="49D7F786" w14:textId="7F636C9A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Åsa Bertilsson, HR-strateg, HR-stab, SÄS </w:t>
      </w:r>
    </w:p>
    <w:p w:rsidR="0E8589CE" w:rsidP="0E8589CE" w:rsidRDefault="0E8589CE" w14:paraId="0837447A" w14:textId="0DAA14FF">
      <w:pPr>
        <w:pStyle w:val="MellanrubrikVGR"/>
        <w:rPr>
          <w:rFonts w:ascii="Calibri" w:hAnsi="Calibri" w:eastAsia="Times New Roman" w:cs="Times New Roman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</w:pPr>
      <w:r w:rsidRPr="0E8589CE" w:rsidR="0E8589CE">
        <w:rPr>
          <w:noProof w:val="0"/>
          <w:lang w:val="sv-SE"/>
        </w:rPr>
        <w:t xml:space="preserve">Fastställt av </w:t>
      </w:r>
    </w:p>
    <w:p w:rsidR="0E8589CE" w:rsidP="0E8589CE" w:rsidRDefault="0E8589CE" w14:paraId="4FE97FF1" w14:textId="703FF16F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 xml:space="preserve">Anders </w:t>
      </w:r>
      <w:r w:rsidRPr="0E8589CE" w:rsidR="0E8589CE">
        <w:rPr>
          <w:noProof w:val="0"/>
          <w:lang w:val="sv-SE"/>
        </w:rPr>
        <w:t>Poutiainen</w:t>
      </w:r>
      <w:r w:rsidRPr="0E8589CE" w:rsidR="0E8589CE">
        <w:rPr>
          <w:noProof w:val="0"/>
          <w:lang w:val="sv-SE"/>
        </w:rPr>
        <w:t xml:space="preserve">, HR-chef, SÄS </w:t>
      </w:r>
    </w:p>
    <w:p w:rsidR="0E8589CE" w:rsidP="0E8589CE" w:rsidRDefault="0E8589CE" w14:paraId="32514179" w14:textId="5D5DB257">
      <w:pPr>
        <w:pStyle w:val="MellanrubrikVGR"/>
        <w:rPr>
          <w:rFonts w:ascii="Calibri" w:hAnsi="Calibri" w:eastAsia="Times New Roman" w:cs="Times New Roman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</w:pPr>
      <w:r w:rsidRPr="0E8589CE" w:rsidR="0E8589CE">
        <w:rPr>
          <w:noProof w:val="0"/>
          <w:lang w:val="sv-SE"/>
        </w:rPr>
        <w:t xml:space="preserve">Nyckelord </w:t>
      </w:r>
    </w:p>
    <w:p w:rsidR="0E8589CE" w:rsidP="0E8589CE" w:rsidRDefault="0E8589CE" w14:paraId="1FCA33A3" w14:textId="5BFD8890">
      <w:pPr>
        <w:pStyle w:val="Normal"/>
        <w:rPr>
          <w:noProof w:val="0"/>
          <w:sz w:val="24"/>
          <w:szCs w:val="24"/>
          <w:lang w:val="sv-SE"/>
        </w:rPr>
      </w:pPr>
      <w:r w:rsidRPr="0E8589CE" w:rsidR="0E8589CE">
        <w:rPr>
          <w:noProof w:val="0"/>
          <w:lang w:val="sv-SE"/>
        </w:rPr>
        <w:t>Ersättning, licentiatexamen, doktorsexamen, docentur, akademisk examen</w:t>
      </w:r>
    </w:p>
    <w:p w:rsidR="0E8589CE" w:rsidP="0E8589CE" w:rsidRDefault="0E8589CE" w14:paraId="2943F0DE" w14:textId="4398203C">
      <w:pPr>
        <w:pStyle w:val="Normal"/>
        <w:keepNext w:val="1"/>
        <w:widowControl w:val="0"/>
        <w:spacing w:line="240" w:lineRule="auto"/>
        <w:ind w:left="2676" w:right="0"/>
        <w:outlineLvl w:val="0"/>
        <w:rPr>
          <w:rFonts w:ascii="Arial" w:hAnsi="Arial"/>
          <w:sz w:val="24"/>
          <w:szCs w:val="24"/>
        </w:rPr>
      </w:pPr>
    </w:p>
    <w:p w:rsidRPr="00150D01" w:rsidR="00150D01" w:rsidP="00150D01" w:rsidRDefault="00150D01" w14:paraId="38001A44" w14:textId="77777777">
      <w:pPr>
        <w:spacing w:after="160" w:line="240" w:lineRule="auto"/>
        <w:ind w:left="2676" w:right="0"/>
        <w:rPr>
          <w:szCs w:val="20"/>
        </w:rPr>
      </w:pPr>
    </w:p>
    <w:p w:rsidRPr="00150D01" w:rsidR="00150D01" w:rsidP="00150D01" w:rsidRDefault="00150D01" w14:paraId="76FC6D41" w14:textId="77777777">
      <w:pPr>
        <w:spacing w:after="160" w:line="240" w:lineRule="auto"/>
        <w:ind w:left="0" w:right="0"/>
        <w:rPr>
          <w:szCs w:val="20"/>
        </w:rPr>
      </w:pPr>
    </w:p>
    <w:p w:rsidRPr="00150D01" w:rsidR="00150D01" w:rsidP="00150D01" w:rsidRDefault="00150D01" w14:paraId="4CF84C8D" w14:textId="77777777">
      <w:pPr>
        <w:spacing w:after="160" w:line="240" w:lineRule="auto"/>
        <w:ind w:left="2676" w:right="0"/>
        <w:rPr>
          <w:szCs w:val="20"/>
        </w:rPr>
      </w:pPr>
    </w:p>
    <w:p w:rsidRPr="00150D01" w:rsidR="00150D01" w:rsidP="00150D01" w:rsidRDefault="00150D01" w14:paraId="6C9D9376" w14:textId="77777777">
      <w:pPr>
        <w:spacing w:after="160" w:line="240" w:lineRule="auto"/>
        <w:ind w:left="2676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50D0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31375c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2f8a3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D0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8589CE"/>
    <w:rsid w:val="249D339D"/>
    <w:rsid w:val="39D83F8B"/>
    <w:rsid w:val="3D53A84C"/>
    <w:rsid w:val="3EEF78AD"/>
    <w:rsid w:val="411A2E1F"/>
    <w:rsid w:val="411A2E1F"/>
    <w:rsid w:val="4A5E5E8D"/>
    <w:rsid w:val="516136D0"/>
    <w:rsid w:val="53D2DC6A"/>
    <w:rsid w:val="59CC74E9"/>
    <w:rsid w:val="6242262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D0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D0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150D0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150D0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f3e95ca9953b4f3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a0d06-ad46-4d4f-bd57-630ca4cb30c1}"/>
      </w:docPartPr>
      <w:docPartBody>
        <w:p w14:paraId="60983715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Akademisk examen – ersättning, SÄS</dc:title>
  <dc:subject/>
  <dc:creator>patrik.jens.johansson@vgregion.se</dc:creator>
  <keywords/>
  <lastModifiedBy>Camilla Nordh</lastModifiedBy>
  <revision>3</revision>
  <lastPrinted>2016-03-31T10:56:00.0000000Z</lastPrinted>
  <dcterms:created xsi:type="dcterms:W3CDTF">2022-03-25T07:15:00.0000000Z</dcterms:created>
  <dcterms:modified xsi:type="dcterms:W3CDTF">2022-06-16T06:44:47.0000000Z</dcterms:modified>
</coreProperties>
</file>