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F0F4BF" w14:textId="77777777" w:rsidR="00D15388" w:rsidRDefault="00D15388" w:rsidP="009A32ED">
      <w:pPr>
        <w:pStyle w:val="Rubrik2"/>
        <w:ind w:right="-143"/>
        <w:rPr>
          <w:rFonts w:eastAsia="MS Gothic" w:cs="Times New Roman"/>
          <w:b/>
          <w:color w:val="auto"/>
          <w:kern w:val="32"/>
          <w:sz w:val="44"/>
          <w:szCs w:val="32"/>
        </w:rPr>
      </w:pPr>
      <w:bookmarkStart w:id="0" w:name="_Toc100327184"/>
      <w:bookmarkStart w:id="1" w:name="_Toc181866756"/>
      <w:r w:rsidRPr="00D15388">
        <w:rPr>
          <w:rFonts w:eastAsia="MS Gothic" w:cs="Times New Roman"/>
          <w:b/>
          <w:color w:val="auto"/>
          <w:kern w:val="32"/>
          <w:sz w:val="44"/>
          <w:szCs w:val="32"/>
        </w:rPr>
        <w:t>Köpt specialistsjukvård</w:t>
      </w:r>
    </w:p>
    <w:p w14:paraId="11BC1DCA" w14:textId="2033EBFC" w:rsidR="009A32ED" w:rsidRDefault="009A32ED" w:rsidP="009A32ED">
      <w:pPr>
        <w:pStyle w:val="Rubrik2"/>
        <w:ind w:right="-143"/>
      </w:pPr>
      <w:r>
        <w:t>Förändringar sedan föregående version</w:t>
      </w:r>
      <w:bookmarkEnd w:id="0"/>
      <w:bookmarkEnd w:id="1"/>
    </w:p>
    <w:p w14:paraId="4EA6C4B6" w14:textId="28ACAF16" w:rsidR="009A32ED" w:rsidRPr="007A334E" w:rsidRDefault="009F4880" w:rsidP="009A32ED">
      <w:pPr>
        <w:ind w:right="-143"/>
      </w:pPr>
      <w:r>
        <w:t xml:space="preserve">Justering </w:t>
      </w:r>
      <w:r w:rsidR="004C3F5F">
        <w:t>gällande hantering av</w:t>
      </w:r>
      <w:r>
        <w:t xml:space="preserve"> </w:t>
      </w:r>
      <w:r w:rsidR="001F4F2F">
        <w:t xml:space="preserve">akut vård med anledning av reviderat </w:t>
      </w:r>
      <w:r w:rsidR="004C3F5F">
        <w:t>Riksavtal för utomlänsvård.</w:t>
      </w:r>
    </w:p>
    <w:p w14:paraId="69BCFD87" w14:textId="77777777" w:rsidR="009A32ED" w:rsidRDefault="009A32ED" w:rsidP="009A32ED">
      <w:pPr>
        <w:pStyle w:val="Rubrik2"/>
        <w:ind w:right="-143"/>
      </w:pPr>
      <w:bookmarkStart w:id="2" w:name="_Toc100327185"/>
      <w:bookmarkStart w:id="3" w:name="_Toc181866757"/>
      <w:bookmarkStart w:id="4" w:name="_Toc72840807"/>
      <w:r>
        <w:t>Sammanfattning</w:t>
      </w:r>
      <w:bookmarkEnd w:id="2"/>
      <w:bookmarkEnd w:id="3"/>
    </w:p>
    <w:p w14:paraId="1FC6584C" w14:textId="33F97692" w:rsidR="00B405A1" w:rsidRDefault="00D15388" w:rsidP="00312240">
      <w:pPr>
        <w:ind w:right="-143"/>
      </w:pPr>
      <w:r w:rsidRPr="00D15388">
        <w:t>Rutinen beskriver hur Södra Älvsborgs Sjukhus (SÄS) på korrekt vis ska hantera köpt specialistvård, d.v.s. vård som sjukhuset köper från vårdgivare utanför Västra Götalandsregionen. Rutinen innefattar inte köpt vårdgaranti- och valfrihetsvård.</w:t>
      </w:r>
    </w:p>
    <w:p w14:paraId="29B03EF5" w14:textId="77777777" w:rsidR="009A32ED" w:rsidRDefault="009A32ED" w:rsidP="009A32ED">
      <w:pPr>
        <w:pStyle w:val="Rubrik2"/>
        <w:ind w:right="-143"/>
      </w:pPr>
      <w:bookmarkStart w:id="5" w:name="_Toc100327186"/>
      <w:bookmarkStart w:id="6" w:name="_Toc181866759"/>
      <w:bookmarkEnd w:id="4"/>
      <w:r>
        <w:t>Bakgrund och syfte</w:t>
      </w:r>
      <w:bookmarkEnd w:id="5"/>
      <w:bookmarkEnd w:id="6"/>
      <w:r>
        <w:t xml:space="preserve"> </w:t>
      </w:r>
    </w:p>
    <w:p w14:paraId="2CC4B487" w14:textId="09F26E2A" w:rsidR="00D3314C" w:rsidRDefault="00D3314C" w:rsidP="009A32ED">
      <w:pPr>
        <w:ind w:right="-143"/>
        <w:rPr>
          <w:highlight w:val="yellow"/>
        </w:rPr>
      </w:pPr>
      <w:r w:rsidRPr="00D15388">
        <w:t>Rutinen beskriver hur Södra Älvsborgs Sjukhus (SÄS) på korrekt vis ska hantera köpt specialistvård</w:t>
      </w:r>
      <w:r w:rsidR="00325931">
        <w:t>.</w:t>
      </w:r>
    </w:p>
    <w:p w14:paraId="70B2A54A" w14:textId="77777777" w:rsidR="009A32ED" w:rsidRDefault="009A32ED" w:rsidP="009A32ED">
      <w:pPr>
        <w:pStyle w:val="Rubrik2"/>
        <w:ind w:right="-143"/>
      </w:pPr>
      <w:bookmarkStart w:id="7" w:name="_Toc100327187"/>
      <w:bookmarkStart w:id="8" w:name="_Toc181866760"/>
      <w:r>
        <w:t>Förutsättningar</w:t>
      </w:r>
      <w:bookmarkEnd w:id="7"/>
      <w:bookmarkEnd w:id="8"/>
    </w:p>
    <w:p w14:paraId="15AB09C7" w14:textId="77777777" w:rsidR="00D15388" w:rsidRPr="00045716" w:rsidRDefault="00D15388" w:rsidP="00D15388">
      <w:pPr>
        <w:rPr>
          <w:szCs w:val="20"/>
        </w:rPr>
      </w:pPr>
      <w:r w:rsidRPr="00045716">
        <w:rPr>
          <w:szCs w:val="20"/>
        </w:rPr>
        <w:t>Sjukhuset har kostnader och medel för köpt specialistsjukvård, d.v.s. den vård som ligger i sjukhusets uppdrag att utföra men som sjukhuset, då behov uppstår, köper av andra vårdgivare. Det kan vara remitterande till vårdgivare utanför Västra Götalandsregionen eller till privat vårdgivare inom regionen.</w:t>
      </w:r>
    </w:p>
    <w:p w14:paraId="5DA2D110" w14:textId="25857CB6" w:rsidR="00D15388" w:rsidRPr="00045716" w:rsidRDefault="00D15388" w:rsidP="00D15388">
      <w:pPr>
        <w:rPr>
          <w:szCs w:val="20"/>
        </w:rPr>
      </w:pPr>
      <w:r w:rsidRPr="00045716">
        <w:rPr>
          <w:szCs w:val="20"/>
        </w:rPr>
        <w:t>Socialstyrelsens definition av en remiss innebär ”Handling som utgör beställ</w:t>
      </w:r>
      <w:r w:rsidRPr="00045716">
        <w:rPr>
          <w:szCs w:val="20"/>
        </w:rPr>
        <w:softHyphen/>
        <w:t xml:space="preserve">ning av tjänst eller begäran om övertagande av vårdansvar.” Enligt </w:t>
      </w:r>
      <w:hyperlink r:id="rId11" w:history="1">
        <w:r w:rsidRPr="00240D25">
          <w:rPr>
            <w:rStyle w:val="Hyperlnk"/>
            <w:szCs w:val="20"/>
          </w:rPr>
          <w:t>Riks</w:t>
        </w:r>
        <w:r w:rsidRPr="00240D25">
          <w:rPr>
            <w:rStyle w:val="Hyperlnk"/>
            <w:szCs w:val="20"/>
          </w:rPr>
          <w:softHyphen/>
          <w:t>avtal för utomlänsvård</w:t>
        </w:r>
      </w:hyperlink>
      <w:r w:rsidR="008B634D">
        <w:rPr>
          <w:szCs w:val="20"/>
        </w:rPr>
        <w:t xml:space="preserve"> </w:t>
      </w:r>
      <w:r w:rsidRPr="00045716">
        <w:rPr>
          <w:szCs w:val="20"/>
        </w:rPr>
        <w:t>ska remissen, som även är en betalningsförbindelse, innehålla uppgifter om medicinsk frågeställning och eventuella åtgärder som redan vidtagits. Remissen kan behöva kompletteras med annan medicinsk information, ex journalkopior. En specialistvårdsremiss innebär att patienten har rätt till ersättning för resor och eventuella boendekostnader.</w:t>
      </w:r>
    </w:p>
    <w:p w14:paraId="4A3B2E60" w14:textId="77777777" w:rsidR="00D15388" w:rsidRPr="00045716" w:rsidRDefault="00D15388" w:rsidP="00D15388">
      <w:pPr>
        <w:rPr>
          <w:szCs w:val="20"/>
        </w:rPr>
      </w:pPr>
      <w:r w:rsidRPr="00045716">
        <w:rPr>
          <w:szCs w:val="20"/>
        </w:rPr>
        <w:t>I första hand ska patienter remitteras till Sahlgrenska Universitetssjukhuset (SU) som har ett regionuppdrag som ”sista utpost”. I de fall det inte är möjligt med remittering till SU ska rutinen nedan tillämpas. Undantaget från SU:s ansvar som sista utpost är ECMO-vård och brännskadevård, för denna vård har SÄS kostnadsansvaret och är den part som utfärdar specialistvårdsremiss.</w:t>
      </w:r>
    </w:p>
    <w:p w14:paraId="59884835" w14:textId="0D289658" w:rsidR="00CC643A" w:rsidRDefault="009131F8" w:rsidP="00D15388">
      <w:r>
        <w:t xml:space="preserve">Enligt </w:t>
      </w:r>
      <w:r w:rsidR="00D31EDA">
        <w:t xml:space="preserve">förändring i Riksavtal för utomlänsvård </w:t>
      </w:r>
      <w:r w:rsidR="00F520DE">
        <w:t>den 1 september 2025</w:t>
      </w:r>
      <w:r w:rsidR="00AF1B84">
        <w:t xml:space="preserve"> krävs ingen betalningsförbindelse för akut</w:t>
      </w:r>
      <w:r w:rsidR="005E37C2">
        <w:t xml:space="preserve"> vård</w:t>
      </w:r>
      <w:r w:rsidR="00C572E7">
        <w:t xml:space="preserve"> i annan region. </w:t>
      </w:r>
      <w:r w:rsidR="00301E52">
        <w:t>Om vården förväntas överstiga 7 dagar ska kontakt tas med patientens hemregion för överenskommelse om fort</w:t>
      </w:r>
      <w:r w:rsidR="00973239">
        <w:t>satt vård och eventuell överföring till patientens hemregion</w:t>
      </w:r>
      <w:r w:rsidR="00847BBF">
        <w:t xml:space="preserve">. </w:t>
      </w:r>
      <w:r w:rsidR="005B13E6">
        <w:t>Kostnaden för denna vård belastar operativa hälso- och sjukvårdsnämnden.</w:t>
      </w:r>
      <w:r w:rsidR="00EB1C00">
        <w:t xml:space="preserve"> </w:t>
      </w:r>
    </w:p>
    <w:p w14:paraId="4A2E6A7B" w14:textId="77777777" w:rsidR="00D15388" w:rsidRPr="00045716" w:rsidRDefault="00D15388" w:rsidP="00D15388">
      <w:pPr>
        <w:rPr>
          <w:szCs w:val="20"/>
        </w:rPr>
      </w:pPr>
      <w:r w:rsidRPr="00045716">
        <w:rPr>
          <w:szCs w:val="20"/>
        </w:rPr>
        <w:t>När behov av specialistvårdsremittering uppkommer, och vilka kostnader det leder till, är svårt att förutse. För att skapa bättre förutsättningar för en mer korrekt uppföljning, fakturaflöde och ha bättre styrning av sjukhusets arbete ska följande rutin tillämpas.</w:t>
      </w:r>
    </w:p>
    <w:p w14:paraId="37C7076C" w14:textId="77777777" w:rsidR="009A32ED" w:rsidRPr="00065A6B" w:rsidRDefault="009A32ED" w:rsidP="009A32ED">
      <w:pPr>
        <w:pStyle w:val="Rubrik2"/>
        <w:ind w:right="-143"/>
        <w:rPr>
          <w:color w:val="auto"/>
        </w:rPr>
      </w:pPr>
      <w:bookmarkStart w:id="9" w:name="_Toc100327192"/>
      <w:bookmarkStart w:id="10" w:name="_Toc181866761"/>
      <w:r w:rsidRPr="00065A6B">
        <w:rPr>
          <w:color w:val="auto"/>
        </w:rPr>
        <w:t>Utförande</w:t>
      </w:r>
      <w:bookmarkEnd w:id="9"/>
      <w:bookmarkEnd w:id="10"/>
    </w:p>
    <w:p w14:paraId="32A0152E" w14:textId="77777777" w:rsidR="00312240" w:rsidRPr="00045716" w:rsidRDefault="00312240" w:rsidP="00312240">
      <w:pPr>
        <w:pStyle w:val="Rubrik3"/>
      </w:pPr>
      <w:r w:rsidRPr="00045716">
        <w:t>Arbetsgång/godkännande</w:t>
      </w:r>
    </w:p>
    <w:p w14:paraId="42594660" w14:textId="77777777" w:rsidR="00312240" w:rsidRPr="00045716" w:rsidRDefault="00312240" w:rsidP="00312240">
      <w:pPr>
        <w:pStyle w:val="Liststycke"/>
        <w:numPr>
          <w:ilvl w:val="0"/>
          <w:numId w:val="20"/>
        </w:numPr>
      </w:pPr>
      <w:r w:rsidRPr="00045716">
        <w:t>Då behov uppstår att remittera en patient till vårdgivare utanför Västra Götalandsregionen eller till privat vårdgivare inom regionen ska remitterande läkare diskutera med berörd verksamhetschef.</w:t>
      </w:r>
    </w:p>
    <w:p w14:paraId="75EDA158" w14:textId="5EB4534A" w:rsidR="00312240" w:rsidRPr="00045716" w:rsidRDefault="00312240" w:rsidP="00312240">
      <w:pPr>
        <w:pStyle w:val="Liststycke"/>
        <w:numPr>
          <w:ilvl w:val="0"/>
          <w:numId w:val="20"/>
        </w:numPr>
      </w:pPr>
      <w:r>
        <w:t>Ett godkännande med underskrift krävs av verksamhetschef på specialistvårdsremissen innan ärendet får föras vidare. Specialistvårdsremissen skapas i systemet Ivard (avtalstyp Rs – Vård enligt specialistvårdsremiss), dit någon/några sekreterare per verksamhet har behörighet. För privata vårdgivare anges det i Ivard vilket avtal som åberopas (avtalsnummer ska fyllas i) samt vilken region som äger avtalet. Sjukhuset, som är en offentlig verksamhet, får enligt lagen om offentlig upphandling (LOU) inte köpa privat vård utan ett giltigt avtal.</w:t>
      </w:r>
    </w:p>
    <w:p w14:paraId="3853B052" w14:textId="77777777" w:rsidR="00312240" w:rsidRPr="00312240" w:rsidRDefault="00312240" w:rsidP="00312240">
      <w:pPr>
        <w:pStyle w:val="Liststycke"/>
        <w:numPr>
          <w:ilvl w:val="0"/>
          <w:numId w:val="20"/>
        </w:numPr>
        <w:rPr>
          <w:szCs w:val="20"/>
        </w:rPr>
      </w:pPr>
      <w:r>
        <w:t>Registrering i Ivard görs för att fakturorna ska kunna betalas och att sjukreseenheten ska kunna avgöra om patienten är berättigad till ersättning. I samband med registrering i Ivard får specialistvårdsremissen ett löpnummer.</w:t>
      </w:r>
    </w:p>
    <w:p w14:paraId="7D9FFD4C" w14:textId="6FAC5AB6" w:rsidR="00312240" w:rsidRDefault="00312240" w:rsidP="001F7941">
      <w:pPr>
        <w:pStyle w:val="Liststycke"/>
        <w:numPr>
          <w:ilvl w:val="0"/>
          <w:numId w:val="20"/>
        </w:numPr>
      </w:pPr>
      <w:r>
        <w:t>Godkänd specialistvårdsremiss skickas från verksamhet på SÄS till berörd extern vårdgivare, inklusive eventuell ytterligare medicinsk information exempelvis journalkopior. Dokumentation görs i journalsystemet i mallen ”Administrativ anteckning” under sökordet ”Köpt specialistvård”, om att remissen har skickats, till vilken vårdgivare samt hur länge den är giltig. I anteckningen ska även dokumenteras vilket datum den är attesterad samt av vem (verksamhetschef).</w:t>
      </w:r>
    </w:p>
    <w:p w14:paraId="30F3424B" w14:textId="2CC3C9DD" w:rsidR="00312240" w:rsidRDefault="00312240" w:rsidP="00312240">
      <w:r>
        <w:rPr>
          <w:noProof/>
        </w:rPr>
        <w:drawing>
          <wp:inline distT="0" distB="0" distL="0" distR="0" wp14:anchorId="6E23F34E" wp14:editId="0E27C396">
            <wp:extent cx="5669915" cy="1465045"/>
            <wp:effectExtent l="0" t="0" r="6985" b="1905"/>
            <wp:docPr id="1815782493" name="Bildobjekt 1815782493" descr="En bild som visar utklipp från Melior över administrativ anteckn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782493" name="Bildobjekt 1815782493" descr="En bild som visar utklipp från Melior över administrativ anteckning. "/>
                    <pic:cNvPicPr/>
                  </pic:nvPicPr>
                  <pic:blipFill>
                    <a:blip r:embed="rId12">
                      <a:extLst>
                        <a:ext uri="{28A0092B-C50C-407E-A947-70E740481C1C}">
                          <a14:useLocalDpi xmlns:a14="http://schemas.microsoft.com/office/drawing/2010/main" val="0"/>
                        </a:ext>
                      </a:extLst>
                    </a:blip>
                    <a:stretch>
                      <a:fillRect/>
                    </a:stretch>
                  </pic:blipFill>
                  <pic:spPr>
                    <a:xfrm>
                      <a:off x="0" y="0"/>
                      <a:ext cx="5669915" cy="1465045"/>
                    </a:xfrm>
                    <a:prstGeom prst="rect">
                      <a:avLst/>
                    </a:prstGeom>
                  </pic:spPr>
                </pic:pic>
              </a:graphicData>
            </a:graphic>
          </wp:inline>
        </w:drawing>
      </w:r>
    </w:p>
    <w:p w14:paraId="00569A62" w14:textId="156D62A4" w:rsidR="00312240" w:rsidRDefault="00312240" w:rsidP="00312240">
      <w:r w:rsidRPr="2F954C7D">
        <w:rPr>
          <w:i/>
          <w:iCs/>
        </w:rPr>
        <w:t>Exempel på dokumentation i Melior.</w:t>
      </w:r>
    </w:p>
    <w:p w14:paraId="2EBF6917" w14:textId="77777777" w:rsidR="00312240" w:rsidRPr="00045716" w:rsidRDefault="00312240" w:rsidP="00312240">
      <w:pPr>
        <w:pStyle w:val="Rubrik3"/>
      </w:pPr>
      <w:r w:rsidRPr="00045716">
        <w:t>Undantag från arbetsgången</w:t>
      </w:r>
    </w:p>
    <w:p w14:paraId="002F6942" w14:textId="53CFD8BF" w:rsidR="00312240" w:rsidRDefault="001E6402" w:rsidP="00312240">
      <w:r>
        <w:rPr>
          <w:b/>
          <w:bCs/>
        </w:rPr>
        <w:t>Planerad slutenvård</w:t>
      </w:r>
      <w:r w:rsidR="00312240" w:rsidRPr="1E654551">
        <w:rPr>
          <w:b/>
          <w:bCs/>
        </w:rPr>
        <w:t xml:space="preserve"> i Halland</w:t>
      </w:r>
      <w:r w:rsidR="00312240">
        <w:t>: VGR har ett samverkansavtal med Region Halland</w:t>
      </w:r>
      <w:r w:rsidR="00747154">
        <w:t>.</w:t>
      </w:r>
      <w:r w:rsidR="00312240">
        <w:t xml:space="preserve"> </w:t>
      </w:r>
      <w:r w:rsidR="00747154">
        <w:t>D</w:t>
      </w:r>
      <w:r w:rsidR="00312240">
        <w:t xml:space="preserve">et innebär att invånarna har rätt att söka vård i båda </w:t>
      </w:r>
      <w:r w:rsidR="00700424">
        <w:t>regionerna</w:t>
      </w:r>
      <w:r w:rsidR="00312240">
        <w:t xml:space="preserve"> utan kontakt med </w:t>
      </w:r>
      <w:r w:rsidR="00700424">
        <w:t>sin hemregion</w:t>
      </w:r>
      <w:r w:rsidR="00C02F2F">
        <w:t>.</w:t>
      </w:r>
    </w:p>
    <w:p w14:paraId="35E5AA8C" w14:textId="490DC7C2" w:rsidR="00312240" w:rsidRPr="00045716" w:rsidRDefault="00312240" w:rsidP="00312240">
      <w:r w:rsidRPr="1E654551">
        <w:rPr>
          <w:b/>
          <w:bCs/>
        </w:rPr>
        <w:t>Köpt rehabiliteringvård</w:t>
      </w:r>
      <w:r>
        <w:t>: Administrationen av detta köper SÄS av SU</w:t>
      </w:r>
      <w:r w:rsidR="00D0790F">
        <w:t>. D</w:t>
      </w:r>
      <w:r>
        <w:t xml:space="preserve">e utfärdar betalningsförbindelser i SÄS namn utifrån gällande regelverk med avtalstyp Rh – Rehabiliteringsvård. Kostnaden för vården tillhör SÄS. </w:t>
      </w:r>
    </w:p>
    <w:p w14:paraId="46CC7EB9" w14:textId="77777777" w:rsidR="00312240" w:rsidRPr="00045716" w:rsidRDefault="00312240" w:rsidP="00312240">
      <w:r w:rsidRPr="1E654551">
        <w:rPr>
          <w:b/>
          <w:bCs/>
        </w:rPr>
        <w:t>Köpt rättspsykiatri</w:t>
      </w:r>
      <w:r>
        <w:t>: NU-sjukvården har ansvar för SÄS upptagningsområde. SÄS utfärdar inga remisser/betalningsförbindelser för rättspsykiatri och har heller inget betalningsansvar för det.</w:t>
      </w:r>
    </w:p>
    <w:p w14:paraId="2E265A79" w14:textId="77777777" w:rsidR="00312240" w:rsidRPr="00045716" w:rsidRDefault="00312240" w:rsidP="00312240">
      <w:pPr>
        <w:pStyle w:val="Rubrik3"/>
      </w:pPr>
      <w:r w:rsidRPr="00045716">
        <w:t>Hotell för närstående</w:t>
      </w:r>
    </w:p>
    <w:p w14:paraId="10699094" w14:textId="77777777" w:rsidR="00312240" w:rsidRPr="00045716" w:rsidRDefault="00312240" w:rsidP="00312240">
      <w:pPr>
        <w:rPr>
          <w:szCs w:val="20"/>
        </w:rPr>
      </w:pPr>
      <w:r w:rsidRPr="00045716">
        <w:rPr>
          <w:szCs w:val="20"/>
        </w:rPr>
        <w:t>Närstående som följer med patient till sjukhus behöver ibland övernatta på patienthotell eller vanligt hotell. I regel betalar anhörig hotellavgiften, det enda undantaget gäller anhörig till barn under 18 år i samband med vård utanför VGR. Vården ska vara initierad av hemsjukhuset, dvs. SÄS, och endast remitterande verksamhet kan utfärda intyg om behov av boende. Anvisade patienthotell ska alltid väljas i första hand.</w:t>
      </w:r>
    </w:p>
    <w:p w14:paraId="104B2B0E" w14:textId="55697B90" w:rsidR="00312240" w:rsidRDefault="00312240" w:rsidP="00312240">
      <w:r w:rsidRPr="00045716">
        <w:t>Fakturan ska aldrig ställas direkt till SÄS utan anhörig måste själv betala fakturan och sedan skriftligt kontakta respektive verksamhet för ersättnings</w:t>
      </w:r>
      <w:r w:rsidRPr="00045716">
        <w:softHyphen/>
        <w:t>anspråk inkl. kvitton för utlägg, intyg från verksamheten samt</w:t>
      </w:r>
      <w:r>
        <w:t xml:space="preserve"> </w:t>
      </w:r>
      <w:r w:rsidRPr="00045716">
        <w:t>person-, adress- och bankuppgifter. Därefter ifylls en utbetalningsorder som hanteras av Ekonomiservice.</w:t>
      </w:r>
    </w:p>
    <w:p w14:paraId="55F2C9B3" w14:textId="53A8DDA0" w:rsidR="009A32ED" w:rsidRPr="009D4A64" w:rsidRDefault="009A32ED" w:rsidP="009A32ED">
      <w:pPr>
        <w:pStyle w:val="MellanrubrikVGR"/>
        <w:ind w:right="-143"/>
        <w:rPr>
          <w:rFonts w:eastAsiaTheme="majorEastAsia" w:cstheme="majorBidi"/>
          <w:b w:val="0"/>
          <w:bCs/>
          <w:color w:val="000000" w:themeColor="text1"/>
          <w:sz w:val="36"/>
          <w:szCs w:val="26"/>
        </w:rPr>
      </w:pPr>
      <w:r w:rsidRPr="009D4A64">
        <w:rPr>
          <w:rFonts w:eastAsiaTheme="majorEastAsia" w:cstheme="majorBidi"/>
          <w:b w:val="0"/>
          <w:bCs/>
          <w:color w:val="000000" w:themeColor="text1"/>
          <w:sz w:val="36"/>
          <w:szCs w:val="26"/>
        </w:rPr>
        <w:t>Uppföljning</w:t>
      </w:r>
    </w:p>
    <w:p w14:paraId="2DAB2CBD" w14:textId="77777777" w:rsidR="00312240" w:rsidRPr="00045716" w:rsidRDefault="00312240" w:rsidP="00312240">
      <w:pPr>
        <w:rPr>
          <w:szCs w:val="20"/>
        </w:rPr>
      </w:pPr>
      <w:r w:rsidRPr="00045716">
        <w:rPr>
          <w:szCs w:val="20"/>
        </w:rPr>
        <w:t>Rutinen följs fortlöpande upp och ändras vid behov dock med längsta revideringsintervall enligt sjukhusets principer för styrdokument.</w:t>
      </w:r>
    </w:p>
    <w:p w14:paraId="40AA233F" w14:textId="6CF7FC09" w:rsidR="009C6C0C" w:rsidRDefault="009C6C0C" w:rsidP="009A32ED">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07865F" w14:textId="77777777" w:rsidR="00756A13" w:rsidRDefault="00756A13">
      <w:r>
        <w:separator/>
      </w:r>
    </w:p>
  </w:endnote>
  <w:endnote w:type="continuationSeparator" w:id="0">
    <w:p w14:paraId="47F1FA8D" w14:textId="77777777" w:rsidR="00756A13" w:rsidRDefault="00756A13">
      <w:r>
        <w:continuationSeparator/>
      </w:r>
    </w:p>
  </w:endnote>
  <w:endnote w:type="continuationNotice" w:id="1">
    <w:p w14:paraId="2AA8CB71" w14:textId="77777777" w:rsidR="00756A13" w:rsidRDefault="00756A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2C5EB4"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44EB5F" w14:textId="77777777" w:rsidR="00756A13" w:rsidRDefault="00756A13"/>
  </w:footnote>
  <w:footnote w:type="continuationSeparator" w:id="0">
    <w:p w14:paraId="3AEE109B" w14:textId="77777777" w:rsidR="00756A13" w:rsidRDefault="00756A13">
      <w:r>
        <w:continuationSeparator/>
      </w:r>
    </w:p>
  </w:footnote>
  <w:footnote w:type="continuationNotice" w:id="1">
    <w:p w14:paraId="468D523F" w14:textId="77777777" w:rsidR="00756A13" w:rsidRDefault="00756A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AB329F"/>
    <w:multiLevelType w:val="hybridMultilevel"/>
    <w:tmpl w:val="5B8CA71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41493587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08C"/>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6402"/>
    <w:rsid w:val="001F2633"/>
    <w:rsid w:val="001F4F2F"/>
    <w:rsid w:val="001F7941"/>
    <w:rsid w:val="00211487"/>
    <w:rsid w:val="00211D91"/>
    <w:rsid w:val="00217DEC"/>
    <w:rsid w:val="002273C9"/>
    <w:rsid w:val="00235B57"/>
    <w:rsid w:val="00240D25"/>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E52"/>
    <w:rsid w:val="003066D0"/>
    <w:rsid w:val="00311401"/>
    <w:rsid w:val="00312240"/>
    <w:rsid w:val="003203D7"/>
    <w:rsid w:val="00320F86"/>
    <w:rsid w:val="00324171"/>
    <w:rsid w:val="0032593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A6707"/>
    <w:rsid w:val="004B2183"/>
    <w:rsid w:val="004B2A01"/>
    <w:rsid w:val="004C3536"/>
    <w:rsid w:val="004C3F5F"/>
    <w:rsid w:val="004D7BA3"/>
    <w:rsid w:val="004F1811"/>
    <w:rsid w:val="004F4518"/>
    <w:rsid w:val="004F4C62"/>
    <w:rsid w:val="00501433"/>
    <w:rsid w:val="00511CC4"/>
    <w:rsid w:val="00531E60"/>
    <w:rsid w:val="00541D07"/>
    <w:rsid w:val="00544BAB"/>
    <w:rsid w:val="00545F31"/>
    <w:rsid w:val="005578FA"/>
    <w:rsid w:val="00565129"/>
    <w:rsid w:val="00565CD0"/>
    <w:rsid w:val="00567820"/>
    <w:rsid w:val="0057277B"/>
    <w:rsid w:val="0057599F"/>
    <w:rsid w:val="005770AD"/>
    <w:rsid w:val="00581414"/>
    <w:rsid w:val="00582490"/>
    <w:rsid w:val="00597E28"/>
    <w:rsid w:val="005A54ED"/>
    <w:rsid w:val="005A5D5B"/>
    <w:rsid w:val="005A6081"/>
    <w:rsid w:val="005A627D"/>
    <w:rsid w:val="005B13E6"/>
    <w:rsid w:val="005C0045"/>
    <w:rsid w:val="005C084E"/>
    <w:rsid w:val="005C4606"/>
    <w:rsid w:val="005D0B0C"/>
    <w:rsid w:val="005E02B3"/>
    <w:rsid w:val="005E1E24"/>
    <w:rsid w:val="005E37C2"/>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110B"/>
    <w:rsid w:val="006E450B"/>
    <w:rsid w:val="006F0D7E"/>
    <w:rsid w:val="00700424"/>
    <w:rsid w:val="00710B77"/>
    <w:rsid w:val="007155D5"/>
    <w:rsid w:val="0072075B"/>
    <w:rsid w:val="007221C2"/>
    <w:rsid w:val="007268AB"/>
    <w:rsid w:val="00730955"/>
    <w:rsid w:val="00733A9C"/>
    <w:rsid w:val="00736574"/>
    <w:rsid w:val="007367E0"/>
    <w:rsid w:val="00737215"/>
    <w:rsid w:val="00747154"/>
    <w:rsid w:val="00754905"/>
    <w:rsid w:val="00756A13"/>
    <w:rsid w:val="00760038"/>
    <w:rsid w:val="00762EE0"/>
    <w:rsid w:val="00765C41"/>
    <w:rsid w:val="00771100"/>
    <w:rsid w:val="00774944"/>
    <w:rsid w:val="007759DD"/>
    <w:rsid w:val="0078609F"/>
    <w:rsid w:val="007917BA"/>
    <w:rsid w:val="007A2AD3"/>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47BBF"/>
    <w:rsid w:val="00851423"/>
    <w:rsid w:val="008569C6"/>
    <w:rsid w:val="00857848"/>
    <w:rsid w:val="008654B6"/>
    <w:rsid w:val="0087139C"/>
    <w:rsid w:val="00873419"/>
    <w:rsid w:val="00880E83"/>
    <w:rsid w:val="00892F28"/>
    <w:rsid w:val="008A0C5F"/>
    <w:rsid w:val="008A3DEA"/>
    <w:rsid w:val="008A4EB9"/>
    <w:rsid w:val="008A74C0"/>
    <w:rsid w:val="008B1694"/>
    <w:rsid w:val="008B634D"/>
    <w:rsid w:val="008C4B27"/>
    <w:rsid w:val="008C7F0C"/>
    <w:rsid w:val="008C7F2A"/>
    <w:rsid w:val="008D124E"/>
    <w:rsid w:val="008D4B13"/>
    <w:rsid w:val="008E36F8"/>
    <w:rsid w:val="008E46B2"/>
    <w:rsid w:val="008E682C"/>
    <w:rsid w:val="008E78A1"/>
    <w:rsid w:val="008F4C46"/>
    <w:rsid w:val="008F589F"/>
    <w:rsid w:val="00906238"/>
    <w:rsid w:val="00907EF9"/>
    <w:rsid w:val="00911231"/>
    <w:rsid w:val="009125CA"/>
    <w:rsid w:val="0091295C"/>
    <w:rsid w:val="009131F8"/>
    <w:rsid w:val="00914D58"/>
    <w:rsid w:val="00921F47"/>
    <w:rsid w:val="009228AB"/>
    <w:rsid w:val="0093085B"/>
    <w:rsid w:val="00931C57"/>
    <w:rsid w:val="009347A5"/>
    <w:rsid w:val="00942257"/>
    <w:rsid w:val="009471BF"/>
    <w:rsid w:val="00950E4E"/>
    <w:rsid w:val="009529BD"/>
    <w:rsid w:val="009533B4"/>
    <w:rsid w:val="00957D35"/>
    <w:rsid w:val="00971D93"/>
    <w:rsid w:val="00973239"/>
    <w:rsid w:val="0098268D"/>
    <w:rsid w:val="009A07DC"/>
    <w:rsid w:val="009A32ED"/>
    <w:rsid w:val="009B1F6B"/>
    <w:rsid w:val="009C0D12"/>
    <w:rsid w:val="009C192E"/>
    <w:rsid w:val="009C2E3E"/>
    <w:rsid w:val="009C6C0C"/>
    <w:rsid w:val="009D4A64"/>
    <w:rsid w:val="009D6819"/>
    <w:rsid w:val="009D6D1C"/>
    <w:rsid w:val="009E0CF9"/>
    <w:rsid w:val="009E531B"/>
    <w:rsid w:val="009E6C56"/>
    <w:rsid w:val="009E7DCF"/>
    <w:rsid w:val="009F4880"/>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1B84"/>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2F2F"/>
    <w:rsid w:val="00C07DDB"/>
    <w:rsid w:val="00C4115D"/>
    <w:rsid w:val="00C43BDD"/>
    <w:rsid w:val="00C47778"/>
    <w:rsid w:val="00C5011E"/>
    <w:rsid w:val="00C50EE5"/>
    <w:rsid w:val="00C5240A"/>
    <w:rsid w:val="00C5398F"/>
    <w:rsid w:val="00C556F5"/>
    <w:rsid w:val="00C572E7"/>
    <w:rsid w:val="00C70E19"/>
    <w:rsid w:val="00C72574"/>
    <w:rsid w:val="00C7430C"/>
    <w:rsid w:val="00C85DA1"/>
    <w:rsid w:val="00C9071C"/>
    <w:rsid w:val="00C908FF"/>
    <w:rsid w:val="00C97BD3"/>
    <w:rsid w:val="00CA39EF"/>
    <w:rsid w:val="00CA521F"/>
    <w:rsid w:val="00CB0493"/>
    <w:rsid w:val="00CB17FF"/>
    <w:rsid w:val="00CB1ED7"/>
    <w:rsid w:val="00CC01B0"/>
    <w:rsid w:val="00CC167C"/>
    <w:rsid w:val="00CC52D9"/>
    <w:rsid w:val="00CC643A"/>
    <w:rsid w:val="00CD6647"/>
    <w:rsid w:val="00CE4B73"/>
    <w:rsid w:val="00CF70BB"/>
    <w:rsid w:val="00D00BD7"/>
    <w:rsid w:val="00D074DB"/>
    <w:rsid w:val="00D0790F"/>
    <w:rsid w:val="00D139CF"/>
    <w:rsid w:val="00D15388"/>
    <w:rsid w:val="00D20779"/>
    <w:rsid w:val="00D31EDA"/>
    <w:rsid w:val="00D3314C"/>
    <w:rsid w:val="00D37E7F"/>
    <w:rsid w:val="00D47AD7"/>
    <w:rsid w:val="00D51529"/>
    <w:rsid w:val="00D62468"/>
    <w:rsid w:val="00D67C88"/>
    <w:rsid w:val="00D85218"/>
    <w:rsid w:val="00D915B1"/>
    <w:rsid w:val="00D91668"/>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9337F"/>
    <w:rsid w:val="00EA00CB"/>
    <w:rsid w:val="00EA1BAA"/>
    <w:rsid w:val="00EA3FCD"/>
    <w:rsid w:val="00EA42A0"/>
    <w:rsid w:val="00EB1C0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20DE"/>
    <w:rsid w:val="00F86F47"/>
    <w:rsid w:val="00F90B64"/>
    <w:rsid w:val="00FB2F0F"/>
    <w:rsid w:val="00FB5086"/>
    <w:rsid w:val="00FB5411"/>
    <w:rsid w:val="00FB6392"/>
    <w:rsid w:val="00FC4F36"/>
    <w:rsid w:val="00FD3C70"/>
    <w:rsid w:val="00FD6820"/>
    <w:rsid w:val="00FE12D8"/>
    <w:rsid w:val="00FF7C02"/>
    <w:rsid w:val="024801E3"/>
    <w:rsid w:val="62F4710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312240"/>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312240"/>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image" Target="media/image1.png"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extra.skr.se/skr/tjanster/rapporterochskrifter/publikationer/riksavtalforutomlansvard2025.89451.html"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879</Words>
  <Characters>4664</Characters>
  <Application>Microsoft Office Word</Application>
  <DocSecurity>0</DocSecurity>
  <Lines>38</Lines>
  <Paragraphs>11</Paragraphs>
  <ScaleCrop>false</ScaleCrop>
  <Manager/>
  <Company/>
  <LinksUpToDate>false</LinksUpToDate>
  <CharactersWithSpaces>5532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Köpt specialistsjukvård, SÄS</dc:title>
  <dc:subject/>
  <dc:creator/>
  <keywords/>
  <lastModifiedBy>Mona Johansson</lastModifiedBy>
  <revision>2</revision>
  <dcterms:created xsi:type="dcterms:W3CDTF">2025-10-21T08:12:00.0000000Z</dcterms:created>
  <dcterms:modified xsi:type="dcterms:W3CDTF">2025-10-21T08:12:00.0000000Z</dcterms:modified>
</coreProperties>
</file>