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4D24" w14:textId="77777777" w:rsidR="00F14F2F" w:rsidRDefault="00F14F2F" w:rsidP="00F35B05">
      <w:pPr>
        <w:pStyle w:val="Rubrik2"/>
        <w:sectPr w:rsidR="00F14F2F" w:rsidSect="00F14F2F">
          <w:headerReference w:type="default" r:id="rId12"/>
          <w:footerReference w:type="even" r:id="rId13"/>
          <w:footerReference w:type="default" r:id="rId14"/>
          <w:headerReference w:type="first" r:id="rId15"/>
          <w:footerReference w:type="first" r:id="rId16"/>
          <w:type w:val="continuous"/>
          <w:pgSz w:w="11900" w:h="16840"/>
          <w:pgMar w:top="3402" w:right="1979" w:bottom="1276" w:left="992" w:header="283" w:footer="737" w:gutter="0"/>
          <w:cols w:space="708"/>
          <w:noEndnote/>
          <w:titlePg/>
          <w:docGrid w:linePitch="326"/>
        </w:sectPr>
      </w:pPr>
      <w:bookmarkStart w:id="0" w:name="_Toc321146591"/>
    </w:p>
    <w:p w14:paraId="70AC29FA" w14:textId="77777777" w:rsidR="00F14F2F" w:rsidRPr="00F14F2F" w:rsidRDefault="00F14F2F" w:rsidP="00F14F2F">
      <w:pPr>
        <w:spacing w:before="720" w:after="360" w:line="240" w:lineRule="auto"/>
        <w:ind w:left="2676" w:right="0"/>
        <w:outlineLvl w:val="5"/>
        <w:rPr>
          <w:rFonts w:ascii="Arial" w:hAnsi="Arial"/>
          <w:bCs/>
          <w:sz w:val="36"/>
          <w:szCs w:val="20"/>
        </w:rPr>
      </w:pPr>
      <w:r w:rsidRPr="00F14F2F">
        <w:rPr>
          <w:rFonts w:ascii="Arial" w:hAnsi="Arial"/>
          <w:bCs/>
          <w:sz w:val="36"/>
          <w:szCs w:val="20"/>
        </w:rPr>
        <w:t>6.1 Lagar och bindande krav gällande miljöområdet</w:t>
      </w:r>
    </w:p>
    <w:p w14:paraId="17D35C1A" w14:textId="77777777" w:rsidR="00F14F2F" w:rsidRPr="00F14F2F" w:rsidRDefault="00F14F2F" w:rsidP="00F14F2F">
      <w:pPr>
        <w:keepNext/>
        <w:spacing w:line="240" w:lineRule="auto"/>
        <w:ind w:left="2676" w:right="0"/>
        <w:outlineLvl w:val="0"/>
        <w:rPr>
          <w:rFonts w:ascii="Arial" w:hAnsi="Arial"/>
          <w:kern w:val="32"/>
          <w:sz w:val="32"/>
          <w:szCs w:val="20"/>
        </w:rPr>
      </w:pPr>
      <w:bookmarkStart w:id="1" w:name="_Toc442713486"/>
      <w:bookmarkStart w:id="2" w:name="_Toc256000000"/>
      <w:bookmarkStart w:id="3" w:name="_Toc256000010"/>
      <w:bookmarkStart w:id="4" w:name="_Toc256000020"/>
      <w:r w:rsidRPr="00F14F2F">
        <w:rPr>
          <w:rFonts w:ascii="Arial" w:hAnsi="Arial"/>
          <w:kern w:val="32"/>
          <w:sz w:val="32"/>
          <w:szCs w:val="20"/>
        </w:rPr>
        <w:t>Sammanfattning</w:t>
      </w:r>
      <w:bookmarkEnd w:id="1"/>
      <w:bookmarkEnd w:id="2"/>
      <w:bookmarkEnd w:id="3"/>
      <w:bookmarkEnd w:id="4"/>
    </w:p>
    <w:p w14:paraId="228103B9" w14:textId="77777777" w:rsidR="00F14F2F" w:rsidRPr="00F14F2F" w:rsidRDefault="00F14F2F" w:rsidP="00F14F2F">
      <w:pPr>
        <w:overflowPunct w:val="0"/>
        <w:autoSpaceDE w:val="0"/>
        <w:autoSpaceDN w:val="0"/>
        <w:adjustRightInd w:val="0"/>
        <w:spacing w:after="160" w:line="240" w:lineRule="auto"/>
        <w:ind w:left="2676" w:right="0"/>
        <w:textAlignment w:val="baseline"/>
        <w:rPr>
          <w:szCs w:val="20"/>
        </w:rPr>
      </w:pPr>
      <w:r w:rsidRPr="00F14F2F">
        <w:rPr>
          <w:szCs w:val="20"/>
        </w:rPr>
        <w:t>Riktlinjen hanterar att lagar och andra krav som berör verksamheten identifieras och uppdateras regelbundet. Den beskriver hur lagkrav och andra krav hanteras och kommuniceras ut i linjeorganisationen.</w:t>
      </w:r>
    </w:p>
    <w:p w14:paraId="4A78A57A" w14:textId="77777777" w:rsidR="00F14F2F" w:rsidRPr="00F14F2F" w:rsidRDefault="00F14F2F" w:rsidP="00F14F2F">
      <w:pPr>
        <w:overflowPunct w:val="0"/>
        <w:autoSpaceDE w:val="0"/>
        <w:autoSpaceDN w:val="0"/>
        <w:adjustRightInd w:val="0"/>
        <w:spacing w:after="160" w:line="240" w:lineRule="auto"/>
        <w:ind w:left="2676" w:right="0"/>
        <w:textAlignment w:val="baseline"/>
        <w:rPr>
          <w:szCs w:val="20"/>
        </w:rPr>
      </w:pPr>
    </w:p>
    <w:p w14:paraId="117107EC" w14:textId="77777777" w:rsidR="00F14F2F" w:rsidRPr="00F14F2F" w:rsidRDefault="00F14F2F" w:rsidP="00F14F2F">
      <w:pPr>
        <w:keepNext/>
        <w:spacing w:line="240" w:lineRule="auto"/>
        <w:ind w:left="2676" w:right="0"/>
        <w:outlineLvl w:val="0"/>
        <w:rPr>
          <w:rFonts w:ascii="Arial" w:hAnsi="Arial"/>
          <w:kern w:val="32"/>
          <w:sz w:val="32"/>
          <w:szCs w:val="20"/>
        </w:rPr>
      </w:pPr>
      <w:bookmarkStart w:id="5" w:name="_Toc442713487"/>
      <w:bookmarkStart w:id="6" w:name="_Toc256000001"/>
      <w:bookmarkStart w:id="7" w:name="_Toc256000011"/>
      <w:bookmarkStart w:id="8" w:name="_Toc256000021"/>
      <w:r w:rsidRPr="00F14F2F">
        <w:rPr>
          <w:rFonts w:ascii="Arial" w:hAnsi="Arial"/>
          <w:kern w:val="32"/>
          <w:sz w:val="32"/>
          <w:szCs w:val="20"/>
        </w:rPr>
        <w:t>Bakgrund</w:t>
      </w:r>
      <w:bookmarkEnd w:id="5"/>
      <w:bookmarkEnd w:id="6"/>
      <w:bookmarkEnd w:id="7"/>
      <w:bookmarkEnd w:id="8"/>
    </w:p>
    <w:p w14:paraId="3849B0F7" w14:textId="77777777" w:rsidR="00F14F2F" w:rsidRPr="00F14F2F" w:rsidRDefault="00F14F2F" w:rsidP="00F14F2F">
      <w:pPr>
        <w:overflowPunct w:val="0"/>
        <w:autoSpaceDE w:val="0"/>
        <w:autoSpaceDN w:val="0"/>
        <w:adjustRightInd w:val="0"/>
        <w:spacing w:after="160" w:line="240" w:lineRule="auto"/>
        <w:ind w:left="2676" w:right="0"/>
        <w:textAlignment w:val="baseline"/>
        <w:rPr>
          <w:szCs w:val="20"/>
        </w:rPr>
      </w:pPr>
      <w:r w:rsidRPr="00F14F2F">
        <w:rPr>
          <w:szCs w:val="20"/>
        </w:rPr>
        <w:t>Det finns en mängd lagar och krav på EU, nationell och lokal nivå som berör miljöarbetet på SÄS. SÄS är enligt miljöbalken en anmälningspliktig miljöfarlig verksamhet och har ett föreläggande om skyddsåtgärder. Som verksamhetsutövare ansvarar SÄS att lagar och krav efterlevs inom området för miljö. En SÄS-anpassad lagförteckning finns tillgänglig för all personal på intranätet under sidan för miljö.</w:t>
      </w:r>
    </w:p>
    <w:p w14:paraId="7E16D176" w14:textId="77777777" w:rsidR="00F14F2F" w:rsidRPr="00F14F2F" w:rsidRDefault="00F14F2F" w:rsidP="00F14F2F">
      <w:pPr>
        <w:spacing w:after="160" w:line="240" w:lineRule="auto"/>
        <w:ind w:left="2676" w:right="0"/>
        <w:rPr>
          <w:szCs w:val="20"/>
        </w:rPr>
      </w:pPr>
    </w:p>
    <w:p w14:paraId="4C6EA4FC" w14:textId="77777777" w:rsidR="00F14F2F" w:rsidRPr="00F14F2F" w:rsidRDefault="00F14F2F" w:rsidP="00F14F2F">
      <w:pPr>
        <w:keepNext/>
        <w:spacing w:line="240" w:lineRule="auto"/>
        <w:ind w:left="2676" w:right="0"/>
        <w:outlineLvl w:val="0"/>
        <w:rPr>
          <w:rFonts w:ascii="Arial" w:hAnsi="Arial"/>
          <w:kern w:val="32"/>
          <w:sz w:val="32"/>
          <w:szCs w:val="20"/>
        </w:rPr>
      </w:pPr>
      <w:bookmarkStart w:id="9" w:name="_Toc442713488"/>
      <w:bookmarkStart w:id="10" w:name="_Toc256000002"/>
      <w:bookmarkStart w:id="11" w:name="_Toc256000012"/>
      <w:bookmarkStart w:id="12" w:name="_Toc256000022"/>
      <w:r w:rsidRPr="00F14F2F">
        <w:rPr>
          <w:rFonts w:ascii="Arial" w:hAnsi="Arial"/>
          <w:kern w:val="32"/>
          <w:sz w:val="32"/>
          <w:szCs w:val="20"/>
        </w:rPr>
        <w:t>Förutsättningar</w:t>
      </w:r>
      <w:bookmarkEnd w:id="9"/>
      <w:bookmarkEnd w:id="10"/>
      <w:bookmarkEnd w:id="11"/>
      <w:bookmarkEnd w:id="12"/>
    </w:p>
    <w:p w14:paraId="4BBC40F8" w14:textId="0A83BAC1" w:rsidR="00F14F2F" w:rsidRPr="00F14F2F" w:rsidRDefault="00F14F2F" w:rsidP="00F14F2F">
      <w:pPr>
        <w:overflowPunct w:val="0"/>
        <w:autoSpaceDE w:val="0"/>
        <w:autoSpaceDN w:val="0"/>
        <w:adjustRightInd w:val="0"/>
        <w:spacing w:after="160" w:line="240" w:lineRule="auto"/>
        <w:ind w:left="2676" w:right="0"/>
        <w:textAlignment w:val="baseline"/>
        <w:rPr>
          <w:szCs w:val="20"/>
        </w:rPr>
      </w:pPr>
      <w:r w:rsidRPr="00F14F2F">
        <w:rPr>
          <w:szCs w:val="20"/>
        </w:rPr>
        <w:t xml:space="preserve">SÄS använder sig av en webbaserad lagbevakningstjänst för att upprätthålla en aktuell lagförteckning. </w:t>
      </w:r>
      <w:r w:rsidR="008C0A3A">
        <w:rPr>
          <w:szCs w:val="20"/>
        </w:rPr>
        <w:t>Hållbarhetsenheten</w:t>
      </w:r>
      <w:r w:rsidRPr="00F14F2F">
        <w:rPr>
          <w:szCs w:val="20"/>
        </w:rPr>
        <w:t xml:space="preserve"> ansvarar för att hålla den sjukhusövergripande lagförteckning uppdaterad och relevant för verksamheten. </w:t>
      </w:r>
    </w:p>
    <w:p w14:paraId="101559BD" w14:textId="0D8BCF9A" w:rsidR="00F14F2F" w:rsidRPr="00F14F2F" w:rsidRDefault="00F14F2F" w:rsidP="00F14F2F">
      <w:pPr>
        <w:overflowPunct w:val="0"/>
        <w:autoSpaceDE w:val="0"/>
        <w:autoSpaceDN w:val="0"/>
        <w:adjustRightInd w:val="0"/>
        <w:spacing w:after="160" w:line="240" w:lineRule="auto"/>
        <w:ind w:left="2676" w:right="0"/>
        <w:textAlignment w:val="baseline"/>
        <w:rPr>
          <w:szCs w:val="20"/>
        </w:rPr>
      </w:pPr>
      <w:r w:rsidRPr="00F14F2F">
        <w:rPr>
          <w:szCs w:val="20"/>
        </w:rPr>
        <w:t xml:space="preserve">Linjechefer ska känna till hur lagar och andra krav påverkar den egna verksamheten och ska se till att verksamheten följer lagkrav och andra krav. Vid större förändringar av verksamheten ska linjechefer kontrollera om det är några nya lagarkrav som de behöver ta hänsyn till. Verksamheten kan ta hjälp av </w:t>
      </w:r>
      <w:r w:rsidR="008C0A3A">
        <w:rPr>
          <w:szCs w:val="20"/>
        </w:rPr>
        <w:t>Hållbarhetsenheten</w:t>
      </w:r>
      <w:r w:rsidRPr="00F14F2F">
        <w:rPr>
          <w:szCs w:val="20"/>
        </w:rPr>
        <w:t xml:space="preserve"> för identifiering av lagkrav gällande miljö. </w:t>
      </w:r>
    </w:p>
    <w:p w14:paraId="35667246" w14:textId="1099DDAE" w:rsidR="00F14F2F" w:rsidRPr="00AF44B4" w:rsidRDefault="00AF44B4" w:rsidP="00AF44B4">
      <w:pPr>
        <w:overflowPunct w:val="0"/>
        <w:autoSpaceDE w:val="0"/>
        <w:autoSpaceDN w:val="0"/>
        <w:adjustRightInd w:val="0"/>
        <w:spacing w:after="160" w:line="240" w:lineRule="auto"/>
        <w:ind w:left="2676" w:right="0"/>
        <w:textAlignment w:val="baseline"/>
      </w:pPr>
      <w:r>
        <w:t>V</w:t>
      </w:r>
      <w:r w:rsidR="00F14F2F" w:rsidRPr="00F14F2F">
        <w:t xml:space="preserve">ästfastigheter en aktuell lagförteckning med lagar och andra krav som de ansvarar för. Även Regionservice har en aktuell </w:t>
      </w:r>
      <w:r w:rsidR="00F14F2F" w:rsidRPr="00F14F2F">
        <w:lastRenderedPageBreak/>
        <w:t>lagförteckning för sin verksamhet på SÄS.</w:t>
      </w:r>
      <w:bookmarkStart w:id="13" w:name="_Toc442713491"/>
      <w:bookmarkStart w:id="14" w:name="_Toc256000005"/>
      <w:bookmarkStart w:id="15" w:name="_Toc256000015"/>
      <w:bookmarkStart w:id="16" w:name="_Toc256000025"/>
      <w:r>
        <w:br/>
      </w:r>
    </w:p>
    <w:p w14:paraId="363ABE33" w14:textId="77777777" w:rsidR="00F14F2F" w:rsidRPr="00F14F2F" w:rsidRDefault="00F14F2F" w:rsidP="00F14F2F">
      <w:pPr>
        <w:keepNext/>
        <w:spacing w:line="240" w:lineRule="auto"/>
        <w:ind w:left="2676" w:right="0"/>
        <w:outlineLvl w:val="0"/>
        <w:rPr>
          <w:rFonts w:ascii="Arial" w:hAnsi="Arial"/>
          <w:kern w:val="32"/>
          <w:sz w:val="32"/>
          <w:szCs w:val="20"/>
        </w:rPr>
      </w:pPr>
      <w:r w:rsidRPr="00F14F2F">
        <w:rPr>
          <w:rFonts w:ascii="Arial" w:hAnsi="Arial"/>
          <w:kern w:val="32"/>
          <w:sz w:val="32"/>
          <w:szCs w:val="20"/>
        </w:rPr>
        <w:t>Genomförande</w:t>
      </w:r>
      <w:bookmarkEnd w:id="13"/>
      <w:bookmarkEnd w:id="14"/>
      <w:bookmarkEnd w:id="15"/>
      <w:bookmarkEnd w:id="16"/>
    </w:p>
    <w:p w14:paraId="069F6B0B" w14:textId="4841E0AA" w:rsidR="00F14F2F" w:rsidRPr="00F14F2F" w:rsidRDefault="00323CC4" w:rsidP="00F14F2F">
      <w:pPr>
        <w:numPr>
          <w:ilvl w:val="0"/>
          <w:numId w:val="20"/>
        </w:numPr>
        <w:overflowPunct w:val="0"/>
        <w:autoSpaceDE w:val="0"/>
        <w:autoSpaceDN w:val="0"/>
        <w:adjustRightInd w:val="0"/>
        <w:spacing w:after="160" w:line="240" w:lineRule="auto"/>
        <w:ind w:right="0"/>
        <w:textAlignment w:val="baseline"/>
        <w:rPr>
          <w:szCs w:val="20"/>
        </w:rPr>
      </w:pPr>
      <w:r>
        <w:rPr>
          <w:szCs w:val="20"/>
        </w:rPr>
        <w:t>Hållbarhetsenheten</w:t>
      </w:r>
      <w:r w:rsidR="00F14F2F" w:rsidRPr="00F14F2F">
        <w:rPr>
          <w:szCs w:val="20"/>
        </w:rPr>
        <w:t xml:space="preserve"> administrerar lagförteckning och gör den tillgänglig för berörda i verksamheten. </w:t>
      </w:r>
      <w:hyperlink r:id="rId17" w:history="1">
        <w:r w:rsidR="00F14F2F" w:rsidRPr="00987924">
          <w:rPr>
            <w:rStyle w:val="Hyperlnk"/>
            <w:szCs w:val="20"/>
          </w:rPr>
          <w:t>Lagförteckningen</w:t>
        </w:r>
      </w:hyperlink>
      <w:r w:rsidR="007867CA">
        <w:rPr>
          <w:szCs w:val="20"/>
        </w:rPr>
        <w:t xml:space="preserve"> finns tillgänglig</w:t>
      </w:r>
      <w:r w:rsidR="00F14F2F" w:rsidRPr="00F14F2F">
        <w:rPr>
          <w:szCs w:val="20"/>
        </w:rPr>
        <w:t xml:space="preserve"> på SÄS </w:t>
      </w:r>
      <w:r w:rsidR="00F14F2F" w:rsidRPr="00987924">
        <w:rPr>
          <w:szCs w:val="20"/>
        </w:rPr>
        <w:t>intranät</w:t>
      </w:r>
      <w:r w:rsidR="00F14F2F" w:rsidRPr="00F14F2F">
        <w:rPr>
          <w:szCs w:val="20"/>
        </w:rPr>
        <w:t xml:space="preserve"> under sidan för miljö.</w:t>
      </w:r>
    </w:p>
    <w:p w14:paraId="2CDA4789" w14:textId="162BE762" w:rsidR="00F14F2F" w:rsidRPr="00F14F2F" w:rsidRDefault="00323CC4" w:rsidP="00F14F2F">
      <w:pPr>
        <w:numPr>
          <w:ilvl w:val="0"/>
          <w:numId w:val="20"/>
        </w:numPr>
        <w:overflowPunct w:val="0"/>
        <w:autoSpaceDE w:val="0"/>
        <w:autoSpaceDN w:val="0"/>
        <w:adjustRightInd w:val="0"/>
        <w:spacing w:after="160" w:line="240" w:lineRule="auto"/>
        <w:ind w:right="0"/>
        <w:textAlignment w:val="baseline"/>
        <w:rPr>
          <w:szCs w:val="20"/>
        </w:rPr>
      </w:pPr>
      <w:r>
        <w:rPr>
          <w:szCs w:val="20"/>
        </w:rPr>
        <w:t>Hållbarhetsenh</w:t>
      </w:r>
      <w:r w:rsidR="001266BB">
        <w:rPr>
          <w:szCs w:val="20"/>
        </w:rPr>
        <w:t>eten</w:t>
      </w:r>
      <w:r w:rsidR="00F14F2F" w:rsidRPr="00F14F2F">
        <w:rPr>
          <w:szCs w:val="20"/>
        </w:rPr>
        <w:t xml:space="preserve"> bedömer om lagförändringar medför att rutiner eller riktlinjer i miljöledningssystemet behöver uppdateras.</w:t>
      </w:r>
    </w:p>
    <w:p w14:paraId="4CF711A2" w14:textId="42B3929A" w:rsidR="00F14F2F" w:rsidRPr="00F14F2F" w:rsidRDefault="001266BB" w:rsidP="00F14F2F">
      <w:pPr>
        <w:numPr>
          <w:ilvl w:val="0"/>
          <w:numId w:val="20"/>
        </w:numPr>
        <w:overflowPunct w:val="0"/>
        <w:autoSpaceDE w:val="0"/>
        <w:autoSpaceDN w:val="0"/>
        <w:adjustRightInd w:val="0"/>
        <w:spacing w:after="160" w:line="240" w:lineRule="auto"/>
        <w:ind w:right="0"/>
        <w:textAlignment w:val="baseline"/>
        <w:rPr>
          <w:szCs w:val="20"/>
        </w:rPr>
      </w:pPr>
      <w:r>
        <w:rPr>
          <w:szCs w:val="20"/>
        </w:rPr>
        <w:t>Hållbarhetsenheten</w:t>
      </w:r>
      <w:r w:rsidR="00F14F2F" w:rsidRPr="00F14F2F">
        <w:rPr>
          <w:szCs w:val="20"/>
        </w:rPr>
        <w:t xml:space="preserve"> bedömer om förändringar i lagförteckningen påverkar bedömningen av miljöaspekterna.</w:t>
      </w:r>
    </w:p>
    <w:p w14:paraId="3D6C5CE7" w14:textId="77777777" w:rsidR="00F14F2F" w:rsidRPr="00F14F2F" w:rsidRDefault="00F14F2F" w:rsidP="00F14F2F">
      <w:pPr>
        <w:spacing w:after="80" w:line="240" w:lineRule="auto"/>
        <w:ind w:left="3036" w:right="0" w:hanging="360"/>
        <w:rPr>
          <w:szCs w:val="20"/>
        </w:rPr>
      </w:pPr>
    </w:p>
    <w:p w14:paraId="0134D6B9" w14:textId="77777777" w:rsidR="00F14F2F" w:rsidRPr="00F14F2F" w:rsidRDefault="00F14F2F" w:rsidP="00F14F2F">
      <w:pPr>
        <w:keepNext/>
        <w:spacing w:line="240" w:lineRule="auto"/>
        <w:ind w:left="2676" w:right="0"/>
        <w:outlineLvl w:val="0"/>
        <w:rPr>
          <w:rFonts w:ascii="Arial" w:hAnsi="Arial"/>
          <w:kern w:val="32"/>
          <w:sz w:val="32"/>
          <w:szCs w:val="20"/>
        </w:rPr>
      </w:pPr>
      <w:bookmarkStart w:id="17" w:name="_Toc442713493"/>
      <w:bookmarkStart w:id="18" w:name="_Toc256000007"/>
      <w:bookmarkStart w:id="19" w:name="_Toc256000017"/>
      <w:bookmarkStart w:id="20" w:name="_Toc256000027"/>
      <w:r w:rsidRPr="00F14F2F">
        <w:rPr>
          <w:rFonts w:ascii="Arial" w:hAnsi="Arial"/>
          <w:kern w:val="32"/>
          <w:sz w:val="32"/>
          <w:szCs w:val="20"/>
        </w:rPr>
        <w:t>Uppföljning</w:t>
      </w:r>
      <w:bookmarkEnd w:id="17"/>
      <w:bookmarkEnd w:id="18"/>
      <w:bookmarkEnd w:id="19"/>
      <w:bookmarkEnd w:id="20"/>
    </w:p>
    <w:p w14:paraId="631E31A6" w14:textId="77777777" w:rsidR="00F14F2F" w:rsidRPr="00F14F2F" w:rsidRDefault="00F14F2F" w:rsidP="00F14F2F">
      <w:pPr>
        <w:overflowPunct w:val="0"/>
        <w:autoSpaceDE w:val="0"/>
        <w:autoSpaceDN w:val="0"/>
        <w:adjustRightInd w:val="0"/>
        <w:spacing w:after="160" w:line="240" w:lineRule="auto"/>
        <w:ind w:left="2676" w:right="0"/>
        <w:textAlignment w:val="baseline"/>
        <w:rPr>
          <w:szCs w:val="20"/>
        </w:rPr>
      </w:pPr>
      <w:r w:rsidRPr="00F14F2F">
        <w:rPr>
          <w:szCs w:val="20"/>
        </w:rPr>
        <w:t>Vid ledningens genomgång görs en samlad bedömning för SÄS av hur väl lagar och andra krav uppfylls. Riktlinjen följs även upp vid interna miljörevisioner. Miljö- och kemikalieombud genomför miljöronder och kemikalieinventering enligt årshjul för att säkerställa lagefterlevnad i verksamheterna.</w:t>
      </w:r>
    </w:p>
    <w:p w14:paraId="1863A139" w14:textId="77777777" w:rsidR="00F14F2F" w:rsidRPr="00F14F2F" w:rsidRDefault="00F14F2F" w:rsidP="00F14F2F">
      <w:pPr>
        <w:spacing w:after="160" w:line="240" w:lineRule="auto"/>
        <w:ind w:left="0" w:right="0"/>
        <w:rPr>
          <w:szCs w:val="20"/>
        </w:rPr>
      </w:pPr>
    </w:p>
    <w:p w14:paraId="412CC692" w14:textId="77777777" w:rsidR="00F14F2F" w:rsidRPr="00F14F2F" w:rsidRDefault="00F14F2F" w:rsidP="00F14F2F">
      <w:pPr>
        <w:keepNext/>
        <w:spacing w:line="240" w:lineRule="auto"/>
        <w:ind w:left="2676" w:right="0"/>
        <w:outlineLvl w:val="0"/>
        <w:rPr>
          <w:rFonts w:ascii="Arial" w:hAnsi="Arial"/>
          <w:kern w:val="32"/>
          <w:sz w:val="32"/>
          <w:szCs w:val="20"/>
        </w:rPr>
      </w:pPr>
      <w:bookmarkStart w:id="21" w:name="_Toc182366122"/>
      <w:bookmarkStart w:id="22" w:name="_Toc442713494"/>
      <w:bookmarkStart w:id="23" w:name="_Toc256000008"/>
      <w:bookmarkStart w:id="24" w:name="_Toc256000018"/>
      <w:bookmarkStart w:id="25" w:name="_Toc256000028"/>
      <w:r w:rsidRPr="00F14F2F">
        <w:rPr>
          <w:rFonts w:ascii="Arial" w:hAnsi="Arial"/>
          <w:kern w:val="32"/>
          <w:sz w:val="32"/>
          <w:szCs w:val="20"/>
        </w:rPr>
        <w:t>Dokumentinformation</w:t>
      </w:r>
      <w:bookmarkEnd w:id="21"/>
      <w:bookmarkEnd w:id="22"/>
      <w:bookmarkEnd w:id="23"/>
      <w:bookmarkEnd w:id="24"/>
      <w:bookmarkEnd w:id="25"/>
    </w:p>
    <w:p w14:paraId="6DCAB816" w14:textId="77777777" w:rsidR="00F14F2F" w:rsidRPr="00F14F2F" w:rsidRDefault="00F14F2F" w:rsidP="00F14F2F">
      <w:pPr>
        <w:spacing w:before="20" w:after="20" w:line="240" w:lineRule="auto"/>
        <w:ind w:left="2676" w:right="0"/>
        <w:outlineLvl w:val="8"/>
        <w:rPr>
          <w:rFonts w:ascii="Arial" w:hAnsi="Arial" w:cs="Arial"/>
          <w:sz w:val="22"/>
        </w:rPr>
      </w:pPr>
      <w:r w:rsidRPr="00F14F2F">
        <w:rPr>
          <w:rFonts w:ascii="Arial" w:hAnsi="Arial" w:cs="Arial"/>
          <w:sz w:val="22"/>
          <w:szCs w:val="22"/>
        </w:rPr>
        <w:t>För innehållet svarar</w:t>
      </w:r>
    </w:p>
    <w:p w14:paraId="15051729" w14:textId="37233C7B" w:rsidR="00F14F2F" w:rsidRPr="00F14F2F" w:rsidRDefault="00F14F2F" w:rsidP="00F14F2F">
      <w:pPr>
        <w:overflowPunct w:val="0"/>
        <w:autoSpaceDE w:val="0"/>
        <w:autoSpaceDN w:val="0"/>
        <w:adjustRightInd w:val="0"/>
        <w:spacing w:after="160" w:line="240" w:lineRule="auto"/>
        <w:ind w:left="2676" w:right="0"/>
        <w:textAlignment w:val="baseline"/>
        <w:rPr>
          <w:szCs w:val="20"/>
        </w:rPr>
      </w:pPr>
      <w:r w:rsidRPr="00F14F2F">
        <w:rPr>
          <w:szCs w:val="20"/>
        </w:rPr>
        <w:t xml:space="preserve">Johanna Hårsmar, </w:t>
      </w:r>
      <w:r w:rsidR="00103857">
        <w:rPr>
          <w:szCs w:val="20"/>
        </w:rPr>
        <w:t>S</w:t>
      </w:r>
      <w:r w:rsidR="0061580B">
        <w:rPr>
          <w:szCs w:val="20"/>
        </w:rPr>
        <w:t>trateg</w:t>
      </w:r>
    </w:p>
    <w:p w14:paraId="7F563A69" w14:textId="77777777" w:rsidR="00F14F2F" w:rsidRPr="00F14F2F" w:rsidRDefault="00F14F2F" w:rsidP="00F14F2F">
      <w:pPr>
        <w:spacing w:before="20" w:after="20" w:line="240" w:lineRule="auto"/>
        <w:ind w:left="2676" w:right="0"/>
        <w:outlineLvl w:val="8"/>
        <w:rPr>
          <w:rFonts w:ascii="Arial" w:hAnsi="Arial" w:cs="Arial"/>
          <w:sz w:val="22"/>
          <w:szCs w:val="22"/>
        </w:rPr>
      </w:pPr>
      <w:bookmarkStart w:id="26" w:name="_Toc149035757"/>
      <w:bookmarkStart w:id="27" w:name="_Toc149978547"/>
      <w:r w:rsidRPr="00F14F2F">
        <w:rPr>
          <w:rFonts w:ascii="Arial" w:hAnsi="Arial" w:cs="Arial"/>
          <w:sz w:val="22"/>
          <w:szCs w:val="22"/>
        </w:rPr>
        <w:t>Remissinstanser</w:t>
      </w:r>
      <w:bookmarkEnd w:id="26"/>
      <w:bookmarkEnd w:id="27"/>
    </w:p>
    <w:p w14:paraId="2A0BC907" w14:textId="77777777" w:rsidR="00F14F2F" w:rsidRPr="00F14F2F" w:rsidRDefault="00F14F2F" w:rsidP="00F14F2F">
      <w:pPr>
        <w:spacing w:after="160" w:line="240" w:lineRule="auto"/>
        <w:ind w:left="2676" w:right="0"/>
        <w:rPr>
          <w:szCs w:val="20"/>
        </w:rPr>
      </w:pPr>
      <w:r w:rsidRPr="00F14F2F">
        <w:rPr>
          <w:szCs w:val="20"/>
        </w:rPr>
        <w:t>-</w:t>
      </w:r>
    </w:p>
    <w:p w14:paraId="212BE730" w14:textId="77777777" w:rsidR="00F14F2F" w:rsidRPr="00F14F2F" w:rsidRDefault="00F14F2F" w:rsidP="00F14F2F">
      <w:pPr>
        <w:spacing w:before="20" w:after="20" w:line="240" w:lineRule="auto"/>
        <w:ind w:left="2676" w:right="0"/>
        <w:outlineLvl w:val="8"/>
        <w:rPr>
          <w:rFonts w:ascii="Arial" w:hAnsi="Arial" w:cs="Arial"/>
          <w:sz w:val="22"/>
          <w:szCs w:val="22"/>
        </w:rPr>
      </w:pPr>
      <w:r w:rsidRPr="00F14F2F">
        <w:rPr>
          <w:rFonts w:ascii="Arial" w:hAnsi="Arial" w:cs="Arial"/>
          <w:sz w:val="22"/>
          <w:szCs w:val="22"/>
        </w:rPr>
        <w:t>Fastställt av</w:t>
      </w:r>
    </w:p>
    <w:p w14:paraId="2C50E784" w14:textId="441F434E" w:rsidR="00F14F2F" w:rsidRPr="0061580B" w:rsidRDefault="0061580B" w:rsidP="00F14F2F">
      <w:pPr>
        <w:overflowPunct w:val="0"/>
        <w:autoSpaceDE w:val="0"/>
        <w:autoSpaceDN w:val="0"/>
        <w:adjustRightInd w:val="0"/>
        <w:spacing w:after="160" w:line="240" w:lineRule="auto"/>
        <w:ind w:left="2676" w:right="0"/>
        <w:textAlignment w:val="baseline"/>
        <w:rPr>
          <w:szCs w:val="20"/>
          <w:lang w:val="fi-FI"/>
        </w:rPr>
      </w:pPr>
      <w:r w:rsidRPr="0061580B">
        <w:rPr>
          <w:szCs w:val="20"/>
          <w:lang w:val="fi-FI"/>
        </w:rPr>
        <w:t xml:space="preserve">Henrik Hermansson, Administrativ </w:t>
      </w:r>
      <w:proofErr w:type="spellStart"/>
      <w:r w:rsidRPr="0061580B">
        <w:rPr>
          <w:szCs w:val="20"/>
          <w:lang w:val="fi-FI"/>
        </w:rPr>
        <w:t>chef</w:t>
      </w:r>
      <w:proofErr w:type="spellEnd"/>
    </w:p>
    <w:p w14:paraId="36CE8CF1" w14:textId="77777777" w:rsidR="00F14F2F" w:rsidRPr="00F14F2F" w:rsidRDefault="00F14F2F" w:rsidP="00F14F2F">
      <w:pPr>
        <w:spacing w:before="20" w:after="20" w:line="240" w:lineRule="auto"/>
        <w:ind w:left="2676" w:right="0"/>
        <w:outlineLvl w:val="8"/>
        <w:rPr>
          <w:rFonts w:ascii="Arial" w:hAnsi="Arial" w:cs="Arial"/>
          <w:sz w:val="22"/>
          <w:szCs w:val="22"/>
        </w:rPr>
      </w:pPr>
      <w:r w:rsidRPr="00F14F2F">
        <w:rPr>
          <w:rFonts w:ascii="Arial" w:hAnsi="Arial" w:cs="Arial"/>
          <w:sz w:val="22"/>
          <w:szCs w:val="22"/>
        </w:rPr>
        <w:t>Nyckelord</w:t>
      </w:r>
    </w:p>
    <w:p w14:paraId="2D01D929" w14:textId="77777777" w:rsidR="00F14F2F" w:rsidRPr="00F14F2F" w:rsidRDefault="00F14F2F" w:rsidP="00F14F2F">
      <w:pPr>
        <w:overflowPunct w:val="0"/>
        <w:autoSpaceDE w:val="0"/>
        <w:autoSpaceDN w:val="0"/>
        <w:adjustRightInd w:val="0"/>
        <w:spacing w:after="160" w:line="240" w:lineRule="auto"/>
        <w:ind w:left="2676" w:right="0"/>
        <w:textAlignment w:val="baseline"/>
        <w:rPr>
          <w:szCs w:val="20"/>
        </w:rPr>
      </w:pPr>
      <w:r w:rsidRPr="00F14F2F">
        <w:rPr>
          <w:szCs w:val="20"/>
        </w:rPr>
        <w:t xml:space="preserve">Miljölagar, lagförteckning, miljöriktlinjer, miljöbalken, författningar, miljöledningssystem </w:t>
      </w:r>
    </w:p>
    <w:p w14:paraId="3AF4CB0B" w14:textId="77777777" w:rsidR="00F14F2F" w:rsidRPr="00F14F2F" w:rsidRDefault="00F14F2F" w:rsidP="00F14F2F">
      <w:pPr>
        <w:spacing w:after="160" w:line="240" w:lineRule="auto"/>
        <w:ind w:left="2676" w:right="0"/>
        <w:rPr>
          <w:szCs w:val="20"/>
        </w:rPr>
      </w:pPr>
    </w:p>
    <w:p w14:paraId="5C1E33F8" w14:textId="77777777" w:rsidR="00F14F2F" w:rsidRPr="00F14F2F" w:rsidRDefault="00F14F2F" w:rsidP="00F14F2F">
      <w:pPr>
        <w:keepNext/>
        <w:spacing w:line="240" w:lineRule="auto"/>
        <w:ind w:left="2676" w:right="0"/>
        <w:outlineLvl w:val="0"/>
        <w:rPr>
          <w:rFonts w:ascii="Arial" w:hAnsi="Arial"/>
          <w:kern w:val="32"/>
          <w:sz w:val="32"/>
          <w:szCs w:val="20"/>
        </w:rPr>
      </w:pPr>
      <w:bookmarkStart w:id="28" w:name="_Toc442713495"/>
      <w:bookmarkStart w:id="29" w:name="_Toc256000009"/>
      <w:bookmarkStart w:id="30" w:name="_Toc256000019"/>
      <w:bookmarkStart w:id="31" w:name="_Toc256000029"/>
      <w:bookmarkStart w:id="32" w:name="_Toc169686209"/>
      <w:bookmarkStart w:id="33" w:name="_Toc169686713"/>
      <w:bookmarkStart w:id="34" w:name="_Toc182366123"/>
      <w:r w:rsidRPr="00F14F2F">
        <w:rPr>
          <w:rFonts w:ascii="Arial" w:hAnsi="Arial"/>
          <w:kern w:val="32"/>
          <w:sz w:val="32"/>
          <w:szCs w:val="20"/>
        </w:rPr>
        <w:t>Referensförteckning</w:t>
      </w:r>
      <w:bookmarkEnd w:id="28"/>
      <w:bookmarkEnd w:id="29"/>
      <w:bookmarkEnd w:id="30"/>
      <w:bookmarkEnd w:id="31"/>
    </w:p>
    <w:bookmarkEnd w:id="32"/>
    <w:bookmarkEnd w:id="33"/>
    <w:bookmarkEnd w:id="34"/>
    <w:p w14:paraId="0DBC9C2B" w14:textId="77777777" w:rsidR="00F14F2F" w:rsidRPr="00F14F2F" w:rsidRDefault="00F14F2F" w:rsidP="00F14F2F">
      <w:pPr>
        <w:numPr>
          <w:ilvl w:val="0"/>
          <w:numId w:val="21"/>
        </w:numPr>
        <w:overflowPunct w:val="0"/>
        <w:autoSpaceDE w:val="0"/>
        <w:autoSpaceDN w:val="0"/>
        <w:adjustRightInd w:val="0"/>
        <w:spacing w:after="160" w:line="240" w:lineRule="auto"/>
        <w:ind w:right="0"/>
        <w:textAlignment w:val="baseline"/>
        <w:rPr>
          <w:szCs w:val="20"/>
        </w:rPr>
      </w:pPr>
      <w:r w:rsidRPr="00F14F2F">
        <w:rPr>
          <w:szCs w:val="20"/>
        </w:rPr>
        <w:t>Aktuell lagförteckning</w:t>
      </w:r>
    </w:p>
    <w:p w14:paraId="17BFE6C1" w14:textId="77777777" w:rsidR="00F14F2F" w:rsidRPr="00F14F2F" w:rsidRDefault="00F14F2F" w:rsidP="00F14F2F">
      <w:pPr>
        <w:numPr>
          <w:ilvl w:val="0"/>
          <w:numId w:val="21"/>
        </w:numPr>
        <w:overflowPunct w:val="0"/>
        <w:autoSpaceDE w:val="0"/>
        <w:autoSpaceDN w:val="0"/>
        <w:adjustRightInd w:val="0"/>
        <w:spacing w:after="160" w:line="240" w:lineRule="auto"/>
        <w:ind w:right="0"/>
        <w:textAlignment w:val="baseline"/>
        <w:rPr>
          <w:szCs w:val="20"/>
        </w:rPr>
      </w:pPr>
      <w:r w:rsidRPr="00F14F2F">
        <w:rPr>
          <w:szCs w:val="20"/>
        </w:rPr>
        <w:t>9.1 Lagefterlevnad miljö – utvärdering och kontroll av lagar och andra krav</w:t>
      </w:r>
    </w:p>
    <w:bookmarkEnd w:id="0"/>
    <w:p w14:paraId="76B9F95B" w14:textId="24513497" w:rsidR="00536A5A" w:rsidRPr="00536A5A" w:rsidRDefault="00536A5A" w:rsidP="00536A5A">
      <w:pPr>
        <w:spacing w:after="0" w:line="240" w:lineRule="auto"/>
        <w:ind w:left="0" w:right="0"/>
      </w:pPr>
    </w:p>
    <w:sectPr w:rsidR="00536A5A" w:rsidRPr="00536A5A" w:rsidSect="00F14F2F">
      <w:type w:val="continuous"/>
      <w:pgSz w:w="11900" w:h="16840"/>
      <w:pgMar w:top="1418" w:right="1979" w:bottom="1276" w:left="992" w:header="283" w:footer="743"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29348" w14:textId="77777777" w:rsidR="008555F1" w:rsidRDefault="008555F1">
      <w:r>
        <w:separator/>
      </w:r>
    </w:p>
  </w:endnote>
  <w:endnote w:type="continuationSeparator" w:id="0">
    <w:p w14:paraId="56D73E7B" w14:textId="77777777" w:rsidR="008555F1" w:rsidRDefault="008555F1">
      <w:r>
        <w:continuationSeparator/>
      </w:r>
    </w:p>
  </w:endnote>
  <w:endnote w:type="continuationNotice" w:id="1">
    <w:p w14:paraId="783DE1F3" w14:textId="77777777" w:rsidR="008555F1" w:rsidRDefault="008555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B820" w14:textId="77777777" w:rsidR="00660269" w:rsidRDefault="00660269" w:rsidP="00C43BDD">
    <w:pPr>
      <w:pStyle w:val="Sidfot"/>
      <w:framePr w:wrap="around" w:vAnchor="text" w:hAnchor="margin" w:y="1"/>
      <w:rPr>
        <w:rStyle w:val="Sidnummer"/>
      </w:rPr>
    </w:pPr>
    <w:r>
      <w:rPr>
        <w:rStyle w:val="Sidnummer"/>
      </w:rPr>
      <w:fldChar w:fldCharType="begin"/>
    </w:r>
    <w:r>
      <w:rPr>
        <w:rStyle w:val="Sidnummer"/>
      </w:rPr>
      <w:instrText xml:space="preserve">PAGE  </w:instrText>
    </w:r>
    <w:r>
      <w:rPr>
        <w:rStyle w:val="Sidnummer"/>
      </w:rPr>
      <w:fldChar w:fldCharType="end"/>
    </w:r>
  </w:p>
  <w:p w14:paraId="1FE2B821" w14:textId="77777777" w:rsidR="00660269" w:rsidRDefault="00660269" w:rsidP="00C43BDD">
    <w:pPr>
      <w:pStyle w:val="Sidfo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031421"/>
      <w:docPartObj>
        <w:docPartGallery w:val="Page Numbers (Bottom of Page)"/>
        <w:docPartUnique/>
      </w:docPartObj>
    </w:sdtPr>
    <w:sdtEndPr>
      <w:rPr>
        <w:sz w:val="16"/>
        <w:szCs w:val="16"/>
      </w:rPr>
    </w:sdtEndPr>
    <w:sdtContent>
      <w:p w14:paraId="47BD2091" w14:textId="4558F808" w:rsidR="00C50EE5" w:rsidRPr="00EC0A68" w:rsidRDefault="00A65FD4" w:rsidP="00EC0A68">
        <w:pPr>
          <w:pStyle w:val="Sidfot"/>
          <w:rPr>
            <w:sz w:val="16"/>
            <w:szCs w:val="16"/>
          </w:rPr>
        </w:pPr>
        <w:r w:rsidRPr="00EC0A68">
          <w:rPr>
            <w:sz w:val="16"/>
            <w:szCs w:val="16"/>
          </w:rPr>
          <w:t xml:space="preserve"> </w:t>
        </w:r>
        <w:r w:rsidR="00EC0A68" w:rsidRPr="00EC0A68">
          <w:rPr>
            <w:sz w:val="16"/>
            <w:szCs w:val="16"/>
          </w:rPr>
          <w:fldChar w:fldCharType="begin"/>
        </w:r>
        <w:r w:rsidR="00EC0A68" w:rsidRPr="00EC0A68">
          <w:rPr>
            <w:sz w:val="16"/>
            <w:szCs w:val="16"/>
          </w:rPr>
          <w:instrText>PAGE   \* MERGEFORMAT</w:instrText>
        </w:r>
        <w:r w:rsidR="00EC0A68" w:rsidRPr="00EC0A68">
          <w:rPr>
            <w:sz w:val="16"/>
            <w:szCs w:val="16"/>
          </w:rPr>
          <w:fldChar w:fldCharType="separate"/>
        </w:r>
        <w:r w:rsidR="00EC0A68" w:rsidRPr="00EC0A68">
          <w:rPr>
            <w:sz w:val="16"/>
            <w:szCs w:val="16"/>
          </w:rPr>
          <w:t>2</w:t>
        </w:r>
        <w:r w:rsidR="00EC0A68" w:rsidRPr="00EC0A68">
          <w:rP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B822" w14:textId="063AE373" w:rsidR="00660269" w:rsidRDefault="009228AB" w:rsidP="00FB2F0F">
    <w:pPr>
      <w:pStyle w:val="Sidfot"/>
      <w:ind w:left="6237" w:hanging="141"/>
      <w:jc w:val="left"/>
    </w:pPr>
    <w:r>
      <w:rPr>
        <w:noProof/>
      </w:rPr>
      <w:drawing>
        <wp:anchor distT="0" distB="0" distL="114300" distR="114300" simplePos="0" relativeHeight="251658241" behindDoc="0" locked="0" layoutInCell="1" allowOverlap="1" wp14:anchorId="1FE2B825" wp14:editId="1C346EBA">
          <wp:simplePos x="0" y="0"/>
          <wp:positionH relativeFrom="column">
            <wp:posOffset>4388307</wp:posOffset>
          </wp:positionH>
          <wp:positionV relativeFrom="paragraph">
            <wp:posOffset>-27355</wp:posOffset>
          </wp:positionV>
          <wp:extent cx="1897920" cy="384860"/>
          <wp:effectExtent l="0" t="0" r="7620" b="0"/>
          <wp:wrapNone/>
          <wp:docPr id="9" name="Bildobjekt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_Ne.wmf"/>
                  <pic:cNvPicPr/>
                </pic:nvPicPr>
                <pic:blipFill>
                  <a:blip r:embed="rId1">
                    <a:extLst>
                      <a:ext uri="{28A0092B-C50C-407E-A947-70E740481C1C}">
                        <a14:useLocalDpi xmlns:a14="http://schemas.microsoft.com/office/drawing/2010/main" val="0"/>
                      </a:ext>
                    </a:extLst>
                  </a:blip>
                  <a:stretch>
                    <a:fillRect/>
                  </a:stretch>
                </pic:blipFill>
                <pic:spPr>
                  <a:xfrm>
                    <a:off x="0" y="0"/>
                    <a:ext cx="1953671" cy="3961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CE440" w14:textId="77777777" w:rsidR="008555F1" w:rsidRDefault="008555F1"/>
  </w:footnote>
  <w:footnote w:type="continuationSeparator" w:id="0">
    <w:p w14:paraId="61EBF59E" w14:textId="77777777" w:rsidR="008555F1" w:rsidRDefault="008555F1">
      <w:r>
        <w:continuationSeparator/>
      </w:r>
    </w:p>
  </w:footnote>
  <w:footnote w:type="continuationNotice" w:id="1">
    <w:p w14:paraId="44E559B2" w14:textId="77777777" w:rsidR="008555F1" w:rsidRDefault="008555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8EE5" w14:textId="39C06E14" w:rsidR="00294791" w:rsidRPr="00DA65C4" w:rsidRDefault="00DA65C4" w:rsidP="00DA65C4">
    <w:pPr>
      <w:pStyle w:val="Sidhuvud"/>
    </w:pPr>
    <w:r>
      <w:rPr>
        <w:noProof/>
        <w:sz w:val="20"/>
        <w:szCs w:val="20"/>
      </w:rPr>
      <mc:AlternateContent>
        <mc:Choice Requires="wps">
          <w:drawing>
            <wp:anchor distT="0" distB="0" distL="114300" distR="114300" simplePos="0" relativeHeight="251672577" behindDoc="0" locked="0" layoutInCell="1" allowOverlap="1" wp14:anchorId="264BC60A" wp14:editId="43F94021">
              <wp:simplePos x="0" y="0"/>
              <wp:positionH relativeFrom="column">
                <wp:posOffset>0</wp:posOffset>
              </wp:positionH>
              <wp:positionV relativeFrom="paragraph">
                <wp:posOffset>-635</wp:posOffset>
              </wp:positionV>
              <wp:extent cx="4667250" cy="323850"/>
              <wp:effectExtent l="0" t="0" r="0" b="0"/>
              <wp:wrapNone/>
              <wp:docPr id="10" name="Textruta 10"/>
              <wp:cNvGraphicFramePr/>
              <a:graphic xmlns:a="http://schemas.openxmlformats.org/drawingml/2006/main">
                <a:graphicData uri="http://schemas.microsoft.com/office/word/2010/wordprocessingShape">
                  <wps:wsp>
                    <wps:cNvSpPr txBox="1"/>
                    <wps:spPr>
                      <a:xfrm>
                        <a:off x="0" y="0"/>
                        <a:ext cx="4667250" cy="323850"/>
                      </a:xfrm>
                      <a:prstGeom prst="rect">
                        <a:avLst/>
                      </a:prstGeom>
                      <a:noFill/>
                      <a:ln w="6350">
                        <a:noFill/>
                      </a:ln>
                    </wps:spPr>
                    <wps:txbx>
                      <w:txbxContent>
                        <w:p w14:paraId="70464969" w14:textId="1B285E8B" w:rsidR="00DA65C4" w:rsidRDefault="00DA65C4" w:rsidP="00DA65C4">
                          <w:pPr>
                            <w:ind w:left="0"/>
                          </w:pPr>
                          <w:r w:rsidRPr="00762EE0">
                            <w:rPr>
                              <w:sz w:val="20"/>
                              <w:szCs w:val="20"/>
                            </w:rPr>
                            <w:t>OBS! Utskriven version kan vara ogiltig. Verifiera innehållet</w:t>
                          </w:r>
                          <w:r w:rsidR="00367D1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4BC60A" id="_x0000_t202" coordsize="21600,21600" o:spt="202" path="m,l,21600r21600,l21600,xe">
              <v:stroke joinstyle="miter"/>
              <v:path gradientshapeok="t" o:connecttype="rect"/>
            </v:shapetype>
            <v:shape id="Textruta 10" o:spid="_x0000_s1026" type="#_x0000_t202" style="position:absolute;left:0;text-align:left;margin-left:0;margin-top:-.05pt;width:367.5pt;height:25.5pt;z-index:25167257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6OFQIAACwEAAAOAAAAZHJzL2Uyb0RvYy54bWysU01v2zAMvQ/YfxB0X5yvpp0Rp8haZBgQ&#10;tAXSoWdFlmIDkqhJSuzs14+SnY91Ow27yKRIP5LvUfP7VityEM7XYAo6GgwpEYZDWZtdQb+/rj7d&#10;UeIDMyVTYERBj8LT+8XHD/PG5mIMFahSOIIgxueNLWgVgs2zzPNKaOYHYIXBoASnWUDX7bLSsQbR&#10;tcrGw+Esa8CV1gEX3uPtYxeki4QvpeDhWUovAlEFxd5COl06t/HMFnOW7xyzVc37Ntg/dKFZbbDo&#10;GeqRBUb2rv4DStfcgQcZBhx0BlLWXKQZcJrR8N00m4pZkWZBcrw90+T/Hyx/OmzsiyOh/QItChgJ&#10;aazPPV7GeVrpdPxipwTjSOHxTJtoA+F4OZ3Nbsc3GOIYm4wnd2gjTHb52zofvgrQJBoFdShLYosd&#10;1j50qaeUWMzAqlYqSaMMaQo6myDkbxEEVwZrXHqNVmi3bT/AFsojzuWgk9xbvqqx+Jr58MIcaoz9&#10;4t6GZzykAiwCvUVJBe7n3+5jPlKPUUoa3JmC+h975gQl6ptBUT6PptO4ZMmZ3tyO0XHXke11xOz1&#10;A+BajvCFWJ7MmB/UyZQO9Buu9zJWxRAzHGsXNJzMh9BtMj4PLpbLlIRrZVlYm43lETqSFql9bd+Y&#10;sz3/AZV7gtN2sfydDF1uR/dyH0DWSaNIcMdqzzuuZFK5fz5x56/9lHV55ItfAAAA//8DAFBLAwQU&#10;AAYACAAAACEAJkWNkN0AAAAFAQAADwAAAGRycy9kb3ducmV2LnhtbEyPQU/CQBSE7yb+h80z8QZb&#10;MFUofSWkCTExegC5eNt2l7Zx923tLlD99T5PeJzMZOabfD06K85mCJ0nhNk0AWGo9rqjBuHwvp0s&#10;QISoSCvrySB8mwDr4vYmV5n2F9qZ8z42gksoZAqhjbHPpAx1a5wKU98bYu/oB6ciy6GRelAXLndW&#10;zpPkUTrVES+0qjdla+rP/ckhvJTbN7Wr5m7xY8vn1+Om/zp8pIj3d+NmBSKaMV7D8IfP6FAwU+VP&#10;pIOwCHwkIkxmINh8ekhZVwhpsgRZ5PI/ffELAAD//wMAUEsBAi0AFAAGAAgAAAAhALaDOJL+AAAA&#10;4QEAABMAAAAAAAAAAAAAAAAAAAAAAFtDb250ZW50X1R5cGVzXS54bWxQSwECLQAUAAYACAAAACEA&#10;OP0h/9YAAACUAQAACwAAAAAAAAAAAAAAAAAvAQAAX3JlbHMvLnJlbHNQSwECLQAUAAYACAAAACEA&#10;s5L+jhUCAAAsBAAADgAAAAAAAAAAAAAAAAAuAgAAZHJzL2Uyb0RvYy54bWxQSwECLQAUAAYACAAA&#10;ACEAJkWNkN0AAAAFAQAADwAAAAAAAAAAAAAAAABvBAAAZHJzL2Rvd25yZXYueG1sUEsFBgAAAAAE&#10;AAQA8wAAAHkFAAAAAA==&#10;" filled="f" stroked="f" strokeweight=".5pt">
              <v:textbox>
                <w:txbxContent>
                  <w:p w14:paraId="70464969" w14:textId="1B285E8B" w:rsidR="00DA65C4" w:rsidRDefault="00DA65C4" w:rsidP="00DA65C4">
                    <w:pPr>
                      <w:ind w:left="0"/>
                    </w:pPr>
                    <w:r w:rsidRPr="00762EE0">
                      <w:rPr>
                        <w:sz w:val="20"/>
                        <w:szCs w:val="20"/>
                      </w:rPr>
                      <w:t>OBS! Utskriven version kan vara ogiltig. Verifiera innehållet</w:t>
                    </w:r>
                    <w:r w:rsidR="00367D19">
                      <w:rPr>
                        <w:sz w:val="20"/>
                        <w:szCs w:val="20"/>
                      </w:rP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DD4D" w14:textId="4A49575C" w:rsidR="008A4EB9" w:rsidRDefault="00413A60" w:rsidP="00413A60">
    <w:pPr>
      <w:pStyle w:val="Sidhuvud"/>
      <w:ind w:left="0" w:right="567"/>
    </w:pPr>
    <w:r>
      <w:rPr>
        <w:noProof/>
        <w:sz w:val="20"/>
        <w:szCs w:val="20"/>
      </w:rPr>
      <mc:AlternateContent>
        <mc:Choice Requires="wps">
          <w:drawing>
            <wp:anchor distT="0" distB="0" distL="114300" distR="114300" simplePos="0" relativeHeight="251670529" behindDoc="0" locked="0" layoutInCell="1" allowOverlap="1" wp14:anchorId="5B7982AB" wp14:editId="73171272">
              <wp:simplePos x="0" y="0"/>
              <wp:positionH relativeFrom="column">
                <wp:posOffset>-172720</wp:posOffset>
              </wp:positionH>
              <wp:positionV relativeFrom="paragraph">
                <wp:posOffset>-65405</wp:posOffset>
              </wp:positionV>
              <wp:extent cx="4667250" cy="323850"/>
              <wp:effectExtent l="0" t="0" r="0" b="0"/>
              <wp:wrapNone/>
              <wp:docPr id="6" name="Textruta 6"/>
              <wp:cNvGraphicFramePr/>
              <a:graphic xmlns:a="http://schemas.openxmlformats.org/drawingml/2006/main">
                <a:graphicData uri="http://schemas.microsoft.com/office/word/2010/wordprocessingShape">
                  <wps:wsp>
                    <wps:cNvSpPr txBox="1"/>
                    <wps:spPr>
                      <a:xfrm>
                        <a:off x="0" y="0"/>
                        <a:ext cx="4667250" cy="323850"/>
                      </a:xfrm>
                      <a:prstGeom prst="rect">
                        <a:avLst/>
                      </a:prstGeom>
                      <a:noFill/>
                      <a:ln w="6350">
                        <a:noFill/>
                      </a:ln>
                    </wps:spPr>
                    <wps:txbx>
                      <w:txbxContent>
                        <w:p w14:paraId="72D45401" w14:textId="0A2CCBAA" w:rsidR="00413A60" w:rsidRDefault="00413A60">
                          <w:pPr>
                            <w:ind w:left="0"/>
                          </w:pPr>
                          <w:r w:rsidRPr="00762EE0">
                            <w:rPr>
                              <w:sz w:val="20"/>
                              <w:szCs w:val="20"/>
                            </w:rPr>
                            <w:t>OBS! Utskriven version kan vara ogiltig. Verifiera innehållet</w:t>
                          </w:r>
                          <w:r w:rsidR="00367D1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7982AB" id="_x0000_t202" coordsize="21600,21600" o:spt="202" path="m,l,21600r21600,l21600,xe">
              <v:stroke joinstyle="miter"/>
              <v:path gradientshapeok="t" o:connecttype="rect"/>
            </v:shapetype>
            <v:shape id="Textruta 6" o:spid="_x0000_s1027" type="#_x0000_t202" style="position:absolute;margin-left:-13.6pt;margin-top:-5.15pt;width:367.5pt;height:25.5pt;z-index:25167052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NFwIAADMEAAAOAAAAZHJzL2Uyb0RvYy54bWysU01v2zAMvQ/YfxB0X5w4adoZcYqsRYYB&#10;QVsgHXpWZCkWIIuapMTOfv0oOV/rdhp2kUmRfiTfo2b3XaPJXjivwJR0NBhSIgyHSpltSb+/Lj/d&#10;UeIDMxXTYERJD8LT+/nHD7PWFiKHGnQlHEEQ44vWlrQOwRZZ5nktGuYHYIXBoATXsICu22aVYy2i&#10;NzrLh8Np1oKrrAMuvMfbxz5I5wlfSsHDs5ReBKJLir2FdLp0buKZzWes2Dpma8WPbbB/6KJhymDR&#10;M9QjC4zsnPoDqlHcgQcZBhyaDKRUXKQZcJrR8N0065pZkWZBcrw90+T/Hyx/2q/tiyOh+wIdChgJ&#10;aa0vPF7GeTrpmvjFTgnGkcLDmTbRBcLxcjKd3uY3GOIYG+fjO7QRJrv8bZ0PXwU0JBoldShLYovt&#10;Vz70qaeUWMzAUmmdpNGGtCWdjhHytwiCa4M1Lr1GK3Sbjqjqao4NVAccz0GvvLd8qbCHFfPhhTmU&#10;GtvG9Q3PeEgNWAuOFiU1uJ9/u4/5qABGKWlxdUrqf+yYE5Tobwa1+TyaTOKuJWdyc5uj464jm+uI&#10;2TUPgNs5wodieTJjftAnUzpo3nDLF7EqhpjhWLuk4WQ+hH6h8ZVwsVikJNwuy8LKrC2P0JG7yPBr&#10;98acPcoQUMAnOC0ZK96p0ef2rC92AaRKUkWee1aP9ONmJrGPryiu/rWfsi5vff4LAAD//wMAUEsD&#10;BBQABgAIAAAAIQDyqA9j4gAAAAoBAAAPAAAAZHJzL2Rvd25yZXYueG1sTI9NT8MwDIbvSPyHyEjc&#10;tmTlo1NpOk2VJiQEh41duLlN1lY0TmmyrfDrMadxs+VHr583X02uFyc7hs6ThsVcgbBUe9NRo2H/&#10;vpktQYSIZLD3ZDV82wCr4voqx8z4M23taRcbwSEUMtTQxjhkUoa6tQ7D3A+W+Hbwo8PI69hIM+KZ&#10;w10vE6UepcOO+EOLgy1bW3/ujk7DS7l5w22VuOVPXz6/HtbD1/7jQevbm2n9BCLaKV5g+NNndSjY&#10;qfJHMkH0GmZJmjDKw0LdgWAiVSmXqTTcqxRkkcv/FYpfAAAA//8DAFBLAQItABQABgAIAAAAIQC2&#10;gziS/gAAAOEBAAATAAAAAAAAAAAAAAAAAAAAAABbQ29udGVudF9UeXBlc10ueG1sUEsBAi0AFAAG&#10;AAgAAAAhADj9If/WAAAAlAEAAAsAAAAAAAAAAAAAAAAALwEAAF9yZWxzLy5yZWxzUEsBAi0AFAAG&#10;AAgAAAAhAL+RAQ0XAgAAMwQAAA4AAAAAAAAAAAAAAAAALgIAAGRycy9lMm9Eb2MueG1sUEsBAi0A&#10;FAAGAAgAAAAhAPKoD2PiAAAACgEAAA8AAAAAAAAAAAAAAAAAcQQAAGRycy9kb3ducmV2LnhtbFBL&#10;BQYAAAAABAAEAPMAAACABQAAAAA=&#10;" filled="f" stroked="f" strokeweight=".5pt">
              <v:textbox>
                <w:txbxContent>
                  <w:p w14:paraId="72D45401" w14:textId="0A2CCBAA" w:rsidR="00413A60" w:rsidRDefault="00413A60">
                    <w:pPr>
                      <w:ind w:left="0"/>
                    </w:pPr>
                    <w:r w:rsidRPr="00762EE0">
                      <w:rPr>
                        <w:sz w:val="20"/>
                        <w:szCs w:val="20"/>
                      </w:rPr>
                      <w:t>OBS! Utskriven version kan vara ogiltig. Verifiera innehållet</w:t>
                    </w:r>
                    <w:r w:rsidR="00367D19">
                      <w:rPr>
                        <w:sz w:val="20"/>
                        <w:szCs w:val="20"/>
                      </w:rPr>
                      <w:t>.</w:t>
                    </w:r>
                  </w:p>
                </w:txbxContent>
              </v:textbox>
            </v:shape>
          </w:pict>
        </mc:Fallback>
      </mc:AlternateContent>
    </w:r>
    <w:r w:rsidR="00CA39EF" w:rsidRPr="00762EE0">
      <w:rPr>
        <w:noProof/>
        <w:sz w:val="20"/>
        <w:szCs w:val="20"/>
      </w:rPr>
      <w:drawing>
        <wp:anchor distT="0" distB="0" distL="114300" distR="114300" simplePos="0" relativeHeight="251657216" behindDoc="0" locked="0" layoutInCell="1" allowOverlap="1" wp14:anchorId="2F5396D5" wp14:editId="7AA9356B">
          <wp:simplePos x="0" y="0"/>
          <wp:positionH relativeFrom="page">
            <wp:posOffset>17744</wp:posOffset>
          </wp:positionH>
          <wp:positionV relativeFrom="paragraph">
            <wp:posOffset>198873</wp:posOffset>
          </wp:positionV>
          <wp:extent cx="7559040" cy="216408"/>
          <wp:effectExtent l="0" t="0" r="0" b="0"/>
          <wp:wrapNone/>
          <wp:docPr id="4" name="Bi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216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48A6" w:rsidRPr="00762EE0">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CC5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3C063CD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F67F4"/>
    <w:multiLevelType w:val="hybridMultilevel"/>
    <w:tmpl w:val="75525A52"/>
    <w:lvl w:ilvl="0" w:tplc="A0D81926">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w:hAnsi="Courier" w:hint="default"/>
      </w:rPr>
    </w:lvl>
    <w:lvl w:ilvl="2" w:tplc="041D0005" w:tentative="1">
      <w:start w:val="1"/>
      <w:numFmt w:val="bullet"/>
      <w:lvlText w:val=""/>
      <w:lvlJc w:val="left"/>
      <w:pPr>
        <w:ind w:left="2880" w:hanging="360"/>
      </w:pPr>
      <w:rPr>
        <w:rFonts w:ascii="Symbol" w:hAnsi="Symbol"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w:hAnsi="Courier" w:hint="default"/>
      </w:rPr>
    </w:lvl>
    <w:lvl w:ilvl="5" w:tplc="041D0005" w:tentative="1">
      <w:start w:val="1"/>
      <w:numFmt w:val="bullet"/>
      <w:lvlText w:val=""/>
      <w:lvlJc w:val="left"/>
      <w:pPr>
        <w:ind w:left="5040" w:hanging="360"/>
      </w:pPr>
      <w:rPr>
        <w:rFonts w:ascii="Symbol" w:hAnsi="Symbol"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w:hAnsi="Courier" w:hint="default"/>
      </w:rPr>
    </w:lvl>
    <w:lvl w:ilvl="8" w:tplc="041D0005" w:tentative="1">
      <w:start w:val="1"/>
      <w:numFmt w:val="bullet"/>
      <w:lvlText w:val=""/>
      <w:lvlJc w:val="left"/>
      <w:pPr>
        <w:ind w:left="7200" w:hanging="360"/>
      </w:pPr>
      <w:rPr>
        <w:rFonts w:ascii="Symbol" w:hAnsi="Symbol" w:hint="default"/>
      </w:rPr>
    </w:lvl>
  </w:abstractNum>
  <w:abstractNum w:abstractNumId="3" w15:restartNumberingAfterBreak="0">
    <w:nsid w:val="07F0337A"/>
    <w:multiLevelType w:val="hybridMultilevel"/>
    <w:tmpl w:val="1E54CEB4"/>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4" w15:restartNumberingAfterBreak="0">
    <w:nsid w:val="135A157B"/>
    <w:multiLevelType w:val="hybridMultilevel"/>
    <w:tmpl w:val="6566705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5" w15:restartNumberingAfterBreak="0">
    <w:nsid w:val="1480309A"/>
    <w:multiLevelType w:val="hybridMultilevel"/>
    <w:tmpl w:val="7B82C9A8"/>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6" w15:restartNumberingAfterBreak="0">
    <w:nsid w:val="1D074A65"/>
    <w:multiLevelType w:val="hybridMultilevel"/>
    <w:tmpl w:val="E104E4E6"/>
    <w:lvl w:ilvl="0" w:tplc="F49A5562">
      <w:start w:val="1"/>
      <w:numFmt w:val="bullet"/>
      <w:pStyle w:val="Faktaruta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7" w15:restartNumberingAfterBreak="0">
    <w:nsid w:val="1D520AB4"/>
    <w:multiLevelType w:val="hybridMultilevel"/>
    <w:tmpl w:val="B9E412AC"/>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8" w15:restartNumberingAfterBreak="0">
    <w:nsid w:val="38A42FB9"/>
    <w:multiLevelType w:val="hybridMultilevel"/>
    <w:tmpl w:val="09EA906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474E09"/>
    <w:multiLevelType w:val="hybridMultilevel"/>
    <w:tmpl w:val="DDF0BC38"/>
    <w:lvl w:ilvl="0" w:tplc="34668BAA">
      <w:start w:val="1"/>
      <w:numFmt w:val="bullet"/>
      <w:pStyle w:val="Punktlista"/>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0" w15:restartNumberingAfterBreak="0">
    <w:nsid w:val="3E90558D"/>
    <w:multiLevelType w:val="hybridMultilevel"/>
    <w:tmpl w:val="7E3E9460"/>
    <w:lvl w:ilvl="0" w:tplc="FFFFFFFF">
      <w:start w:val="1"/>
      <w:numFmt w:val="decimal"/>
      <w:lvlText w:val="%1."/>
      <w:lvlJc w:val="left"/>
      <w:pPr>
        <w:ind w:left="3396" w:hanging="360"/>
      </w:pPr>
    </w:lvl>
    <w:lvl w:ilvl="1" w:tplc="FFFFFFFF" w:tentative="1">
      <w:start w:val="1"/>
      <w:numFmt w:val="lowerLetter"/>
      <w:lvlText w:val="%2."/>
      <w:lvlJc w:val="left"/>
      <w:pPr>
        <w:ind w:left="4116" w:hanging="360"/>
      </w:pPr>
    </w:lvl>
    <w:lvl w:ilvl="2" w:tplc="FFFFFFFF" w:tentative="1">
      <w:start w:val="1"/>
      <w:numFmt w:val="lowerRoman"/>
      <w:lvlText w:val="%3."/>
      <w:lvlJc w:val="right"/>
      <w:pPr>
        <w:ind w:left="4836" w:hanging="180"/>
      </w:pPr>
    </w:lvl>
    <w:lvl w:ilvl="3" w:tplc="FFFFFFFF" w:tentative="1">
      <w:start w:val="1"/>
      <w:numFmt w:val="decimal"/>
      <w:lvlText w:val="%4."/>
      <w:lvlJc w:val="left"/>
      <w:pPr>
        <w:ind w:left="5556" w:hanging="360"/>
      </w:pPr>
    </w:lvl>
    <w:lvl w:ilvl="4" w:tplc="FFFFFFFF" w:tentative="1">
      <w:start w:val="1"/>
      <w:numFmt w:val="lowerLetter"/>
      <w:lvlText w:val="%5."/>
      <w:lvlJc w:val="left"/>
      <w:pPr>
        <w:ind w:left="6276" w:hanging="360"/>
      </w:pPr>
    </w:lvl>
    <w:lvl w:ilvl="5" w:tplc="FFFFFFFF" w:tentative="1">
      <w:start w:val="1"/>
      <w:numFmt w:val="lowerRoman"/>
      <w:lvlText w:val="%6."/>
      <w:lvlJc w:val="right"/>
      <w:pPr>
        <w:ind w:left="6996" w:hanging="180"/>
      </w:pPr>
    </w:lvl>
    <w:lvl w:ilvl="6" w:tplc="FFFFFFFF" w:tentative="1">
      <w:start w:val="1"/>
      <w:numFmt w:val="decimal"/>
      <w:lvlText w:val="%7."/>
      <w:lvlJc w:val="left"/>
      <w:pPr>
        <w:ind w:left="7716" w:hanging="360"/>
      </w:pPr>
    </w:lvl>
    <w:lvl w:ilvl="7" w:tplc="FFFFFFFF" w:tentative="1">
      <w:start w:val="1"/>
      <w:numFmt w:val="lowerLetter"/>
      <w:lvlText w:val="%8."/>
      <w:lvlJc w:val="left"/>
      <w:pPr>
        <w:ind w:left="8436" w:hanging="360"/>
      </w:pPr>
    </w:lvl>
    <w:lvl w:ilvl="8" w:tplc="FFFFFFFF" w:tentative="1">
      <w:start w:val="1"/>
      <w:numFmt w:val="lowerRoman"/>
      <w:lvlText w:val="%9."/>
      <w:lvlJc w:val="right"/>
      <w:pPr>
        <w:ind w:left="9156" w:hanging="180"/>
      </w:pPr>
    </w:lvl>
  </w:abstractNum>
  <w:abstractNum w:abstractNumId="11" w15:restartNumberingAfterBreak="0">
    <w:nsid w:val="40C928FF"/>
    <w:multiLevelType w:val="hybridMultilevel"/>
    <w:tmpl w:val="0AE0B72A"/>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2" w15:restartNumberingAfterBreak="0">
    <w:nsid w:val="42196C05"/>
    <w:multiLevelType w:val="hybridMultilevel"/>
    <w:tmpl w:val="741857FC"/>
    <w:lvl w:ilvl="0" w:tplc="71B6B2F8">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AB58F1"/>
    <w:multiLevelType w:val="hybridMultilevel"/>
    <w:tmpl w:val="97200AA0"/>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4" w15:restartNumberingAfterBreak="0">
    <w:nsid w:val="54340635"/>
    <w:multiLevelType w:val="hybridMultilevel"/>
    <w:tmpl w:val="1B6660C0"/>
    <w:lvl w:ilvl="0" w:tplc="05061E3A">
      <w:start w:val="1"/>
      <w:numFmt w:val="decimal"/>
      <w:pStyle w:val="Liststycke"/>
      <w:lvlText w:val="%1."/>
      <w:lvlJc w:val="left"/>
      <w:pPr>
        <w:ind w:left="717"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575E01E6"/>
    <w:multiLevelType w:val="hybridMultilevel"/>
    <w:tmpl w:val="E154E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16" w15:restartNumberingAfterBreak="0">
    <w:nsid w:val="64623D73"/>
    <w:multiLevelType w:val="hybridMultilevel"/>
    <w:tmpl w:val="62DAD24E"/>
    <w:lvl w:ilvl="0" w:tplc="FFFFFFFF">
      <w:start w:val="1"/>
      <w:numFmt w:val="decimal"/>
      <w:lvlText w:val="%1."/>
      <w:lvlJc w:val="left"/>
      <w:pPr>
        <w:ind w:left="3396" w:hanging="360"/>
      </w:pPr>
    </w:lvl>
    <w:lvl w:ilvl="1" w:tplc="FFFFFFFF" w:tentative="1">
      <w:start w:val="1"/>
      <w:numFmt w:val="lowerLetter"/>
      <w:lvlText w:val="%2."/>
      <w:lvlJc w:val="left"/>
      <w:pPr>
        <w:ind w:left="4116" w:hanging="360"/>
      </w:pPr>
    </w:lvl>
    <w:lvl w:ilvl="2" w:tplc="FFFFFFFF" w:tentative="1">
      <w:start w:val="1"/>
      <w:numFmt w:val="lowerRoman"/>
      <w:lvlText w:val="%3."/>
      <w:lvlJc w:val="right"/>
      <w:pPr>
        <w:ind w:left="4836" w:hanging="180"/>
      </w:pPr>
    </w:lvl>
    <w:lvl w:ilvl="3" w:tplc="FFFFFFFF" w:tentative="1">
      <w:start w:val="1"/>
      <w:numFmt w:val="decimal"/>
      <w:lvlText w:val="%4."/>
      <w:lvlJc w:val="left"/>
      <w:pPr>
        <w:ind w:left="5556" w:hanging="360"/>
      </w:pPr>
    </w:lvl>
    <w:lvl w:ilvl="4" w:tplc="FFFFFFFF" w:tentative="1">
      <w:start w:val="1"/>
      <w:numFmt w:val="lowerLetter"/>
      <w:lvlText w:val="%5."/>
      <w:lvlJc w:val="left"/>
      <w:pPr>
        <w:ind w:left="6276" w:hanging="360"/>
      </w:pPr>
    </w:lvl>
    <w:lvl w:ilvl="5" w:tplc="FFFFFFFF" w:tentative="1">
      <w:start w:val="1"/>
      <w:numFmt w:val="lowerRoman"/>
      <w:lvlText w:val="%6."/>
      <w:lvlJc w:val="right"/>
      <w:pPr>
        <w:ind w:left="6996" w:hanging="180"/>
      </w:pPr>
    </w:lvl>
    <w:lvl w:ilvl="6" w:tplc="FFFFFFFF" w:tentative="1">
      <w:start w:val="1"/>
      <w:numFmt w:val="decimal"/>
      <w:lvlText w:val="%7."/>
      <w:lvlJc w:val="left"/>
      <w:pPr>
        <w:ind w:left="7716" w:hanging="360"/>
      </w:pPr>
    </w:lvl>
    <w:lvl w:ilvl="7" w:tplc="FFFFFFFF" w:tentative="1">
      <w:start w:val="1"/>
      <w:numFmt w:val="lowerLetter"/>
      <w:lvlText w:val="%8."/>
      <w:lvlJc w:val="left"/>
      <w:pPr>
        <w:ind w:left="8436" w:hanging="360"/>
      </w:pPr>
    </w:lvl>
    <w:lvl w:ilvl="8" w:tplc="FFFFFFFF" w:tentative="1">
      <w:start w:val="1"/>
      <w:numFmt w:val="lowerRoman"/>
      <w:lvlText w:val="%9."/>
      <w:lvlJc w:val="right"/>
      <w:pPr>
        <w:ind w:left="9156" w:hanging="180"/>
      </w:pPr>
    </w:lvl>
  </w:abstractNum>
  <w:abstractNum w:abstractNumId="17" w15:restartNumberingAfterBreak="0">
    <w:nsid w:val="706B1852"/>
    <w:multiLevelType w:val="hybridMultilevel"/>
    <w:tmpl w:val="4FB2C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18" w15:restartNumberingAfterBreak="0">
    <w:nsid w:val="7C077AA9"/>
    <w:multiLevelType w:val="hybridMultilevel"/>
    <w:tmpl w:val="DDC0C0DE"/>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9" w15:restartNumberingAfterBreak="0">
    <w:nsid w:val="7EA41BCB"/>
    <w:multiLevelType w:val="hybridMultilevel"/>
    <w:tmpl w:val="CAEC6E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num w:numId="1" w16cid:durableId="2139686161">
    <w:abstractNumId w:val="19"/>
  </w:num>
  <w:num w:numId="2" w16cid:durableId="1025256954">
    <w:abstractNumId w:val="15"/>
  </w:num>
  <w:num w:numId="3" w16cid:durableId="1475101801">
    <w:abstractNumId w:val="0"/>
  </w:num>
  <w:num w:numId="4" w16cid:durableId="337195961">
    <w:abstractNumId w:val="6"/>
  </w:num>
  <w:num w:numId="5" w16cid:durableId="544372929">
    <w:abstractNumId w:val="17"/>
  </w:num>
  <w:num w:numId="6" w16cid:durableId="689183318">
    <w:abstractNumId w:val="2"/>
  </w:num>
  <w:num w:numId="7" w16cid:durableId="698357447">
    <w:abstractNumId w:val="12"/>
  </w:num>
  <w:num w:numId="8" w16cid:durableId="577639924">
    <w:abstractNumId w:val="8"/>
  </w:num>
  <w:num w:numId="9" w16cid:durableId="1458061072">
    <w:abstractNumId w:val="1"/>
  </w:num>
  <w:num w:numId="10" w16cid:durableId="2128697072">
    <w:abstractNumId w:val="1"/>
  </w:num>
  <w:num w:numId="11" w16cid:durableId="1134834658">
    <w:abstractNumId w:val="3"/>
  </w:num>
  <w:num w:numId="12" w16cid:durableId="897128137">
    <w:abstractNumId w:val="4"/>
  </w:num>
  <w:num w:numId="13" w16cid:durableId="1708525847">
    <w:abstractNumId w:val="14"/>
  </w:num>
  <w:num w:numId="14" w16cid:durableId="894004567">
    <w:abstractNumId w:val="9"/>
  </w:num>
  <w:num w:numId="15" w16cid:durableId="1731414659">
    <w:abstractNumId w:val="7"/>
  </w:num>
  <w:num w:numId="16" w16cid:durableId="296305962">
    <w:abstractNumId w:val="13"/>
  </w:num>
  <w:num w:numId="17" w16cid:durableId="727191532">
    <w:abstractNumId w:val="5"/>
  </w:num>
  <w:num w:numId="18" w16cid:durableId="893547396">
    <w:abstractNumId w:val="11"/>
  </w:num>
  <w:num w:numId="19" w16cid:durableId="725378703">
    <w:abstractNumId w:val="18"/>
  </w:num>
  <w:num w:numId="20" w16cid:durableId="1602449078">
    <w:abstractNumId w:val="10"/>
  </w:num>
  <w:num w:numId="21" w16cid:durableId="16578771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formatting="1" w:enforcement="0"/>
  <w:styleLockTheme/>
  <w:styleLockQFSet/>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strokecolor="#4a773c">
      <v:stroke color="#4a773c" weight="1pt"/>
      <v:shadow opacity="24903f" origin=",.5" offset="0,.55556mm"/>
      <o:colormru v:ext="edit" colors="#4a773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DE"/>
    <w:rsid w:val="000051D5"/>
    <w:rsid w:val="00006D2A"/>
    <w:rsid w:val="00010D47"/>
    <w:rsid w:val="00016CF0"/>
    <w:rsid w:val="0002435C"/>
    <w:rsid w:val="00030DDD"/>
    <w:rsid w:val="000313BB"/>
    <w:rsid w:val="00033ED5"/>
    <w:rsid w:val="00050500"/>
    <w:rsid w:val="0005691C"/>
    <w:rsid w:val="00056ECB"/>
    <w:rsid w:val="00056ED5"/>
    <w:rsid w:val="000655CC"/>
    <w:rsid w:val="000700AE"/>
    <w:rsid w:val="00084024"/>
    <w:rsid w:val="0009062C"/>
    <w:rsid w:val="00095368"/>
    <w:rsid w:val="000954C4"/>
    <w:rsid w:val="000A4C35"/>
    <w:rsid w:val="000A611A"/>
    <w:rsid w:val="000B12D9"/>
    <w:rsid w:val="000B4536"/>
    <w:rsid w:val="000B7715"/>
    <w:rsid w:val="000E463B"/>
    <w:rsid w:val="000E5A7E"/>
    <w:rsid w:val="000F43A3"/>
    <w:rsid w:val="000F7681"/>
    <w:rsid w:val="00103031"/>
    <w:rsid w:val="00103857"/>
    <w:rsid w:val="001044FE"/>
    <w:rsid w:val="001139D4"/>
    <w:rsid w:val="001266BB"/>
    <w:rsid w:val="00131B08"/>
    <w:rsid w:val="00132A59"/>
    <w:rsid w:val="00133337"/>
    <w:rsid w:val="00133A0F"/>
    <w:rsid w:val="0013580F"/>
    <w:rsid w:val="00137B6D"/>
    <w:rsid w:val="0014070B"/>
    <w:rsid w:val="001422C1"/>
    <w:rsid w:val="001522AE"/>
    <w:rsid w:val="00157D5B"/>
    <w:rsid w:val="00161FE6"/>
    <w:rsid w:val="001647EA"/>
    <w:rsid w:val="00164C3D"/>
    <w:rsid w:val="00166D3A"/>
    <w:rsid w:val="00181FDC"/>
    <w:rsid w:val="001860B9"/>
    <w:rsid w:val="00186F2B"/>
    <w:rsid w:val="001874D6"/>
    <w:rsid w:val="0019632A"/>
    <w:rsid w:val="001A4E7C"/>
    <w:rsid w:val="001B762C"/>
    <w:rsid w:val="001C4D0A"/>
    <w:rsid w:val="001C5FEF"/>
    <w:rsid w:val="00211487"/>
    <w:rsid w:val="00211D91"/>
    <w:rsid w:val="00217DEC"/>
    <w:rsid w:val="00235B57"/>
    <w:rsid w:val="00250F24"/>
    <w:rsid w:val="002523C5"/>
    <w:rsid w:val="0025380B"/>
    <w:rsid w:val="0025703A"/>
    <w:rsid w:val="00262F3D"/>
    <w:rsid w:val="00263281"/>
    <w:rsid w:val="002651D6"/>
    <w:rsid w:val="0026551F"/>
    <w:rsid w:val="00280A85"/>
    <w:rsid w:val="00284119"/>
    <w:rsid w:val="00290B5C"/>
    <w:rsid w:val="00294791"/>
    <w:rsid w:val="002B0B30"/>
    <w:rsid w:val="002B0C78"/>
    <w:rsid w:val="002C0C02"/>
    <w:rsid w:val="002C1277"/>
    <w:rsid w:val="002C60AD"/>
    <w:rsid w:val="002D0E0E"/>
    <w:rsid w:val="002D6023"/>
    <w:rsid w:val="002E263F"/>
    <w:rsid w:val="002E6F81"/>
    <w:rsid w:val="002F08BA"/>
    <w:rsid w:val="002F2CFF"/>
    <w:rsid w:val="002F568B"/>
    <w:rsid w:val="002F7818"/>
    <w:rsid w:val="003066D0"/>
    <w:rsid w:val="00311401"/>
    <w:rsid w:val="003203D7"/>
    <w:rsid w:val="00320F86"/>
    <w:rsid w:val="00323CC4"/>
    <w:rsid w:val="00324171"/>
    <w:rsid w:val="00326C24"/>
    <w:rsid w:val="00337F99"/>
    <w:rsid w:val="0034307B"/>
    <w:rsid w:val="00345EB1"/>
    <w:rsid w:val="00350CC4"/>
    <w:rsid w:val="00360E0D"/>
    <w:rsid w:val="0036357D"/>
    <w:rsid w:val="00363B23"/>
    <w:rsid w:val="0036594C"/>
    <w:rsid w:val="00367D19"/>
    <w:rsid w:val="00371BED"/>
    <w:rsid w:val="00384019"/>
    <w:rsid w:val="003854F1"/>
    <w:rsid w:val="0039118E"/>
    <w:rsid w:val="00397F54"/>
    <w:rsid w:val="003A0D43"/>
    <w:rsid w:val="003B2A4B"/>
    <w:rsid w:val="003D099E"/>
    <w:rsid w:val="003D21A2"/>
    <w:rsid w:val="003D29D2"/>
    <w:rsid w:val="003E0705"/>
    <w:rsid w:val="003E2FF7"/>
    <w:rsid w:val="003F1013"/>
    <w:rsid w:val="003F1ACF"/>
    <w:rsid w:val="00404948"/>
    <w:rsid w:val="00406BEA"/>
    <w:rsid w:val="00413A60"/>
    <w:rsid w:val="004230F7"/>
    <w:rsid w:val="0043167E"/>
    <w:rsid w:val="0043409A"/>
    <w:rsid w:val="00443C1E"/>
    <w:rsid w:val="00446255"/>
    <w:rsid w:val="00451935"/>
    <w:rsid w:val="00460ED0"/>
    <w:rsid w:val="00465651"/>
    <w:rsid w:val="00470CE7"/>
    <w:rsid w:val="00470F4F"/>
    <w:rsid w:val="00472482"/>
    <w:rsid w:val="00480DC7"/>
    <w:rsid w:val="004876F6"/>
    <w:rsid w:val="0049236A"/>
    <w:rsid w:val="00492718"/>
    <w:rsid w:val="004A355D"/>
    <w:rsid w:val="004A4970"/>
    <w:rsid w:val="004B2183"/>
    <w:rsid w:val="004B2A01"/>
    <w:rsid w:val="004C2559"/>
    <w:rsid w:val="004D7BA3"/>
    <w:rsid w:val="004F4518"/>
    <w:rsid w:val="004F4C62"/>
    <w:rsid w:val="004F5782"/>
    <w:rsid w:val="00501433"/>
    <w:rsid w:val="00511CC4"/>
    <w:rsid w:val="00531E60"/>
    <w:rsid w:val="00536A5A"/>
    <w:rsid w:val="00541D07"/>
    <w:rsid w:val="00544BAB"/>
    <w:rsid w:val="00545F31"/>
    <w:rsid w:val="005578FA"/>
    <w:rsid w:val="00565129"/>
    <w:rsid w:val="00565CD0"/>
    <w:rsid w:val="00567820"/>
    <w:rsid w:val="005770AD"/>
    <w:rsid w:val="00581414"/>
    <w:rsid w:val="00582490"/>
    <w:rsid w:val="005826FA"/>
    <w:rsid w:val="00597E28"/>
    <w:rsid w:val="005A2E3B"/>
    <w:rsid w:val="005A54ED"/>
    <w:rsid w:val="005A5D5B"/>
    <w:rsid w:val="005A6081"/>
    <w:rsid w:val="005A627D"/>
    <w:rsid w:val="005C0045"/>
    <w:rsid w:val="005C084E"/>
    <w:rsid w:val="005C4606"/>
    <w:rsid w:val="005D0B0C"/>
    <w:rsid w:val="005E02B3"/>
    <w:rsid w:val="005E1E24"/>
    <w:rsid w:val="0060596B"/>
    <w:rsid w:val="00606D97"/>
    <w:rsid w:val="00614E64"/>
    <w:rsid w:val="0061580B"/>
    <w:rsid w:val="00617710"/>
    <w:rsid w:val="00617EE6"/>
    <w:rsid w:val="0062184C"/>
    <w:rsid w:val="00623724"/>
    <w:rsid w:val="00627BEA"/>
    <w:rsid w:val="006319DB"/>
    <w:rsid w:val="0065595B"/>
    <w:rsid w:val="00660269"/>
    <w:rsid w:val="00665F89"/>
    <w:rsid w:val="00673C92"/>
    <w:rsid w:val="006753EC"/>
    <w:rsid w:val="006A2789"/>
    <w:rsid w:val="006A4978"/>
    <w:rsid w:val="006A7261"/>
    <w:rsid w:val="006B0D29"/>
    <w:rsid w:val="006B1819"/>
    <w:rsid w:val="006B5DE7"/>
    <w:rsid w:val="006C5048"/>
    <w:rsid w:val="006C6A4B"/>
    <w:rsid w:val="006C779F"/>
    <w:rsid w:val="006D01F5"/>
    <w:rsid w:val="006D0CFB"/>
    <w:rsid w:val="006D30C0"/>
    <w:rsid w:val="006D7535"/>
    <w:rsid w:val="006E450B"/>
    <w:rsid w:val="006F0D7E"/>
    <w:rsid w:val="00710B77"/>
    <w:rsid w:val="0072075B"/>
    <w:rsid w:val="007221C2"/>
    <w:rsid w:val="00725816"/>
    <w:rsid w:val="00730955"/>
    <w:rsid w:val="00733A9C"/>
    <w:rsid w:val="00736574"/>
    <w:rsid w:val="007367E0"/>
    <w:rsid w:val="00737215"/>
    <w:rsid w:val="00754905"/>
    <w:rsid w:val="00760038"/>
    <w:rsid w:val="00762EE0"/>
    <w:rsid w:val="00765C41"/>
    <w:rsid w:val="00771100"/>
    <w:rsid w:val="007759DD"/>
    <w:rsid w:val="0078609F"/>
    <w:rsid w:val="007867CA"/>
    <w:rsid w:val="007917BA"/>
    <w:rsid w:val="007A5C6F"/>
    <w:rsid w:val="007D4241"/>
    <w:rsid w:val="007D4317"/>
    <w:rsid w:val="007D4EA3"/>
    <w:rsid w:val="007F1CFF"/>
    <w:rsid w:val="007F5DD5"/>
    <w:rsid w:val="00821A1B"/>
    <w:rsid w:val="008262E9"/>
    <w:rsid w:val="00827E69"/>
    <w:rsid w:val="00835C4D"/>
    <w:rsid w:val="00843F48"/>
    <w:rsid w:val="00851423"/>
    <w:rsid w:val="008555F1"/>
    <w:rsid w:val="00857848"/>
    <w:rsid w:val="008654B6"/>
    <w:rsid w:val="0087139C"/>
    <w:rsid w:val="00880E83"/>
    <w:rsid w:val="00892F28"/>
    <w:rsid w:val="008A0C5F"/>
    <w:rsid w:val="008A3DEA"/>
    <w:rsid w:val="008A4EB9"/>
    <w:rsid w:val="008A74C0"/>
    <w:rsid w:val="008B1694"/>
    <w:rsid w:val="008C0A3A"/>
    <w:rsid w:val="008C4B27"/>
    <w:rsid w:val="008C7F2A"/>
    <w:rsid w:val="008E36F8"/>
    <w:rsid w:val="008E46B2"/>
    <w:rsid w:val="008E682C"/>
    <w:rsid w:val="008E78A1"/>
    <w:rsid w:val="008F589F"/>
    <w:rsid w:val="00906238"/>
    <w:rsid w:val="00907EF9"/>
    <w:rsid w:val="0091295C"/>
    <w:rsid w:val="00914D58"/>
    <w:rsid w:val="00921F47"/>
    <w:rsid w:val="009228AB"/>
    <w:rsid w:val="0093085B"/>
    <w:rsid w:val="00931C57"/>
    <w:rsid w:val="009347A5"/>
    <w:rsid w:val="00942257"/>
    <w:rsid w:val="009471BF"/>
    <w:rsid w:val="00950E4E"/>
    <w:rsid w:val="009529BD"/>
    <w:rsid w:val="009533B4"/>
    <w:rsid w:val="00971D93"/>
    <w:rsid w:val="00987924"/>
    <w:rsid w:val="009B1F6B"/>
    <w:rsid w:val="009C0D12"/>
    <w:rsid w:val="009C192E"/>
    <w:rsid w:val="009D6819"/>
    <w:rsid w:val="009D6D1C"/>
    <w:rsid w:val="009E0CF9"/>
    <w:rsid w:val="009E531B"/>
    <w:rsid w:val="009E6C56"/>
    <w:rsid w:val="009E7DCF"/>
    <w:rsid w:val="009F4A56"/>
    <w:rsid w:val="009F4E65"/>
    <w:rsid w:val="00A006A5"/>
    <w:rsid w:val="00A05942"/>
    <w:rsid w:val="00A07BEC"/>
    <w:rsid w:val="00A264BE"/>
    <w:rsid w:val="00A272CA"/>
    <w:rsid w:val="00A33051"/>
    <w:rsid w:val="00A407AD"/>
    <w:rsid w:val="00A40923"/>
    <w:rsid w:val="00A41C05"/>
    <w:rsid w:val="00A42426"/>
    <w:rsid w:val="00A514B7"/>
    <w:rsid w:val="00A54A0B"/>
    <w:rsid w:val="00A65FD4"/>
    <w:rsid w:val="00A81198"/>
    <w:rsid w:val="00A81E48"/>
    <w:rsid w:val="00A82035"/>
    <w:rsid w:val="00A90D77"/>
    <w:rsid w:val="00A92E07"/>
    <w:rsid w:val="00AA0B3A"/>
    <w:rsid w:val="00AA6EB4"/>
    <w:rsid w:val="00AA767D"/>
    <w:rsid w:val="00AB0CC9"/>
    <w:rsid w:val="00AC3FF6"/>
    <w:rsid w:val="00AD73EC"/>
    <w:rsid w:val="00AE5BC7"/>
    <w:rsid w:val="00AF44B4"/>
    <w:rsid w:val="00AF5AAF"/>
    <w:rsid w:val="00B046D8"/>
    <w:rsid w:val="00B13F4C"/>
    <w:rsid w:val="00B16219"/>
    <w:rsid w:val="00B16C59"/>
    <w:rsid w:val="00B33FDD"/>
    <w:rsid w:val="00B359CC"/>
    <w:rsid w:val="00B36107"/>
    <w:rsid w:val="00B41789"/>
    <w:rsid w:val="00B46C03"/>
    <w:rsid w:val="00B60C6C"/>
    <w:rsid w:val="00B619A9"/>
    <w:rsid w:val="00B65A9D"/>
    <w:rsid w:val="00B66D60"/>
    <w:rsid w:val="00B75EDE"/>
    <w:rsid w:val="00B77D88"/>
    <w:rsid w:val="00B77FAF"/>
    <w:rsid w:val="00B84336"/>
    <w:rsid w:val="00B851B9"/>
    <w:rsid w:val="00B86453"/>
    <w:rsid w:val="00B90054"/>
    <w:rsid w:val="00B92C14"/>
    <w:rsid w:val="00BA0066"/>
    <w:rsid w:val="00BB69DB"/>
    <w:rsid w:val="00BC322E"/>
    <w:rsid w:val="00BC44CD"/>
    <w:rsid w:val="00BC48A6"/>
    <w:rsid w:val="00BE7978"/>
    <w:rsid w:val="00C07DDB"/>
    <w:rsid w:val="00C4115D"/>
    <w:rsid w:val="00C43BDD"/>
    <w:rsid w:val="00C47778"/>
    <w:rsid w:val="00C5011E"/>
    <w:rsid w:val="00C50EE5"/>
    <w:rsid w:val="00C5240A"/>
    <w:rsid w:val="00C5398F"/>
    <w:rsid w:val="00C556F5"/>
    <w:rsid w:val="00C70E19"/>
    <w:rsid w:val="00C72574"/>
    <w:rsid w:val="00C7430C"/>
    <w:rsid w:val="00C85DA1"/>
    <w:rsid w:val="00C9071C"/>
    <w:rsid w:val="00C908FF"/>
    <w:rsid w:val="00C97BD3"/>
    <w:rsid w:val="00CA39EF"/>
    <w:rsid w:val="00CA521F"/>
    <w:rsid w:val="00CB0493"/>
    <w:rsid w:val="00CB17FF"/>
    <w:rsid w:val="00CB1ED7"/>
    <w:rsid w:val="00CC167C"/>
    <w:rsid w:val="00CC52D9"/>
    <w:rsid w:val="00CD6647"/>
    <w:rsid w:val="00CE4B73"/>
    <w:rsid w:val="00CF70BB"/>
    <w:rsid w:val="00D074DB"/>
    <w:rsid w:val="00D139CF"/>
    <w:rsid w:val="00D30333"/>
    <w:rsid w:val="00D37E7F"/>
    <w:rsid w:val="00D47AD7"/>
    <w:rsid w:val="00D51529"/>
    <w:rsid w:val="00D85218"/>
    <w:rsid w:val="00D915B1"/>
    <w:rsid w:val="00DA299D"/>
    <w:rsid w:val="00DA65C4"/>
    <w:rsid w:val="00DD2BE0"/>
    <w:rsid w:val="00DE4447"/>
    <w:rsid w:val="00DE5DA2"/>
    <w:rsid w:val="00DF0033"/>
    <w:rsid w:val="00E026BF"/>
    <w:rsid w:val="00E07B1B"/>
    <w:rsid w:val="00E11853"/>
    <w:rsid w:val="00E52A86"/>
    <w:rsid w:val="00E54B47"/>
    <w:rsid w:val="00E553BF"/>
    <w:rsid w:val="00E55D93"/>
    <w:rsid w:val="00E61294"/>
    <w:rsid w:val="00E7237C"/>
    <w:rsid w:val="00E77C46"/>
    <w:rsid w:val="00E86CE8"/>
    <w:rsid w:val="00E90E82"/>
    <w:rsid w:val="00EA00CB"/>
    <w:rsid w:val="00EA1BAA"/>
    <w:rsid w:val="00EA3FCD"/>
    <w:rsid w:val="00EA42A0"/>
    <w:rsid w:val="00EB6714"/>
    <w:rsid w:val="00EC0A68"/>
    <w:rsid w:val="00EC5006"/>
    <w:rsid w:val="00ED49C3"/>
    <w:rsid w:val="00ED6CE8"/>
    <w:rsid w:val="00ED7AA6"/>
    <w:rsid w:val="00EE2A56"/>
    <w:rsid w:val="00EE3818"/>
    <w:rsid w:val="00F14F2F"/>
    <w:rsid w:val="00F22264"/>
    <w:rsid w:val="00F2564D"/>
    <w:rsid w:val="00F35B05"/>
    <w:rsid w:val="00F413D9"/>
    <w:rsid w:val="00F5135F"/>
    <w:rsid w:val="00F51F78"/>
    <w:rsid w:val="00F86F47"/>
    <w:rsid w:val="00F90B64"/>
    <w:rsid w:val="00FB2F0F"/>
    <w:rsid w:val="00FB5086"/>
    <w:rsid w:val="00FB5411"/>
    <w:rsid w:val="00FB6392"/>
    <w:rsid w:val="00FD3C70"/>
    <w:rsid w:val="00FD6820"/>
    <w:rsid w:val="00FE12D8"/>
    <w:rsid w:val="00FF575E"/>
    <w:rsid w:val="00FF7C02"/>
    <w:rsid w:val="024801E3"/>
    <w:rsid w:val="647B2B65"/>
    <w:rsid w:val="6B2CF8E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4a773c">
      <v:stroke color="#4a773c" weight="1pt"/>
      <v:shadow opacity="24903f" origin=",.5" offset="0,.55556mm"/>
      <o:colormru v:ext="edit" colors="#4a773c"/>
    </o:shapedefaults>
    <o:shapelayout v:ext="edit">
      <o:idmap v:ext="edit" data="2"/>
    </o:shapelayout>
  </w:shapeDefaults>
  <w:doNotEmbedSmartTags/>
  <w:decimalSymbol w:val=","/>
  <w:listSeparator w:val=";"/>
  <w14:docId w14:val="1FE2B7EB"/>
  <w14:defaultImageDpi w14:val="330"/>
  <w15:docId w15:val="{05325872-151F-41A7-9AD9-8EFA6E16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3" w:unhideWhenUsed="1" w:qFormat="1"/>
    <w:lsdException w:name="heading 3" w:semiHidden="1" w:uiPriority="3" w:unhideWhenUsed="1" w:qFormat="1"/>
    <w:lsdException w:name="heading 4" w:locked="1"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semiHidden="1" w:uiPriority="29"/>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locked="1" w:semiHidden="1" w:uiPriority="31"/>
    <w:lsdException w:name="Intense Reference" w:locked="1" w:semiHidden="1" w:uiPriority="32"/>
    <w:lsdException w:name="Book Title" w:locked="1"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C5F"/>
    <w:pPr>
      <w:spacing w:after="120" w:line="288" w:lineRule="auto"/>
      <w:ind w:left="992" w:right="868"/>
    </w:pPr>
    <w:rPr>
      <w:sz w:val="24"/>
      <w:szCs w:val="24"/>
    </w:rPr>
  </w:style>
  <w:style w:type="paragraph" w:styleId="Rubrik1">
    <w:name w:val="heading 1"/>
    <w:aliases w:val="Rubrik VGR"/>
    <w:next w:val="Normal"/>
    <w:link w:val="Rubrik1Char"/>
    <w:qFormat/>
    <w:rsid w:val="00FB6392"/>
    <w:pPr>
      <w:keepNext/>
      <w:spacing w:after="240" w:line="288" w:lineRule="auto"/>
      <w:ind w:left="992"/>
      <w:contextualSpacing/>
      <w:outlineLvl w:val="0"/>
    </w:pPr>
    <w:rPr>
      <w:rFonts w:ascii="Calibri" w:eastAsia="MS Gothic" w:hAnsi="Calibri"/>
      <w:bCs/>
      <w:kern w:val="32"/>
      <w:sz w:val="48"/>
      <w:szCs w:val="32"/>
    </w:rPr>
  </w:style>
  <w:style w:type="paragraph" w:styleId="Rubrik2">
    <w:name w:val="heading 2"/>
    <w:aliases w:val="Rubrik 2 VGR"/>
    <w:basedOn w:val="Normal"/>
    <w:next w:val="Normal"/>
    <w:link w:val="Rubrik2Char"/>
    <w:uiPriority w:val="3"/>
    <w:unhideWhenUsed/>
    <w:qFormat/>
    <w:rsid w:val="00627BEA"/>
    <w:pPr>
      <w:keepNext/>
      <w:keepLines/>
      <w:spacing w:before="240" w:after="40" w:line="240" w:lineRule="auto"/>
      <w:outlineLvl w:val="1"/>
    </w:pPr>
    <w:rPr>
      <w:rFonts w:asciiTheme="majorHAnsi" w:eastAsiaTheme="majorEastAsia" w:hAnsiTheme="majorHAnsi" w:cstheme="majorBidi"/>
      <w:bCs/>
      <w:color w:val="000000" w:themeColor="text1"/>
      <w:sz w:val="40"/>
      <w:szCs w:val="26"/>
    </w:rPr>
  </w:style>
  <w:style w:type="paragraph" w:styleId="Rubrik3">
    <w:name w:val="heading 3"/>
    <w:aliases w:val="Rubrik 3 VGR"/>
    <w:basedOn w:val="Normal"/>
    <w:next w:val="Normal"/>
    <w:link w:val="Rubrik3Char"/>
    <w:uiPriority w:val="3"/>
    <w:unhideWhenUsed/>
    <w:qFormat/>
    <w:rsid w:val="00627BEA"/>
    <w:pPr>
      <w:keepNext/>
      <w:keepLines/>
      <w:spacing w:before="240" w:after="40" w:line="240" w:lineRule="auto"/>
      <w:outlineLvl w:val="2"/>
    </w:pPr>
    <w:rPr>
      <w:rFonts w:asciiTheme="majorHAnsi" w:eastAsiaTheme="majorEastAsia" w:hAnsiTheme="majorHAnsi" w:cstheme="majorBidi"/>
      <w:bCs/>
      <w:color w:val="000000" w:themeColor="text1"/>
      <w:sz w:val="36"/>
    </w:rPr>
  </w:style>
  <w:style w:type="paragraph" w:styleId="Rubrik4">
    <w:name w:val="heading 4"/>
    <w:aliases w:val="mellanrubrik"/>
    <w:basedOn w:val="Normal"/>
    <w:next w:val="Normal"/>
    <w:link w:val="Rubrik4Char"/>
    <w:uiPriority w:val="3"/>
    <w:semiHidden/>
    <w:qFormat/>
    <w:locked/>
    <w:rsid w:val="00627BEA"/>
    <w:pPr>
      <w:keepNext/>
      <w:keepLines/>
      <w:spacing w:before="240" w:after="0" w:line="240" w:lineRule="auto"/>
      <w:outlineLvl w:val="3"/>
    </w:pPr>
    <w:rPr>
      <w:rFonts w:asciiTheme="majorHAnsi" w:eastAsiaTheme="majorEastAsia" w:hAnsiTheme="majorHAnsi" w:cstheme="majorBidi"/>
      <w:b/>
      <w:bCs/>
      <w:iCs/>
      <w:color w:val="000000" w:themeColor="text1"/>
      <w:sz w:val="26"/>
    </w:rPr>
  </w:style>
  <w:style w:type="paragraph" w:styleId="Rubrik5">
    <w:name w:val="heading 5"/>
    <w:basedOn w:val="Normal"/>
    <w:next w:val="Normal"/>
    <w:link w:val="Rubrik5Char"/>
    <w:uiPriority w:val="9"/>
    <w:semiHidden/>
    <w:unhideWhenUsed/>
    <w:qFormat/>
    <w:rsid w:val="002F568B"/>
    <w:pPr>
      <w:keepNext/>
      <w:keepLines/>
      <w:spacing w:before="200"/>
      <w:outlineLvl w:val="4"/>
    </w:pPr>
    <w:rPr>
      <w:rFonts w:asciiTheme="majorHAnsi" w:eastAsiaTheme="majorEastAsia" w:hAnsiTheme="majorHAnsi" w:cstheme="majorBidi"/>
      <w:color w:val="00304B" w:themeColor="accent1" w:themeShade="7F"/>
    </w:rPr>
  </w:style>
  <w:style w:type="paragraph" w:styleId="Rubrik6">
    <w:name w:val="heading 6"/>
    <w:basedOn w:val="Normal"/>
    <w:next w:val="Normal"/>
    <w:link w:val="Rubrik6Char"/>
    <w:uiPriority w:val="9"/>
    <w:semiHidden/>
    <w:unhideWhenUsed/>
    <w:qFormat/>
    <w:rsid w:val="00F14F2F"/>
    <w:pPr>
      <w:keepNext/>
      <w:keepLines/>
      <w:spacing w:before="40" w:after="0"/>
      <w:outlineLvl w:val="5"/>
    </w:pPr>
    <w:rPr>
      <w:rFonts w:asciiTheme="majorHAnsi" w:eastAsiaTheme="majorEastAsia" w:hAnsiTheme="majorHAnsi" w:cstheme="majorBidi"/>
      <w:color w:val="00304B" w:themeColor="accent1" w:themeShade="7F"/>
    </w:rPr>
  </w:style>
  <w:style w:type="paragraph" w:styleId="Rubrik9">
    <w:name w:val="heading 9"/>
    <w:basedOn w:val="Normal"/>
    <w:next w:val="Normal"/>
    <w:link w:val="Rubrik9Char"/>
    <w:uiPriority w:val="9"/>
    <w:semiHidden/>
    <w:unhideWhenUsed/>
    <w:qFormat/>
    <w:rsid w:val="00F14F2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Oformateradtabell1">
    <w:name w:val="Plain Table 1"/>
    <w:basedOn w:val="Normaltabell"/>
    <w:uiPriority w:val="99"/>
    <w:rsid w:val="002E26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ildtext">
    <w:name w:val="Bildtext"/>
    <w:basedOn w:val="Normal"/>
    <w:semiHidden/>
    <w:rsid w:val="00CF70BB"/>
    <w:pPr>
      <w:widowControl w:val="0"/>
      <w:autoSpaceDE w:val="0"/>
      <w:autoSpaceDN w:val="0"/>
      <w:adjustRightInd w:val="0"/>
      <w:spacing w:line="160" w:lineRule="atLeast"/>
      <w:textAlignment w:val="center"/>
    </w:pPr>
    <w:rPr>
      <w:rFonts w:ascii="Arial" w:hAnsi="Arial"/>
      <w:i/>
      <w:color w:val="000000"/>
      <w:sz w:val="12"/>
      <w:szCs w:val="12"/>
    </w:rPr>
  </w:style>
  <w:style w:type="paragraph" w:customStyle="1" w:styleId="Sidrubrikliten">
    <w:name w:val="Sidrubrik liten"/>
    <w:basedOn w:val="Normal"/>
    <w:semiHidden/>
    <w:rsid w:val="00880FEE"/>
    <w:pPr>
      <w:widowControl w:val="0"/>
      <w:autoSpaceDE w:val="0"/>
      <w:autoSpaceDN w:val="0"/>
      <w:adjustRightInd w:val="0"/>
      <w:spacing w:line="240" w:lineRule="atLeast"/>
      <w:textAlignment w:val="center"/>
    </w:pPr>
    <w:rPr>
      <w:rFonts w:ascii="Arial" w:hAnsi="Arial"/>
      <w:b/>
      <w:color w:val="FFFFFF"/>
      <w:spacing w:val="2"/>
      <w:sz w:val="20"/>
      <w:szCs w:val="20"/>
    </w:rPr>
  </w:style>
  <w:style w:type="paragraph" w:customStyle="1" w:styleId="Sidrubrikstor">
    <w:name w:val="Sidrubrik stor"/>
    <w:basedOn w:val="Normal"/>
    <w:semiHidden/>
    <w:rsid w:val="00880FEE"/>
    <w:pPr>
      <w:widowControl w:val="0"/>
      <w:autoSpaceDE w:val="0"/>
      <w:autoSpaceDN w:val="0"/>
      <w:adjustRightInd w:val="0"/>
      <w:spacing w:line="840" w:lineRule="atLeast"/>
      <w:textAlignment w:val="center"/>
    </w:pPr>
    <w:rPr>
      <w:rFonts w:ascii="Arial" w:hAnsi="Arial"/>
      <w:color w:val="FFFFFF"/>
      <w:spacing w:val="-17"/>
      <w:sz w:val="84"/>
      <w:szCs w:val="84"/>
    </w:rPr>
  </w:style>
  <w:style w:type="paragraph" w:styleId="Sidfot">
    <w:name w:val="footer"/>
    <w:basedOn w:val="Normal"/>
    <w:link w:val="SidfotChar"/>
    <w:uiPriority w:val="99"/>
    <w:rsid w:val="00880FEE"/>
    <w:pPr>
      <w:widowControl w:val="0"/>
      <w:autoSpaceDE w:val="0"/>
      <w:autoSpaceDN w:val="0"/>
      <w:adjustRightInd w:val="0"/>
      <w:jc w:val="right"/>
      <w:textAlignment w:val="center"/>
    </w:pPr>
    <w:rPr>
      <w:rFonts w:ascii="Arial" w:hAnsi="Arial"/>
      <w:color w:val="000000"/>
      <w:sz w:val="12"/>
      <w:szCs w:val="12"/>
    </w:rPr>
  </w:style>
  <w:style w:type="character" w:customStyle="1" w:styleId="Avdelaresidfot">
    <w:name w:val="Avdelare sidfot"/>
    <w:semiHidden/>
    <w:rsid w:val="00880FEE"/>
    <w:rPr>
      <w:rFonts w:ascii="Arial" w:hAnsi="Arial"/>
      <w:position w:val="1"/>
    </w:rPr>
  </w:style>
  <w:style w:type="paragraph" w:styleId="Sidhuvud">
    <w:name w:val="header"/>
    <w:basedOn w:val="Normal"/>
    <w:link w:val="SidhuvudChar"/>
    <w:uiPriority w:val="99"/>
    <w:rsid w:val="00AA0F08"/>
    <w:pPr>
      <w:tabs>
        <w:tab w:val="center" w:pos="4703"/>
        <w:tab w:val="right" w:pos="9406"/>
      </w:tabs>
    </w:pPr>
  </w:style>
  <w:style w:type="character" w:styleId="Sidnummer">
    <w:name w:val="page number"/>
    <w:basedOn w:val="Standardstycketeckensnitt"/>
    <w:semiHidden/>
    <w:rsid w:val="00AA0F08"/>
  </w:style>
  <w:style w:type="paragraph" w:customStyle="1" w:styleId="Metadata">
    <w:name w:val="Metadata"/>
    <w:basedOn w:val="Normal"/>
    <w:qFormat/>
    <w:rsid w:val="002651D6"/>
    <w:pPr>
      <w:spacing w:after="240"/>
      <w:contextualSpacing/>
    </w:pPr>
    <w:rPr>
      <w:rFonts w:ascii="Calibri" w:hAnsi="Calibri"/>
      <w:sz w:val="20"/>
    </w:rPr>
  </w:style>
  <w:style w:type="character" w:customStyle="1" w:styleId="Rubrik1Char">
    <w:name w:val="Rubrik 1 Char"/>
    <w:aliases w:val="Rubrik VGR Char"/>
    <w:link w:val="Rubrik1"/>
    <w:rsid w:val="00FB6392"/>
    <w:rPr>
      <w:rFonts w:ascii="Calibri" w:eastAsia="MS Gothic" w:hAnsi="Calibri"/>
      <w:bCs/>
      <w:kern w:val="32"/>
      <w:sz w:val="48"/>
      <w:szCs w:val="32"/>
    </w:rPr>
  </w:style>
  <w:style w:type="paragraph" w:customStyle="1" w:styleId="Allmntstyckeformat">
    <w:name w:val="[Allmänt styckeformat]"/>
    <w:basedOn w:val="Normal"/>
    <w:uiPriority w:val="99"/>
    <w:semiHidden/>
    <w:rsid w:val="001C5FEF"/>
    <w:pPr>
      <w:widowControl w:val="0"/>
      <w:autoSpaceDE w:val="0"/>
      <w:autoSpaceDN w:val="0"/>
      <w:adjustRightInd w:val="0"/>
      <w:textAlignment w:val="center"/>
    </w:pPr>
    <w:rPr>
      <w:rFonts w:ascii="MinionPro-Regular" w:hAnsi="MinionPro-Regular" w:cs="MinionPro-Regular"/>
      <w:color w:val="000000"/>
    </w:rPr>
  </w:style>
  <w:style w:type="character" w:customStyle="1" w:styleId="SidfotChar">
    <w:name w:val="Sidfot Char"/>
    <w:link w:val="Sidfot"/>
    <w:uiPriority w:val="99"/>
    <w:rsid w:val="00EE2A56"/>
    <w:rPr>
      <w:rFonts w:ascii="Arial" w:hAnsi="Arial"/>
      <w:color w:val="000000"/>
      <w:sz w:val="12"/>
      <w:szCs w:val="12"/>
    </w:rPr>
  </w:style>
  <w:style w:type="paragraph" w:styleId="Rubrik">
    <w:name w:val="Title"/>
    <w:basedOn w:val="Normal"/>
    <w:next w:val="Normal"/>
    <w:link w:val="RubrikChar"/>
    <w:uiPriority w:val="10"/>
    <w:semiHidden/>
    <w:qFormat/>
    <w:rsid w:val="00AC3FF6"/>
    <w:pPr>
      <w:spacing w:before="240" w:after="60"/>
      <w:jc w:val="center"/>
      <w:outlineLvl w:val="0"/>
    </w:pPr>
    <w:rPr>
      <w:rFonts w:ascii="Calibri" w:eastAsia="MS Gothic" w:hAnsi="Calibri"/>
      <w:b/>
      <w:bCs/>
      <w:kern w:val="28"/>
      <w:sz w:val="32"/>
      <w:szCs w:val="32"/>
    </w:rPr>
  </w:style>
  <w:style w:type="paragraph" w:customStyle="1" w:styleId="FaktarutaLista">
    <w:name w:val="Faktaruta Lista"/>
    <w:uiPriority w:val="5"/>
    <w:semiHidden/>
    <w:qFormat/>
    <w:locked/>
    <w:rsid w:val="00617710"/>
    <w:pPr>
      <w:numPr>
        <w:numId w:val="4"/>
      </w:numPr>
      <w:spacing w:after="40"/>
      <w:ind w:left="357" w:hanging="357"/>
    </w:pPr>
    <w:rPr>
      <w:rFonts w:ascii="Calibri" w:hAnsi="Calibri" w:cs="Calibri"/>
      <w:color w:val="000000"/>
      <w:sz w:val="24"/>
      <w:szCs w:val="24"/>
    </w:rPr>
  </w:style>
  <w:style w:type="character" w:customStyle="1" w:styleId="RubrikChar">
    <w:name w:val="Rubrik Char"/>
    <w:link w:val="Rubrik"/>
    <w:uiPriority w:val="10"/>
    <w:semiHidden/>
    <w:rsid w:val="00F86F47"/>
    <w:rPr>
      <w:rFonts w:ascii="Calibri" w:eastAsia="MS Gothic" w:hAnsi="Calibri"/>
      <w:b/>
      <w:bCs/>
      <w:kern w:val="28"/>
      <w:sz w:val="32"/>
      <w:szCs w:val="32"/>
    </w:rPr>
  </w:style>
  <w:style w:type="paragraph" w:styleId="Ballongtext">
    <w:name w:val="Balloon Text"/>
    <w:basedOn w:val="Normal"/>
    <w:link w:val="BallongtextChar"/>
    <w:uiPriority w:val="99"/>
    <w:semiHidden/>
    <w:unhideWhenUsed/>
    <w:rsid w:val="00CB0493"/>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B0493"/>
    <w:rPr>
      <w:rFonts w:ascii="Lucida Grande" w:hAnsi="Lucida Grande" w:cs="Lucida Grande"/>
      <w:sz w:val="18"/>
      <w:szCs w:val="18"/>
    </w:rPr>
  </w:style>
  <w:style w:type="character" w:styleId="Platshllartext">
    <w:name w:val="Placeholder Text"/>
    <w:basedOn w:val="Standardstycketeckensnitt"/>
    <w:uiPriority w:val="99"/>
    <w:semiHidden/>
    <w:rsid w:val="00C9071C"/>
    <w:rPr>
      <w:color w:val="808080"/>
    </w:rPr>
  </w:style>
  <w:style w:type="paragraph" w:customStyle="1" w:styleId="Faktarutarubrik">
    <w:name w:val="Faktaruta rubrik"/>
    <w:basedOn w:val="Rubrik2"/>
    <w:next w:val="FaktarutaLista"/>
    <w:uiPriority w:val="3"/>
    <w:semiHidden/>
    <w:qFormat/>
    <w:locked/>
    <w:rsid w:val="0009062C"/>
    <w:pPr>
      <w:spacing w:before="0"/>
      <w:outlineLvl w:val="2"/>
    </w:pPr>
    <w:rPr>
      <w:bCs w:val="0"/>
    </w:rPr>
  </w:style>
  <w:style w:type="character" w:customStyle="1" w:styleId="Rubrik2Char">
    <w:name w:val="Rubrik 2 Char"/>
    <w:aliases w:val="Rubrik 2 VGR Char"/>
    <w:basedOn w:val="Standardstycketeckensnitt"/>
    <w:link w:val="Rubrik2"/>
    <w:uiPriority w:val="3"/>
    <w:rsid w:val="00627BEA"/>
    <w:rPr>
      <w:rFonts w:asciiTheme="majorHAnsi" w:eastAsiaTheme="majorEastAsia" w:hAnsiTheme="majorHAnsi" w:cstheme="majorBidi"/>
      <w:bCs/>
      <w:color w:val="000000" w:themeColor="text1"/>
      <w:sz w:val="40"/>
      <w:szCs w:val="26"/>
    </w:rPr>
  </w:style>
  <w:style w:type="character" w:customStyle="1" w:styleId="Rubrik3Char">
    <w:name w:val="Rubrik 3 Char"/>
    <w:aliases w:val="Rubrik 3 VGR Char"/>
    <w:basedOn w:val="Standardstycketeckensnitt"/>
    <w:link w:val="Rubrik3"/>
    <w:uiPriority w:val="3"/>
    <w:rsid w:val="00627BEA"/>
    <w:rPr>
      <w:rFonts w:asciiTheme="majorHAnsi" w:eastAsiaTheme="majorEastAsia" w:hAnsiTheme="majorHAnsi" w:cstheme="majorBidi"/>
      <w:bCs/>
      <w:color w:val="000000" w:themeColor="text1"/>
      <w:sz w:val="36"/>
      <w:szCs w:val="24"/>
    </w:rPr>
  </w:style>
  <w:style w:type="character" w:customStyle="1" w:styleId="Rubrik4Char">
    <w:name w:val="Rubrik 4 Char"/>
    <w:aliases w:val="mellanrubrik Char"/>
    <w:basedOn w:val="Standardstycketeckensnitt"/>
    <w:link w:val="Rubrik4"/>
    <w:uiPriority w:val="3"/>
    <w:semiHidden/>
    <w:rsid w:val="00A272CA"/>
    <w:rPr>
      <w:rFonts w:asciiTheme="majorHAnsi" w:eastAsiaTheme="majorEastAsia" w:hAnsiTheme="majorHAnsi" w:cstheme="majorBidi"/>
      <w:b/>
      <w:bCs/>
      <w:iCs/>
      <w:color w:val="000000" w:themeColor="text1"/>
      <w:sz w:val="26"/>
      <w:szCs w:val="24"/>
    </w:rPr>
  </w:style>
  <w:style w:type="character" w:customStyle="1" w:styleId="Rubrik5Char">
    <w:name w:val="Rubrik 5 Char"/>
    <w:basedOn w:val="Standardstycketeckensnitt"/>
    <w:link w:val="Rubrik5"/>
    <w:uiPriority w:val="9"/>
    <w:semiHidden/>
    <w:rsid w:val="002F568B"/>
    <w:rPr>
      <w:rFonts w:asciiTheme="majorHAnsi" w:eastAsiaTheme="majorEastAsia" w:hAnsiTheme="majorHAnsi" w:cstheme="majorBidi"/>
      <w:color w:val="00304B" w:themeColor="accent1" w:themeShade="7F"/>
      <w:sz w:val="24"/>
      <w:szCs w:val="24"/>
    </w:rPr>
  </w:style>
  <w:style w:type="paragraph" w:styleId="Liststycke">
    <w:name w:val="List Paragraph"/>
    <w:basedOn w:val="Normal"/>
    <w:uiPriority w:val="34"/>
    <w:rsid w:val="00CB1ED7"/>
    <w:pPr>
      <w:numPr>
        <w:numId w:val="13"/>
      </w:numPr>
      <w:ind w:left="1712" w:hanging="357"/>
      <w:contextualSpacing/>
    </w:pPr>
  </w:style>
  <w:style w:type="paragraph" w:customStyle="1" w:styleId="Normalefterlista">
    <w:name w:val="Normal efter lista"/>
    <w:basedOn w:val="Normal"/>
    <w:next w:val="Normal"/>
    <w:uiPriority w:val="3"/>
    <w:qFormat/>
    <w:rsid w:val="0062184C"/>
    <w:pPr>
      <w:spacing w:before="200"/>
    </w:pPr>
    <w:rPr>
      <w:rFonts w:eastAsia="MS Gothic"/>
    </w:rPr>
  </w:style>
  <w:style w:type="paragraph" w:styleId="Innehll1">
    <w:name w:val="toc 1"/>
    <w:basedOn w:val="Normal"/>
    <w:next w:val="Normal"/>
    <w:autoRedefine/>
    <w:uiPriority w:val="39"/>
    <w:unhideWhenUsed/>
    <w:rsid w:val="00EA1BAA"/>
    <w:pPr>
      <w:tabs>
        <w:tab w:val="right" w:leader="dot" w:pos="8779"/>
      </w:tabs>
      <w:spacing w:line="240" w:lineRule="auto"/>
    </w:pPr>
  </w:style>
  <w:style w:type="paragraph" w:customStyle="1" w:styleId="Omslagsrubrik">
    <w:name w:val="Omslagsrubrik"/>
    <w:basedOn w:val="Normal"/>
    <w:link w:val="OmslagsrubrikChar"/>
    <w:uiPriority w:val="3"/>
    <w:qFormat/>
    <w:rsid w:val="005A627D"/>
    <w:pPr>
      <w:spacing w:after="6000" w:line="240" w:lineRule="auto"/>
    </w:pPr>
    <w:rPr>
      <w:rFonts w:asciiTheme="majorHAnsi" w:hAnsiTheme="majorHAnsi"/>
      <w:sz w:val="72"/>
    </w:rPr>
  </w:style>
  <w:style w:type="character" w:customStyle="1" w:styleId="OmslagsrubrikChar">
    <w:name w:val="Omslagsrubrik Char"/>
    <w:basedOn w:val="Standardstycketeckensnitt"/>
    <w:link w:val="Omslagsrubrik"/>
    <w:uiPriority w:val="3"/>
    <w:rsid w:val="005A627D"/>
    <w:rPr>
      <w:rFonts w:asciiTheme="majorHAnsi" w:hAnsiTheme="majorHAnsi"/>
      <w:sz w:val="72"/>
      <w:szCs w:val="24"/>
    </w:rPr>
  </w:style>
  <w:style w:type="paragraph" w:customStyle="1" w:styleId="Omslagsunderrubrik">
    <w:name w:val="Omslagsunderrubrik"/>
    <w:basedOn w:val="Normal"/>
    <w:link w:val="OmslagsunderrubrikChar"/>
    <w:uiPriority w:val="3"/>
    <w:qFormat/>
    <w:rsid w:val="009533B4"/>
    <w:pPr>
      <w:contextualSpacing/>
    </w:pPr>
    <w:rPr>
      <w:rFonts w:asciiTheme="majorHAnsi" w:hAnsiTheme="majorHAnsi"/>
      <w:sz w:val="32"/>
      <w:szCs w:val="44"/>
    </w:rPr>
  </w:style>
  <w:style w:type="character" w:customStyle="1" w:styleId="OmslagsunderrubrikChar">
    <w:name w:val="Omslagsunderrubrik Char"/>
    <w:basedOn w:val="Standardstycketeckensnitt"/>
    <w:link w:val="Omslagsunderrubrik"/>
    <w:uiPriority w:val="3"/>
    <w:rsid w:val="009533B4"/>
    <w:rPr>
      <w:rFonts w:asciiTheme="majorHAnsi" w:hAnsiTheme="majorHAnsi"/>
      <w:sz w:val="32"/>
      <w:szCs w:val="44"/>
    </w:rPr>
  </w:style>
  <w:style w:type="paragraph" w:styleId="Innehll2">
    <w:name w:val="toc 2"/>
    <w:basedOn w:val="Normal"/>
    <w:next w:val="Normal"/>
    <w:autoRedefine/>
    <w:uiPriority w:val="39"/>
    <w:unhideWhenUsed/>
    <w:rsid w:val="00E61294"/>
    <w:pPr>
      <w:ind w:left="240"/>
    </w:pPr>
  </w:style>
  <w:style w:type="paragraph" w:styleId="Innehll3">
    <w:name w:val="toc 3"/>
    <w:basedOn w:val="Normal"/>
    <w:next w:val="Normal"/>
    <w:autoRedefine/>
    <w:uiPriority w:val="39"/>
    <w:unhideWhenUsed/>
    <w:rsid w:val="00E61294"/>
    <w:pPr>
      <w:ind w:left="480"/>
    </w:pPr>
  </w:style>
  <w:style w:type="paragraph" w:styleId="Innehll4">
    <w:name w:val="toc 4"/>
    <w:basedOn w:val="Normal"/>
    <w:next w:val="Normal"/>
    <w:autoRedefine/>
    <w:uiPriority w:val="39"/>
    <w:unhideWhenUsed/>
    <w:rsid w:val="00E61294"/>
    <w:pPr>
      <w:ind w:left="720"/>
    </w:pPr>
  </w:style>
  <w:style w:type="paragraph" w:styleId="Innehll5">
    <w:name w:val="toc 5"/>
    <w:basedOn w:val="Normal"/>
    <w:next w:val="Normal"/>
    <w:autoRedefine/>
    <w:uiPriority w:val="39"/>
    <w:unhideWhenUsed/>
    <w:rsid w:val="00E61294"/>
    <w:pPr>
      <w:ind w:left="960"/>
    </w:pPr>
  </w:style>
  <w:style w:type="paragraph" w:styleId="Innehll6">
    <w:name w:val="toc 6"/>
    <w:basedOn w:val="Normal"/>
    <w:next w:val="Normal"/>
    <w:autoRedefine/>
    <w:uiPriority w:val="39"/>
    <w:unhideWhenUsed/>
    <w:rsid w:val="00E61294"/>
    <w:pPr>
      <w:ind w:left="1200"/>
    </w:pPr>
  </w:style>
  <w:style w:type="paragraph" w:styleId="Innehll7">
    <w:name w:val="toc 7"/>
    <w:basedOn w:val="Normal"/>
    <w:next w:val="Normal"/>
    <w:autoRedefine/>
    <w:uiPriority w:val="39"/>
    <w:unhideWhenUsed/>
    <w:rsid w:val="00E61294"/>
    <w:pPr>
      <w:ind w:left="1440"/>
    </w:pPr>
  </w:style>
  <w:style w:type="paragraph" w:styleId="Innehll8">
    <w:name w:val="toc 8"/>
    <w:basedOn w:val="Normal"/>
    <w:next w:val="Normal"/>
    <w:autoRedefine/>
    <w:uiPriority w:val="39"/>
    <w:unhideWhenUsed/>
    <w:rsid w:val="00E61294"/>
    <w:pPr>
      <w:ind w:left="1680"/>
    </w:pPr>
  </w:style>
  <w:style w:type="paragraph" w:styleId="Innehll9">
    <w:name w:val="toc 9"/>
    <w:basedOn w:val="Normal"/>
    <w:next w:val="Normal"/>
    <w:autoRedefine/>
    <w:uiPriority w:val="39"/>
    <w:unhideWhenUsed/>
    <w:rsid w:val="00E61294"/>
    <w:pPr>
      <w:ind w:left="1920"/>
    </w:pPr>
  </w:style>
  <w:style w:type="paragraph" w:customStyle="1" w:styleId="MellanrubrikVGR">
    <w:name w:val="Mellanrubrik VGR"/>
    <w:basedOn w:val="Normal"/>
    <w:next w:val="Normal"/>
    <w:uiPriority w:val="2"/>
    <w:qFormat/>
    <w:rsid w:val="00FB5086"/>
    <w:pPr>
      <w:keepNext/>
      <w:keepLines/>
      <w:widowControl w:val="0"/>
      <w:autoSpaceDE w:val="0"/>
      <w:autoSpaceDN w:val="0"/>
      <w:adjustRightInd w:val="0"/>
      <w:spacing w:before="240"/>
      <w:textAlignment w:val="center"/>
    </w:pPr>
    <w:rPr>
      <w:rFonts w:ascii="Calibri" w:hAnsi="Calibri"/>
      <w:b/>
      <w:color w:val="000000"/>
      <w:sz w:val="26"/>
      <w:szCs w:val="18"/>
    </w:rPr>
  </w:style>
  <w:style w:type="character" w:styleId="Fotnotsreferens">
    <w:name w:val="footnote reference"/>
    <w:basedOn w:val="Standardstycketeckensnitt"/>
    <w:uiPriority w:val="99"/>
    <w:unhideWhenUsed/>
    <w:rsid w:val="00FB5086"/>
    <w:rPr>
      <w:vertAlign w:val="superscript"/>
    </w:rPr>
  </w:style>
  <w:style w:type="paragraph" w:customStyle="1" w:styleId="Formatmall1">
    <w:name w:val="Formatmall1"/>
    <w:basedOn w:val="Normal"/>
    <w:link w:val="Formatmall1Char"/>
    <w:uiPriority w:val="3"/>
    <w:semiHidden/>
    <w:qFormat/>
    <w:locked/>
    <w:rsid w:val="00FB5086"/>
    <w:pPr>
      <w:spacing w:after="0"/>
    </w:pPr>
    <w:rPr>
      <w:sz w:val="20"/>
    </w:rPr>
  </w:style>
  <w:style w:type="character" w:customStyle="1" w:styleId="Formatmall1Char">
    <w:name w:val="Formatmall1 Char"/>
    <w:basedOn w:val="Standardstycketeckensnitt"/>
    <w:link w:val="Formatmall1"/>
    <w:uiPriority w:val="3"/>
    <w:semiHidden/>
    <w:rsid w:val="00A272CA"/>
    <w:rPr>
      <w:szCs w:val="24"/>
    </w:rPr>
  </w:style>
  <w:style w:type="paragraph" w:customStyle="1" w:styleId="FotnotVGR">
    <w:name w:val="Fotnot VGR"/>
    <w:basedOn w:val="Normal"/>
    <w:uiPriority w:val="3"/>
    <w:unhideWhenUsed/>
    <w:qFormat/>
    <w:rsid w:val="00FB5086"/>
    <w:pPr>
      <w:spacing w:after="0"/>
    </w:pPr>
    <w:rPr>
      <w:sz w:val="20"/>
    </w:rPr>
  </w:style>
  <w:style w:type="table" w:styleId="Oformateradtabell2">
    <w:name w:val="Plain Table 2"/>
    <w:basedOn w:val="Normaltabell"/>
    <w:uiPriority w:val="99"/>
    <w:rsid w:val="002E263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nk">
    <w:name w:val="Hyperlink"/>
    <w:basedOn w:val="Standardstycketeckensnitt"/>
    <w:uiPriority w:val="99"/>
    <w:unhideWhenUsed/>
    <w:rsid w:val="00A514B7"/>
    <w:rPr>
      <w:color w:val="006298" w:themeColor="hyperlink"/>
      <w:u w:val="single"/>
    </w:rPr>
  </w:style>
  <w:style w:type="table" w:styleId="Tabellrutnt">
    <w:name w:val="Table Grid"/>
    <w:basedOn w:val="Normaltabell"/>
    <w:uiPriority w:val="59"/>
    <w:rsid w:val="00F4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aliases w:val="VGR tabell blue"/>
    <w:basedOn w:val="Normaltabell"/>
    <w:uiPriority w:val="61"/>
    <w:rsid w:val="00827E69"/>
    <w:rPr>
      <w:sz w:val="24"/>
    </w:rPr>
    <w:tblPr>
      <w:tblStyleRowBandSize w:val="1"/>
      <w:tblStyleColBandSize w:val="1"/>
      <w:tblBorders>
        <w:top w:val="single" w:sz="4" w:space="0" w:color="006298" w:themeColor="accent1"/>
        <w:left w:val="single" w:sz="4" w:space="0" w:color="006298" w:themeColor="accent1"/>
        <w:bottom w:val="single" w:sz="4" w:space="0" w:color="006298" w:themeColor="accent1"/>
        <w:right w:val="single" w:sz="4" w:space="0" w:color="006298" w:themeColor="accent1"/>
      </w:tblBorders>
    </w:tblPr>
    <w:tblStylePr w:type="firstRow">
      <w:pPr>
        <w:spacing w:before="0" w:after="0" w:line="240" w:lineRule="auto"/>
      </w:pPr>
      <w:rPr>
        <w:b/>
        <w:bCs/>
        <w:color w:val="FFFFFF" w:themeColor="background1"/>
      </w:rPr>
      <w:tblPr/>
      <w:tcPr>
        <w:shd w:val="clear" w:color="auto" w:fill="006298" w:themeFill="accent1"/>
      </w:tcPr>
    </w:tblStylePr>
    <w:tblStylePr w:type="lastRow">
      <w:pPr>
        <w:spacing w:before="0" w:after="0" w:line="240" w:lineRule="auto"/>
      </w:pPr>
      <w:rPr>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tcBorders>
      </w:tcPr>
    </w:tblStylePr>
    <w:tblStylePr w:type="firstCol">
      <w:rPr>
        <w:b/>
        <w:bCs/>
      </w:rPr>
    </w:tblStylePr>
    <w:tblStylePr w:type="lastCol">
      <w:rPr>
        <w:b/>
        <w:bCs/>
      </w:r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style>
  <w:style w:type="table" w:styleId="Ljustrutnt-dekorfrg6">
    <w:name w:val="Light Grid Accent 6"/>
    <w:basedOn w:val="Normaltabell"/>
    <w:uiPriority w:val="62"/>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insideH w:val="single" w:sz="8" w:space="0" w:color="71B2C9" w:themeColor="accent6"/>
        <w:insideV w:val="single" w:sz="8" w:space="0" w:color="71B2C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18" w:space="0" w:color="71B2C9" w:themeColor="accent6"/>
          <w:right w:val="single" w:sz="8" w:space="0" w:color="71B2C9" w:themeColor="accent6"/>
          <w:insideH w:val="nil"/>
          <w:insideV w:val="single" w:sz="8" w:space="0" w:color="71B2C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insideH w:val="nil"/>
          <w:insideV w:val="single" w:sz="8" w:space="0" w:color="71B2C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shd w:val="clear" w:color="auto" w:fill="DBEBF1" w:themeFill="accent6" w:themeFillTint="3F"/>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shd w:val="clear" w:color="auto" w:fill="DBEBF1" w:themeFill="accent6" w:themeFillTint="3F"/>
      </w:tcPr>
    </w:tblStylePr>
    <w:tblStylePr w:type="band2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tcPr>
    </w:tblStylePr>
  </w:style>
  <w:style w:type="table" w:styleId="Ljustrutnt-dekorfrg1">
    <w:name w:val="Light Grid Accent 1"/>
    <w:basedOn w:val="Normaltabell"/>
    <w:uiPriority w:val="62"/>
    <w:rsid w:val="00397F54"/>
    <w:tblPr>
      <w:tblStyleRowBandSize w:val="1"/>
      <w:tblStyleColBandSize w:val="1"/>
      <w:tblBorders>
        <w:top w:val="single" w:sz="8" w:space="0" w:color="006298" w:themeColor="accent1"/>
        <w:left w:val="single" w:sz="8" w:space="0" w:color="006298" w:themeColor="accent1"/>
        <w:bottom w:val="single" w:sz="8" w:space="0" w:color="006298" w:themeColor="accent1"/>
        <w:right w:val="single" w:sz="8" w:space="0" w:color="006298" w:themeColor="accent1"/>
        <w:insideH w:val="single" w:sz="8" w:space="0" w:color="006298" w:themeColor="accent1"/>
        <w:insideV w:val="single" w:sz="8" w:space="0" w:color="00629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18" w:space="0" w:color="006298" w:themeColor="accent1"/>
          <w:right w:val="single" w:sz="8" w:space="0" w:color="006298" w:themeColor="accent1"/>
          <w:insideH w:val="nil"/>
          <w:insideV w:val="single" w:sz="8" w:space="0" w:color="00629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insideH w:val="nil"/>
          <w:insideV w:val="single" w:sz="8" w:space="0" w:color="00629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shd w:val="clear" w:color="auto" w:fill="A6DFFF" w:themeFill="accent1" w:themeFillTint="3F"/>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shd w:val="clear" w:color="auto" w:fill="A6DFFF" w:themeFill="accent1" w:themeFillTint="3F"/>
      </w:tcPr>
    </w:tblStylePr>
    <w:tblStylePr w:type="band2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tcPr>
    </w:tblStylePr>
  </w:style>
  <w:style w:type="table" w:styleId="Mellanmrkskuggning1-dekorfrg1">
    <w:name w:val="Medium Shading 1 Accent 1"/>
    <w:basedOn w:val="Normaltabell"/>
    <w:uiPriority w:val="63"/>
    <w:rsid w:val="00397F54"/>
    <w:tblPr>
      <w:tblStyleRowBandSize w:val="1"/>
      <w:tblStyleColBandSize w:val="1"/>
      <w:tbl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single" w:sz="8" w:space="0" w:color="009BF1" w:themeColor="accent1" w:themeTint="BF"/>
      </w:tblBorders>
    </w:tblPr>
    <w:tblStylePr w:type="firstRow">
      <w:pPr>
        <w:spacing w:before="0" w:after="0" w:line="240" w:lineRule="auto"/>
      </w:pPr>
      <w:rPr>
        <w:b/>
        <w:bCs/>
        <w:color w:val="FFFFFF" w:themeColor="background1"/>
      </w:rPr>
      <w:tblPr/>
      <w:tcPr>
        <w:tc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shd w:val="clear" w:color="auto" w:fill="006298" w:themeFill="accent1"/>
      </w:tcPr>
    </w:tblStylePr>
    <w:tblStylePr w:type="lastRow">
      <w:pPr>
        <w:spacing w:before="0" w:after="0" w:line="240" w:lineRule="auto"/>
      </w:pPr>
      <w:rPr>
        <w:b/>
        <w:bCs/>
      </w:rPr>
      <w:tblPr/>
      <w:tcPr>
        <w:tcBorders>
          <w:top w:val="double" w:sz="6"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FFF" w:themeFill="accent1" w:themeFillTint="3F"/>
      </w:tcPr>
    </w:tblStylePr>
    <w:tblStylePr w:type="band1Horz">
      <w:tblPr/>
      <w:tcPr>
        <w:tcBorders>
          <w:insideH w:val="nil"/>
          <w:insideV w:val="nil"/>
        </w:tcBorders>
        <w:shd w:val="clear" w:color="auto" w:fill="A6DFFF" w:themeFill="accent1"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97F54"/>
    <w:tblPr>
      <w:tblStyleRowBandSize w:val="1"/>
      <w:tblStyleColBandSize w:val="1"/>
      <w:tbl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single" w:sz="8" w:space="0" w:color="94C5D6" w:themeColor="accent6" w:themeTint="BF"/>
      </w:tblBorders>
    </w:tblPr>
    <w:tblStylePr w:type="firstRow">
      <w:pPr>
        <w:spacing w:before="0" w:after="0" w:line="240" w:lineRule="auto"/>
      </w:pPr>
      <w:rPr>
        <w:b/>
        <w:bCs/>
        <w:color w:val="FFFFFF" w:themeColor="background1"/>
      </w:rPr>
      <w:tblPr/>
      <w:tcPr>
        <w:tc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shd w:val="clear" w:color="auto" w:fill="71B2C9" w:themeFill="accent6"/>
      </w:tcPr>
    </w:tblStylePr>
    <w:tblStylePr w:type="lastRow">
      <w:pPr>
        <w:spacing w:before="0" w:after="0" w:line="240" w:lineRule="auto"/>
      </w:pPr>
      <w:rPr>
        <w:b/>
        <w:bCs/>
      </w:rPr>
      <w:tblPr/>
      <w:tcPr>
        <w:tcBorders>
          <w:top w:val="double" w:sz="6"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F1" w:themeFill="accent6" w:themeFillTint="3F"/>
      </w:tcPr>
    </w:tblStylePr>
    <w:tblStylePr w:type="band1Horz">
      <w:tblPr/>
      <w:tcPr>
        <w:tcBorders>
          <w:insideH w:val="nil"/>
          <w:insideV w:val="nil"/>
        </w:tcBorders>
        <w:shd w:val="clear" w:color="auto" w:fill="DBEBF1" w:themeFill="accent6" w:themeFillTint="3F"/>
      </w:tcPr>
    </w:tblStylePr>
    <w:tblStylePr w:type="band2Horz">
      <w:tblPr/>
      <w:tcPr>
        <w:tcBorders>
          <w:insideH w:val="nil"/>
          <w:insideV w:val="nil"/>
        </w:tcBorders>
      </w:tcPr>
    </w:tblStylePr>
  </w:style>
  <w:style w:type="table" w:styleId="Ljuslista-dekorfrg6">
    <w:name w:val="Light List Accent 6"/>
    <w:basedOn w:val="Normaltabell"/>
    <w:uiPriority w:val="61"/>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tblBorders>
    </w:tblPr>
    <w:tblStylePr w:type="firstRow">
      <w:pPr>
        <w:spacing w:before="0" w:after="0" w:line="240" w:lineRule="auto"/>
      </w:pPr>
      <w:rPr>
        <w:b/>
        <w:bCs/>
        <w:color w:val="FFFFFF" w:themeColor="background1"/>
      </w:rPr>
      <w:tblPr/>
      <w:tcPr>
        <w:shd w:val="clear" w:color="auto" w:fill="71B2C9" w:themeFill="accent6"/>
      </w:tcPr>
    </w:tblStylePr>
    <w:tblStylePr w:type="lastRow">
      <w:pPr>
        <w:spacing w:before="0" w:after="0" w:line="240" w:lineRule="auto"/>
      </w:pPr>
      <w:rPr>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tcBorders>
      </w:tcPr>
    </w:tblStylePr>
    <w:tblStylePr w:type="firstCol">
      <w:rPr>
        <w:b/>
        <w:bCs/>
      </w:rPr>
    </w:tblStylePr>
    <w:tblStylePr w:type="lastCol">
      <w:rPr>
        <w:b/>
        <w:bCs/>
      </w:r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style>
  <w:style w:type="table" w:styleId="Ljusskuggning-dekorfrg1">
    <w:name w:val="Light Shading Accent 1"/>
    <w:basedOn w:val="Normaltabell"/>
    <w:uiPriority w:val="60"/>
    <w:rsid w:val="00C4115D"/>
    <w:rPr>
      <w:color w:val="004971" w:themeColor="accent1" w:themeShade="BF"/>
    </w:rPr>
    <w:tblPr>
      <w:tblStyleRowBandSize w:val="1"/>
      <w:tblStyleColBandSize w:val="1"/>
      <w:tblBorders>
        <w:top w:val="single" w:sz="8" w:space="0" w:color="006298" w:themeColor="accent1"/>
        <w:bottom w:val="single" w:sz="8" w:space="0" w:color="006298" w:themeColor="accent1"/>
      </w:tblBorders>
    </w:tblPr>
    <w:tblStylePr w:type="fir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la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FFF" w:themeFill="accent1" w:themeFillTint="3F"/>
      </w:tcPr>
    </w:tblStylePr>
    <w:tblStylePr w:type="band1Horz">
      <w:tblPr/>
      <w:tcPr>
        <w:tcBorders>
          <w:left w:val="nil"/>
          <w:right w:val="nil"/>
          <w:insideH w:val="nil"/>
          <w:insideV w:val="nil"/>
        </w:tcBorders>
        <w:shd w:val="clear" w:color="auto" w:fill="A6DFFF" w:themeFill="accent1" w:themeFillTint="3F"/>
      </w:tcPr>
    </w:tblStylePr>
  </w:style>
  <w:style w:type="table" w:customStyle="1" w:styleId="VGRtabell">
    <w:name w:val="VGR tabell"/>
    <w:basedOn w:val="Normaltabell"/>
    <w:uiPriority w:val="99"/>
    <w:rsid w:val="00016CF0"/>
    <w:pPr>
      <w:contextualSpacing/>
    </w:pPr>
    <w:rPr>
      <w:rFonts w:asciiTheme="majorHAnsi" w:hAnsiTheme="majorHAnsi"/>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cPr>
      <w:tcMar>
        <w:top w:w="113" w:type="dxa"/>
        <w:bottom w:w="113" w:type="dxa"/>
      </w:tcMar>
      <w:vAlign w:val="center"/>
    </w:tcPr>
    <w:tblStylePr w:type="firstRow">
      <w:rPr>
        <w:rFonts w:asciiTheme="majorHAnsi" w:hAnsiTheme="majorHAnsi"/>
        <w:b/>
        <w:bCs/>
        <w:sz w:val="24"/>
      </w:rPr>
      <w:tblPr/>
      <w:trPr>
        <w:tblHeader/>
      </w:trPr>
      <w:tcPr>
        <w:tcBorders>
          <w:bottom w:val="single" w:sz="4" w:space="0" w:color="auto"/>
        </w:tcBorders>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99"/>
    <w:rsid w:val="008E682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ellrubrik">
    <w:name w:val="Tabellrubrik"/>
    <w:basedOn w:val="Normal"/>
    <w:uiPriority w:val="3"/>
    <w:semiHidden/>
    <w:qFormat/>
    <w:rsid w:val="00B33FDD"/>
    <w:pPr>
      <w:spacing w:line="240" w:lineRule="auto"/>
    </w:pPr>
    <w:rPr>
      <w:rFonts w:asciiTheme="majorHAnsi" w:hAnsiTheme="majorHAnsi"/>
      <w:bCs/>
      <w:color w:val="000000" w:themeColor="text1"/>
    </w:rPr>
  </w:style>
  <w:style w:type="paragraph" w:styleId="Punktlista">
    <w:name w:val="List Bullet"/>
    <w:basedOn w:val="Normal"/>
    <w:unhideWhenUsed/>
    <w:qFormat/>
    <w:rsid w:val="00CB1ED7"/>
    <w:pPr>
      <w:numPr>
        <w:numId w:val="14"/>
      </w:numPr>
      <w:ind w:left="1712" w:hanging="357"/>
      <w:contextualSpacing/>
    </w:pPr>
  </w:style>
  <w:style w:type="table" w:styleId="Oformateradtabell3">
    <w:name w:val="Plain Table 3"/>
    <w:basedOn w:val="Normaltabell"/>
    <w:uiPriority w:val="99"/>
    <w:rsid w:val="002E263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99"/>
    <w:rsid w:val="002E263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skrivning">
    <w:name w:val="caption"/>
    <w:basedOn w:val="Normal"/>
    <w:next w:val="Normal"/>
    <w:uiPriority w:val="35"/>
    <w:unhideWhenUsed/>
    <w:qFormat/>
    <w:rsid w:val="00404948"/>
    <w:pPr>
      <w:spacing w:after="200" w:line="240" w:lineRule="auto"/>
    </w:pPr>
    <w:rPr>
      <w:i/>
      <w:iCs/>
      <w:color w:val="000000" w:themeColor="text2"/>
      <w:sz w:val="18"/>
      <w:szCs w:val="18"/>
    </w:rPr>
  </w:style>
  <w:style w:type="character" w:customStyle="1" w:styleId="SidhuvudChar">
    <w:name w:val="Sidhuvud Char"/>
    <w:basedOn w:val="Standardstycketeckensnitt"/>
    <w:link w:val="Sidhuvud"/>
    <w:uiPriority w:val="99"/>
    <w:rsid w:val="00133A0F"/>
    <w:rPr>
      <w:sz w:val="24"/>
      <w:szCs w:val="24"/>
    </w:rPr>
  </w:style>
  <w:style w:type="character" w:customStyle="1" w:styleId="Rubrik6Char">
    <w:name w:val="Rubrik 6 Char"/>
    <w:basedOn w:val="Standardstycketeckensnitt"/>
    <w:link w:val="Rubrik6"/>
    <w:uiPriority w:val="9"/>
    <w:semiHidden/>
    <w:rsid w:val="00F14F2F"/>
    <w:rPr>
      <w:rFonts w:asciiTheme="majorHAnsi" w:eastAsiaTheme="majorEastAsia" w:hAnsiTheme="majorHAnsi" w:cstheme="majorBidi"/>
      <w:color w:val="00304B" w:themeColor="accent1" w:themeShade="7F"/>
      <w:sz w:val="24"/>
      <w:szCs w:val="24"/>
    </w:rPr>
  </w:style>
  <w:style w:type="character" w:customStyle="1" w:styleId="Rubrik9Char">
    <w:name w:val="Rubrik 9 Char"/>
    <w:basedOn w:val="Standardstycketeckensnitt"/>
    <w:link w:val="Rubrik9"/>
    <w:uiPriority w:val="9"/>
    <w:semiHidden/>
    <w:rsid w:val="00F14F2F"/>
    <w:rPr>
      <w:rFonts w:asciiTheme="majorHAnsi" w:eastAsiaTheme="majorEastAsia" w:hAnsiTheme="majorHAnsi" w:cstheme="majorBidi"/>
      <w:i/>
      <w:iCs/>
      <w:color w:val="272727" w:themeColor="text1" w:themeTint="D8"/>
      <w:sz w:val="21"/>
      <w:szCs w:val="21"/>
    </w:rPr>
  </w:style>
  <w:style w:type="character" w:styleId="Olstomnmnande">
    <w:name w:val="Unresolved Mention"/>
    <w:basedOn w:val="Standardstycketeckensnitt"/>
    <w:uiPriority w:val="99"/>
    <w:semiHidden/>
    <w:unhideWhenUsed/>
    <w:rsid w:val="00987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7028">
      <w:bodyDiv w:val="1"/>
      <w:marLeft w:val="0"/>
      <w:marRight w:val="0"/>
      <w:marTop w:val="0"/>
      <w:marBottom w:val="0"/>
      <w:divBdr>
        <w:top w:val="none" w:sz="0" w:space="0" w:color="auto"/>
        <w:left w:val="none" w:sz="0" w:space="0" w:color="auto"/>
        <w:bottom w:val="none" w:sz="0" w:space="0" w:color="auto"/>
        <w:right w:val="none" w:sz="0" w:space="0" w:color="auto"/>
      </w:divBdr>
    </w:div>
    <w:div w:id="218060363">
      <w:bodyDiv w:val="1"/>
      <w:marLeft w:val="0"/>
      <w:marRight w:val="0"/>
      <w:marTop w:val="0"/>
      <w:marBottom w:val="0"/>
      <w:divBdr>
        <w:top w:val="none" w:sz="0" w:space="0" w:color="auto"/>
        <w:left w:val="none" w:sz="0" w:space="0" w:color="auto"/>
        <w:bottom w:val="none" w:sz="0" w:space="0" w:color="auto"/>
        <w:right w:val="none" w:sz="0" w:space="0" w:color="auto"/>
      </w:divBdr>
    </w:div>
    <w:div w:id="380325300">
      <w:bodyDiv w:val="1"/>
      <w:marLeft w:val="0"/>
      <w:marRight w:val="0"/>
      <w:marTop w:val="0"/>
      <w:marBottom w:val="0"/>
      <w:divBdr>
        <w:top w:val="none" w:sz="0" w:space="0" w:color="auto"/>
        <w:left w:val="none" w:sz="0" w:space="0" w:color="auto"/>
        <w:bottom w:val="none" w:sz="0" w:space="0" w:color="auto"/>
        <w:right w:val="none" w:sz="0" w:space="0" w:color="auto"/>
      </w:divBdr>
    </w:div>
    <w:div w:id="1230919038">
      <w:bodyDiv w:val="1"/>
      <w:marLeft w:val="0"/>
      <w:marRight w:val="0"/>
      <w:marTop w:val="0"/>
      <w:marBottom w:val="0"/>
      <w:divBdr>
        <w:top w:val="none" w:sz="0" w:space="0" w:color="auto"/>
        <w:left w:val="none" w:sz="0" w:space="0" w:color="auto"/>
        <w:bottom w:val="none" w:sz="0" w:space="0" w:color="auto"/>
        <w:right w:val="none" w:sz="0" w:space="0" w:color="auto"/>
      </w:divBdr>
    </w:div>
    <w:div w:id="1304851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yperlink" Target="https://lagbevakning.ramboll.se/laws/lists" TargetMode="External" Id="rId17" /><Relationship Type="http://schemas.openxmlformats.org/officeDocument/2006/relationships/footer" Target="footer3.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webSettings" Target="webSettings.xml" Id="rId9" /><Relationship Type="http://schemas.openxmlformats.org/officeDocument/2006/relationships/footer" Target="footer2.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an2\Downloads\Dok_med_omslag_sd_red.dotx" TargetMode="External"/></Relationships>
</file>

<file path=word/theme/theme1.xml><?xml version="1.0" encoding="utf-8"?>
<a:theme xmlns:a="http://schemas.openxmlformats.org/drawingml/2006/main" name="Office-tema">
  <a:themeElements>
    <a:clrScheme name="VG">
      <a:dk1>
        <a:srgbClr val="000000"/>
      </a:dk1>
      <a:lt1>
        <a:srgbClr val="FFFFFF"/>
      </a:lt1>
      <a:dk2>
        <a:srgbClr val="000000"/>
      </a:dk2>
      <a:lt2>
        <a:srgbClr val="808080"/>
      </a:lt2>
      <a:accent1>
        <a:srgbClr val="006298"/>
      </a:accent1>
      <a:accent2>
        <a:srgbClr val="367B1E"/>
      </a:accent2>
      <a:accent3>
        <a:srgbClr val="F2A900"/>
      </a:accent3>
      <a:accent4>
        <a:srgbClr val="9EA2A2"/>
      </a:accent4>
      <a:accent5>
        <a:srgbClr val="9D2235"/>
      </a:accent5>
      <a:accent6>
        <a:srgbClr val="71B2C9"/>
      </a:accent6>
      <a:hlink>
        <a:srgbClr val="006298"/>
      </a:hlink>
      <a:folHlink>
        <a:srgbClr val="9EA2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Dok_med_omslag_sd_red</Template>
  <TotalTime>11</TotalTime>
  <Pages>2</Pages>
  <Words>413</Words>
  <Characters>2193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Mall för riktlinje</vt:lpstr>
    </vt:vector>
  </TitlesOfParts>
  <Manager/>
  <Company/>
  <LinksUpToDate>false</LinksUpToDate>
  <CharactersWithSpaces>2601</CharactersWithSpaces>
  <SharedDoc>false</SharedDoc>
  <HyperlinkBase/>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6.1 Lagar och bindande krav gällande miljöområdet</dc:title>
  <dc:subject/>
  <dc:creator>patrik.jens.johansson@vgregion.se</dc:creator>
  <keywords/>
  <lastModifiedBy>Julia Axengren</lastModifiedBy>
  <revision>13</revision>
  <lastPrinted>2016-03-31T10:56:00.0000000Z</lastPrinted>
  <dcterms:created xsi:type="dcterms:W3CDTF">2022-04-08T09:45:00.0000000Z</dcterms:created>
  <dcterms:modified xsi:type="dcterms:W3CDTF">2023-08-18T07:58:00.0000000Z</dcterms:modified>
</coreProperties>
</file>