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17CA" w14:textId="77777777" w:rsidR="00E34131" w:rsidRDefault="00E34131" w:rsidP="00F35B05">
      <w:pPr>
        <w:pStyle w:val="Rubrik2"/>
        <w:sectPr w:rsidR="00E34131" w:rsidSect="00E3413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3402" w:right="1979" w:bottom="1276" w:left="992" w:header="283" w:footer="737" w:gutter="0"/>
          <w:cols w:space="708"/>
          <w:noEndnote/>
          <w:titlePg/>
          <w:docGrid w:linePitch="326"/>
        </w:sectPr>
      </w:pPr>
      <w:bookmarkStart w:id="0" w:name="_Toc321146591"/>
    </w:p>
    <w:p w14:paraId="7CF16B88" w14:textId="77777777" w:rsidR="00E34131" w:rsidRPr="00E34131" w:rsidRDefault="00E34131" w:rsidP="00497F4D">
      <w:pPr>
        <w:pStyle w:val="Rubrik1"/>
        <w:ind w:left="2694"/>
      </w:pPr>
      <w:bookmarkStart w:id="1" w:name="_Hlk24092376"/>
      <w:r w:rsidRPr="00E34131">
        <w:t>9.1 Insamling och rapportering till årsrapport samt miljö- och årsredovisning</w:t>
      </w:r>
    </w:p>
    <w:p w14:paraId="54B747BA" w14:textId="77777777" w:rsidR="00E34131" w:rsidRPr="00497F4D" w:rsidRDefault="00E34131" w:rsidP="00497F4D">
      <w:pPr>
        <w:pStyle w:val="Rubrik2"/>
        <w:ind w:left="2694"/>
      </w:pPr>
      <w:bookmarkStart w:id="2" w:name="_Toc445103041"/>
      <w:bookmarkStart w:id="3" w:name="_Toc256000000"/>
      <w:bookmarkStart w:id="4" w:name="_Toc256000005"/>
      <w:bookmarkStart w:id="5" w:name="_Toc256000012"/>
      <w:r w:rsidRPr="00497F4D">
        <w:t>Sammanfattning</w:t>
      </w:r>
      <w:bookmarkEnd w:id="2"/>
      <w:bookmarkEnd w:id="3"/>
      <w:bookmarkEnd w:id="4"/>
      <w:bookmarkEnd w:id="5"/>
    </w:p>
    <w:p w14:paraId="16478636" w14:textId="74210B85" w:rsidR="00E34131" w:rsidRPr="00E34131" w:rsidRDefault="00E34131" w:rsidP="00497F4D">
      <w:pPr>
        <w:spacing w:after="360" w:line="240" w:lineRule="auto"/>
        <w:ind w:left="2694" w:right="0"/>
        <w:rPr>
          <w:szCs w:val="20"/>
        </w:rPr>
      </w:pPr>
      <w:r w:rsidRPr="00E34131">
        <w:rPr>
          <w:szCs w:val="20"/>
        </w:rPr>
        <w:t xml:space="preserve">Riktlinjen beskriver hur det går till att samla in data till årsredovisning och årsrapport samt miljöredovisning. </w:t>
      </w:r>
    </w:p>
    <w:p w14:paraId="50F47EB6" w14:textId="77777777" w:rsidR="00E34131" w:rsidRPr="00E34131" w:rsidRDefault="00E34131" w:rsidP="00497F4D">
      <w:pPr>
        <w:pStyle w:val="Rubrik2"/>
        <w:ind w:left="2694"/>
      </w:pPr>
      <w:bookmarkStart w:id="6" w:name="_Toc445103042"/>
      <w:bookmarkStart w:id="7" w:name="_Toc256000001"/>
      <w:bookmarkStart w:id="8" w:name="_Toc256000007"/>
      <w:bookmarkStart w:id="9" w:name="_Toc256000014"/>
      <w:r w:rsidRPr="00E34131">
        <w:t>Bakgrund</w:t>
      </w:r>
      <w:bookmarkEnd w:id="6"/>
      <w:bookmarkEnd w:id="7"/>
      <w:bookmarkEnd w:id="8"/>
      <w:bookmarkEnd w:id="9"/>
    </w:p>
    <w:p w14:paraId="02B75E85" w14:textId="0F200F5F" w:rsidR="00E34131" w:rsidRPr="00E34131" w:rsidRDefault="00E34131" w:rsidP="007E67CC">
      <w:pPr>
        <w:overflowPunct w:val="0"/>
        <w:autoSpaceDE w:val="0"/>
        <w:autoSpaceDN w:val="0"/>
        <w:adjustRightInd w:val="0"/>
        <w:spacing w:after="160" w:line="240" w:lineRule="auto"/>
        <w:ind w:left="2694" w:right="0"/>
        <w:textAlignment w:val="baseline"/>
        <w:rPr>
          <w:szCs w:val="20"/>
        </w:rPr>
      </w:pPr>
      <w:r w:rsidRPr="00E34131">
        <w:rPr>
          <w:szCs w:val="20"/>
        </w:rPr>
        <w:t>Riktlinjen beskriver hur det går till att samla in dataunderlag till de olika redovisningarna gällande miljöarbetet. Årligen sammanställs rapporter till tillsynsmyndigheten i Borås och SÄS årsredovisning. Underlag lämnas också till den regionövergripande miljöredovisningen.</w:t>
      </w:r>
      <w:r w:rsidR="007E67CC">
        <w:rPr>
          <w:szCs w:val="20"/>
        </w:rPr>
        <w:br/>
      </w:r>
    </w:p>
    <w:p w14:paraId="4FB1D847" w14:textId="77777777" w:rsidR="00E34131" w:rsidRPr="00E34131" w:rsidRDefault="00E34131" w:rsidP="00497F4D">
      <w:pPr>
        <w:pStyle w:val="Rubrik2"/>
        <w:ind w:left="2694"/>
      </w:pPr>
      <w:bookmarkStart w:id="10" w:name="_Toc445103043"/>
      <w:bookmarkStart w:id="11" w:name="_Toc256000002"/>
      <w:bookmarkStart w:id="12" w:name="_Toc256000009"/>
      <w:bookmarkStart w:id="13" w:name="_Toc256000016"/>
      <w:r w:rsidRPr="00E34131">
        <w:t>Förutsättningar</w:t>
      </w:r>
      <w:bookmarkEnd w:id="10"/>
      <w:bookmarkEnd w:id="11"/>
      <w:bookmarkEnd w:id="12"/>
      <w:bookmarkEnd w:id="13"/>
    </w:p>
    <w:p w14:paraId="74E36135" w14:textId="4CFC538E" w:rsidR="00E34131" w:rsidRPr="007E67CC" w:rsidRDefault="00E34131" w:rsidP="007E67CC">
      <w:pPr>
        <w:spacing w:after="160" w:line="240" w:lineRule="auto"/>
        <w:ind w:left="2694" w:right="0"/>
        <w:rPr>
          <w:szCs w:val="20"/>
        </w:rPr>
      </w:pPr>
      <w:r w:rsidRPr="00E34131">
        <w:rPr>
          <w:szCs w:val="20"/>
        </w:rPr>
        <w:t xml:space="preserve">Sjukhusdirektör är ytterst ansvarig för att sjukhuset lämnar den rapportering som krävs av myndigheter och Västra Götalandsregionen. Rapporteringen styrs av kraven i </w:t>
      </w:r>
      <w:bookmarkStart w:id="14" w:name="_Hlk17440365"/>
      <w:r w:rsidRPr="00E34131">
        <w:rPr>
          <w:szCs w:val="20"/>
        </w:rPr>
        <w:t xml:space="preserve">Miljöbalken 26 kap 21§[1] och </w:t>
      </w:r>
      <w:bookmarkStart w:id="15" w:name="_Hlk24028648"/>
      <w:bookmarkEnd w:id="14"/>
      <w:r w:rsidRPr="00E34131">
        <w:rPr>
          <w:szCs w:val="20"/>
        </w:rPr>
        <w:t>SFS 1995:1554 Årsredovisningslag [2].</w:t>
      </w:r>
      <w:bookmarkEnd w:id="15"/>
      <w:r w:rsidRPr="00E34131">
        <w:rPr>
          <w:szCs w:val="20"/>
        </w:rPr>
        <w:t xml:space="preserve"> Det finns miljömål och åtgärder för Västra Götalandsregionens verksamheter som årligen ska följas upp. </w:t>
      </w:r>
      <w:r w:rsidR="0071041D">
        <w:rPr>
          <w:szCs w:val="20"/>
        </w:rPr>
        <w:t>Hållbarhetsstrateg</w:t>
      </w:r>
      <w:r w:rsidRPr="00E34131">
        <w:rPr>
          <w:szCs w:val="20"/>
        </w:rPr>
        <w:t xml:space="preserve"> ansvarar för att rapporter och underlag tas fram. </w:t>
      </w:r>
      <w:r w:rsidR="007E67CC">
        <w:rPr>
          <w:szCs w:val="20"/>
        </w:rPr>
        <w:br/>
      </w:r>
    </w:p>
    <w:p w14:paraId="52151F78" w14:textId="77777777" w:rsidR="00E34131" w:rsidRPr="00E34131" w:rsidRDefault="00E34131" w:rsidP="00497F4D">
      <w:pPr>
        <w:pStyle w:val="Rubrik2"/>
        <w:ind w:left="2694"/>
        <w:rPr>
          <w:rFonts w:ascii="Arial" w:hAnsi="Arial"/>
          <w:kern w:val="32"/>
          <w:sz w:val="32"/>
        </w:rPr>
      </w:pPr>
      <w:bookmarkStart w:id="16" w:name="_Toc445103044"/>
      <w:bookmarkStart w:id="17" w:name="_Toc256000003"/>
      <w:bookmarkStart w:id="18" w:name="_Toc256000010"/>
      <w:bookmarkStart w:id="19" w:name="_Toc256000017"/>
      <w:r w:rsidRPr="00E34131">
        <w:rPr>
          <w:rFonts w:ascii="Arial" w:hAnsi="Arial"/>
          <w:kern w:val="32"/>
          <w:sz w:val="32"/>
        </w:rPr>
        <w:t>Genomförande</w:t>
      </w:r>
      <w:bookmarkEnd w:id="16"/>
      <w:bookmarkEnd w:id="17"/>
      <w:bookmarkEnd w:id="18"/>
      <w:bookmarkEnd w:id="19"/>
    </w:p>
    <w:p w14:paraId="0F652A1E" w14:textId="4450C638" w:rsidR="00E34131" w:rsidRPr="00E34131" w:rsidRDefault="00E34131" w:rsidP="00497F4D">
      <w:pPr>
        <w:spacing w:after="160" w:line="240" w:lineRule="auto"/>
        <w:ind w:left="2694" w:right="0"/>
        <w:rPr>
          <w:szCs w:val="20"/>
        </w:rPr>
      </w:pPr>
      <w:r w:rsidRPr="00E34131">
        <w:rPr>
          <w:szCs w:val="20"/>
        </w:rPr>
        <w:t xml:space="preserve">Årsrapport till Borås stads miljöförvaltning lämnas in </w:t>
      </w:r>
      <w:r w:rsidR="00475B6D">
        <w:rPr>
          <w:szCs w:val="20"/>
        </w:rPr>
        <w:t>sista</w:t>
      </w:r>
      <w:r w:rsidRPr="00E34131">
        <w:rPr>
          <w:szCs w:val="20"/>
        </w:rPr>
        <w:t xml:space="preserve"> mars årligen. </w:t>
      </w:r>
      <w:r w:rsidR="00475B6D">
        <w:rPr>
          <w:szCs w:val="20"/>
        </w:rPr>
        <w:t>Hållbarhetsenheten</w:t>
      </w:r>
      <w:r w:rsidR="00413620">
        <w:rPr>
          <w:szCs w:val="20"/>
        </w:rPr>
        <w:t xml:space="preserve"> samlar in</w:t>
      </w:r>
      <w:r w:rsidRPr="00E34131">
        <w:rPr>
          <w:szCs w:val="20"/>
        </w:rPr>
        <w:t xml:space="preserve"> uppgifter eller statistik </w:t>
      </w:r>
      <w:r w:rsidR="004252E9">
        <w:rPr>
          <w:szCs w:val="20"/>
        </w:rPr>
        <w:t>och sammanställer rapporten. Ö</w:t>
      </w:r>
      <w:r w:rsidRPr="00E34131">
        <w:rPr>
          <w:szCs w:val="20"/>
        </w:rPr>
        <w:t>vriga förvaltningar bidrar med underlag</w:t>
      </w:r>
      <w:r w:rsidR="009A166C">
        <w:rPr>
          <w:szCs w:val="20"/>
        </w:rPr>
        <w:t>. Årsrapporten signeras av s</w:t>
      </w:r>
      <w:r w:rsidRPr="00E34131">
        <w:rPr>
          <w:szCs w:val="20"/>
        </w:rPr>
        <w:t>jukhusdirektör</w:t>
      </w:r>
      <w:r w:rsidR="009A166C">
        <w:rPr>
          <w:szCs w:val="20"/>
        </w:rPr>
        <w:t>.</w:t>
      </w:r>
      <w:r w:rsidRPr="00E34131">
        <w:rPr>
          <w:szCs w:val="20"/>
        </w:rPr>
        <w:t xml:space="preserve"> </w:t>
      </w:r>
    </w:p>
    <w:p w14:paraId="370D8D7A" w14:textId="27BCA33D" w:rsidR="00E34131" w:rsidRPr="00E34131" w:rsidRDefault="00E34131" w:rsidP="00E34131">
      <w:pPr>
        <w:overflowPunct w:val="0"/>
        <w:autoSpaceDE w:val="0"/>
        <w:autoSpaceDN w:val="0"/>
        <w:adjustRightInd w:val="0"/>
        <w:spacing w:after="160" w:line="240" w:lineRule="auto"/>
        <w:ind w:left="2676" w:right="0"/>
        <w:textAlignment w:val="baseline"/>
        <w:rPr>
          <w:szCs w:val="20"/>
          <w:highlight w:val="yellow"/>
        </w:rPr>
      </w:pPr>
      <w:r w:rsidRPr="00E34131">
        <w:rPr>
          <w:szCs w:val="20"/>
        </w:rPr>
        <w:lastRenderedPageBreak/>
        <w:t>Ekonomi</w:t>
      </w:r>
      <w:r w:rsidR="009A166C">
        <w:rPr>
          <w:szCs w:val="20"/>
        </w:rPr>
        <w:t>enheten</w:t>
      </w:r>
      <w:r w:rsidRPr="00E34131">
        <w:rPr>
          <w:szCs w:val="20"/>
        </w:rPr>
        <w:t xml:space="preserve"> skickar ut anvisningar för inrapportering till delårsredovisning och årsredovisning för SÄS. Där ska även måluppfyllnad rapporteras. Statistik och uppgifter samlas in av </w:t>
      </w:r>
      <w:r w:rsidR="009A166C">
        <w:rPr>
          <w:szCs w:val="20"/>
        </w:rPr>
        <w:t>Hållbarhets</w:t>
      </w:r>
      <w:r w:rsidRPr="00E34131">
        <w:rPr>
          <w:szCs w:val="20"/>
        </w:rPr>
        <w:t xml:space="preserve">enheten på SÄS via olika IT-system och kontaktpersoner. </w:t>
      </w:r>
      <w:r w:rsidR="009A166C">
        <w:rPr>
          <w:szCs w:val="20"/>
        </w:rPr>
        <w:t>Hållbarhetsenheten</w:t>
      </w:r>
      <w:r w:rsidRPr="00E34131">
        <w:rPr>
          <w:szCs w:val="20"/>
        </w:rPr>
        <w:t xml:space="preserve"> sammanställer dessa uppgifter. </w:t>
      </w:r>
    </w:p>
    <w:p w14:paraId="1DF94D3A" w14:textId="5F62F5E8" w:rsidR="00E34131" w:rsidRPr="00E34131" w:rsidRDefault="009A166C" w:rsidP="00E34131">
      <w:pPr>
        <w:overflowPunct w:val="0"/>
        <w:autoSpaceDE w:val="0"/>
        <w:autoSpaceDN w:val="0"/>
        <w:adjustRightInd w:val="0"/>
        <w:spacing w:after="160" w:line="240" w:lineRule="auto"/>
        <w:ind w:left="2676" w:right="0"/>
        <w:textAlignment w:val="baseline"/>
        <w:rPr>
          <w:szCs w:val="20"/>
        </w:rPr>
      </w:pPr>
      <w:r>
        <w:rPr>
          <w:szCs w:val="20"/>
        </w:rPr>
        <w:t>Hållbarhetsavdelningen på koncernkontoret</w:t>
      </w:r>
      <w:r w:rsidR="00E34131" w:rsidRPr="00E34131">
        <w:rPr>
          <w:szCs w:val="20"/>
        </w:rPr>
        <w:t xml:space="preserve"> skickar ut anvisningar gällande miljöredovisningen till </w:t>
      </w:r>
      <w:r>
        <w:rPr>
          <w:szCs w:val="20"/>
        </w:rPr>
        <w:t>Hållbarhetsenheten</w:t>
      </w:r>
      <w:r w:rsidR="00E34131" w:rsidRPr="00E34131">
        <w:rPr>
          <w:szCs w:val="20"/>
        </w:rPr>
        <w:t xml:space="preserve">. </w:t>
      </w:r>
      <w:r>
        <w:rPr>
          <w:szCs w:val="20"/>
        </w:rPr>
        <w:t>Hållbarhetsavdelningen på koncernkontoret</w:t>
      </w:r>
      <w:r w:rsidRPr="00E34131">
        <w:rPr>
          <w:szCs w:val="20"/>
        </w:rPr>
        <w:t xml:space="preserve"> </w:t>
      </w:r>
      <w:r w:rsidR="00E34131" w:rsidRPr="00E34131">
        <w:rPr>
          <w:szCs w:val="20"/>
        </w:rPr>
        <w:t>sammanställer sedan resultatet i en miljöredovisning, som är en del av regionens årsredovisning.</w:t>
      </w:r>
    </w:p>
    <w:p w14:paraId="00145DA0" w14:textId="77777777" w:rsidR="00E34131" w:rsidRPr="00E34131" w:rsidRDefault="00E34131" w:rsidP="00497F4D">
      <w:pPr>
        <w:pStyle w:val="Rubrik2"/>
        <w:ind w:left="2694"/>
      </w:pPr>
      <w:bookmarkStart w:id="20" w:name="_Toc445103045"/>
      <w:bookmarkStart w:id="21" w:name="_Toc256000004"/>
      <w:bookmarkStart w:id="22" w:name="_Toc256000011"/>
      <w:bookmarkStart w:id="23" w:name="_Toc256000018"/>
      <w:r w:rsidRPr="00E34131">
        <w:t>Uppföljning</w:t>
      </w:r>
      <w:bookmarkEnd w:id="20"/>
      <w:bookmarkEnd w:id="21"/>
      <w:bookmarkEnd w:id="22"/>
      <w:bookmarkEnd w:id="23"/>
    </w:p>
    <w:p w14:paraId="28587567" w14:textId="77777777" w:rsidR="00E34131" w:rsidRPr="00E34131" w:rsidRDefault="00E34131" w:rsidP="00BC25F5">
      <w:pPr>
        <w:overflowPunct w:val="0"/>
        <w:autoSpaceDE w:val="0"/>
        <w:autoSpaceDN w:val="0"/>
        <w:adjustRightInd w:val="0"/>
        <w:spacing w:after="160" w:line="240" w:lineRule="auto"/>
        <w:ind w:left="2694" w:right="0"/>
        <w:textAlignment w:val="baseline"/>
        <w:rPr>
          <w:szCs w:val="20"/>
        </w:rPr>
      </w:pPr>
      <w:bookmarkStart w:id="24" w:name="_Toc182366122"/>
      <w:r w:rsidRPr="00E34131">
        <w:rPr>
          <w:szCs w:val="20"/>
        </w:rPr>
        <w:t>Sker centralt i Västra Götalandsregionen.</w:t>
      </w:r>
    </w:p>
    <w:p w14:paraId="49E7A52E" w14:textId="77777777" w:rsidR="00E34131" w:rsidRPr="00E34131" w:rsidRDefault="00E34131" w:rsidP="00E34131">
      <w:pPr>
        <w:keepNext/>
        <w:spacing w:line="240" w:lineRule="auto"/>
        <w:ind w:left="2676" w:right="0"/>
        <w:outlineLvl w:val="0"/>
        <w:rPr>
          <w:rFonts w:ascii="Arial" w:hAnsi="Arial"/>
          <w:kern w:val="32"/>
          <w:sz w:val="32"/>
          <w:szCs w:val="20"/>
        </w:rPr>
      </w:pPr>
      <w:bookmarkStart w:id="25" w:name="_Toc169686209"/>
      <w:bookmarkStart w:id="26" w:name="_Toc169686713"/>
      <w:bookmarkStart w:id="27" w:name="_Toc182366123"/>
      <w:bookmarkEnd w:id="24"/>
    </w:p>
    <w:p w14:paraId="56B8B6AB" w14:textId="3ADB5203" w:rsidR="00E34131" w:rsidRPr="00E34131" w:rsidRDefault="00497F4D" w:rsidP="00E34131">
      <w:pPr>
        <w:keepNext/>
        <w:spacing w:line="240" w:lineRule="auto"/>
        <w:ind w:left="2676" w:right="0"/>
        <w:outlineLvl w:val="0"/>
        <w:rPr>
          <w:rFonts w:ascii="Arial" w:hAnsi="Arial"/>
          <w:kern w:val="32"/>
          <w:sz w:val="32"/>
          <w:szCs w:val="20"/>
        </w:rPr>
      </w:pPr>
      <w:r>
        <w:rPr>
          <w:rFonts w:ascii="Arial" w:hAnsi="Arial"/>
          <w:kern w:val="32"/>
          <w:sz w:val="32"/>
          <w:szCs w:val="20"/>
        </w:rPr>
        <w:t>Relaterade dokument</w:t>
      </w:r>
    </w:p>
    <w:p w14:paraId="0744999D" w14:textId="77777777" w:rsidR="00E34131" w:rsidRPr="00E34131" w:rsidRDefault="00E34131" w:rsidP="00E341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right="0"/>
        <w:textAlignment w:val="baseline"/>
        <w:rPr>
          <w:szCs w:val="20"/>
        </w:rPr>
      </w:pPr>
      <w:r w:rsidRPr="00E34131">
        <w:rPr>
          <w:szCs w:val="20"/>
        </w:rPr>
        <w:t xml:space="preserve">Miljöbalk 26 kap 21§  </w:t>
      </w:r>
      <w:bookmarkEnd w:id="25"/>
      <w:bookmarkEnd w:id="26"/>
      <w:bookmarkEnd w:id="27"/>
    </w:p>
    <w:p w14:paraId="6DC5C731" w14:textId="77777777" w:rsidR="00E34131" w:rsidRPr="00E34131" w:rsidRDefault="00E34131" w:rsidP="00E341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right="0"/>
        <w:textAlignment w:val="baseline"/>
        <w:rPr>
          <w:szCs w:val="20"/>
        </w:rPr>
      </w:pPr>
      <w:r w:rsidRPr="00E34131">
        <w:rPr>
          <w:szCs w:val="20"/>
        </w:rPr>
        <w:t xml:space="preserve">SFS 1995:1554 Årsredovisningslag </w:t>
      </w:r>
    </w:p>
    <w:bookmarkEnd w:id="1"/>
    <w:p w14:paraId="5777949E" w14:textId="77777777" w:rsidR="00E34131" w:rsidRPr="00E34131" w:rsidRDefault="00E34131" w:rsidP="00E34131">
      <w:pPr>
        <w:spacing w:after="80" w:line="240" w:lineRule="auto"/>
        <w:ind w:left="2676" w:right="0"/>
        <w:rPr>
          <w:szCs w:val="20"/>
        </w:rPr>
      </w:pPr>
    </w:p>
    <w:p w14:paraId="218D47F1" w14:textId="77777777" w:rsidR="00E34131" w:rsidRPr="00E34131" w:rsidRDefault="00E34131" w:rsidP="00E34131">
      <w:pPr>
        <w:overflowPunct w:val="0"/>
        <w:autoSpaceDE w:val="0"/>
        <w:autoSpaceDN w:val="0"/>
        <w:adjustRightInd w:val="0"/>
        <w:spacing w:after="160" w:line="240" w:lineRule="auto"/>
        <w:ind w:left="2676" w:right="0"/>
        <w:textAlignment w:val="baseline"/>
        <w:rPr>
          <w:szCs w:val="20"/>
        </w:rPr>
      </w:pPr>
    </w:p>
    <w:bookmarkEnd w:id="0"/>
    <w:p w14:paraId="76B9F95B" w14:textId="24513497" w:rsidR="00536A5A" w:rsidRPr="00536A5A" w:rsidRDefault="00536A5A" w:rsidP="00536A5A">
      <w:pPr>
        <w:spacing w:after="0" w:line="240" w:lineRule="auto"/>
        <w:ind w:left="0" w:right="0"/>
      </w:pPr>
    </w:p>
    <w:sectPr w:rsidR="00536A5A" w:rsidRPr="00536A5A" w:rsidSect="00E34131">
      <w:type w:val="continuous"/>
      <w:pgSz w:w="11900" w:h="16840"/>
      <w:pgMar w:top="1418" w:right="1979" w:bottom="1276" w:left="992" w:header="283" w:footer="74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9698" w14:textId="77777777" w:rsidR="00363B23" w:rsidRDefault="00363B23">
      <w:r>
        <w:separator/>
      </w:r>
    </w:p>
  </w:endnote>
  <w:endnote w:type="continuationSeparator" w:id="0">
    <w:p w14:paraId="38030764" w14:textId="77777777" w:rsidR="00363B23" w:rsidRDefault="00363B23">
      <w:r>
        <w:continuationSeparator/>
      </w:r>
    </w:p>
  </w:endnote>
  <w:endnote w:type="continuationNotice" w:id="1">
    <w:p w14:paraId="0576E0AF" w14:textId="77777777" w:rsidR="00363B23" w:rsidRDefault="00363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0" w14:textId="77777777" w:rsidR="00660269" w:rsidRDefault="00660269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E2B821" w14:textId="77777777" w:rsidR="00660269" w:rsidRDefault="00660269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14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BD2091" w14:textId="4558F808" w:rsidR="00C50EE5" w:rsidRPr="00EC0A68" w:rsidRDefault="00A65FD4" w:rsidP="00EC0A68">
        <w:pPr>
          <w:pStyle w:val="Sidfot"/>
          <w:rPr>
            <w:sz w:val="16"/>
            <w:szCs w:val="16"/>
          </w:rPr>
        </w:pPr>
        <w:r w:rsidRPr="00EC0A68">
          <w:rPr>
            <w:sz w:val="16"/>
            <w:szCs w:val="16"/>
          </w:rPr>
          <w:t xml:space="preserve"> </w:t>
        </w:r>
        <w:r w:rsidR="00EC0A68" w:rsidRPr="00EC0A68">
          <w:rPr>
            <w:sz w:val="16"/>
            <w:szCs w:val="16"/>
          </w:rPr>
          <w:fldChar w:fldCharType="begin"/>
        </w:r>
        <w:r w:rsidR="00EC0A68" w:rsidRPr="00EC0A68">
          <w:rPr>
            <w:sz w:val="16"/>
            <w:szCs w:val="16"/>
          </w:rPr>
          <w:instrText>PAGE   \* MERGEFORMAT</w:instrText>
        </w:r>
        <w:r w:rsidR="00EC0A68" w:rsidRPr="00EC0A68">
          <w:rPr>
            <w:sz w:val="16"/>
            <w:szCs w:val="16"/>
          </w:rPr>
          <w:fldChar w:fldCharType="separate"/>
        </w:r>
        <w:r w:rsidR="00EC0A68" w:rsidRPr="00EC0A68">
          <w:rPr>
            <w:sz w:val="16"/>
            <w:szCs w:val="16"/>
          </w:rPr>
          <w:t>2</w:t>
        </w:r>
        <w:r w:rsidR="00EC0A68" w:rsidRPr="00EC0A6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2" w14:textId="063AE373" w:rsidR="00660269" w:rsidRDefault="009228AB" w:rsidP="00FB2F0F">
    <w:pPr>
      <w:pStyle w:val="Sidfot"/>
      <w:ind w:left="6237" w:hanging="141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E2B825" wp14:editId="1C346EBA">
          <wp:simplePos x="0" y="0"/>
          <wp:positionH relativeFrom="column">
            <wp:posOffset>4388307</wp:posOffset>
          </wp:positionH>
          <wp:positionV relativeFrom="paragraph">
            <wp:posOffset>-27355</wp:posOffset>
          </wp:positionV>
          <wp:extent cx="1897920" cy="384860"/>
          <wp:effectExtent l="0" t="0" r="7620" b="0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_N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71" cy="39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26E6" w14:textId="77777777" w:rsidR="00363B23" w:rsidRDefault="00363B23"/>
  </w:footnote>
  <w:footnote w:type="continuationSeparator" w:id="0">
    <w:p w14:paraId="5C57738A" w14:textId="77777777" w:rsidR="00363B23" w:rsidRDefault="00363B23">
      <w:r>
        <w:continuationSeparator/>
      </w:r>
    </w:p>
  </w:footnote>
  <w:footnote w:type="continuationNotice" w:id="1">
    <w:p w14:paraId="4F5088BD" w14:textId="77777777" w:rsidR="00363B23" w:rsidRDefault="00363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EE5" w14:textId="39C06E14" w:rsidR="00294791" w:rsidRPr="00DA65C4" w:rsidRDefault="00DA65C4" w:rsidP="00DA65C4">
    <w:pPr>
      <w:pStyle w:val="Sidhuvud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7" behindDoc="0" locked="0" layoutInCell="1" allowOverlap="1" wp14:anchorId="264BC60A" wp14:editId="43F940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7250" cy="32385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64969" w14:textId="1B285E8B" w:rsidR="00DA65C4" w:rsidRDefault="00DA65C4" w:rsidP="00DA65C4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4BC60A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left:0;text-align:left;margin-left:0;margin-top:-.05pt;width:367.5pt;height:25.5pt;z-index:2516725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" filled="f" stroked="f" strokeweight=".5pt">
              <v:textbox>
                <w:txbxContent>
                  <w:p w14:paraId="70464969" w14:textId="1B285E8B" w:rsidR="00DA65C4" w:rsidRDefault="00DA65C4" w:rsidP="00DA65C4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D4D" w14:textId="4A49575C" w:rsidR="008A4EB9" w:rsidRDefault="00413A60" w:rsidP="00413A60">
    <w:pPr>
      <w:pStyle w:val="Sidhuvud"/>
      <w:ind w:left="0" w:right="567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5B7982AB" wp14:editId="73171272">
              <wp:simplePos x="0" y="0"/>
              <wp:positionH relativeFrom="column">
                <wp:posOffset>-172720</wp:posOffset>
              </wp:positionH>
              <wp:positionV relativeFrom="paragraph">
                <wp:posOffset>-65405</wp:posOffset>
              </wp:positionV>
              <wp:extent cx="4667250" cy="3238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D45401" w14:textId="0A2CCBAA" w:rsidR="00413A60" w:rsidRDefault="00413A60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798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13.6pt;margin-top:-5.15pt;width:367.5pt;height:25.5pt;z-index:251670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NFwIAADMEAAAOAAAAZHJzL2Uyb0RvYy54bWysU01v2zAMvQ/YfxB0X5w4a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" filled="f" stroked="f" strokeweight=".5pt">
              <v:textbox>
                <w:txbxContent>
                  <w:p w14:paraId="72D45401" w14:textId="0A2CCBAA" w:rsidR="00413A60" w:rsidRDefault="00413A60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A39EF" w:rsidRPr="00762EE0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F5396D5" wp14:editId="7AA9356B">
          <wp:simplePos x="0" y="0"/>
          <wp:positionH relativeFrom="page">
            <wp:posOffset>17744</wp:posOffset>
          </wp:positionH>
          <wp:positionV relativeFrom="paragraph">
            <wp:posOffset>198873</wp:posOffset>
          </wp:positionV>
          <wp:extent cx="7559040" cy="216408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8A6" w:rsidRPr="00762EE0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81ABB70"/>
    <w:lvl w:ilvl="0">
      <w:start w:val="1"/>
      <w:numFmt w:val="decimal"/>
      <w:pStyle w:val="a"/>
      <w:lvlText w:val="%1."/>
      <w:lvlJc w:val="left"/>
      <w:pPr>
        <w:tabs>
          <w:tab w:val="num" w:pos="3036"/>
        </w:tabs>
        <w:ind w:left="3036" w:hanging="360"/>
      </w:pPr>
    </w:lvl>
  </w:abstractNum>
  <w:abstractNum w:abstractNumId="2" w15:restartNumberingAfterBreak="0">
    <w:nsid w:val="FFFFFF89"/>
    <w:multiLevelType w:val="singleLevel"/>
    <w:tmpl w:val="3C063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F67F4"/>
    <w:multiLevelType w:val="hybridMultilevel"/>
    <w:tmpl w:val="75525A52"/>
    <w:lvl w:ilvl="0" w:tplc="A0D81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07F0337A"/>
    <w:multiLevelType w:val="hybridMultilevel"/>
    <w:tmpl w:val="1E54CE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5A157B"/>
    <w:multiLevelType w:val="hybridMultilevel"/>
    <w:tmpl w:val="65667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C6512D"/>
    <w:multiLevelType w:val="multilevel"/>
    <w:tmpl w:val="054A2C24"/>
    <w:lvl w:ilvl="0">
      <w:start w:val="1"/>
      <w:numFmt w:val="decimal"/>
      <w:pStyle w:val="Faktarut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80309A"/>
    <w:multiLevelType w:val="hybridMultilevel"/>
    <w:tmpl w:val="7B82C9A8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1D074A65"/>
    <w:multiLevelType w:val="hybridMultilevel"/>
    <w:tmpl w:val="E104E4E6"/>
    <w:lvl w:ilvl="0" w:tplc="F49A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520AB4"/>
    <w:multiLevelType w:val="hybridMultilevel"/>
    <w:tmpl w:val="B9E412AC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8A42FB9"/>
    <w:multiLevelType w:val="hybridMultilevel"/>
    <w:tmpl w:val="09EA9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E09"/>
    <w:multiLevelType w:val="hybridMultilevel"/>
    <w:tmpl w:val="DDF0BC38"/>
    <w:lvl w:ilvl="0" w:tplc="34668B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0C928FF"/>
    <w:multiLevelType w:val="hybridMultilevel"/>
    <w:tmpl w:val="0AE0B72A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42196C05"/>
    <w:multiLevelType w:val="hybridMultilevel"/>
    <w:tmpl w:val="741857F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58F1"/>
    <w:multiLevelType w:val="hybridMultilevel"/>
    <w:tmpl w:val="97200AA0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340635"/>
    <w:multiLevelType w:val="hybridMultilevel"/>
    <w:tmpl w:val="1B6660C0"/>
    <w:lvl w:ilvl="0" w:tplc="05061E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077AA9"/>
    <w:multiLevelType w:val="hybridMultilevel"/>
    <w:tmpl w:val="DDC0C0DE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328288755">
    <w:abstractNumId w:val="1"/>
  </w:num>
  <w:num w:numId="2" w16cid:durableId="1521436434">
    <w:abstractNumId w:val="6"/>
  </w:num>
  <w:num w:numId="3" w16cid:durableId="1334262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1876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959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formatting="1" w:enforcement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DE"/>
    <w:rsid w:val="000051D5"/>
    <w:rsid w:val="00006D2A"/>
    <w:rsid w:val="00010D47"/>
    <w:rsid w:val="00016CF0"/>
    <w:rsid w:val="0002435C"/>
    <w:rsid w:val="00030DDD"/>
    <w:rsid w:val="000313BB"/>
    <w:rsid w:val="00033ED5"/>
    <w:rsid w:val="00050500"/>
    <w:rsid w:val="0005691C"/>
    <w:rsid w:val="00056ECB"/>
    <w:rsid w:val="00056ED5"/>
    <w:rsid w:val="000655CC"/>
    <w:rsid w:val="000700AE"/>
    <w:rsid w:val="00084024"/>
    <w:rsid w:val="0009062C"/>
    <w:rsid w:val="00095368"/>
    <w:rsid w:val="000954C4"/>
    <w:rsid w:val="000A4C35"/>
    <w:rsid w:val="000A611A"/>
    <w:rsid w:val="000B12D9"/>
    <w:rsid w:val="000B4536"/>
    <w:rsid w:val="000B7715"/>
    <w:rsid w:val="000E463B"/>
    <w:rsid w:val="000E5A7E"/>
    <w:rsid w:val="000F43A3"/>
    <w:rsid w:val="000F7681"/>
    <w:rsid w:val="00103031"/>
    <w:rsid w:val="001044FE"/>
    <w:rsid w:val="001139D4"/>
    <w:rsid w:val="00131B08"/>
    <w:rsid w:val="00132A59"/>
    <w:rsid w:val="00133337"/>
    <w:rsid w:val="00133A0F"/>
    <w:rsid w:val="0013580F"/>
    <w:rsid w:val="00137B6D"/>
    <w:rsid w:val="0014070B"/>
    <w:rsid w:val="001422C1"/>
    <w:rsid w:val="001522AE"/>
    <w:rsid w:val="00157D5B"/>
    <w:rsid w:val="00161FE6"/>
    <w:rsid w:val="001647EA"/>
    <w:rsid w:val="00164C3D"/>
    <w:rsid w:val="00166D3A"/>
    <w:rsid w:val="00181FDC"/>
    <w:rsid w:val="001860B9"/>
    <w:rsid w:val="00186F2B"/>
    <w:rsid w:val="001874D6"/>
    <w:rsid w:val="0019632A"/>
    <w:rsid w:val="001A4E7C"/>
    <w:rsid w:val="001B762C"/>
    <w:rsid w:val="001C4D0A"/>
    <w:rsid w:val="001C5FEF"/>
    <w:rsid w:val="00211487"/>
    <w:rsid w:val="00211D91"/>
    <w:rsid w:val="00217DEC"/>
    <w:rsid w:val="00235B57"/>
    <w:rsid w:val="00250F24"/>
    <w:rsid w:val="002523C5"/>
    <w:rsid w:val="0025380B"/>
    <w:rsid w:val="0025703A"/>
    <w:rsid w:val="00262F3D"/>
    <w:rsid w:val="00263281"/>
    <w:rsid w:val="002651D6"/>
    <w:rsid w:val="0026551F"/>
    <w:rsid w:val="00280A85"/>
    <w:rsid w:val="00284119"/>
    <w:rsid w:val="00290B5C"/>
    <w:rsid w:val="00294791"/>
    <w:rsid w:val="002B0B30"/>
    <w:rsid w:val="002B0C78"/>
    <w:rsid w:val="002C0C02"/>
    <w:rsid w:val="002C1277"/>
    <w:rsid w:val="002C60AD"/>
    <w:rsid w:val="002D0E0E"/>
    <w:rsid w:val="002D6023"/>
    <w:rsid w:val="002E263F"/>
    <w:rsid w:val="002E6F81"/>
    <w:rsid w:val="002F08BA"/>
    <w:rsid w:val="002F2CFF"/>
    <w:rsid w:val="002F568B"/>
    <w:rsid w:val="002F7818"/>
    <w:rsid w:val="003066D0"/>
    <w:rsid w:val="00311401"/>
    <w:rsid w:val="003203D7"/>
    <w:rsid w:val="00320F86"/>
    <w:rsid w:val="00324171"/>
    <w:rsid w:val="00326C24"/>
    <w:rsid w:val="00337F99"/>
    <w:rsid w:val="0034307B"/>
    <w:rsid w:val="00345EB1"/>
    <w:rsid w:val="00350CC4"/>
    <w:rsid w:val="00360E0D"/>
    <w:rsid w:val="0036357D"/>
    <w:rsid w:val="00363B23"/>
    <w:rsid w:val="0036594C"/>
    <w:rsid w:val="00367D19"/>
    <w:rsid w:val="00371BED"/>
    <w:rsid w:val="00384019"/>
    <w:rsid w:val="003854F1"/>
    <w:rsid w:val="0039118E"/>
    <w:rsid w:val="00397F54"/>
    <w:rsid w:val="003A0D43"/>
    <w:rsid w:val="003B2A4B"/>
    <w:rsid w:val="003D099E"/>
    <w:rsid w:val="003D21A2"/>
    <w:rsid w:val="003D29D2"/>
    <w:rsid w:val="003E0705"/>
    <w:rsid w:val="003E2FF7"/>
    <w:rsid w:val="003F1013"/>
    <w:rsid w:val="003F1ACF"/>
    <w:rsid w:val="00404948"/>
    <w:rsid w:val="00406BEA"/>
    <w:rsid w:val="00413620"/>
    <w:rsid w:val="00413A60"/>
    <w:rsid w:val="004230F7"/>
    <w:rsid w:val="004252E9"/>
    <w:rsid w:val="0043167E"/>
    <w:rsid w:val="0043409A"/>
    <w:rsid w:val="00443C1E"/>
    <w:rsid w:val="00446255"/>
    <w:rsid w:val="00451935"/>
    <w:rsid w:val="00460ED0"/>
    <w:rsid w:val="00465651"/>
    <w:rsid w:val="00470CE7"/>
    <w:rsid w:val="00470F4F"/>
    <w:rsid w:val="00472482"/>
    <w:rsid w:val="00475B6D"/>
    <w:rsid w:val="00480DC7"/>
    <w:rsid w:val="004876F6"/>
    <w:rsid w:val="0049236A"/>
    <w:rsid w:val="00492718"/>
    <w:rsid w:val="00497F4D"/>
    <w:rsid w:val="004A355D"/>
    <w:rsid w:val="004A4970"/>
    <w:rsid w:val="004B2183"/>
    <w:rsid w:val="004B2A01"/>
    <w:rsid w:val="004C2559"/>
    <w:rsid w:val="004D7BA3"/>
    <w:rsid w:val="004F4518"/>
    <w:rsid w:val="004F4C62"/>
    <w:rsid w:val="00501433"/>
    <w:rsid w:val="00511CC4"/>
    <w:rsid w:val="00531E60"/>
    <w:rsid w:val="00536A5A"/>
    <w:rsid w:val="00541D07"/>
    <w:rsid w:val="00544BAB"/>
    <w:rsid w:val="00545F31"/>
    <w:rsid w:val="005578FA"/>
    <w:rsid w:val="00565129"/>
    <w:rsid w:val="00565CD0"/>
    <w:rsid w:val="00567820"/>
    <w:rsid w:val="005770AD"/>
    <w:rsid w:val="00581414"/>
    <w:rsid w:val="00582490"/>
    <w:rsid w:val="005826FA"/>
    <w:rsid w:val="00597E28"/>
    <w:rsid w:val="005A2E3B"/>
    <w:rsid w:val="005A54ED"/>
    <w:rsid w:val="005A5D5B"/>
    <w:rsid w:val="005A6081"/>
    <w:rsid w:val="005A627D"/>
    <w:rsid w:val="005C0045"/>
    <w:rsid w:val="005C084E"/>
    <w:rsid w:val="005C4606"/>
    <w:rsid w:val="005D0B0C"/>
    <w:rsid w:val="005E02B3"/>
    <w:rsid w:val="005E1E24"/>
    <w:rsid w:val="0060596B"/>
    <w:rsid w:val="00606D97"/>
    <w:rsid w:val="00614E64"/>
    <w:rsid w:val="00617710"/>
    <w:rsid w:val="00617EE6"/>
    <w:rsid w:val="0062184C"/>
    <w:rsid w:val="00623724"/>
    <w:rsid w:val="00627BEA"/>
    <w:rsid w:val="006319DB"/>
    <w:rsid w:val="0065213D"/>
    <w:rsid w:val="0065595B"/>
    <w:rsid w:val="00660269"/>
    <w:rsid w:val="00665F89"/>
    <w:rsid w:val="00673C92"/>
    <w:rsid w:val="006753EC"/>
    <w:rsid w:val="006A2789"/>
    <w:rsid w:val="006A4978"/>
    <w:rsid w:val="006A7261"/>
    <w:rsid w:val="006B0D29"/>
    <w:rsid w:val="006B1819"/>
    <w:rsid w:val="006B5DE7"/>
    <w:rsid w:val="006C5048"/>
    <w:rsid w:val="006C6A4B"/>
    <w:rsid w:val="006C779F"/>
    <w:rsid w:val="006D01F5"/>
    <w:rsid w:val="006D0CFB"/>
    <w:rsid w:val="006D30C0"/>
    <w:rsid w:val="006D7535"/>
    <w:rsid w:val="006E450B"/>
    <w:rsid w:val="006F0D7E"/>
    <w:rsid w:val="0071041D"/>
    <w:rsid w:val="00710B77"/>
    <w:rsid w:val="0072075B"/>
    <w:rsid w:val="007221C2"/>
    <w:rsid w:val="00725816"/>
    <w:rsid w:val="00730955"/>
    <w:rsid w:val="00733A9C"/>
    <w:rsid w:val="00736574"/>
    <w:rsid w:val="007367E0"/>
    <w:rsid w:val="00737215"/>
    <w:rsid w:val="00754905"/>
    <w:rsid w:val="00760038"/>
    <w:rsid w:val="00762EE0"/>
    <w:rsid w:val="00765C41"/>
    <w:rsid w:val="00771100"/>
    <w:rsid w:val="007759DD"/>
    <w:rsid w:val="0078609F"/>
    <w:rsid w:val="007917BA"/>
    <w:rsid w:val="007A5C6F"/>
    <w:rsid w:val="007D4241"/>
    <w:rsid w:val="007D4317"/>
    <w:rsid w:val="007D4EA3"/>
    <w:rsid w:val="007E67CC"/>
    <w:rsid w:val="007F1CFF"/>
    <w:rsid w:val="007F5DD5"/>
    <w:rsid w:val="00821A1B"/>
    <w:rsid w:val="008262E9"/>
    <w:rsid w:val="00827E69"/>
    <w:rsid w:val="00835C4D"/>
    <w:rsid w:val="00843F48"/>
    <w:rsid w:val="00851423"/>
    <w:rsid w:val="00857848"/>
    <w:rsid w:val="008654B6"/>
    <w:rsid w:val="0087139C"/>
    <w:rsid w:val="00880E83"/>
    <w:rsid w:val="00892F28"/>
    <w:rsid w:val="008A0C5F"/>
    <w:rsid w:val="008A3DEA"/>
    <w:rsid w:val="008A4EB9"/>
    <w:rsid w:val="008A74C0"/>
    <w:rsid w:val="008B1694"/>
    <w:rsid w:val="008C4B27"/>
    <w:rsid w:val="008C7F2A"/>
    <w:rsid w:val="008E36F8"/>
    <w:rsid w:val="008E46B2"/>
    <w:rsid w:val="008E682C"/>
    <w:rsid w:val="008E78A1"/>
    <w:rsid w:val="008F589F"/>
    <w:rsid w:val="00906238"/>
    <w:rsid w:val="00907EF9"/>
    <w:rsid w:val="0091295C"/>
    <w:rsid w:val="00914D58"/>
    <w:rsid w:val="00921F47"/>
    <w:rsid w:val="009228AB"/>
    <w:rsid w:val="0093085B"/>
    <w:rsid w:val="00931C57"/>
    <w:rsid w:val="009347A5"/>
    <w:rsid w:val="00942257"/>
    <w:rsid w:val="009471BF"/>
    <w:rsid w:val="00950E4E"/>
    <w:rsid w:val="009529BD"/>
    <w:rsid w:val="009533B4"/>
    <w:rsid w:val="00971D93"/>
    <w:rsid w:val="009A166C"/>
    <w:rsid w:val="009B1F6B"/>
    <w:rsid w:val="009C0D12"/>
    <w:rsid w:val="009C192E"/>
    <w:rsid w:val="009D6819"/>
    <w:rsid w:val="009D6D1C"/>
    <w:rsid w:val="009E0CF9"/>
    <w:rsid w:val="009E531B"/>
    <w:rsid w:val="009E6C56"/>
    <w:rsid w:val="009E7DCF"/>
    <w:rsid w:val="009F4A56"/>
    <w:rsid w:val="009F4E65"/>
    <w:rsid w:val="00A006A5"/>
    <w:rsid w:val="00A05942"/>
    <w:rsid w:val="00A07BEC"/>
    <w:rsid w:val="00A264BE"/>
    <w:rsid w:val="00A272CA"/>
    <w:rsid w:val="00A33051"/>
    <w:rsid w:val="00A407AD"/>
    <w:rsid w:val="00A40923"/>
    <w:rsid w:val="00A41C05"/>
    <w:rsid w:val="00A42426"/>
    <w:rsid w:val="00A514B7"/>
    <w:rsid w:val="00A54A0B"/>
    <w:rsid w:val="00A65FD4"/>
    <w:rsid w:val="00A81198"/>
    <w:rsid w:val="00A81E48"/>
    <w:rsid w:val="00A82035"/>
    <w:rsid w:val="00A90D77"/>
    <w:rsid w:val="00A92E07"/>
    <w:rsid w:val="00AA0B3A"/>
    <w:rsid w:val="00AA6EB4"/>
    <w:rsid w:val="00AA767D"/>
    <w:rsid w:val="00AB0CC9"/>
    <w:rsid w:val="00AC3FF6"/>
    <w:rsid w:val="00AD73EC"/>
    <w:rsid w:val="00AE5BC7"/>
    <w:rsid w:val="00AF5AAF"/>
    <w:rsid w:val="00B046D8"/>
    <w:rsid w:val="00B13F4C"/>
    <w:rsid w:val="00B16219"/>
    <w:rsid w:val="00B16C59"/>
    <w:rsid w:val="00B33FDD"/>
    <w:rsid w:val="00B359CC"/>
    <w:rsid w:val="00B36107"/>
    <w:rsid w:val="00B41789"/>
    <w:rsid w:val="00B46C03"/>
    <w:rsid w:val="00B60C6C"/>
    <w:rsid w:val="00B619A9"/>
    <w:rsid w:val="00B65A9D"/>
    <w:rsid w:val="00B66D60"/>
    <w:rsid w:val="00B75EDE"/>
    <w:rsid w:val="00B77D88"/>
    <w:rsid w:val="00B77FAF"/>
    <w:rsid w:val="00B84336"/>
    <w:rsid w:val="00B851B9"/>
    <w:rsid w:val="00B86453"/>
    <w:rsid w:val="00B90054"/>
    <w:rsid w:val="00B92C14"/>
    <w:rsid w:val="00BA0066"/>
    <w:rsid w:val="00BB69DB"/>
    <w:rsid w:val="00BC25F5"/>
    <w:rsid w:val="00BC322E"/>
    <w:rsid w:val="00BC44CD"/>
    <w:rsid w:val="00BC48A6"/>
    <w:rsid w:val="00BE7978"/>
    <w:rsid w:val="00C07DDB"/>
    <w:rsid w:val="00C4115D"/>
    <w:rsid w:val="00C43BDD"/>
    <w:rsid w:val="00C47778"/>
    <w:rsid w:val="00C5011E"/>
    <w:rsid w:val="00C50EE5"/>
    <w:rsid w:val="00C5240A"/>
    <w:rsid w:val="00C5398F"/>
    <w:rsid w:val="00C556F5"/>
    <w:rsid w:val="00C70E19"/>
    <w:rsid w:val="00C72574"/>
    <w:rsid w:val="00C7430C"/>
    <w:rsid w:val="00C85DA1"/>
    <w:rsid w:val="00C9071C"/>
    <w:rsid w:val="00C908FF"/>
    <w:rsid w:val="00C97BD3"/>
    <w:rsid w:val="00CA39EF"/>
    <w:rsid w:val="00CA521F"/>
    <w:rsid w:val="00CB0493"/>
    <w:rsid w:val="00CB17FF"/>
    <w:rsid w:val="00CB1ED7"/>
    <w:rsid w:val="00CC167C"/>
    <w:rsid w:val="00CC52D9"/>
    <w:rsid w:val="00CD6647"/>
    <w:rsid w:val="00CE4B73"/>
    <w:rsid w:val="00CF70BB"/>
    <w:rsid w:val="00D074DB"/>
    <w:rsid w:val="00D139CF"/>
    <w:rsid w:val="00D37E7F"/>
    <w:rsid w:val="00D47AD7"/>
    <w:rsid w:val="00D51529"/>
    <w:rsid w:val="00D85218"/>
    <w:rsid w:val="00D915B1"/>
    <w:rsid w:val="00DA299D"/>
    <w:rsid w:val="00DA65C4"/>
    <w:rsid w:val="00DD2BE0"/>
    <w:rsid w:val="00DE4447"/>
    <w:rsid w:val="00DE5DA2"/>
    <w:rsid w:val="00DF0033"/>
    <w:rsid w:val="00E026BF"/>
    <w:rsid w:val="00E07B1B"/>
    <w:rsid w:val="00E11853"/>
    <w:rsid w:val="00E34131"/>
    <w:rsid w:val="00E52A86"/>
    <w:rsid w:val="00E54B47"/>
    <w:rsid w:val="00E553BF"/>
    <w:rsid w:val="00E55D93"/>
    <w:rsid w:val="00E61294"/>
    <w:rsid w:val="00E7237C"/>
    <w:rsid w:val="00E77C46"/>
    <w:rsid w:val="00E86CE8"/>
    <w:rsid w:val="00E90E82"/>
    <w:rsid w:val="00EA00CB"/>
    <w:rsid w:val="00EA1BAA"/>
    <w:rsid w:val="00EA3FCD"/>
    <w:rsid w:val="00EA42A0"/>
    <w:rsid w:val="00EB6714"/>
    <w:rsid w:val="00EC0A68"/>
    <w:rsid w:val="00EC5006"/>
    <w:rsid w:val="00ED49C3"/>
    <w:rsid w:val="00ED6CE8"/>
    <w:rsid w:val="00ED7AA6"/>
    <w:rsid w:val="00EE2A56"/>
    <w:rsid w:val="00EE3818"/>
    <w:rsid w:val="00F22264"/>
    <w:rsid w:val="00F2564D"/>
    <w:rsid w:val="00F35B05"/>
    <w:rsid w:val="00F413D9"/>
    <w:rsid w:val="00F5135F"/>
    <w:rsid w:val="00F51F78"/>
    <w:rsid w:val="00F86F47"/>
    <w:rsid w:val="00F90B64"/>
    <w:rsid w:val="00FB2F0F"/>
    <w:rsid w:val="00FB5086"/>
    <w:rsid w:val="00FB5411"/>
    <w:rsid w:val="00FB6392"/>
    <w:rsid w:val="00FD3C70"/>
    <w:rsid w:val="00FD6820"/>
    <w:rsid w:val="00FE12D8"/>
    <w:rsid w:val="00FF7C02"/>
    <w:rsid w:val="024801E3"/>
    <w:rsid w:val="647B2B65"/>
    <w:rsid w:val="6B2C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1FE2B7EB"/>
  <w14:defaultImageDpi w14:val="330"/>
  <w15:docId w15:val="{05325872-151F-41A7-9AD9-8EFA6E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locked="1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5F"/>
    <w:pPr>
      <w:spacing w:after="120" w:line="288" w:lineRule="auto"/>
      <w:ind w:left="992" w:right="868"/>
    </w:pPr>
    <w:rPr>
      <w:sz w:val="24"/>
      <w:szCs w:val="24"/>
    </w:rPr>
  </w:style>
  <w:style w:type="paragraph" w:styleId="Rubrik1">
    <w:name w:val="heading 1"/>
    <w:aliases w:val="Rubrik VGR"/>
    <w:next w:val="Normal"/>
    <w:link w:val="Rubrik1Char"/>
    <w:qFormat/>
    <w:rsid w:val="00FB6392"/>
    <w:pPr>
      <w:keepNext/>
      <w:spacing w:after="240" w:line="288" w:lineRule="auto"/>
      <w:ind w:left="992"/>
      <w:contextualSpacing/>
      <w:outlineLvl w:val="0"/>
    </w:pPr>
    <w:rPr>
      <w:rFonts w:ascii="Calibri" w:eastAsia="MS Gothic" w:hAnsi="Calibri"/>
      <w:bCs/>
      <w:kern w:val="32"/>
      <w:sz w:val="48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3"/>
    <w:unhideWhenUsed/>
    <w:qFormat/>
    <w:rsid w:val="00627BEA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3"/>
    <w:unhideWhenUsed/>
    <w:qFormat/>
    <w:rsid w:val="00627BEA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36"/>
    </w:rPr>
  </w:style>
  <w:style w:type="paragraph" w:styleId="Rubrik4">
    <w:name w:val="heading 4"/>
    <w:aliases w:val="mellanrubrik"/>
    <w:basedOn w:val="Normal"/>
    <w:next w:val="Normal"/>
    <w:link w:val="Rubrik4Char"/>
    <w:uiPriority w:val="3"/>
    <w:semiHidden/>
    <w:qFormat/>
    <w:locked/>
    <w:rsid w:val="00627BE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341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341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Normal"/>
    <w:semiHidden/>
    <w:rsid w:val="00CF70BB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uiPriority w:val="99"/>
    <w:rsid w:val="00880FEE"/>
    <w:pPr>
      <w:widowControl w:val="0"/>
      <w:autoSpaceDE w:val="0"/>
      <w:autoSpaceDN w:val="0"/>
      <w:adjustRightInd w:val="0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customStyle="1" w:styleId="Metadata">
    <w:name w:val="Metadata"/>
    <w:basedOn w:val="Normal"/>
    <w:qFormat/>
    <w:rsid w:val="002651D6"/>
    <w:pPr>
      <w:spacing w:after="240"/>
      <w:contextualSpacing/>
    </w:pPr>
    <w:rPr>
      <w:rFonts w:ascii="Calibri" w:hAnsi="Calibri"/>
      <w:sz w:val="20"/>
    </w:rPr>
  </w:style>
  <w:style w:type="character" w:customStyle="1" w:styleId="Rubrik1Char">
    <w:name w:val="Rubrik 1 Char"/>
    <w:aliases w:val="Rubrik VGR Char"/>
    <w:link w:val="Rubrik1"/>
    <w:rsid w:val="00FB6392"/>
    <w:rPr>
      <w:rFonts w:ascii="Calibri" w:eastAsia="MS Gothic" w:hAnsi="Calibri"/>
      <w:bCs/>
      <w:kern w:val="32"/>
      <w:sz w:val="48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uiPriority w:val="99"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semiHidden/>
    <w:qFormat/>
    <w:locked/>
    <w:rsid w:val="00617710"/>
    <w:pPr>
      <w:numPr>
        <w:numId w:val="2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semiHidden/>
    <w:qFormat/>
    <w:locked/>
    <w:rsid w:val="0009062C"/>
    <w:pPr>
      <w:spacing w:before="0"/>
      <w:outlineLvl w:val="2"/>
    </w:pPr>
    <w:rPr>
      <w:bCs w:val="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36"/>
      <w:szCs w:val="24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3"/>
    <w:semiHidden/>
    <w:rsid w:val="00A272CA"/>
    <w:rPr>
      <w:rFonts w:asciiTheme="majorHAnsi" w:eastAsiaTheme="majorEastAsia" w:hAnsiTheme="majorHAnsi" w:cstheme="majorBidi"/>
      <w:b/>
      <w:bCs/>
      <w:iCs/>
      <w:color w:val="000000" w:themeColor="text1"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CB1ED7"/>
    <w:pPr>
      <w:tabs>
        <w:tab w:val="num" w:pos="720"/>
      </w:tabs>
      <w:ind w:left="1712" w:hanging="357"/>
      <w:contextualSpacing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styleId="Innehll1">
    <w:name w:val="toc 1"/>
    <w:basedOn w:val="Normal"/>
    <w:next w:val="Normal"/>
    <w:autoRedefine/>
    <w:uiPriority w:val="39"/>
    <w:unhideWhenUsed/>
    <w:rsid w:val="00EA1BAA"/>
    <w:pPr>
      <w:tabs>
        <w:tab w:val="right" w:leader="dot" w:pos="8779"/>
      </w:tabs>
      <w:spacing w:line="240" w:lineRule="auto"/>
    </w:pPr>
  </w:style>
  <w:style w:type="paragraph" w:customStyle="1" w:styleId="Omslagsrubrik">
    <w:name w:val="Omslagsrubrik"/>
    <w:basedOn w:val="Normal"/>
    <w:link w:val="OmslagsrubrikChar"/>
    <w:uiPriority w:val="3"/>
    <w:qFormat/>
    <w:rsid w:val="005A627D"/>
    <w:pPr>
      <w:spacing w:after="6000" w:line="240" w:lineRule="auto"/>
    </w:pPr>
    <w:rPr>
      <w:rFonts w:asciiTheme="majorHAnsi" w:hAnsiTheme="majorHAnsi"/>
      <w:sz w:val="72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5A627D"/>
    <w:rPr>
      <w:rFonts w:asciiTheme="majorHAnsi" w:hAnsiTheme="majorHAnsi"/>
      <w:sz w:val="72"/>
      <w:szCs w:val="24"/>
    </w:rPr>
  </w:style>
  <w:style w:type="paragraph" w:customStyle="1" w:styleId="Omslagsunderrubrik">
    <w:name w:val="Omslagsunderrubrik"/>
    <w:basedOn w:val="Normal"/>
    <w:link w:val="OmslagsunderrubrikChar"/>
    <w:uiPriority w:val="3"/>
    <w:qFormat/>
    <w:rsid w:val="009533B4"/>
    <w:pPr>
      <w:contextualSpacing/>
    </w:pPr>
    <w:rPr>
      <w:rFonts w:asciiTheme="majorHAnsi" w:hAnsiTheme="majorHAnsi"/>
      <w:sz w:val="32"/>
      <w:szCs w:val="44"/>
    </w:rPr>
  </w:style>
  <w:style w:type="character" w:customStyle="1" w:styleId="OmslagsunderrubrikChar">
    <w:name w:val="Omslagsunderrubrik Char"/>
    <w:basedOn w:val="Standardstycketeckensnitt"/>
    <w:link w:val="Omslagsunderrubrik"/>
    <w:uiPriority w:val="3"/>
    <w:rsid w:val="009533B4"/>
    <w:rPr>
      <w:rFonts w:asciiTheme="majorHAnsi" w:hAnsiTheme="majorHAnsi"/>
      <w:sz w:val="32"/>
      <w:szCs w:val="44"/>
    </w:rPr>
  </w:style>
  <w:style w:type="paragraph" w:styleId="Innehll2">
    <w:name w:val="toc 2"/>
    <w:basedOn w:val="Normal"/>
    <w:next w:val="Normal"/>
    <w:autoRedefine/>
    <w:uiPriority w:val="39"/>
    <w:unhideWhenUsed/>
    <w:rsid w:val="00E61294"/>
    <w:pPr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E61294"/>
    <w:pPr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E61294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61294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E61294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E61294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E61294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E61294"/>
    <w:pPr>
      <w:ind w:left="1920"/>
    </w:pPr>
  </w:style>
  <w:style w:type="paragraph" w:customStyle="1" w:styleId="MellanrubrikVGR">
    <w:name w:val="Mellanrubrik VGR"/>
    <w:basedOn w:val="Normal"/>
    <w:next w:val="Normal"/>
    <w:uiPriority w:val="2"/>
    <w:qFormat/>
    <w:rsid w:val="00FB5086"/>
    <w:pPr>
      <w:keepNext/>
      <w:keepLines/>
      <w:widowControl w:val="0"/>
      <w:autoSpaceDE w:val="0"/>
      <w:autoSpaceDN w:val="0"/>
      <w:adjustRightInd w:val="0"/>
      <w:spacing w:before="240"/>
      <w:textAlignment w:val="center"/>
    </w:pPr>
    <w:rPr>
      <w:rFonts w:ascii="Calibri" w:hAnsi="Calibri"/>
      <w:b/>
      <w:color w:val="000000"/>
      <w:sz w:val="26"/>
      <w:szCs w:val="18"/>
    </w:rPr>
  </w:style>
  <w:style w:type="character" w:styleId="Fotnotsreferens">
    <w:name w:val="footnote reference"/>
    <w:basedOn w:val="Standardstycketeckensnitt"/>
    <w:uiPriority w:val="99"/>
    <w:unhideWhenUsed/>
    <w:rsid w:val="00FB5086"/>
    <w:rPr>
      <w:vertAlign w:val="superscript"/>
    </w:rPr>
  </w:style>
  <w:style w:type="paragraph" w:customStyle="1" w:styleId="Formatmall1">
    <w:name w:val="Formatmall1"/>
    <w:basedOn w:val="Normal"/>
    <w:link w:val="Formatmall1Char"/>
    <w:uiPriority w:val="3"/>
    <w:semiHidden/>
    <w:qFormat/>
    <w:locked/>
    <w:rsid w:val="00FB5086"/>
    <w:pPr>
      <w:spacing w:after="0"/>
    </w:pPr>
    <w:rPr>
      <w:sz w:val="20"/>
    </w:rPr>
  </w:style>
  <w:style w:type="character" w:customStyle="1" w:styleId="Formatmall1Char">
    <w:name w:val="Formatmall1 Char"/>
    <w:basedOn w:val="Standardstycketeckensnitt"/>
    <w:link w:val="Formatmall1"/>
    <w:uiPriority w:val="3"/>
    <w:semiHidden/>
    <w:rsid w:val="00A272CA"/>
    <w:rPr>
      <w:szCs w:val="24"/>
    </w:rPr>
  </w:style>
  <w:style w:type="paragraph" w:customStyle="1" w:styleId="FotnotVGR">
    <w:name w:val="Fotnot VGR"/>
    <w:basedOn w:val="Normal"/>
    <w:uiPriority w:val="3"/>
    <w:unhideWhenUsed/>
    <w:qFormat/>
    <w:rsid w:val="00FB5086"/>
    <w:pPr>
      <w:spacing w:after="0"/>
    </w:pPr>
    <w:rPr>
      <w:sz w:val="20"/>
    </w:rPr>
  </w:style>
  <w:style w:type="table" w:styleId="Oformateradtabell2">
    <w:name w:val="Plain Table 2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514B7"/>
    <w:rPr>
      <w:color w:val="006298" w:themeColor="hyperlink"/>
      <w:u w:val="single"/>
    </w:rPr>
  </w:style>
  <w:style w:type="table" w:styleId="Tabellrutnt">
    <w:name w:val="Table Grid"/>
    <w:basedOn w:val="Normaltabell"/>
    <w:uiPriority w:val="59"/>
    <w:rsid w:val="00F4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aliases w:val="VGR tabell blue"/>
    <w:basedOn w:val="Normaltabell"/>
    <w:uiPriority w:val="61"/>
    <w:rsid w:val="00827E69"/>
    <w:rPr>
      <w:sz w:val="24"/>
    </w:rPr>
    <w:tblPr>
      <w:tblStyleRowBandSize w:val="1"/>
      <w:tblStyleColBandSize w:val="1"/>
      <w:tblBorders>
        <w:top w:val="single" w:sz="4" w:space="0" w:color="006298" w:themeColor="accent1"/>
        <w:left w:val="single" w:sz="4" w:space="0" w:color="006298" w:themeColor="accent1"/>
        <w:bottom w:val="single" w:sz="4" w:space="0" w:color="006298" w:themeColor="accent1"/>
        <w:right w:val="single" w:sz="4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</w:style>
  <w:style w:type="table" w:styleId="Ljustrutnt-dekorfrg6">
    <w:name w:val="Light Grid Accent 6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  <w:insideH w:val="single" w:sz="8" w:space="0" w:color="71B2C9" w:themeColor="accent6"/>
        <w:insideV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1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  <w:shd w:val="clear" w:color="auto" w:fill="DBEBF1" w:themeFill="accent6" w:themeFillTint="3F"/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  <w:shd w:val="clear" w:color="auto" w:fill="DBEBF1" w:themeFill="accent6" w:themeFillTint="3F"/>
      </w:tcPr>
    </w:tblStylePr>
    <w:tblStylePr w:type="band2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006298" w:themeColor="accent1"/>
        <w:left w:val="single" w:sz="8" w:space="0" w:color="006298" w:themeColor="accent1"/>
        <w:bottom w:val="single" w:sz="8" w:space="0" w:color="006298" w:themeColor="accent1"/>
        <w:right w:val="single" w:sz="8" w:space="0" w:color="006298" w:themeColor="accent1"/>
        <w:insideH w:val="single" w:sz="8" w:space="0" w:color="006298" w:themeColor="accent1"/>
        <w:insideV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1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009BF1" w:themeColor="accent1" w:themeTint="BF"/>
        <w:left w:val="single" w:sz="8" w:space="0" w:color="009BF1" w:themeColor="accent1" w:themeTint="BF"/>
        <w:bottom w:val="single" w:sz="8" w:space="0" w:color="009BF1" w:themeColor="accent1" w:themeTint="BF"/>
        <w:right w:val="single" w:sz="8" w:space="0" w:color="009BF1" w:themeColor="accent1" w:themeTint="BF"/>
        <w:insideH w:val="single" w:sz="8" w:space="0" w:color="009B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94C5D6" w:themeColor="accent6" w:themeTint="BF"/>
        <w:left w:val="single" w:sz="8" w:space="0" w:color="94C5D6" w:themeColor="accent6" w:themeTint="BF"/>
        <w:bottom w:val="single" w:sz="8" w:space="0" w:color="94C5D6" w:themeColor="accent6" w:themeTint="BF"/>
        <w:right w:val="single" w:sz="8" w:space="0" w:color="94C5D6" w:themeColor="accent6" w:themeTint="BF"/>
        <w:insideH w:val="single" w:sz="8" w:space="0" w:color="94C5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rsid w:val="00C4115D"/>
    <w:rPr>
      <w:color w:val="004971" w:themeColor="accent1" w:themeShade="BF"/>
    </w:rPr>
    <w:tblPr>
      <w:tblStyleRowBandSize w:val="1"/>
      <w:tblStyleColBandSize w:val="1"/>
      <w:tblBorders>
        <w:top w:val="single" w:sz="8" w:space="0" w:color="006298" w:themeColor="accent1"/>
        <w:bottom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customStyle="1" w:styleId="VGRtabell">
    <w:name w:val="VGR tabell"/>
    <w:basedOn w:val="Normaltabell"/>
    <w:uiPriority w:val="99"/>
    <w:rsid w:val="00016CF0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rsid w:val="008E68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rubrik">
    <w:name w:val="Tabellrubrik"/>
    <w:basedOn w:val="Normal"/>
    <w:uiPriority w:val="3"/>
    <w:semiHidden/>
    <w:qFormat/>
    <w:rsid w:val="00B33FDD"/>
    <w:pPr>
      <w:spacing w:line="240" w:lineRule="auto"/>
    </w:pPr>
    <w:rPr>
      <w:rFonts w:asciiTheme="majorHAnsi" w:hAnsiTheme="majorHAnsi"/>
      <w:bCs/>
      <w:color w:val="000000" w:themeColor="text1"/>
    </w:rPr>
  </w:style>
  <w:style w:type="paragraph" w:styleId="Punktlista">
    <w:name w:val="List Bullet"/>
    <w:basedOn w:val="Normal"/>
    <w:unhideWhenUsed/>
    <w:qFormat/>
    <w:rsid w:val="00CB1ED7"/>
    <w:pPr>
      <w:tabs>
        <w:tab w:val="num" w:pos="720"/>
      </w:tabs>
      <w:ind w:left="1712" w:hanging="357"/>
      <w:contextualSpacing/>
    </w:pPr>
  </w:style>
  <w:style w:type="table" w:styleId="Oformateradtabell3">
    <w:name w:val="Plain Table 3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0494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33A0F"/>
    <w:rPr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34131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341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ext w:val="Numreradlista"/>
    <w:rsid w:val="00E34131"/>
    <w:pPr>
      <w:numPr>
        <w:numId w:val="1"/>
      </w:numPr>
      <w:spacing w:after="80"/>
    </w:pPr>
    <w:rPr>
      <w:sz w:val="24"/>
    </w:rPr>
  </w:style>
  <w:style w:type="paragraph" w:styleId="Numreradlista">
    <w:name w:val="List Number"/>
    <w:basedOn w:val="Normal"/>
    <w:uiPriority w:val="99"/>
    <w:semiHidden/>
    <w:unhideWhenUsed/>
    <w:rsid w:val="00E34131"/>
    <w:pPr>
      <w:tabs>
        <w:tab w:val="num" w:pos="720"/>
      </w:tabs>
      <w:ind w:left="720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2\Downloads\Dok_med_omslag_sd_red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Dok_med_omslag_sd_red</Template>
  <TotalTime>144</TotalTime>
  <Pages>2</Pages>
  <Words>223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riktlinje</vt:lpstr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9.1 Insamling och rapportering till miljö- och årsredovisning</dc:title>
  <dc:subject/>
  <dc:creator>patrik.jens.johansson@vgregion.se</dc:creator>
  <keywords/>
  <lastModifiedBy>Julia Axengren</lastModifiedBy>
  <revision>11</revision>
  <lastPrinted>2016-03-31T10:56:00.0000000Z</lastPrinted>
  <dcterms:created xsi:type="dcterms:W3CDTF">2022-03-25T07:33:00.0000000Z</dcterms:created>
  <dcterms:modified xsi:type="dcterms:W3CDTF">2024-01-05T16:42:00.0000000Z</dcterms:modified>
</coreProperties>
</file>