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4E0FD5" w14:textId="2BFAA5BC" w:rsidR="008145C6" w:rsidRPr="00601F02" w:rsidRDefault="008145C6" w:rsidP="008145C6">
      <w:pPr>
        <w:pStyle w:val="Heading1"/>
        <w:rPr>
          <w:rFonts w:eastAsia="Arial"/>
        </w:rPr>
      </w:pPr>
      <w:bookmarkStart w:id="0" w:name="_Toc133499660"/>
      <w:bookmarkStart w:id="1" w:name="_Toc135115643"/>
      <w:bookmarkStart w:id="2" w:name="_Toc100327186"/>
      <w:bookmarkStart w:id="3" w:name="_Toc181866759"/>
      <w:bookmarkStart w:id="4" w:name="_Toc198202656"/>
      <w:bookmarkStart w:id="5" w:name="_Toc198202725"/>
      <w:r w:rsidRPr="75C5DDC1">
        <w:rPr>
          <w:rFonts w:eastAsia="Arial"/>
        </w:rPr>
        <w:t>Mobiliseringsrutin, IVA</w:t>
      </w:r>
      <w:bookmarkEnd w:id="0"/>
      <w:bookmarkEnd w:id="1"/>
      <w:r w:rsidR="00FB2F95">
        <w:rPr>
          <w:rFonts w:eastAsia="Arial"/>
        </w:rPr>
        <w:t xml:space="preserve"> SÄS</w:t>
      </w:r>
      <w:bookmarkEnd w:id="4"/>
      <w:bookmarkEnd w:id="5"/>
    </w:p>
    <w:p w14:paraId="1DC22257" w14:textId="77777777" w:rsidR="008145C6" w:rsidRDefault="008145C6" w:rsidP="008145C6">
      <w:pPr>
        <w:pStyle w:val="Heading2"/>
        <w:ind w:right="-143"/>
        <w:rPr>
          <w:rFonts w:eastAsia="Verdana" w:cs="Verdana"/>
          <w:bCs w:val="0"/>
          <w:color w:val="000000" w:themeColor="text2"/>
          <w:szCs w:val="36"/>
        </w:rPr>
      </w:pPr>
      <w:bookmarkStart w:id="6" w:name="_Toc198202657"/>
      <w:bookmarkStart w:id="7" w:name="_Toc198202726"/>
      <w:r w:rsidRPr="7BD54E34">
        <w:rPr>
          <w:rFonts w:eastAsia="Verdana" w:cs="Verdana"/>
          <w:bCs w:val="0"/>
          <w:color w:val="000000" w:themeColor="text2"/>
          <w:szCs w:val="36"/>
        </w:rPr>
        <w:t>Förändringar sedan föregående version</w:t>
      </w:r>
      <w:bookmarkEnd w:id="6"/>
      <w:bookmarkEnd w:id="7"/>
    </w:p>
    <w:p w14:paraId="5A00997C" w14:textId="6FE4B0C3" w:rsidR="008145C6" w:rsidRPr="00FB2F95" w:rsidRDefault="008145C6" w:rsidP="007E59CE">
      <w:pPr>
        <w:rPr>
          <w:rFonts w:eastAsia="Georgia"/>
        </w:rPr>
      </w:pPr>
      <w:r w:rsidRPr="008145C6">
        <w:rPr>
          <w:rFonts w:eastAsia="Georgia"/>
        </w:rPr>
        <w:t xml:space="preserve">Titel ändrad, lagt till stycke om </w:t>
      </w:r>
      <w:proofErr w:type="spellStart"/>
      <w:r w:rsidRPr="008145C6">
        <w:rPr>
          <w:rFonts w:eastAsia="Georgia"/>
        </w:rPr>
        <w:t>fysioassistent</w:t>
      </w:r>
      <w:proofErr w:type="spellEnd"/>
      <w:r w:rsidRPr="008145C6">
        <w:rPr>
          <w:rFonts w:eastAsia="Georgia"/>
        </w:rPr>
        <w:t>, lagt till mening om fysioterapeuts bedömning av muskelfunktion, lagt till info om sängfåtölj vid sittande på sängkant. Ändrat “T-stycke” till “Y-stycke” vid avsnittet om andningsträning med PEP.</w:t>
      </w:r>
    </w:p>
    <w:p w14:paraId="640D14AB" w14:textId="77777777" w:rsidR="008145C6" w:rsidRPr="00766F26" w:rsidRDefault="008145C6" w:rsidP="008145C6">
      <w:pPr>
        <w:pStyle w:val="Heading2"/>
        <w:rPr>
          <w:rFonts w:eastAsia="Arial"/>
        </w:rPr>
      </w:pPr>
      <w:bookmarkStart w:id="8" w:name="_Toc133499499"/>
      <w:bookmarkStart w:id="9" w:name="_Toc133499614"/>
      <w:bookmarkStart w:id="10" w:name="_Toc133499661"/>
      <w:bookmarkStart w:id="11" w:name="_Toc135115644"/>
      <w:bookmarkStart w:id="12" w:name="_Toc198202727"/>
      <w:r w:rsidRPr="2F4062B5">
        <w:rPr>
          <w:rFonts w:eastAsia="Arial"/>
        </w:rPr>
        <w:t>Sammanfattning</w:t>
      </w:r>
      <w:bookmarkStart w:id="13" w:name="_Toc357154464"/>
      <w:bookmarkEnd w:id="8"/>
      <w:bookmarkEnd w:id="9"/>
      <w:bookmarkEnd w:id="10"/>
      <w:bookmarkEnd w:id="11"/>
      <w:bookmarkEnd w:id="12"/>
      <w:bookmarkEnd w:id="13"/>
    </w:p>
    <w:p w14:paraId="3FD5CE44" w14:textId="48C00B7C" w:rsidR="007E59CE" w:rsidRDefault="008145C6" w:rsidP="007E59CE">
      <w:pPr>
        <w:rPr>
          <w:rFonts w:eastAsia="Arial"/>
        </w:rPr>
      </w:pPr>
      <w:r w:rsidRPr="2F4062B5">
        <w:rPr>
          <w:rFonts w:eastAsia="Arial"/>
        </w:rPr>
        <w:t xml:space="preserve">Denna rutin beskriver tillvägagångssätt för mobilisering av patienter som vårdas på IVA. Den innehåller </w:t>
      </w:r>
      <w:r>
        <w:rPr>
          <w:rFonts w:eastAsia="Arial"/>
        </w:rPr>
        <w:t xml:space="preserve">allmän information om mobiliseringens betydelse vid sjukdom, beskrivning av tre mobiliseringsnivåer för progressiv träning, förtydliganden om olika mobiliseringsaktiviteter, samt beskrivning av dokumentation. </w:t>
      </w:r>
    </w:p>
    <w:p w14:paraId="0A857947" w14:textId="77777777" w:rsidR="007E59CE" w:rsidRDefault="007E59CE">
      <w:pPr>
        <w:spacing w:after="0" w:line="240" w:lineRule="auto"/>
        <w:ind w:left="0" w:right="0"/>
        <w:rPr>
          <w:rFonts w:eastAsia="Arial"/>
        </w:rPr>
      </w:pPr>
      <w:r>
        <w:rPr>
          <w:rFonts w:eastAsia="Arial"/>
        </w:rPr>
        <w:br w:type="page"/>
      </w:r>
    </w:p>
    <w:p w14:paraId="6921978E" w14:textId="77777777" w:rsidR="007E59CE" w:rsidRDefault="007E59CE" w:rsidP="007E59CE">
      <w:pPr>
        <w:rPr>
          <w:rFonts w:eastAsia="Arial"/>
        </w:rPr>
      </w:pPr>
    </w:p>
    <w:sdt>
      <w:sdtPr>
        <w:rPr>
          <w:rFonts w:ascii="Times New Roman" w:hAnsi="Times New Roman"/>
        </w:rPr>
        <w:id w:val="714162033"/>
        <w:docPartObj>
          <w:docPartGallery w:val="Table of Contents"/>
          <w:docPartUnique/>
        </w:docPartObj>
      </w:sdtPr>
      <w:sdtEndPr>
        <w:rPr>
          <w:rFonts w:ascii="Georgia" w:hAnsi="Georgia"/>
          <w:b/>
          <w:bCs/>
        </w:rPr>
      </w:sdtEndPr>
      <w:sdtContent>
        <w:p w14:paraId="399411C0" w14:textId="2BC1AB4F" w:rsidR="0069462F" w:rsidRPr="0069462F" w:rsidRDefault="008145C6" w:rsidP="007E59CE">
          <w:pPr>
            <w:rPr>
              <w:rFonts w:ascii="Verdana" w:hAnsi="Verdana"/>
              <w:bCs/>
              <w:color w:val="000000" w:themeColor="text1"/>
              <w:sz w:val="36"/>
              <w:szCs w:val="26"/>
            </w:rPr>
          </w:pPr>
          <w:r w:rsidRPr="00690C28">
            <w:rPr>
              <w:rStyle w:val="Heading2Char"/>
            </w:rPr>
            <w:t>Innehållsförteckning</w:t>
          </w:r>
          <w:r>
            <w:fldChar w:fldCharType="begin"/>
          </w:r>
          <w:r>
            <w:instrText xml:space="preserve"> TOC \o "1-3" \h \z \u </w:instrText>
          </w:r>
          <w:r>
            <w:fldChar w:fldCharType="separate"/>
          </w:r>
        </w:p>
        <w:p w14:paraId="0079BC42" w14:textId="720DC734" w:rsidR="0069462F" w:rsidRDefault="0069462F">
          <w:pPr>
            <w:pStyle w:val="TOC2"/>
            <w:rPr>
              <w:rFonts w:asciiTheme="minorHAnsi" w:eastAsiaTheme="minorEastAsia" w:hAnsiTheme="minorHAnsi" w:cstheme="minorBidi"/>
              <w:noProof/>
              <w:kern w:val="2"/>
              <w14:ligatures w14:val="standardContextual"/>
            </w:rPr>
          </w:pPr>
          <w:hyperlink w:anchor="_Toc198202727" w:history="1">
            <w:r w:rsidRPr="006E70C9">
              <w:rPr>
                <w:rStyle w:val="Hyperlink"/>
                <w:rFonts w:eastAsia="Arial"/>
                <w:noProof/>
              </w:rPr>
              <w:t>Sammanfattning</w:t>
            </w:r>
            <w:r>
              <w:rPr>
                <w:noProof/>
                <w:webHidden/>
              </w:rPr>
              <w:tab/>
            </w:r>
            <w:r>
              <w:rPr>
                <w:noProof/>
                <w:webHidden/>
              </w:rPr>
              <w:fldChar w:fldCharType="begin"/>
            </w:r>
            <w:r>
              <w:rPr>
                <w:noProof/>
                <w:webHidden/>
              </w:rPr>
              <w:instrText xml:space="preserve"> PAGEREF _Toc198202727 \h </w:instrText>
            </w:r>
            <w:r>
              <w:rPr>
                <w:noProof/>
                <w:webHidden/>
              </w:rPr>
            </w:r>
            <w:r>
              <w:rPr>
                <w:noProof/>
                <w:webHidden/>
              </w:rPr>
              <w:fldChar w:fldCharType="separate"/>
            </w:r>
            <w:r>
              <w:rPr>
                <w:noProof/>
                <w:webHidden/>
              </w:rPr>
              <w:t>1</w:t>
            </w:r>
            <w:r>
              <w:rPr>
                <w:noProof/>
                <w:webHidden/>
              </w:rPr>
              <w:fldChar w:fldCharType="end"/>
            </w:r>
          </w:hyperlink>
        </w:p>
        <w:p w14:paraId="5937EAB8" w14:textId="39E1EEF1" w:rsidR="0069462F" w:rsidRDefault="0069462F">
          <w:pPr>
            <w:pStyle w:val="TOC2"/>
            <w:rPr>
              <w:rFonts w:asciiTheme="minorHAnsi" w:eastAsiaTheme="minorEastAsia" w:hAnsiTheme="minorHAnsi" w:cstheme="minorBidi"/>
              <w:noProof/>
              <w:kern w:val="2"/>
              <w14:ligatures w14:val="standardContextual"/>
            </w:rPr>
          </w:pPr>
          <w:hyperlink w:anchor="_Toc198202728" w:history="1">
            <w:r w:rsidRPr="006E70C9">
              <w:rPr>
                <w:rStyle w:val="Hyperlink"/>
                <w:rFonts w:eastAsia="MS Gothic"/>
                <w:noProof/>
              </w:rPr>
              <w:t>Bakgrund/Syfte</w:t>
            </w:r>
            <w:r>
              <w:rPr>
                <w:noProof/>
                <w:webHidden/>
              </w:rPr>
              <w:tab/>
            </w:r>
            <w:r>
              <w:rPr>
                <w:noProof/>
                <w:webHidden/>
              </w:rPr>
              <w:fldChar w:fldCharType="begin"/>
            </w:r>
            <w:r>
              <w:rPr>
                <w:noProof/>
                <w:webHidden/>
              </w:rPr>
              <w:instrText xml:space="preserve"> PAGEREF _Toc198202728 \h </w:instrText>
            </w:r>
            <w:r>
              <w:rPr>
                <w:noProof/>
                <w:webHidden/>
              </w:rPr>
            </w:r>
            <w:r>
              <w:rPr>
                <w:noProof/>
                <w:webHidden/>
              </w:rPr>
              <w:fldChar w:fldCharType="separate"/>
            </w:r>
            <w:r>
              <w:rPr>
                <w:noProof/>
                <w:webHidden/>
              </w:rPr>
              <w:t>3</w:t>
            </w:r>
            <w:r>
              <w:rPr>
                <w:noProof/>
                <w:webHidden/>
              </w:rPr>
              <w:fldChar w:fldCharType="end"/>
            </w:r>
          </w:hyperlink>
        </w:p>
        <w:p w14:paraId="51347E45" w14:textId="6A6A46C8" w:rsidR="0069462F" w:rsidRDefault="0069462F">
          <w:pPr>
            <w:pStyle w:val="TOC3"/>
            <w:tabs>
              <w:tab w:val="right" w:leader="dot" w:pos="8919"/>
            </w:tabs>
            <w:rPr>
              <w:rFonts w:asciiTheme="minorHAnsi" w:eastAsiaTheme="minorEastAsia" w:hAnsiTheme="minorHAnsi" w:cstheme="minorBidi"/>
              <w:noProof/>
              <w:kern w:val="2"/>
              <w14:ligatures w14:val="standardContextual"/>
            </w:rPr>
          </w:pPr>
          <w:hyperlink w:anchor="_Toc198202729" w:history="1">
            <w:r w:rsidRPr="006E70C9">
              <w:rPr>
                <w:rStyle w:val="Hyperlink"/>
                <w:rFonts w:eastAsia="MS Gothic"/>
                <w:noProof/>
              </w:rPr>
              <w:t>Allmänt om mobilisering av patient på IVA</w:t>
            </w:r>
            <w:r>
              <w:rPr>
                <w:noProof/>
                <w:webHidden/>
              </w:rPr>
              <w:tab/>
            </w:r>
            <w:r>
              <w:rPr>
                <w:noProof/>
                <w:webHidden/>
              </w:rPr>
              <w:fldChar w:fldCharType="begin"/>
            </w:r>
            <w:r>
              <w:rPr>
                <w:noProof/>
                <w:webHidden/>
              </w:rPr>
              <w:instrText xml:space="preserve"> PAGEREF _Toc198202729 \h </w:instrText>
            </w:r>
            <w:r>
              <w:rPr>
                <w:noProof/>
                <w:webHidden/>
              </w:rPr>
            </w:r>
            <w:r>
              <w:rPr>
                <w:noProof/>
                <w:webHidden/>
              </w:rPr>
              <w:fldChar w:fldCharType="separate"/>
            </w:r>
            <w:r>
              <w:rPr>
                <w:noProof/>
                <w:webHidden/>
              </w:rPr>
              <w:t>3</w:t>
            </w:r>
            <w:r>
              <w:rPr>
                <w:noProof/>
                <w:webHidden/>
              </w:rPr>
              <w:fldChar w:fldCharType="end"/>
            </w:r>
          </w:hyperlink>
        </w:p>
        <w:p w14:paraId="65DCF1CF" w14:textId="48BA0298" w:rsidR="0069462F" w:rsidRDefault="0069462F">
          <w:pPr>
            <w:pStyle w:val="TOC3"/>
            <w:tabs>
              <w:tab w:val="right" w:leader="dot" w:pos="8919"/>
            </w:tabs>
            <w:rPr>
              <w:rFonts w:asciiTheme="minorHAnsi" w:eastAsiaTheme="minorEastAsia" w:hAnsiTheme="minorHAnsi" w:cstheme="minorBidi"/>
              <w:noProof/>
              <w:kern w:val="2"/>
              <w14:ligatures w14:val="standardContextual"/>
            </w:rPr>
          </w:pPr>
          <w:hyperlink w:anchor="_Toc198202730" w:history="1">
            <w:r w:rsidRPr="006E70C9">
              <w:rPr>
                <w:rStyle w:val="Hyperlink"/>
                <w:rFonts w:eastAsia="MS Gothic"/>
                <w:noProof/>
              </w:rPr>
              <w:t>Positiva effekter av mobilisering:</w:t>
            </w:r>
            <w:r>
              <w:rPr>
                <w:noProof/>
                <w:webHidden/>
              </w:rPr>
              <w:tab/>
            </w:r>
            <w:r>
              <w:rPr>
                <w:noProof/>
                <w:webHidden/>
              </w:rPr>
              <w:fldChar w:fldCharType="begin"/>
            </w:r>
            <w:r>
              <w:rPr>
                <w:noProof/>
                <w:webHidden/>
              </w:rPr>
              <w:instrText xml:space="preserve"> PAGEREF _Toc198202730 \h </w:instrText>
            </w:r>
            <w:r>
              <w:rPr>
                <w:noProof/>
                <w:webHidden/>
              </w:rPr>
            </w:r>
            <w:r>
              <w:rPr>
                <w:noProof/>
                <w:webHidden/>
              </w:rPr>
              <w:fldChar w:fldCharType="separate"/>
            </w:r>
            <w:r>
              <w:rPr>
                <w:noProof/>
                <w:webHidden/>
              </w:rPr>
              <w:t>4</w:t>
            </w:r>
            <w:r>
              <w:rPr>
                <w:noProof/>
                <w:webHidden/>
              </w:rPr>
              <w:fldChar w:fldCharType="end"/>
            </w:r>
          </w:hyperlink>
        </w:p>
        <w:p w14:paraId="68357CBF" w14:textId="24166485" w:rsidR="0069462F" w:rsidRDefault="0069462F">
          <w:pPr>
            <w:pStyle w:val="TOC2"/>
            <w:rPr>
              <w:rFonts w:asciiTheme="minorHAnsi" w:eastAsiaTheme="minorEastAsia" w:hAnsiTheme="minorHAnsi" w:cstheme="minorBidi"/>
              <w:noProof/>
              <w:kern w:val="2"/>
              <w14:ligatures w14:val="standardContextual"/>
            </w:rPr>
          </w:pPr>
          <w:hyperlink w:anchor="_Toc198202731" w:history="1">
            <w:r w:rsidRPr="006E70C9">
              <w:rPr>
                <w:rStyle w:val="Hyperlink"/>
                <w:rFonts w:eastAsia="MS Gothic"/>
                <w:noProof/>
              </w:rPr>
              <w:t>Genomförande</w:t>
            </w:r>
            <w:r>
              <w:rPr>
                <w:noProof/>
                <w:webHidden/>
              </w:rPr>
              <w:tab/>
            </w:r>
            <w:r>
              <w:rPr>
                <w:noProof/>
                <w:webHidden/>
              </w:rPr>
              <w:fldChar w:fldCharType="begin"/>
            </w:r>
            <w:r>
              <w:rPr>
                <w:noProof/>
                <w:webHidden/>
              </w:rPr>
              <w:instrText xml:space="preserve"> PAGEREF _Toc198202731 \h </w:instrText>
            </w:r>
            <w:r>
              <w:rPr>
                <w:noProof/>
                <w:webHidden/>
              </w:rPr>
            </w:r>
            <w:r>
              <w:rPr>
                <w:noProof/>
                <w:webHidden/>
              </w:rPr>
              <w:fldChar w:fldCharType="separate"/>
            </w:r>
            <w:r>
              <w:rPr>
                <w:noProof/>
                <w:webHidden/>
              </w:rPr>
              <w:t>5</w:t>
            </w:r>
            <w:r>
              <w:rPr>
                <w:noProof/>
                <w:webHidden/>
              </w:rPr>
              <w:fldChar w:fldCharType="end"/>
            </w:r>
          </w:hyperlink>
        </w:p>
        <w:p w14:paraId="66FF9077" w14:textId="24B7009B" w:rsidR="0069462F" w:rsidRDefault="0069462F">
          <w:pPr>
            <w:pStyle w:val="TOC3"/>
            <w:tabs>
              <w:tab w:val="right" w:leader="dot" w:pos="8919"/>
            </w:tabs>
            <w:rPr>
              <w:rFonts w:asciiTheme="minorHAnsi" w:eastAsiaTheme="minorEastAsia" w:hAnsiTheme="minorHAnsi" w:cstheme="minorBidi"/>
              <w:noProof/>
              <w:kern w:val="2"/>
              <w14:ligatures w14:val="standardContextual"/>
            </w:rPr>
          </w:pPr>
          <w:hyperlink w:anchor="_Toc198202732" w:history="1">
            <w:r w:rsidRPr="006E70C9">
              <w:rPr>
                <w:rStyle w:val="Hyperlink"/>
                <w:rFonts w:eastAsia="MS Gothic"/>
                <w:noProof/>
              </w:rPr>
              <w:t>Mobiliseringsnivåer</w:t>
            </w:r>
            <w:r>
              <w:rPr>
                <w:noProof/>
                <w:webHidden/>
              </w:rPr>
              <w:tab/>
            </w:r>
            <w:r>
              <w:rPr>
                <w:noProof/>
                <w:webHidden/>
              </w:rPr>
              <w:fldChar w:fldCharType="begin"/>
            </w:r>
            <w:r>
              <w:rPr>
                <w:noProof/>
                <w:webHidden/>
              </w:rPr>
              <w:instrText xml:space="preserve"> PAGEREF _Toc198202732 \h </w:instrText>
            </w:r>
            <w:r>
              <w:rPr>
                <w:noProof/>
                <w:webHidden/>
              </w:rPr>
            </w:r>
            <w:r>
              <w:rPr>
                <w:noProof/>
                <w:webHidden/>
              </w:rPr>
              <w:fldChar w:fldCharType="separate"/>
            </w:r>
            <w:r>
              <w:rPr>
                <w:noProof/>
                <w:webHidden/>
              </w:rPr>
              <w:t>5</w:t>
            </w:r>
            <w:r>
              <w:rPr>
                <w:noProof/>
                <w:webHidden/>
              </w:rPr>
              <w:fldChar w:fldCharType="end"/>
            </w:r>
          </w:hyperlink>
        </w:p>
        <w:p w14:paraId="75560057" w14:textId="5FFE294A" w:rsidR="0069462F" w:rsidRDefault="0069462F">
          <w:pPr>
            <w:pStyle w:val="TOC3"/>
            <w:tabs>
              <w:tab w:val="right" w:leader="dot" w:pos="8919"/>
            </w:tabs>
            <w:rPr>
              <w:rFonts w:asciiTheme="minorHAnsi" w:eastAsiaTheme="minorEastAsia" w:hAnsiTheme="minorHAnsi" w:cstheme="minorBidi"/>
              <w:noProof/>
              <w:kern w:val="2"/>
              <w14:ligatures w14:val="standardContextual"/>
            </w:rPr>
          </w:pPr>
          <w:hyperlink w:anchor="_Toc198202733" w:history="1">
            <w:r w:rsidRPr="006E70C9">
              <w:rPr>
                <w:rStyle w:val="Hyperlink"/>
                <w:rFonts w:eastAsia="MS Gothic"/>
                <w:noProof/>
              </w:rPr>
              <w:t>Beskrivning av aktiviteter</w:t>
            </w:r>
            <w:r>
              <w:rPr>
                <w:noProof/>
                <w:webHidden/>
              </w:rPr>
              <w:tab/>
            </w:r>
            <w:r>
              <w:rPr>
                <w:noProof/>
                <w:webHidden/>
              </w:rPr>
              <w:fldChar w:fldCharType="begin"/>
            </w:r>
            <w:r>
              <w:rPr>
                <w:noProof/>
                <w:webHidden/>
              </w:rPr>
              <w:instrText xml:space="preserve"> PAGEREF _Toc198202733 \h </w:instrText>
            </w:r>
            <w:r>
              <w:rPr>
                <w:noProof/>
                <w:webHidden/>
              </w:rPr>
            </w:r>
            <w:r>
              <w:rPr>
                <w:noProof/>
                <w:webHidden/>
              </w:rPr>
              <w:fldChar w:fldCharType="separate"/>
            </w:r>
            <w:r>
              <w:rPr>
                <w:noProof/>
                <w:webHidden/>
              </w:rPr>
              <w:t>8</w:t>
            </w:r>
            <w:r>
              <w:rPr>
                <w:noProof/>
                <w:webHidden/>
              </w:rPr>
              <w:fldChar w:fldCharType="end"/>
            </w:r>
          </w:hyperlink>
        </w:p>
        <w:p w14:paraId="7F580502" w14:textId="5337A210" w:rsidR="0069462F" w:rsidRDefault="0069462F">
          <w:pPr>
            <w:pStyle w:val="TOC3"/>
            <w:tabs>
              <w:tab w:val="right" w:leader="dot" w:pos="8919"/>
            </w:tabs>
            <w:rPr>
              <w:rFonts w:asciiTheme="minorHAnsi" w:eastAsiaTheme="minorEastAsia" w:hAnsiTheme="minorHAnsi" w:cstheme="minorBidi"/>
              <w:noProof/>
              <w:kern w:val="2"/>
              <w14:ligatures w14:val="standardContextual"/>
            </w:rPr>
          </w:pPr>
          <w:hyperlink w:anchor="_Toc198202734" w:history="1">
            <w:r w:rsidRPr="006E70C9">
              <w:rPr>
                <w:rStyle w:val="Hyperlink"/>
                <w:rFonts w:eastAsia="MS Gothic"/>
                <w:noProof/>
              </w:rPr>
              <w:t>Beslutsstöd för lämplig mobiliseringsnivå:</w:t>
            </w:r>
            <w:r>
              <w:rPr>
                <w:noProof/>
                <w:webHidden/>
              </w:rPr>
              <w:tab/>
            </w:r>
            <w:r>
              <w:rPr>
                <w:noProof/>
                <w:webHidden/>
              </w:rPr>
              <w:fldChar w:fldCharType="begin"/>
            </w:r>
            <w:r>
              <w:rPr>
                <w:noProof/>
                <w:webHidden/>
              </w:rPr>
              <w:instrText xml:space="preserve"> PAGEREF _Toc198202734 \h </w:instrText>
            </w:r>
            <w:r>
              <w:rPr>
                <w:noProof/>
                <w:webHidden/>
              </w:rPr>
            </w:r>
            <w:r>
              <w:rPr>
                <w:noProof/>
                <w:webHidden/>
              </w:rPr>
              <w:fldChar w:fldCharType="separate"/>
            </w:r>
            <w:r>
              <w:rPr>
                <w:noProof/>
                <w:webHidden/>
              </w:rPr>
              <w:t>12</w:t>
            </w:r>
            <w:r>
              <w:rPr>
                <w:noProof/>
                <w:webHidden/>
              </w:rPr>
              <w:fldChar w:fldCharType="end"/>
            </w:r>
          </w:hyperlink>
        </w:p>
        <w:p w14:paraId="6EC52438" w14:textId="45290092" w:rsidR="0069462F" w:rsidRDefault="0069462F">
          <w:pPr>
            <w:pStyle w:val="TOC3"/>
            <w:tabs>
              <w:tab w:val="right" w:leader="dot" w:pos="8919"/>
            </w:tabs>
            <w:rPr>
              <w:rFonts w:asciiTheme="minorHAnsi" w:eastAsiaTheme="minorEastAsia" w:hAnsiTheme="minorHAnsi" w:cstheme="minorBidi"/>
              <w:noProof/>
              <w:kern w:val="2"/>
              <w14:ligatures w14:val="standardContextual"/>
            </w:rPr>
          </w:pPr>
          <w:hyperlink w:anchor="_Toc198202735" w:history="1">
            <w:r w:rsidRPr="006E70C9">
              <w:rPr>
                <w:rStyle w:val="Hyperlink"/>
                <w:rFonts w:eastAsia="MS Gothic"/>
                <w:noProof/>
              </w:rPr>
              <w:t>Dokumentation</w:t>
            </w:r>
            <w:r>
              <w:rPr>
                <w:noProof/>
                <w:webHidden/>
              </w:rPr>
              <w:tab/>
            </w:r>
            <w:r>
              <w:rPr>
                <w:noProof/>
                <w:webHidden/>
              </w:rPr>
              <w:fldChar w:fldCharType="begin"/>
            </w:r>
            <w:r>
              <w:rPr>
                <w:noProof/>
                <w:webHidden/>
              </w:rPr>
              <w:instrText xml:space="preserve"> PAGEREF _Toc198202735 \h </w:instrText>
            </w:r>
            <w:r>
              <w:rPr>
                <w:noProof/>
                <w:webHidden/>
              </w:rPr>
            </w:r>
            <w:r>
              <w:rPr>
                <w:noProof/>
                <w:webHidden/>
              </w:rPr>
              <w:fldChar w:fldCharType="separate"/>
            </w:r>
            <w:r>
              <w:rPr>
                <w:noProof/>
                <w:webHidden/>
              </w:rPr>
              <w:t>12</w:t>
            </w:r>
            <w:r>
              <w:rPr>
                <w:noProof/>
                <w:webHidden/>
              </w:rPr>
              <w:fldChar w:fldCharType="end"/>
            </w:r>
          </w:hyperlink>
        </w:p>
        <w:p w14:paraId="1C0B7A59" w14:textId="557C7030" w:rsidR="0069462F" w:rsidRDefault="0069462F">
          <w:pPr>
            <w:pStyle w:val="TOC2"/>
            <w:rPr>
              <w:rFonts w:asciiTheme="minorHAnsi" w:eastAsiaTheme="minorEastAsia" w:hAnsiTheme="minorHAnsi" w:cstheme="minorBidi"/>
              <w:noProof/>
              <w:kern w:val="2"/>
              <w14:ligatures w14:val="standardContextual"/>
            </w:rPr>
          </w:pPr>
          <w:hyperlink w:anchor="_Toc198202736" w:history="1">
            <w:r w:rsidRPr="006E70C9">
              <w:rPr>
                <w:rStyle w:val="Hyperlink"/>
                <w:rFonts w:eastAsia="MS Gothic"/>
                <w:noProof/>
              </w:rPr>
              <w:t>Referenser</w:t>
            </w:r>
            <w:r>
              <w:rPr>
                <w:noProof/>
                <w:webHidden/>
              </w:rPr>
              <w:tab/>
            </w:r>
            <w:r>
              <w:rPr>
                <w:noProof/>
                <w:webHidden/>
              </w:rPr>
              <w:fldChar w:fldCharType="begin"/>
            </w:r>
            <w:r>
              <w:rPr>
                <w:noProof/>
                <w:webHidden/>
              </w:rPr>
              <w:instrText xml:space="preserve"> PAGEREF _Toc198202736 \h </w:instrText>
            </w:r>
            <w:r>
              <w:rPr>
                <w:noProof/>
                <w:webHidden/>
              </w:rPr>
            </w:r>
            <w:r>
              <w:rPr>
                <w:noProof/>
                <w:webHidden/>
              </w:rPr>
              <w:fldChar w:fldCharType="separate"/>
            </w:r>
            <w:r>
              <w:rPr>
                <w:noProof/>
                <w:webHidden/>
              </w:rPr>
              <w:t>12</w:t>
            </w:r>
            <w:r>
              <w:rPr>
                <w:noProof/>
                <w:webHidden/>
              </w:rPr>
              <w:fldChar w:fldCharType="end"/>
            </w:r>
          </w:hyperlink>
        </w:p>
        <w:p w14:paraId="7F616180" w14:textId="68B8E7DA" w:rsidR="0069462F" w:rsidRDefault="0069462F">
          <w:pPr>
            <w:pStyle w:val="TOC2"/>
            <w:rPr>
              <w:rFonts w:asciiTheme="minorHAnsi" w:eastAsiaTheme="minorEastAsia" w:hAnsiTheme="minorHAnsi" w:cstheme="minorBidi"/>
              <w:noProof/>
              <w:kern w:val="2"/>
              <w14:ligatures w14:val="standardContextual"/>
            </w:rPr>
          </w:pPr>
          <w:hyperlink w:anchor="_Toc198202737" w:history="1">
            <w:r w:rsidRPr="006E70C9">
              <w:rPr>
                <w:rStyle w:val="Hyperlink"/>
                <w:rFonts w:eastAsia="MS Gothic"/>
                <w:noProof/>
              </w:rPr>
              <w:t>Bilaga 1</w:t>
            </w:r>
            <w:r>
              <w:rPr>
                <w:noProof/>
                <w:webHidden/>
              </w:rPr>
              <w:tab/>
            </w:r>
            <w:r>
              <w:rPr>
                <w:noProof/>
                <w:webHidden/>
              </w:rPr>
              <w:fldChar w:fldCharType="begin"/>
            </w:r>
            <w:r>
              <w:rPr>
                <w:noProof/>
                <w:webHidden/>
              </w:rPr>
              <w:instrText xml:space="preserve"> PAGEREF _Toc198202737 \h </w:instrText>
            </w:r>
            <w:r>
              <w:rPr>
                <w:noProof/>
                <w:webHidden/>
              </w:rPr>
            </w:r>
            <w:r>
              <w:rPr>
                <w:noProof/>
                <w:webHidden/>
              </w:rPr>
              <w:fldChar w:fldCharType="separate"/>
            </w:r>
            <w:r>
              <w:rPr>
                <w:noProof/>
                <w:webHidden/>
              </w:rPr>
              <w:t>13</w:t>
            </w:r>
            <w:r>
              <w:rPr>
                <w:noProof/>
                <w:webHidden/>
              </w:rPr>
              <w:fldChar w:fldCharType="end"/>
            </w:r>
          </w:hyperlink>
        </w:p>
        <w:p w14:paraId="55E65C0B" w14:textId="77674E14" w:rsidR="0069462F" w:rsidRDefault="0069462F">
          <w:pPr>
            <w:pStyle w:val="TOC2"/>
            <w:rPr>
              <w:rFonts w:asciiTheme="minorHAnsi" w:eastAsiaTheme="minorEastAsia" w:hAnsiTheme="minorHAnsi" w:cstheme="minorBidi"/>
              <w:noProof/>
              <w:kern w:val="2"/>
              <w14:ligatures w14:val="standardContextual"/>
            </w:rPr>
          </w:pPr>
          <w:hyperlink w:anchor="_Toc198202738" w:history="1">
            <w:r w:rsidRPr="006E70C9">
              <w:rPr>
                <w:rStyle w:val="Hyperlink"/>
                <w:rFonts w:ascii="Arial" w:eastAsia="Arial" w:hAnsi="Arial" w:cs="Arial"/>
                <w:noProof/>
              </w:rPr>
              <w:t>Hodgson tabell</w:t>
            </w:r>
            <w:r>
              <w:rPr>
                <w:noProof/>
                <w:webHidden/>
              </w:rPr>
              <w:tab/>
            </w:r>
            <w:r>
              <w:rPr>
                <w:noProof/>
                <w:webHidden/>
              </w:rPr>
              <w:fldChar w:fldCharType="begin"/>
            </w:r>
            <w:r>
              <w:rPr>
                <w:noProof/>
                <w:webHidden/>
              </w:rPr>
              <w:instrText xml:space="preserve"> PAGEREF _Toc198202738 \h </w:instrText>
            </w:r>
            <w:r>
              <w:rPr>
                <w:noProof/>
                <w:webHidden/>
              </w:rPr>
            </w:r>
            <w:r>
              <w:rPr>
                <w:noProof/>
                <w:webHidden/>
              </w:rPr>
              <w:fldChar w:fldCharType="separate"/>
            </w:r>
            <w:r>
              <w:rPr>
                <w:noProof/>
                <w:webHidden/>
              </w:rPr>
              <w:t>13</w:t>
            </w:r>
            <w:r>
              <w:rPr>
                <w:noProof/>
                <w:webHidden/>
              </w:rPr>
              <w:fldChar w:fldCharType="end"/>
            </w:r>
          </w:hyperlink>
        </w:p>
        <w:p w14:paraId="3283FCBF" w14:textId="0165E53F" w:rsidR="008145C6" w:rsidRDefault="008145C6" w:rsidP="008145C6">
          <w:pPr>
            <w:ind w:left="0"/>
          </w:pPr>
          <w:r>
            <w:rPr>
              <w:b/>
              <w:bCs/>
            </w:rPr>
            <w:fldChar w:fldCharType="end"/>
          </w:r>
        </w:p>
      </w:sdtContent>
    </w:sdt>
    <w:p w14:paraId="4BD93A1C" w14:textId="77777777" w:rsidR="007E59CE" w:rsidRDefault="007E59CE">
      <w:pPr>
        <w:spacing w:after="0" w:line="240" w:lineRule="auto"/>
        <w:ind w:left="0" w:right="0"/>
        <w:rPr>
          <w:rFonts w:ascii="Verdana" w:eastAsiaTheme="majorEastAsia" w:hAnsi="Verdana" w:cstheme="majorBidi"/>
          <w:bCs/>
          <w:color w:val="000000" w:themeColor="text1"/>
          <w:sz w:val="36"/>
          <w:szCs w:val="26"/>
        </w:rPr>
      </w:pPr>
      <w:bookmarkStart w:id="14" w:name="_Toc133499615"/>
      <w:bookmarkStart w:id="15" w:name="_Toc198202728"/>
      <w:r>
        <w:br w:type="page"/>
      </w:r>
    </w:p>
    <w:p w14:paraId="3DEF2016" w14:textId="740A57DA" w:rsidR="008145C6" w:rsidRDefault="008145C6" w:rsidP="008145C6">
      <w:pPr>
        <w:pStyle w:val="Heading2"/>
      </w:pPr>
      <w:r>
        <w:t>Bakgrund</w:t>
      </w:r>
      <w:bookmarkEnd w:id="14"/>
      <w:r>
        <w:t>/Syfte</w:t>
      </w:r>
      <w:bookmarkEnd w:id="15"/>
    </w:p>
    <w:p w14:paraId="19AEB1C1" w14:textId="77777777" w:rsidR="008145C6" w:rsidRPr="00766F26" w:rsidRDefault="008145C6" w:rsidP="008145C6">
      <w:pPr>
        <w:pStyle w:val="Heading3"/>
      </w:pPr>
      <w:bookmarkStart w:id="16" w:name="_Toc198202729"/>
      <w:r w:rsidRPr="2F4062B5">
        <w:t>Allmänt om mobilisering av patient på IVA</w:t>
      </w:r>
      <w:bookmarkEnd w:id="16"/>
    </w:p>
    <w:p w14:paraId="5DE5F0B5" w14:textId="77777777" w:rsidR="008145C6" w:rsidRDefault="008145C6" w:rsidP="008145C6">
      <w:pPr>
        <w:rPr>
          <w:rFonts w:ascii="Arial" w:eastAsia="Arial" w:hAnsi="Arial" w:cs="Arial"/>
        </w:rPr>
      </w:pPr>
      <w:r w:rsidRPr="2F4062B5">
        <w:rPr>
          <w:rFonts w:ascii="Arial" w:eastAsia="Arial" w:hAnsi="Arial" w:cs="Arial"/>
        </w:rPr>
        <w:t xml:space="preserve">Tidig, progressiv och individanpassad mobilisering syftar till att optimera patientens fysiologiska möjligheter för tillfrisknande. Mobilisering kan ge en förbättrad kroppsmedvetenhet, samt bidra till en normaliserad dygnsrytm med aktivitet dagtid och vila nattetid. </w:t>
      </w:r>
    </w:p>
    <w:p w14:paraId="5950476A" w14:textId="77777777" w:rsidR="008145C6" w:rsidRDefault="008145C6" w:rsidP="008145C6">
      <w:pPr>
        <w:rPr>
          <w:rFonts w:ascii="Arial" w:eastAsia="Arial" w:hAnsi="Arial" w:cs="Arial"/>
        </w:rPr>
      </w:pPr>
      <w:r w:rsidRPr="2F4062B5">
        <w:rPr>
          <w:rFonts w:ascii="Arial" w:eastAsia="Arial" w:hAnsi="Arial" w:cs="Arial"/>
        </w:rPr>
        <w:t xml:space="preserve">Vårt mål är att påbörja mobilisering inom 48 timmar efter patientens ankomst till IVA. </w:t>
      </w:r>
    </w:p>
    <w:p w14:paraId="77D08A6A" w14:textId="77777777" w:rsidR="008145C6" w:rsidRDefault="008145C6" w:rsidP="008145C6">
      <w:pPr>
        <w:rPr>
          <w:rFonts w:ascii="Arial" w:eastAsia="Arial" w:hAnsi="Arial" w:cs="Arial"/>
        </w:rPr>
      </w:pPr>
      <w:r w:rsidRPr="2F4062B5">
        <w:rPr>
          <w:rFonts w:ascii="Arial" w:eastAsia="Arial" w:hAnsi="Arial" w:cs="Arial"/>
        </w:rPr>
        <w:t xml:space="preserve">Tidig mobilisering av patienter som vårdas på IVA </w:t>
      </w:r>
      <w:r>
        <w:rPr>
          <w:rFonts w:ascii="Arial" w:eastAsia="Arial" w:hAnsi="Arial" w:cs="Arial"/>
        </w:rPr>
        <w:t>är</w:t>
      </w:r>
      <w:r w:rsidRPr="2F4062B5">
        <w:rPr>
          <w:rFonts w:ascii="Arial" w:eastAsia="Arial" w:hAnsi="Arial" w:cs="Arial"/>
        </w:rPr>
        <w:t xml:space="preserve"> en </w:t>
      </w:r>
      <w:r>
        <w:rPr>
          <w:rFonts w:ascii="Arial" w:eastAsia="Arial" w:hAnsi="Arial" w:cs="Arial"/>
        </w:rPr>
        <w:t>självklar</w:t>
      </w:r>
      <w:r w:rsidRPr="2F4062B5">
        <w:rPr>
          <w:rFonts w:ascii="Arial" w:eastAsia="Arial" w:hAnsi="Arial" w:cs="Arial"/>
        </w:rPr>
        <w:t xml:space="preserve"> del i vården och minska</w:t>
      </w:r>
      <w:r>
        <w:rPr>
          <w:rFonts w:ascii="Arial" w:eastAsia="Arial" w:hAnsi="Arial" w:cs="Arial"/>
        </w:rPr>
        <w:t>r</w:t>
      </w:r>
      <w:r w:rsidRPr="2F4062B5">
        <w:rPr>
          <w:rFonts w:ascii="Arial" w:eastAsia="Arial" w:hAnsi="Arial" w:cs="Arial"/>
        </w:rPr>
        <w:t xml:space="preserve"> risken för komplikationer under och efter vårdtiden samt kan förkorta tiden i respirator</w:t>
      </w:r>
      <w:r>
        <w:rPr>
          <w:rFonts w:ascii="Arial" w:eastAsia="Arial" w:hAnsi="Arial" w:cs="Arial"/>
        </w:rPr>
        <w:t xml:space="preserve"> och</w:t>
      </w:r>
      <w:r w:rsidRPr="2F4062B5">
        <w:rPr>
          <w:rFonts w:ascii="Arial" w:eastAsia="Arial" w:hAnsi="Arial" w:cs="Arial"/>
        </w:rPr>
        <w:t xml:space="preserve"> den totala vårdtiden.</w:t>
      </w:r>
    </w:p>
    <w:p w14:paraId="165B0DB4" w14:textId="77777777" w:rsidR="008145C6" w:rsidRDefault="008145C6" w:rsidP="008145C6">
      <w:pPr>
        <w:rPr>
          <w:rFonts w:ascii="Arial" w:eastAsia="Arial" w:hAnsi="Arial" w:cs="Arial"/>
        </w:rPr>
      </w:pPr>
      <w:r w:rsidRPr="2F4062B5">
        <w:rPr>
          <w:rFonts w:ascii="Arial" w:eastAsia="Arial" w:hAnsi="Arial" w:cs="Arial"/>
        </w:rPr>
        <w:t xml:space="preserve">En total </w:t>
      </w:r>
      <w:proofErr w:type="spellStart"/>
      <w:r w:rsidRPr="2F4062B5">
        <w:rPr>
          <w:rFonts w:ascii="Arial" w:eastAsia="Arial" w:hAnsi="Arial" w:cs="Arial"/>
        </w:rPr>
        <w:t>immobilisering</w:t>
      </w:r>
      <w:proofErr w:type="spellEnd"/>
      <w:r w:rsidRPr="2F4062B5">
        <w:rPr>
          <w:rFonts w:ascii="Arial" w:eastAsia="Arial" w:hAnsi="Arial" w:cs="Arial"/>
        </w:rPr>
        <w:t xml:space="preserve"> leder till att muskelnedbrytning startar inom bara några timmar, 25–50% av intensivvårdade patienter lider av neuromuskulär svaghet flera år efter utskrivning. </w:t>
      </w:r>
      <w:r>
        <w:rPr>
          <w:rFonts w:ascii="Arial" w:eastAsia="Arial" w:hAnsi="Arial" w:cs="Arial"/>
        </w:rPr>
        <w:br w:type="page"/>
      </w:r>
    </w:p>
    <w:p w14:paraId="3E297C58" w14:textId="77777777" w:rsidR="008145C6" w:rsidRPr="00383019" w:rsidRDefault="008145C6" w:rsidP="008145C6">
      <w:pPr>
        <w:pStyle w:val="Heading3"/>
      </w:pPr>
      <w:bookmarkStart w:id="17" w:name="_Toc198202730"/>
      <w:r>
        <w:t>P</w:t>
      </w:r>
      <w:r w:rsidRPr="2F4062B5">
        <w:t>ositiva effekter av mobilisering:</w:t>
      </w:r>
      <w:bookmarkEnd w:id="17"/>
    </w:p>
    <w:p w14:paraId="58942085" w14:textId="77777777" w:rsidR="008145C6" w:rsidRDefault="008145C6" w:rsidP="008145C6">
      <w:pPr>
        <w:pStyle w:val="MellanrubrikVGR"/>
        <w:rPr>
          <w:rFonts w:eastAsia="Arial"/>
        </w:rPr>
      </w:pPr>
      <w:r w:rsidRPr="2F4062B5">
        <w:rPr>
          <w:rFonts w:eastAsia="Arial"/>
        </w:rPr>
        <w:t>Respiration</w:t>
      </w:r>
    </w:p>
    <w:p w14:paraId="45B08561" w14:textId="77777777" w:rsidR="008145C6" w:rsidRDefault="008145C6" w:rsidP="00FB2F95">
      <w:pPr>
        <w:pStyle w:val="ListBullet"/>
      </w:pPr>
      <w:r w:rsidRPr="2F4062B5">
        <w:rPr>
          <w:rFonts w:eastAsia="Arial"/>
        </w:rPr>
        <w:t xml:space="preserve">Förebygger </w:t>
      </w:r>
      <w:proofErr w:type="spellStart"/>
      <w:r w:rsidRPr="2F4062B5">
        <w:rPr>
          <w:rFonts w:eastAsia="Arial"/>
        </w:rPr>
        <w:t>atelektaser</w:t>
      </w:r>
      <w:proofErr w:type="spellEnd"/>
      <w:r w:rsidRPr="2F4062B5">
        <w:rPr>
          <w:rFonts w:eastAsia="Arial"/>
        </w:rPr>
        <w:t>, mobiliserar slem och förebygger pneumonier.</w:t>
      </w:r>
    </w:p>
    <w:p w14:paraId="1FF9A5C5" w14:textId="77777777" w:rsidR="008145C6" w:rsidRDefault="008145C6" w:rsidP="00FB2F95">
      <w:pPr>
        <w:pStyle w:val="ListBullet"/>
      </w:pPr>
      <w:r w:rsidRPr="2F4062B5">
        <w:rPr>
          <w:rFonts w:eastAsia="Arial"/>
        </w:rPr>
        <w:t xml:space="preserve">Optimerar den funktionella </w:t>
      </w:r>
      <w:proofErr w:type="spellStart"/>
      <w:r w:rsidRPr="2F4062B5">
        <w:rPr>
          <w:rFonts w:eastAsia="Arial"/>
        </w:rPr>
        <w:t>residualkapaciteten</w:t>
      </w:r>
      <w:proofErr w:type="spellEnd"/>
      <w:r w:rsidRPr="2F4062B5">
        <w:rPr>
          <w:rFonts w:eastAsia="Arial"/>
        </w:rPr>
        <w:t>.</w:t>
      </w:r>
    </w:p>
    <w:p w14:paraId="47592DA3" w14:textId="77777777" w:rsidR="008145C6" w:rsidRPr="005F560C" w:rsidRDefault="008145C6" w:rsidP="00FB2F95">
      <w:pPr>
        <w:pStyle w:val="ListBullet"/>
      </w:pPr>
      <w:r w:rsidRPr="2F4062B5">
        <w:rPr>
          <w:rFonts w:eastAsia="Arial"/>
        </w:rPr>
        <w:t>Stimulerar egenandning och aktiverar andningsmuskulatur.</w:t>
      </w:r>
    </w:p>
    <w:p w14:paraId="4338B376" w14:textId="77777777" w:rsidR="008145C6" w:rsidRPr="00134E06" w:rsidRDefault="008145C6" w:rsidP="008145C6">
      <w:pPr>
        <w:pStyle w:val="MellanrubrikVGR"/>
        <w:rPr>
          <w:rFonts w:eastAsia="Arial"/>
        </w:rPr>
      </w:pPr>
      <w:r w:rsidRPr="2F4062B5">
        <w:rPr>
          <w:rFonts w:eastAsia="Arial"/>
        </w:rPr>
        <w:t>Cirkulation</w:t>
      </w:r>
    </w:p>
    <w:p w14:paraId="71498942" w14:textId="77777777" w:rsidR="008145C6" w:rsidRPr="00134E06" w:rsidRDefault="008145C6" w:rsidP="00FB2F95">
      <w:pPr>
        <w:pStyle w:val="ListBullet"/>
        <w:rPr>
          <w:sz w:val="22"/>
          <w:szCs w:val="22"/>
        </w:rPr>
      </w:pPr>
      <w:r w:rsidRPr="2F4062B5">
        <w:rPr>
          <w:rFonts w:eastAsia="Arial"/>
        </w:rPr>
        <w:t xml:space="preserve">Minskar risken för </w:t>
      </w:r>
      <w:proofErr w:type="spellStart"/>
      <w:r w:rsidRPr="2F4062B5">
        <w:rPr>
          <w:rFonts w:eastAsia="Arial"/>
        </w:rPr>
        <w:t>ventrombos</w:t>
      </w:r>
      <w:proofErr w:type="spellEnd"/>
      <w:r w:rsidRPr="2F4062B5">
        <w:rPr>
          <w:rFonts w:eastAsia="Arial"/>
        </w:rPr>
        <w:t xml:space="preserve"> och lungemboli.</w:t>
      </w:r>
    </w:p>
    <w:p w14:paraId="2D23AF8D" w14:textId="77777777" w:rsidR="008145C6" w:rsidRPr="00134E06" w:rsidRDefault="008145C6" w:rsidP="00FB2F95">
      <w:pPr>
        <w:pStyle w:val="ListBullet"/>
      </w:pPr>
      <w:r w:rsidRPr="2F4062B5">
        <w:rPr>
          <w:rFonts w:eastAsia="Arial"/>
        </w:rPr>
        <w:t xml:space="preserve">Minskar risken för </w:t>
      </w:r>
      <w:proofErr w:type="spellStart"/>
      <w:r w:rsidRPr="2F4062B5">
        <w:rPr>
          <w:rFonts w:eastAsia="Arial"/>
        </w:rPr>
        <w:t>ortostatisk</w:t>
      </w:r>
      <w:proofErr w:type="spellEnd"/>
      <w:r w:rsidRPr="2F4062B5">
        <w:rPr>
          <w:rFonts w:eastAsia="Arial"/>
        </w:rPr>
        <w:t xml:space="preserve"> </w:t>
      </w:r>
      <w:proofErr w:type="spellStart"/>
      <w:r w:rsidRPr="2F4062B5">
        <w:rPr>
          <w:rFonts w:eastAsia="Arial"/>
        </w:rPr>
        <w:t>hypotension</w:t>
      </w:r>
      <w:proofErr w:type="spellEnd"/>
      <w:r w:rsidRPr="2F4062B5">
        <w:rPr>
          <w:rFonts w:eastAsia="Arial"/>
        </w:rPr>
        <w:t xml:space="preserve"> och ger därigenom en lägre vilopuls och ökade slagvolymer.</w:t>
      </w:r>
    </w:p>
    <w:p w14:paraId="4D127064" w14:textId="77777777" w:rsidR="008145C6" w:rsidRPr="005F560C" w:rsidRDefault="008145C6" w:rsidP="00FB2F95">
      <w:pPr>
        <w:pStyle w:val="ListBullet"/>
      </w:pPr>
      <w:r w:rsidRPr="2F4062B5">
        <w:rPr>
          <w:rFonts w:eastAsia="Arial"/>
        </w:rPr>
        <w:t>Minskar risken för hämmad mikrovaskulär funktion och insulinresistens.</w:t>
      </w:r>
    </w:p>
    <w:p w14:paraId="576E80B2" w14:textId="77777777" w:rsidR="008145C6" w:rsidRDefault="008145C6" w:rsidP="008145C6">
      <w:pPr>
        <w:pStyle w:val="MellanrubrikVGR"/>
        <w:rPr>
          <w:rFonts w:ascii="Arial" w:eastAsia="Arial" w:hAnsi="Arial" w:cs="Arial"/>
          <w:u w:val="single"/>
        </w:rPr>
      </w:pPr>
      <w:r w:rsidRPr="005F560C">
        <w:rPr>
          <w:rFonts w:eastAsia="Arial"/>
        </w:rPr>
        <w:t>Elimination</w:t>
      </w:r>
    </w:p>
    <w:p w14:paraId="454C1ABC" w14:textId="77777777" w:rsidR="008145C6" w:rsidRPr="00134E06" w:rsidRDefault="008145C6" w:rsidP="00FD6888">
      <w:pPr>
        <w:pStyle w:val="ListBullet"/>
        <w:rPr>
          <w:color w:val="000000" w:themeColor="text1"/>
          <w:sz w:val="22"/>
          <w:szCs w:val="22"/>
        </w:rPr>
      </w:pPr>
      <w:r w:rsidRPr="2F4062B5">
        <w:rPr>
          <w:rFonts w:eastAsia="Arial"/>
          <w:color w:val="000000" w:themeColor="text1"/>
        </w:rPr>
        <w:t>F</w:t>
      </w:r>
      <w:r w:rsidRPr="2F4062B5">
        <w:rPr>
          <w:rFonts w:eastAsia="Arial"/>
        </w:rPr>
        <w:t>rämjar tarmens peristaltik.</w:t>
      </w:r>
    </w:p>
    <w:p w14:paraId="13AA719F" w14:textId="77777777" w:rsidR="008145C6" w:rsidRPr="005F560C" w:rsidRDefault="008145C6" w:rsidP="00FD6888">
      <w:pPr>
        <w:pStyle w:val="ListBullet"/>
        <w:rPr>
          <w:color w:val="000000" w:themeColor="text1"/>
          <w:sz w:val="22"/>
          <w:szCs w:val="22"/>
        </w:rPr>
      </w:pPr>
      <w:r w:rsidRPr="2F4062B5">
        <w:rPr>
          <w:rFonts w:eastAsia="Arial"/>
        </w:rPr>
        <w:t>Främjar urinproduktionen.</w:t>
      </w:r>
    </w:p>
    <w:p w14:paraId="0CD593A4" w14:textId="77777777" w:rsidR="008145C6" w:rsidRDefault="008145C6" w:rsidP="008145C6">
      <w:pPr>
        <w:pStyle w:val="MellanrubrikVGR"/>
        <w:rPr>
          <w:rFonts w:eastAsia="Arial"/>
          <w:sz w:val="22"/>
          <w:szCs w:val="22"/>
        </w:rPr>
      </w:pPr>
      <w:r w:rsidRPr="2F4062B5">
        <w:rPr>
          <w:rFonts w:eastAsia="Arial"/>
        </w:rPr>
        <w:t>Muskel- och ledfunktion</w:t>
      </w:r>
    </w:p>
    <w:p w14:paraId="788DBADD" w14:textId="77777777" w:rsidR="008145C6" w:rsidRDefault="008145C6" w:rsidP="00FD6888">
      <w:pPr>
        <w:pStyle w:val="ListBullet"/>
      </w:pPr>
      <w:r w:rsidRPr="2F4062B5">
        <w:rPr>
          <w:rFonts w:eastAsia="Arial"/>
        </w:rPr>
        <w:t>Förebygger muskelatrofi.</w:t>
      </w:r>
    </w:p>
    <w:p w14:paraId="7046AAA4" w14:textId="77777777" w:rsidR="008145C6" w:rsidRPr="005F560C" w:rsidRDefault="008145C6" w:rsidP="00FD6888">
      <w:pPr>
        <w:pStyle w:val="ListBullet"/>
      </w:pPr>
      <w:r w:rsidRPr="2F4062B5">
        <w:rPr>
          <w:rFonts w:eastAsia="Arial"/>
        </w:rPr>
        <w:t xml:space="preserve">Förebygger </w:t>
      </w:r>
      <w:proofErr w:type="spellStart"/>
      <w:r w:rsidRPr="2F4062B5">
        <w:rPr>
          <w:rFonts w:eastAsia="Arial"/>
        </w:rPr>
        <w:t>ledkontrakturer</w:t>
      </w:r>
      <w:proofErr w:type="spellEnd"/>
      <w:r w:rsidRPr="2F4062B5">
        <w:rPr>
          <w:rFonts w:eastAsia="Arial"/>
        </w:rPr>
        <w:t xml:space="preserve"> och smärtproblematik.</w:t>
      </w:r>
    </w:p>
    <w:p w14:paraId="620D473E" w14:textId="77777777" w:rsidR="008145C6" w:rsidRDefault="008145C6" w:rsidP="008145C6">
      <w:pPr>
        <w:pStyle w:val="MellanrubrikVGR"/>
        <w:rPr>
          <w:rFonts w:eastAsia="Arial"/>
        </w:rPr>
      </w:pPr>
      <w:r w:rsidRPr="2F4062B5">
        <w:rPr>
          <w:rFonts w:eastAsia="Arial"/>
        </w:rPr>
        <w:t>Kognition</w:t>
      </w:r>
    </w:p>
    <w:p w14:paraId="3273047E" w14:textId="77777777" w:rsidR="008145C6" w:rsidRPr="00134E06" w:rsidRDefault="008145C6" w:rsidP="00FD6888">
      <w:pPr>
        <w:pStyle w:val="ListBullet"/>
        <w:rPr>
          <w:sz w:val="22"/>
          <w:szCs w:val="22"/>
        </w:rPr>
      </w:pPr>
      <w:r w:rsidRPr="2F4062B5">
        <w:rPr>
          <w:rFonts w:eastAsia="Arial"/>
        </w:rPr>
        <w:t>Minskar oro, ångest och risk för delirium.</w:t>
      </w:r>
    </w:p>
    <w:p w14:paraId="01802FFE" w14:textId="77777777" w:rsidR="008145C6" w:rsidRPr="00134E06" w:rsidRDefault="008145C6" w:rsidP="00FD6888">
      <w:pPr>
        <w:pStyle w:val="ListBullet"/>
        <w:rPr>
          <w:sz w:val="22"/>
          <w:szCs w:val="22"/>
        </w:rPr>
      </w:pPr>
      <w:r w:rsidRPr="2F4062B5">
        <w:rPr>
          <w:rFonts w:eastAsia="Arial"/>
        </w:rPr>
        <w:t>Medvetandegör kroppsgränser och kroppspositioner.</w:t>
      </w:r>
    </w:p>
    <w:p w14:paraId="2DBDCB10" w14:textId="77777777" w:rsidR="008145C6" w:rsidRPr="00134E06" w:rsidRDefault="008145C6" w:rsidP="00FD6888">
      <w:pPr>
        <w:pStyle w:val="ListBullet"/>
        <w:rPr>
          <w:sz w:val="22"/>
          <w:szCs w:val="22"/>
        </w:rPr>
      </w:pPr>
      <w:r w:rsidRPr="2F4062B5">
        <w:rPr>
          <w:rFonts w:eastAsia="Arial"/>
        </w:rPr>
        <w:t>Normaliserar dygnsrytmen.</w:t>
      </w:r>
    </w:p>
    <w:p w14:paraId="6523E999" w14:textId="77777777" w:rsidR="008145C6" w:rsidRDefault="008145C6" w:rsidP="008145C6">
      <w:pPr>
        <w:rPr>
          <w:rFonts w:ascii="Arial" w:eastAsia="Arial" w:hAnsi="Arial" w:cs="Arial"/>
        </w:rPr>
      </w:pPr>
    </w:p>
    <w:p w14:paraId="2DC56E2F" w14:textId="77777777" w:rsidR="008145C6" w:rsidRDefault="008145C6" w:rsidP="008145C6">
      <w:pPr>
        <w:spacing w:after="0" w:line="240" w:lineRule="auto"/>
        <w:ind w:right="0"/>
        <w:rPr>
          <w:rFonts w:ascii="Arial" w:eastAsia="Arial" w:hAnsi="Arial" w:cs="Arial"/>
        </w:rPr>
      </w:pPr>
      <w:r>
        <w:rPr>
          <w:rFonts w:ascii="Arial" w:eastAsia="Arial" w:hAnsi="Arial" w:cs="Arial"/>
        </w:rPr>
        <w:br w:type="page"/>
      </w:r>
    </w:p>
    <w:p w14:paraId="0A20C9E8" w14:textId="77777777" w:rsidR="008145C6" w:rsidRPr="00DD151E" w:rsidRDefault="008145C6" w:rsidP="008145C6">
      <w:pPr>
        <w:pStyle w:val="Heading2"/>
      </w:pPr>
      <w:bookmarkStart w:id="18" w:name="_Toc133499617"/>
      <w:bookmarkStart w:id="19" w:name="_Toc133499616"/>
      <w:bookmarkStart w:id="20" w:name="_Toc198202731"/>
      <w:r>
        <w:t>Genomförande</w:t>
      </w:r>
      <w:bookmarkEnd w:id="18"/>
      <w:bookmarkEnd w:id="20"/>
    </w:p>
    <w:p w14:paraId="26EE920A" w14:textId="77777777" w:rsidR="008145C6" w:rsidRPr="009C45D6" w:rsidRDefault="008145C6" w:rsidP="008145C6">
      <w:pPr>
        <w:pStyle w:val="Heading3"/>
      </w:pPr>
      <w:bookmarkStart w:id="21" w:name="_Toc198202732"/>
      <w:r w:rsidRPr="2F4062B5">
        <w:t>Mobiliseringsnivåer</w:t>
      </w:r>
      <w:bookmarkEnd w:id="19"/>
      <w:bookmarkEnd w:id="21"/>
    </w:p>
    <w:p w14:paraId="29654B6C" w14:textId="77777777" w:rsidR="008145C6" w:rsidRDefault="008145C6" w:rsidP="008145C6">
      <w:pPr>
        <w:rPr>
          <w:rFonts w:ascii="Arial" w:eastAsia="Arial" w:hAnsi="Arial" w:cs="Arial"/>
          <w:color w:val="000000" w:themeColor="text1"/>
        </w:rPr>
      </w:pPr>
      <w:r w:rsidRPr="2F4062B5">
        <w:rPr>
          <w:rFonts w:ascii="Arial" w:eastAsia="Arial" w:hAnsi="Arial" w:cs="Arial"/>
        </w:rPr>
        <w:t xml:space="preserve">En gradering i tre nivåer av mobilisering är ett stöd för omvårdnadspersonalen i valet av vilka mobiliseringsåtgärder som är lämpliga för patienten. Vid beslut om mobiliseringsnivå ska riskfaktorer och eventuella kontraindikationer beaktas. </w:t>
      </w:r>
      <w:r w:rsidRPr="2F4062B5">
        <w:rPr>
          <w:rFonts w:ascii="Arial" w:eastAsia="Arial" w:hAnsi="Arial" w:cs="Arial"/>
          <w:color w:val="000000" w:themeColor="text1"/>
        </w:rPr>
        <w:t>Bifoga</w:t>
      </w:r>
      <w:r>
        <w:rPr>
          <w:rFonts w:ascii="Arial" w:eastAsia="Arial" w:hAnsi="Arial" w:cs="Arial"/>
          <w:color w:val="000000" w:themeColor="text1"/>
        </w:rPr>
        <w:t>d</w:t>
      </w:r>
      <w:r w:rsidRPr="2F4062B5">
        <w:rPr>
          <w:rFonts w:ascii="Arial" w:eastAsia="Arial" w:hAnsi="Arial" w:cs="Arial"/>
          <w:color w:val="000000" w:themeColor="text1"/>
        </w:rPr>
        <w:t xml:space="preserve"> </w:t>
      </w:r>
      <w:r>
        <w:rPr>
          <w:rFonts w:ascii="Arial" w:eastAsia="Arial" w:hAnsi="Arial" w:cs="Arial"/>
          <w:color w:val="000000" w:themeColor="text1"/>
        </w:rPr>
        <w:t xml:space="preserve">tabell: </w:t>
      </w:r>
      <w:r w:rsidRPr="00B17A6E">
        <w:rPr>
          <w:rFonts w:ascii="Arial" w:eastAsia="Arial" w:hAnsi="Arial" w:cs="Arial"/>
          <w:i/>
          <w:iCs/>
          <w:color w:val="000000" w:themeColor="text1"/>
        </w:rPr>
        <w:t>Kriterier för säker mobilisering av IVA-patienter</w:t>
      </w:r>
      <w:r>
        <w:rPr>
          <w:rFonts w:ascii="Arial" w:eastAsia="Arial" w:hAnsi="Arial" w:cs="Arial"/>
          <w:i/>
          <w:iCs/>
          <w:color w:val="000000" w:themeColor="text1"/>
        </w:rPr>
        <w:t>,</w:t>
      </w:r>
      <w:r w:rsidRPr="2F4062B5">
        <w:rPr>
          <w:rFonts w:ascii="Arial" w:eastAsia="Arial" w:hAnsi="Arial" w:cs="Arial"/>
          <w:color w:val="000000" w:themeColor="text1"/>
        </w:rPr>
        <w:t xml:space="preserve"> finns som </w:t>
      </w:r>
      <w:r>
        <w:rPr>
          <w:rFonts w:ascii="Arial" w:eastAsia="Arial" w:hAnsi="Arial" w:cs="Arial"/>
          <w:color w:val="000000" w:themeColor="text1"/>
        </w:rPr>
        <w:t>vägledning för val av nivå.</w:t>
      </w:r>
      <w:r w:rsidRPr="2F4062B5">
        <w:rPr>
          <w:rFonts w:ascii="Arial" w:eastAsia="Arial" w:hAnsi="Arial" w:cs="Arial"/>
          <w:color w:val="000000" w:themeColor="text1"/>
        </w:rPr>
        <w:t xml:space="preserve"> </w:t>
      </w:r>
    </w:p>
    <w:p w14:paraId="2E0B3425" w14:textId="77777777" w:rsidR="008145C6" w:rsidRDefault="008145C6" w:rsidP="008145C6">
      <w:pPr>
        <w:rPr>
          <w:rFonts w:ascii="Arial" w:eastAsia="Arial" w:hAnsi="Arial" w:cs="Arial"/>
        </w:rPr>
      </w:pPr>
      <w:r w:rsidRPr="75C5DDC1">
        <w:rPr>
          <w:rFonts w:ascii="Arial" w:eastAsia="Arial" w:hAnsi="Arial" w:cs="Arial"/>
        </w:rPr>
        <w:t xml:space="preserve">I samband med patientens inskrivning på IVA görs en första bedömning av aktuell mobiliseringsnivå. Enklare mobiliseringar enligt basal nivå initieras och utförs av omvårdnadspersonal. Vid svårare och mer komplicerade fall utförs mobilisering i samråd med fysioterapeuten. Fysioterapeut bedömer vid behov patientens ledrörlighet och muskelfunktion. </w:t>
      </w:r>
    </w:p>
    <w:p w14:paraId="7EDC34F9" w14:textId="77777777" w:rsidR="008145C6" w:rsidRDefault="008145C6" w:rsidP="008145C6">
      <w:pPr>
        <w:rPr>
          <w:rFonts w:ascii="Arial" w:eastAsia="Arial" w:hAnsi="Arial" w:cs="Arial"/>
        </w:rPr>
      </w:pPr>
      <w:r w:rsidRPr="2F4062B5">
        <w:rPr>
          <w:rFonts w:ascii="Arial" w:eastAsia="Arial" w:hAnsi="Arial" w:cs="Arial"/>
        </w:rPr>
        <w:t xml:space="preserve">På rond utvärderas dagligen aktuell mobiliseringsnivå och fortsatt planering. </w:t>
      </w:r>
    </w:p>
    <w:p w14:paraId="60E923E0" w14:textId="77777777" w:rsidR="008145C6" w:rsidRDefault="008145C6" w:rsidP="008145C6">
      <w:pPr>
        <w:rPr>
          <w:rFonts w:ascii="Arial" w:eastAsia="Arial" w:hAnsi="Arial" w:cs="Arial"/>
        </w:rPr>
      </w:pPr>
      <w:r w:rsidRPr="75C5DDC1">
        <w:rPr>
          <w:rFonts w:ascii="Arial" w:eastAsia="Arial" w:hAnsi="Arial" w:cs="Arial"/>
        </w:rPr>
        <w:t>I samband med överrapportering mellan vårdlag ansvarar såväl sjuksköterska som undersköterska för att nästkommande arbetslag informeras om vilken mobiliseringsnivå patienten befinner sig på och vilka mobiliseringsaktiviteter som är rekommenderade.</w:t>
      </w:r>
    </w:p>
    <w:p w14:paraId="6B12261C" w14:textId="48C8F2A2" w:rsidR="008145C6" w:rsidRDefault="008145C6" w:rsidP="008145C6">
      <w:pPr>
        <w:rPr>
          <w:rFonts w:ascii="Arial" w:eastAsia="Arial" w:hAnsi="Arial" w:cs="Arial"/>
        </w:rPr>
      </w:pPr>
      <w:proofErr w:type="spellStart"/>
      <w:r w:rsidRPr="75C5DDC1">
        <w:rPr>
          <w:rFonts w:ascii="Arial" w:eastAsia="Arial" w:hAnsi="Arial" w:cs="Arial"/>
        </w:rPr>
        <w:t>Fysioassistenter</w:t>
      </w:r>
      <w:proofErr w:type="spellEnd"/>
      <w:r w:rsidRPr="75C5DDC1">
        <w:rPr>
          <w:rFonts w:ascii="Arial" w:eastAsia="Arial" w:hAnsi="Arial" w:cs="Arial"/>
        </w:rPr>
        <w:t xml:space="preserve"> från mobiliseringsgruppen är en funktion som i samråd med fysioterapeut och det vårdande teamet planerar, utför och assisterar vid mobiliseringsaktiviteter. I möjligaste mån finns de på plats på IVA måndag, onsdag och fredag.  </w:t>
      </w:r>
      <w:r w:rsidRPr="75C5DDC1">
        <w:rPr>
          <w:rFonts w:ascii="Arial" w:eastAsia="Arial" w:hAnsi="Arial" w:cs="Arial"/>
        </w:rPr>
        <w:br w:type="page"/>
      </w:r>
    </w:p>
    <w:p w14:paraId="324CE2EE" w14:textId="77777777" w:rsidR="008145C6" w:rsidRPr="00565F01" w:rsidRDefault="008145C6" w:rsidP="008145C6">
      <w:pPr>
        <w:pStyle w:val="MellanrubrikVGR"/>
        <w:rPr>
          <w:rFonts w:eastAsia="Arial"/>
        </w:rPr>
      </w:pPr>
      <w:r w:rsidRPr="1BD80E8E">
        <w:rPr>
          <w:rFonts w:eastAsia="Arial"/>
        </w:rPr>
        <w:t>Nivå 1</w:t>
      </w:r>
      <w:r>
        <w:rPr>
          <w:rFonts w:eastAsia="Arial"/>
        </w:rPr>
        <w:t>:</w:t>
      </w:r>
      <w:r w:rsidRPr="1BD80E8E">
        <w:rPr>
          <w:rFonts w:eastAsia="Arial"/>
        </w:rPr>
        <w:t xml:space="preserve"> Basal nivå</w:t>
      </w:r>
    </w:p>
    <w:p w14:paraId="4AAA8785" w14:textId="77777777" w:rsidR="008145C6" w:rsidRDefault="008145C6" w:rsidP="008145C6">
      <w:pPr>
        <w:rPr>
          <w:rFonts w:ascii="Arial" w:eastAsia="Arial" w:hAnsi="Arial" w:cs="Arial"/>
        </w:rPr>
      </w:pPr>
      <w:r>
        <w:rPr>
          <w:rFonts w:ascii="Arial" w:eastAsia="Arial" w:hAnsi="Arial" w:cs="Arial"/>
        </w:rPr>
        <w:t xml:space="preserve">Andningsträning med PEP </w:t>
      </w:r>
    </w:p>
    <w:p w14:paraId="0B1DE8F7" w14:textId="77777777" w:rsidR="008145C6" w:rsidRDefault="008145C6" w:rsidP="008145C6">
      <w:pPr>
        <w:rPr>
          <w:rFonts w:ascii="Arial" w:eastAsia="Arial" w:hAnsi="Arial" w:cs="Arial"/>
        </w:rPr>
      </w:pPr>
      <w:r w:rsidRPr="02103AC1">
        <w:rPr>
          <w:rFonts w:ascii="Arial" w:eastAsia="Arial" w:hAnsi="Arial" w:cs="Arial"/>
        </w:rPr>
        <w:t xml:space="preserve">Passivt </w:t>
      </w:r>
      <w:r>
        <w:rPr>
          <w:rFonts w:ascii="Arial" w:eastAsia="Arial" w:hAnsi="Arial" w:cs="Arial"/>
        </w:rPr>
        <w:t xml:space="preserve">eller aktivt </w:t>
      </w:r>
      <w:r w:rsidRPr="02103AC1">
        <w:rPr>
          <w:rFonts w:ascii="Arial" w:eastAsia="Arial" w:hAnsi="Arial" w:cs="Arial"/>
        </w:rPr>
        <w:t xml:space="preserve">rörelseuttag </w:t>
      </w:r>
    </w:p>
    <w:p w14:paraId="157EF192" w14:textId="77777777" w:rsidR="008145C6" w:rsidRDefault="008145C6" w:rsidP="008145C6">
      <w:pPr>
        <w:rPr>
          <w:rFonts w:ascii="Arial" w:eastAsia="Arial" w:hAnsi="Arial" w:cs="Arial"/>
        </w:rPr>
      </w:pPr>
      <w:r>
        <w:rPr>
          <w:rFonts w:ascii="Arial" w:eastAsia="Arial" w:hAnsi="Arial" w:cs="Arial"/>
        </w:rPr>
        <w:t>H</w:t>
      </w:r>
      <w:r w:rsidRPr="02103AC1">
        <w:rPr>
          <w:rFonts w:ascii="Arial" w:eastAsia="Arial" w:hAnsi="Arial" w:cs="Arial"/>
        </w:rPr>
        <w:t>öjd huvudända</w:t>
      </w:r>
    </w:p>
    <w:p w14:paraId="42063D77" w14:textId="77777777" w:rsidR="008145C6" w:rsidRDefault="008145C6" w:rsidP="008145C6">
      <w:pPr>
        <w:rPr>
          <w:rFonts w:ascii="Arial" w:eastAsia="Arial" w:hAnsi="Arial" w:cs="Arial"/>
        </w:rPr>
      </w:pPr>
      <w:r w:rsidRPr="02103AC1">
        <w:rPr>
          <w:rFonts w:ascii="Arial" w:eastAsia="Arial" w:hAnsi="Arial" w:cs="Arial"/>
        </w:rPr>
        <w:t xml:space="preserve">Regelbundna lägesändringar. </w:t>
      </w:r>
    </w:p>
    <w:p w14:paraId="0470C664" w14:textId="77777777" w:rsidR="008145C6" w:rsidRDefault="008145C6" w:rsidP="008145C6">
      <w:pPr>
        <w:rPr>
          <w:rFonts w:ascii="Arial" w:eastAsia="Arial" w:hAnsi="Arial" w:cs="Arial"/>
        </w:rPr>
      </w:pPr>
      <w:r>
        <w:rPr>
          <w:rFonts w:ascii="Arial" w:eastAsia="Arial" w:hAnsi="Arial" w:cs="Arial"/>
        </w:rPr>
        <w:t>S</w:t>
      </w:r>
      <w:r w:rsidRPr="02103AC1">
        <w:rPr>
          <w:rFonts w:ascii="Arial" w:eastAsia="Arial" w:hAnsi="Arial" w:cs="Arial"/>
        </w:rPr>
        <w:t>ängcykling</w:t>
      </w:r>
    </w:p>
    <w:p w14:paraId="75779ABB" w14:textId="77777777" w:rsidR="008145C6" w:rsidRPr="00B24101" w:rsidRDefault="008145C6" w:rsidP="008145C6">
      <w:pPr>
        <w:rPr>
          <w:rFonts w:ascii="Arial" w:eastAsia="Arial" w:hAnsi="Arial" w:cs="Arial"/>
        </w:rPr>
      </w:pPr>
      <w:r w:rsidRPr="02103AC1">
        <w:rPr>
          <w:rFonts w:ascii="Arial" w:eastAsia="Arial" w:hAnsi="Arial" w:cs="Arial"/>
        </w:rPr>
        <w:t>Kombisto</w:t>
      </w:r>
      <w:r>
        <w:rPr>
          <w:rFonts w:ascii="Arial" w:eastAsia="Arial" w:hAnsi="Arial" w:cs="Arial"/>
        </w:rPr>
        <w:t>l</w:t>
      </w:r>
    </w:p>
    <w:p w14:paraId="0877DED0" w14:textId="77777777" w:rsidR="008145C6" w:rsidRPr="00565F01" w:rsidRDefault="008145C6" w:rsidP="008145C6">
      <w:pPr>
        <w:pStyle w:val="MellanrubrikVGR"/>
        <w:rPr>
          <w:rFonts w:eastAsia="Arial"/>
        </w:rPr>
      </w:pPr>
      <w:r w:rsidRPr="1BD80E8E">
        <w:rPr>
          <w:rFonts w:eastAsia="Arial"/>
        </w:rPr>
        <w:t>Nivå 2</w:t>
      </w:r>
      <w:r>
        <w:rPr>
          <w:rFonts w:eastAsia="Arial"/>
        </w:rPr>
        <w:t>:</w:t>
      </w:r>
      <w:r w:rsidRPr="1BD80E8E">
        <w:rPr>
          <w:rFonts w:eastAsia="Arial"/>
        </w:rPr>
        <w:t xml:space="preserve"> Sängbunden aktivitet</w:t>
      </w:r>
    </w:p>
    <w:p w14:paraId="79AB942C" w14:textId="77777777" w:rsidR="008145C6" w:rsidRDefault="008145C6" w:rsidP="008145C6">
      <w:pPr>
        <w:rPr>
          <w:rFonts w:ascii="Arial" w:eastAsia="Arial" w:hAnsi="Arial" w:cs="Arial"/>
        </w:rPr>
      </w:pPr>
      <w:r>
        <w:rPr>
          <w:rFonts w:ascii="Arial" w:eastAsia="Arial" w:hAnsi="Arial" w:cs="Arial"/>
        </w:rPr>
        <w:t xml:space="preserve">Andningsträning med PEP  </w:t>
      </w:r>
    </w:p>
    <w:p w14:paraId="4660482E" w14:textId="77777777" w:rsidR="008145C6" w:rsidRDefault="008145C6" w:rsidP="008145C6">
      <w:pPr>
        <w:rPr>
          <w:rFonts w:ascii="Arial" w:eastAsia="Arial" w:hAnsi="Arial" w:cs="Arial"/>
        </w:rPr>
      </w:pPr>
      <w:r w:rsidRPr="02103AC1">
        <w:rPr>
          <w:rFonts w:ascii="Arial" w:eastAsia="Arial" w:hAnsi="Arial" w:cs="Arial"/>
        </w:rPr>
        <w:t xml:space="preserve">Passivt </w:t>
      </w:r>
      <w:r>
        <w:rPr>
          <w:rFonts w:ascii="Arial" w:eastAsia="Arial" w:hAnsi="Arial" w:cs="Arial"/>
        </w:rPr>
        <w:t xml:space="preserve">eller aktivt </w:t>
      </w:r>
      <w:r w:rsidRPr="02103AC1">
        <w:rPr>
          <w:rFonts w:ascii="Arial" w:eastAsia="Arial" w:hAnsi="Arial" w:cs="Arial"/>
        </w:rPr>
        <w:t>rörelseuttag</w:t>
      </w:r>
    </w:p>
    <w:p w14:paraId="76BDF1A3" w14:textId="77777777" w:rsidR="008145C6" w:rsidRDefault="008145C6" w:rsidP="008145C6">
      <w:pPr>
        <w:rPr>
          <w:rFonts w:ascii="Arial" w:eastAsia="Arial" w:hAnsi="Arial" w:cs="Arial"/>
        </w:rPr>
      </w:pPr>
      <w:r>
        <w:rPr>
          <w:rFonts w:ascii="Arial" w:eastAsia="Arial" w:hAnsi="Arial" w:cs="Arial"/>
        </w:rPr>
        <w:t>H</w:t>
      </w:r>
      <w:r w:rsidRPr="02103AC1">
        <w:rPr>
          <w:rFonts w:ascii="Arial" w:eastAsia="Arial" w:hAnsi="Arial" w:cs="Arial"/>
        </w:rPr>
        <w:t xml:space="preserve">öjd huvudända, </w:t>
      </w:r>
    </w:p>
    <w:p w14:paraId="6FEBEDC0" w14:textId="77777777" w:rsidR="008145C6" w:rsidRDefault="008145C6" w:rsidP="008145C6">
      <w:pPr>
        <w:rPr>
          <w:rFonts w:ascii="Arial" w:eastAsia="Arial" w:hAnsi="Arial" w:cs="Arial"/>
        </w:rPr>
      </w:pPr>
      <w:r>
        <w:rPr>
          <w:rFonts w:ascii="Arial" w:eastAsia="Arial" w:hAnsi="Arial" w:cs="Arial"/>
        </w:rPr>
        <w:t>R</w:t>
      </w:r>
      <w:r w:rsidRPr="02103AC1">
        <w:rPr>
          <w:rFonts w:ascii="Arial" w:eastAsia="Arial" w:hAnsi="Arial" w:cs="Arial"/>
        </w:rPr>
        <w:t>egelbundna lägesändringar</w:t>
      </w:r>
      <w:r>
        <w:rPr>
          <w:rFonts w:ascii="Arial" w:eastAsia="Arial" w:hAnsi="Arial" w:cs="Arial"/>
        </w:rPr>
        <w:t>.</w:t>
      </w:r>
      <w:r w:rsidRPr="02103AC1">
        <w:rPr>
          <w:rFonts w:ascii="Arial" w:eastAsia="Arial" w:hAnsi="Arial" w:cs="Arial"/>
        </w:rPr>
        <w:t xml:space="preserve"> </w:t>
      </w:r>
    </w:p>
    <w:p w14:paraId="490CE28C" w14:textId="77777777" w:rsidR="008145C6" w:rsidRDefault="008145C6" w:rsidP="008145C6">
      <w:pPr>
        <w:rPr>
          <w:rFonts w:ascii="Arial" w:eastAsia="Arial" w:hAnsi="Arial" w:cs="Arial"/>
        </w:rPr>
      </w:pPr>
      <w:r>
        <w:rPr>
          <w:rFonts w:ascii="Arial" w:eastAsia="Arial" w:hAnsi="Arial" w:cs="Arial"/>
        </w:rPr>
        <w:t>S</w:t>
      </w:r>
      <w:r w:rsidRPr="02103AC1">
        <w:rPr>
          <w:rFonts w:ascii="Arial" w:eastAsia="Arial" w:hAnsi="Arial" w:cs="Arial"/>
        </w:rPr>
        <w:t>ängcyk</w:t>
      </w:r>
      <w:r>
        <w:rPr>
          <w:rFonts w:ascii="Arial" w:eastAsia="Arial" w:hAnsi="Arial" w:cs="Arial"/>
        </w:rPr>
        <w:t>ling</w:t>
      </w:r>
    </w:p>
    <w:p w14:paraId="0E5C022F" w14:textId="77777777" w:rsidR="008145C6" w:rsidRDefault="008145C6" w:rsidP="008145C6">
      <w:pPr>
        <w:rPr>
          <w:rFonts w:ascii="Arial" w:eastAsia="Arial" w:hAnsi="Arial" w:cs="Arial"/>
        </w:rPr>
      </w:pPr>
      <w:r>
        <w:rPr>
          <w:rFonts w:ascii="Arial" w:eastAsia="Arial" w:hAnsi="Arial" w:cs="Arial"/>
        </w:rPr>
        <w:t>Kombistol</w:t>
      </w:r>
    </w:p>
    <w:p w14:paraId="7ACC7912" w14:textId="77777777" w:rsidR="008145C6" w:rsidRDefault="008145C6" w:rsidP="008145C6">
      <w:pPr>
        <w:rPr>
          <w:rFonts w:eastAsia="Arial"/>
        </w:rPr>
      </w:pPr>
      <w:r w:rsidRPr="00565F01">
        <w:rPr>
          <w:rFonts w:ascii="Arial" w:eastAsia="Arial" w:hAnsi="Arial" w:cs="Arial"/>
        </w:rPr>
        <w:t>Sitta på sängkant (</w:t>
      </w:r>
      <w:r w:rsidRPr="00565F01">
        <w:rPr>
          <w:rFonts w:ascii="Arial" w:eastAsia="Arial" w:hAnsi="Arial" w:cs="Arial"/>
          <w:b/>
          <w:bCs/>
        </w:rPr>
        <w:t>tillkommer på denna nivå</w:t>
      </w:r>
      <w:r w:rsidRPr="00565F01">
        <w:rPr>
          <w:rFonts w:ascii="Arial" w:eastAsia="Arial" w:hAnsi="Arial" w:cs="Arial"/>
        </w:rPr>
        <w:t>)</w:t>
      </w:r>
    </w:p>
    <w:p w14:paraId="6A2056A3" w14:textId="77777777" w:rsidR="00A12AF6" w:rsidRDefault="00A12AF6" w:rsidP="008145C6">
      <w:pPr>
        <w:pStyle w:val="MellanrubrikVGR"/>
        <w:rPr>
          <w:rFonts w:eastAsia="Arial"/>
        </w:rPr>
      </w:pPr>
      <w:r>
        <w:rPr>
          <w:rFonts w:eastAsia="Arial"/>
        </w:rPr>
        <w:br w:type="page"/>
      </w:r>
    </w:p>
    <w:p w14:paraId="114DA9FE" w14:textId="0BB9989C" w:rsidR="008145C6" w:rsidRPr="00565F01" w:rsidRDefault="008145C6" w:rsidP="008145C6">
      <w:pPr>
        <w:pStyle w:val="MellanrubrikVGR"/>
        <w:rPr>
          <w:rFonts w:eastAsia="Arial"/>
        </w:rPr>
      </w:pPr>
      <w:r w:rsidRPr="02103AC1">
        <w:rPr>
          <w:rFonts w:eastAsia="Arial"/>
        </w:rPr>
        <w:t>Nivå 3</w:t>
      </w:r>
      <w:r>
        <w:rPr>
          <w:rFonts w:eastAsia="Arial"/>
        </w:rPr>
        <w:t>:</w:t>
      </w:r>
      <w:r w:rsidRPr="02103AC1">
        <w:rPr>
          <w:rFonts w:eastAsia="Arial"/>
        </w:rPr>
        <w:t xml:space="preserve"> Aktivitet i och utanför säng</w:t>
      </w:r>
    </w:p>
    <w:p w14:paraId="6B7F31E3" w14:textId="77777777" w:rsidR="008145C6" w:rsidRDefault="008145C6" w:rsidP="008145C6">
      <w:pPr>
        <w:rPr>
          <w:rFonts w:ascii="Arial" w:eastAsia="Arial" w:hAnsi="Arial" w:cs="Arial"/>
        </w:rPr>
      </w:pPr>
      <w:r>
        <w:rPr>
          <w:rFonts w:ascii="Arial" w:eastAsia="Arial" w:hAnsi="Arial" w:cs="Arial"/>
        </w:rPr>
        <w:t xml:space="preserve">Andningsträning med PEP  </w:t>
      </w:r>
    </w:p>
    <w:p w14:paraId="09A9CFA6" w14:textId="77777777" w:rsidR="008145C6" w:rsidRDefault="008145C6" w:rsidP="008145C6">
      <w:pPr>
        <w:rPr>
          <w:rFonts w:ascii="Arial" w:eastAsia="Arial" w:hAnsi="Arial" w:cs="Arial"/>
        </w:rPr>
      </w:pPr>
      <w:r w:rsidRPr="02103AC1">
        <w:rPr>
          <w:rFonts w:ascii="Arial" w:eastAsia="Arial" w:hAnsi="Arial" w:cs="Arial"/>
        </w:rPr>
        <w:t xml:space="preserve">Passivt </w:t>
      </w:r>
      <w:r>
        <w:rPr>
          <w:rFonts w:ascii="Arial" w:eastAsia="Arial" w:hAnsi="Arial" w:cs="Arial"/>
        </w:rPr>
        <w:t xml:space="preserve">eller aktivt </w:t>
      </w:r>
      <w:r w:rsidRPr="02103AC1">
        <w:rPr>
          <w:rFonts w:ascii="Arial" w:eastAsia="Arial" w:hAnsi="Arial" w:cs="Arial"/>
        </w:rPr>
        <w:t>rörelseuttag</w:t>
      </w:r>
    </w:p>
    <w:p w14:paraId="528FC249" w14:textId="77777777" w:rsidR="008145C6" w:rsidRDefault="008145C6" w:rsidP="008145C6">
      <w:pPr>
        <w:rPr>
          <w:rFonts w:ascii="Arial" w:eastAsia="Arial" w:hAnsi="Arial" w:cs="Arial"/>
        </w:rPr>
      </w:pPr>
      <w:r>
        <w:rPr>
          <w:rFonts w:ascii="Arial" w:eastAsia="Arial" w:hAnsi="Arial" w:cs="Arial"/>
        </w:rPr>
        <w:t>H</w:t>
      </w:r>
      <w:r w:rsidRPr="02103AC1">
        <w:rPr>
          <w:rFonts w:ascii="Arial" w:eastAsia="Arial" w:hAnsi="Arial" w:cs="Arial"/>
        </w:rPr>
        <w:t xml:space="preserve">öjd huvudända, </w:t>
      </w:r>
    </w:p>
    <w:p w14:paraId="701D4016" w14:textId="77777777" w:rsidR="008145C6" w:rsidRDefault="008145C6" w:rsidP="008145C6">
      <w:pPr>
        <w:rPr>
          <w:rFonts w:ascii="Arial" w:eastAsia="Arial" w:hAnsi="Arial" w:cs="Arial"/>
        </w:rPr>
      </w:pPr>
      <w:r>
        <w:rPr>
          <w:rFonts w:ascii="Arial" w:eastAsia="Arial" w:hAnsi="Arial" w:cs="Arial"/>
        </w:rPr>
        <w:t>R</w:t>
      </w:r>
      <w:r w:rsidRPr="02103AC1">
        <w:rPr>
          <w:rFonts w:ascii="Arial" w:eastAsia="Arial" w:hAnsi="Arial" w:cs="Arial"/>
        </w:rPr>
        <w:t>egelbundna lägesändringar</w:t>
      </w:r>
      <w:r>
        <w:rPr>
          <w:rFonts w:ascii="Arial" w:eastAsia="Arial" w:hAnsi="Arial" w:cs="Arial"/>
        </w:rPr>
        <w:t>.</w:t>
      </w:r>
      <w:r w:rsidRPr="02103AC1">
        <w:rPr>
          <w:rFonts w:ascii="Arial" w:eastAsia="Arial" w:hAnsi="Arial" w:cs="Arial"/>
        </w:rPr>
        <w:t xml:space="preserve"> </w:t>
      </w:r>
    </w:p>
    <w:p w14:paraId="2D307677" w14:textId="77777777" w:rsidR="008145C6" w:rsidRDefault="008145C6" w:rsidP="008145C6">
      <w:pPr>
        <w:rPr>
          <w:rFonts w:ascii="Arial" w:eastAsia="Arial" w:hAnsi="Arial" w:cs="Arial"/>
        </w:rPr>
      </w:pPr>
      <w:r>
        <w:rPr>
          <w:rFonts w:ascii="Arial" w:eastAsia="Arial" w:hAnsi="Arial" w:cs="Arial"/>
        </w:rPr>
        <w:t>S</w:t>
      </w:r>
      <w:r w:rsidRPr="02103AC1">
        <w:rPr>
          <w:rFonts w:ascii="Arial" w:eastAsia="Arial" w:hAnsi="Arial" w:cs="Arial"/>
        </w:rPr>
        <w:t>ängcykl</w:t>
      </w:r>
      <w:r>
        <w:rPr>
          <w:rFonts w:ascii="Arial" w:eastAsia="Arial" w:hAnsi="Arial" w:cs="Arial"/>
        </w:rPr>
        <w:t>ing</w:t>
      </w:r>
    </w:p>
    <w:p w14:paraId="373D916B" w14:textId="77777777" w:rsidR="008145C6" w:rsidRDefault="008145C6" w:rsidP="008145C6">
      <w:pPr>
        <w:rPr>
          <w:rFonts w:ascii="Arial" w:eastAsia="Arial" w:hAnsi="Arial" w:cs="Arial"/>
        </w:rPr>
      </w:pPr>
      <w:r>
        <w:rPr>
          <w:rFonts w:ascii="Arial" w:eastAsia="Arial" w:hAnsi="Arial" w:cs="Arial"/>
        </w:rPr>
        <w:t>Kombistol</w:t>
      </w:r>
    </w:p>
    <w:p w14:paraId="500075B6" w14:textId="77777777" w:rsidR="008145C6" w:rsidRDefault="008145C6" w:rsidP="008145C6">
      <w:pPr>
        <w:rPr>
          <w:rFonts w:ascii="Arial" w:eastAsia="Arial" w:hAnsi="Arial" w:cs="Arial"/>
        </w:rPr>
      </w:pPr>
      <w:r>
        <w:rPr>
          <w:rFonts w:ascii="Arial" w:eastAsia="Arial" w:hAnsi="Arial" w:cs="Arial"/>
        </w:rPr>
        <w:t>S</w:t>
      </w:r>
      <w:r w:rsidRPr="02103AC1">
        <w:rPr>
          <w:rFonts w:ascii="Arial" w:eastAsia="Arial" w:hAnsi="Arial" w:cs="Arial"/>
        </w:rPr>
        <w:t>itta på sängkant</w:t>
      </w:r>
    </w:p>
    <w:p w14:paraId="3CB097AA" w14:textId="77777777" w:rsidR="008145C6" w:rsidRDefault="008145C6" w:rsidP="008145C6">
      <w:pPr>
        <w:rPr>
          <w:rFonts w:ascii="Arial" w:eastAsia="Arial" w:hAnsi="Arial" w:cs="Arial"/>
        </w:rPr>
      </w:pPr>
      <w:r>
        <w:rPr>
          <w:rFonts w:ascii="Arial" w:eastAsia="Arial" w:hAnsi="Arial" w:cs="Arial"/>
        </w:rPr>
        <w:t>S</w:t>
      </w:r>
      <w:r w:rsidRPr="02103AC1">
        <w:rPr>
          <w:rFonts w:ascii="Arial" w:eastAsia="Arial" w:hAnsi="Arial" w:cs="Arial"/>
        </w:rPr>
        <w:t>itta upp/stå upprätt i kombistol</w:t>
      </w:r>
      <w:r>
        <w:rPr>
          <w:rFonts w:ascii="Arial" w:eastAsia="Arial" w:hAnsi="Arial" w:cs="Arial"/>
        </w:rPr>
        <w:t xml:space="preserve"> </w:t>
      </w:r>
      <w:r w:rsidRPr="00565F01">
        <w:rPr>
          <w:rFonts w:ascii="Arial" w:eastAsia="Arial" w:hAnsi="Arial" w:cs="Arial"/>
        </w:rPr>
        <w:t>(</w:t>
      </w:r>
      <w:r w:rsidRPr="00565F01">
        <w:rPr>
          <w:rFonts w:ascii="Arial" w:eastAsia="Arial" w:hAnsi="Arial" w:cs="Arial"/>
          <w:b/>
          <w:bCs/>
        </w:rPr>
        <w:t>tillkommer på denna nivå</w:t>
      </w:r>
      <w:r>
        <w:rPr>
          <w:rFonts w:ascii="Arial" w:eastAsia="Arial" w:hAnsi="Arial" w:cs="Arial"/>
        </w:rPr>
        <w:t>)</w:t>
      </w:r>
    </w:p>
    <w:p w14:paraId="5DB738B6" w14:textId="77777777" w:rsidR="008145C6" w:rsidRDefault="008145C6" w:rsidP="008145C6">
      <w:pPr>
        <w:rPr>
          <w:rFonts w:ascii="Arial" w:eastAsia="Arial" w:hAnsi="Arial" w:cs="Arial"/>
        </w:rPr>
      </w:pPr>
      <w:r>
        <w:rPr>
          <w:rFonts w:ascii="Arial" w:eastAsia="Arial" w:hAnsi="Arial" w:cs="Arial"/>
          <w:color w:val="000000" w:themeColor="text1"/>
        </w:rPr>
        <w:t>S</w:t>
      </w:r>
      <w:r w:rsidRPr="02103AC1">
        <w:rPr>
          <w:rFonts w:ascii="Arial" w:eastAsia="Arial" w:hAnsi="Arial" w:cs="Arial"/>
          <w:color w:val="000000" w:themeColor="text1"/>
        </w:rPr>
        <w:t xml:space="preserve">tå </w:t>
      </w:r>
      <w:r>
        <w:rPr>
          <w:rFonts w:ascii="Arial" w:eastAsia="Arial" w:hAnsi="Arial" w:cs="Arial"/>
          <w:color w:val="000000" w:themeColor="text1"/>
        </w:rPr>
        <w:t xml:space="preserve">upp </w:t>
      </w:r>
      <w:r w:rsidRPr="02103AC1">
        <w:rPr>
          <w:rFonts w:ascii="Arial" w:eastAsia="Arial" w:hAnsi="Arial" w:cs="Arial"/>
          <w:color w:val="000000" w:themeColor="text1"/>
        </w:rPr>
        <w:t>vid sängkant</w:t>
      </w:r>
      <w:r w:rsidRPr="02103AC1">
        <w:rPr>
          <w:rFonts w:ascii="Arial" w:eastAsia="Arial" w:hAnsi="Arial" w:cs="Arial"/>
        </w:rPr>
        <w:t xml:space="preserve"> </w:t>
      </w:r>
      <w:r w:rsidRPr="00565F01">
        <w:rPr>
          <w:rFonts w:ascii="Arial" w:eastAsia="Arial" w:hAnsi="Arial" w:cs="Arial"/>
        </w:rPr>
        <w:t>(</w:t>
      </w:r>
      <w:r w:rsidRPr="00565F01">
        <w:rPr>
          <w:rFonts w:ascii="Arial" w:eastAsia="Arial" w:hAnsi="Arial" w:cs="Arial"/>
          <w:b/>
          <w:bCs/>
        </w:rPr>
        <w:t>tillkommer på denna nivå</w:t>
      </w:r>
      <w:r w:rsidRPr="00565F01">
        <w:rPr>
          <w:rFonts w:ascii="Arial" w:eastAsia="Arial" w:hAnsi="Arial" w:cs="Arial"/>
        </w:rPr>
        <w:t>)</w:t>
      </w:r>
    </w:p>
    <w:p w14:paraId="590783CB" w14:textId="77777777" w:rsidR="008145C6" w:rsidRDefault="008145C6" w:rsidP="008145C6">
      <w:pPr>
        <w:rPr>
          <w:rFonts w:ascii="Arial" w:eastAsia="Arial" w:hAnsi="Arial" w:cs="Arial"/>
        </w:rPr>
      </w:pPr>
      <w:r>
        <w:rPr>
          <w:rFonts w:ascii="Arial" w:eastAsia="Arial" w:hAnsi="Arial" w:cs="Arial"/>
        </w:rPr>
        <w:t>S</w:t>
      </w:r>
      <w:r w:rsidRPr="02103AC1">
        <w:rPr>
          <w:rFonts w:ascii="Arial" w:eastAsia="Arial" w:hAnsi="Arial" w:cs="Arial"/>
        </w:rPr>
        <w:t>itta i fåtölj</w:t>
      </w:r>
      <w:r>
        <w:rPr>
          <w:rFonts w:ascii="Arial" w:eastAsia="Arial" w:hAnsi="Arial" w:cs="Arial"/>
        </w:rPr>
        <w:t xml:space="preserve"> </w:t>
      </w:r>
      <w:r w:rsidRPr="00565F01">
        <w:rPr>
          <w:rFonts w:ascii="Arial" w:eastAsia="Arial" w:hAnsi="Arial" w:cs="Arial"/>
        </w:rPr>
        <w:t>(</w:t>
      </w:r>
      <w:r w:rsidRPr="00565F01">
        <w:rPr>
          <w:rFonts w:ascii="Arial" w:eastAsia="Arial" w:hAnsi="Arial" w:cs="Arial"/>
          <w:b/>
          <w:bCs/>
        </w:rPr>
        <w:t>tillkommer på denna nivå</w:t>
      </w:r>
      <w:r w:rsidRPr="00565F01">
        <w:rPr>
          <w:rFonts w:ascii="Arial" w:eastAsia="Arial" w:hAnsi="Arial" w:cs="Arial"/>
        </w:rPr>
        <w:t>)</w:t>
      </w:r>
    </w:p>
    <w:p w14:paraId="1057EF3F" w14:textId="77777777" w:rsidR="008145C6" w:rsidRDefault="008145C6" w:rsidP="008145C6">
      <w:pPr>
        <w:rPr>
          <w:rFonts w:ascii="Arial" w:eastAsia="Arial" w:hAnsi="Arial" w:cs="Arial"/>
        </w:rPr>
      </w:pPr>
      <w:r>
        <w:rPr>
          <w:rFonts w:ascii="Arial" w:eastAsia="Arial" w:hAnsi="Arial" w:cs="Arial"/>
        </w:rPr>
        <w:t>G</w:t>
      </w:r>
      <w:r w:rsidRPr="02103AC1">
        <w:rPr>
          <w:rFonts w:ascii="Arial" w:eastAsia="Arial" w:hAnsi="Arial" w:cs="Arial"/>
        </w:rPr>
        <w:t>ångträning med levande stöd eller gåbord</w:t>
      </w:r>
      <w:r>
        <w:rPr>
          <w:rFonts w:ascii="Arial" w:eastAsia="Arial" w:hAnsi="Arial" w:cs="Arial"/>
        </w:rPr>
        <w:t xml:space="preserve"> </w:t>
      </w:r>
      <w:r w:rsidRPr="00565F01">
        <w:rPr>
          <w:rFonts w:ascii="Arial" w:eastAsia="Arial" w:hAnsi="Arial" w:cs="Arial"/>
        </w:rPr>
        <w:t>(</w:t>
      </w:r>
      <w:r w:rsidRPr="00565F01">
        <w:rPr>
          <w:rFonts w:ascii="Arial" w:eastAsia="Arial" w:hAnsi="Arial" w:cs="Arial"/>
          <w:b/>
          <w:bCs/>
        </w:rPr>
        <w:t>tillkommer på denna nivå</w:t>
      </w:r>
      <w:r w:rsidRPr="00565F01">
        <w:rPr>
          <w:rFonts w:ascii="Arial" w:eastAsia="Arial" w:hAnsi="Arial" w:cs="Arial"/>
        </w:rPr>
        <w:t>)</w:t>
      </w:r>
      <w:r>
        <w:rPr>
          <w:rFonts w:ascii="Arial" w:eastAsia="Arial" w:hAnsi="Arial" w:cs="Arial"/>
        </w:rPr>
        <w:t>.</w:t>
      </w:r>
      <w:r>
        <w:rPr>
          <w:rFonts w:ascii="Arial" w:eastAsia="Arial" w:hAnsi="Arial" w:cs="Arial"/>
        </w:rPr>
        <w:br w:type="page"/>
      </w:r>
    </w:p>
    <w:p w14:paraId="1881F7F7" w14:textId="77777777" w:rsidR="008145C6" w:rsidRPr="00DD151E" w:rsidRDefault="008145C6" w:rsidP="008145C6">
      <w:pPr>
        <w:pStyle w:val="Heading3"/>
      </w:pPr>
      <w:bookmarkStart w:id="22" w:name="_Toc198202733"/>
      <w:r w:rsidRPr="7D5F07DA">
        <w:t>Beskrivning av aktiviteter</w:t>
      </w:r>
      <w:bookmarkEnd w:id="22"/>
      <w:r w:rsidRPr="7D5F07DA">
        <w:t xml:space="preserve"> </w:t>
      </w:r>
    </w:p>
    <w:p w14:paraId="4D127B6C" w14:textId="77777777" w:rsidR="008145C6" w:rsidRPr="009535C6" w:rsidRDefault="008145C6" w:rsidP="008145C6">
      <w:pPr>
        <w:pStyle w:val="MellanrubrikVGR"/>
        <w:rPr>
          <w:rFonts w:eastAsia="Arial"/>
        </w:rPr>
      </w:pPr>
      <w:r>
        <w:rPr>
          <w:rFonts w:eastAsia="Arial"/>
        </w:rPr>
        <w:t xml:space="preserve">Andningsträning med PEP (Positive </w:t>
      </w:r>
      <w:proofErr w:type="spellStart"/>
      <w:r>
        <w:rPr>
          <w:rFonts w:eastAsia="Arial"/>
        </w:rPr>
        <w:t>Expiratory</w:t>
      </w:r>
      <w:proofErr w:type="spellEnd"/>
      <w:r>
        <w:rPr>
          <w:rFonts w:eastAsia="Arial"/>
        </w:rPr>
        <w:t xml:space="preserve"> </w:t>
      </w:r>
      <w:proofErr w:type="spellStart"/>
      <w:r>
        <w:rPr>
          <w:rFonts w:eastAsia="Arial"/>
        </w:rPr>
        <w:t>Pressure</w:t>
      </w:r>
      <w:proofErr w:type="spellEnd"/>
      <w:r>
        <w:rPr>
          <w:rFonts w:eastAsia="Arial"/>
        </w:rPr>
        <w:t>)</w:t>
      </w:r>
    </w:p>
    <w:p w14:paraId="5915BD04" w14:textId="77777777" w:rsidR="008145C6" w:rsidRPr="009D67CA" w:rsidRDefault="008145C6" w:rsidP="008145C6">
      <w:pPr>
        <w:rPr>
          <w:rFonts w:ascii="Arial" w:eastAsia="Arial" w:hAnsi="Arial" w:cs="Arial"/>
        </w:rPr>
      </w:pPr>
      <w:r w:rsidRPr="75C5DDC1">
        <w:rPr>
          <w:rFonts w:ascii="Arial" w:eastAsia="Arial" w:hAnsi="Arial" w:cs="Arial"/>
        </w:rPr>
        <w:t xml:space="preserve">Patienten </w:t>
      </w:r>
      <w:proofErr w:type="spellStart"/>
      <w:r w:rsidRPr="75C5DDC1">
        <w:rPr>
          <w:rFonts w:ascii="Arial" w:eastAsia="Arial" w:hAnsi="Arial" w:cs="Arial"/>
        </w:rPr>
        <w:t>andningstränar</w:t>
      </w:r>
      <w:proofErr w:type="spellEnd"/>
      <w:r w:rsidRPr="75C5DDC1">
        <w:rPr>
          <w:rFonts w:ascii="Arial" w:eastAsia="Arial" w:hAnsi="Arial" w:cs="Arial"/>
        </w:rPr>
        <w:t xml:space="preserve"> i PEP-pip (alternativt används Y-stycke med möjlighet att koppla motstånd på både in- och utandning) 10 X 3 varje vaken timma. Om patienten inte klarar att koordinera andningsträningen i PEP-pip kan mask användas i stället för munstycke. För patient med </w:t>
      </w:r>
      <w:proofErr w:type="spellStart"/>
      <w:r w:rsidRPr="75C5DDC1">
        <w:rPr>
          <w:rFonts w:ascii="Arial" w:eastAsia="Arial" w:hAnsi="Arial" w:cs="Arial"/>
        </w:rPr>
        <w:t>trakeostomi</w:t>
      </w:r>
      <w:proofErr w:type="spellEnd"/>
      <w:r w:rsidRPr="75C5DDC1">
        <w:rPr>
          <w:rFonts w:ascii="Arial" w:eastAsia="Arial" w:hAnsi="Arial" w:cs="Arial"/>
        </w:rPr>
        <w:t xml:space="preserve"> sker andningsträning med PEP på </w:t>
      </w:r>
      <w:proofErr w:type="spellStart"/>
      <w:r w:rsidRPr="75C5DDC1">
        <w:rPr>
          <w:rFonts w:ascii="Arial" w:eastAsia="Arial" w:hAnsi="Arial" w:cs="Arial"/>
        </w:rPr>
        <w:t>trakeostomin</w:t>
      </w:r>
      <w:proofErr w:type="spellEnd"/>
      <w:r w:rsidRPr="75C5DDC1">
        <w:rPr>
          <w:rFonts w:ascii="Arial" w:eastAsia="Arial" w:hAnsi="Arial" w:cs="Arial"/>
        </w:rPr>
        <w:t xml:space="preserve">. </w:t>
      </w:r>
      <w:proofErr w:type="spellStart"/>
      <w:r w:rsidRPr="75C5DDC1">
        <w:rPr>
          <w:rFonts w:ascii="Arial" w:eastAsia="Arial" w:hAnsi="Arial" w:cs="Arial"/>
        </w:rPr>
        <w:t>Trakeostomiadapter</w:t>
      </w:r>
      <w:proofErr w:type="spellEnd"/>
      <w:r w:rsidRPr="75C5DDC1">
        <w:rPr>
          <w:rFonts w:ascii="Arial" w:eastAsia="Arial" w:hAnsi="Arial" w:cs="Arial"/>
        </w:rPr>
        <w:t xml:space="preserve"> behöver då kopplas mellan PEP och </w:t>
      </w:r>
      <w:proofErr w:type="spellStart"/>
      <w:r w:rsidRPr="75C5DDC1">
        <w:rPr>
          <w:rFonts w:ascii="Arial" w:eastAsia="Arial" w:hAnsi="Arial" w:cs="Arial"/>
        </w:rPr>
        <w:t>trakeostomin</w:t>
      </w:r>
      <w:proofErr w:type="spellEnd"/>
      <w:r w:rsidRPr="75C5DDC1">
        <w:rPr>
          <w:rFonts w:ascii="Arial" w:eastAsia="Arial" w:hAnsi="Arial" w:cs="Arial"/>
        </w:rPr>
        <w:t>. Vid andningsträning för patienter med Covid-19 bör dialog föras med fysioterapeut innan träning påbörjas.</w:t>
      </w:r>
    </w:p>
    <w:p w14:paraId="32013A0A" w14:textId="77777777" w:rsidR="008145C6" w:rsidRPr="009535C6" w:rsidRDefault="008145C6" w:rsidP="008145C6">
      <w:pPr>
        <w:pStyle w:val="MellanrubrikVGR"/>
        <w:rPr>
          <w:rFonts w:eastAsia="Arial"/>
        </w:rPr>
      </w:pPr>
      <w:r w:rsidRPr="7D5F07DA">
        <w:rPr>
          <w:rFonts w:eastAsia="Arial"/>
        </w:rPr>
        <w:t>Passivt rörelseuttag/understödd rörelseaktivitet</w:t>
      </w:r>
    </w:p>
    <w:p w14:paraId="741C6793" w14:textId="77777777" w:rsidR="008145C6" w:rsidRPr="000521BC" w:rsidRDefault="008145C6" w:rsidP="008145C6">
      <w:pPr>
        <w:rPr>
          <w:rFonts w:ascii="Arial" w:eastAsia="Arial" w:hAnsi="Arial" w:cs="Arial"/>
          <w:color w:val="000000" w:themeColor="text1"/>
        </w:rPr>
      </w:pPr>
      <w:r w:rsidRPr="02103AC1">
        <w:rPr>
          <w:rFonts w:ascii="Arial" w:eastAsia="Arial" w:hAnsi="Arial" w:cs="Arial"/>
        </w:rPr>
        <w:t xml:space="preserve">Passivt rörelseuttag av armar, händer, ben och fötter görs dagligen varje arbetspass enligt den skriftliga instruktion som finns på varje sal. Undantag kan behöva göras vid till exempel gipsad eller </w:t>
      </w:r>
      <w:proofErr w:type="spellStart"/>
      <w:r w:rsidRPr="02103AC1">
        <w:rPr>
          <w:rFonts w:ascii="Arial" w:eastAsia="Arial" w:hAnsi="Arial" w:cs="Arial"/>
        </w:rPr>
        <w:t>ortosförsedd</w:t>
      </w:r>
      <w:proofErr w:type="spellEnd"/>
      <w:r w:rsidRPr="02103AC1">
        <w:rPr>
          <w:rFonts w:ascii="Arial" w:eastAsia="Arial" w:hAnsi="Arial" w:cs="Arial"/>
        </w:rPr>
        <w:t xml:space="preserve"> extremitet, rörelserestriktioner eller sårskador. Konsultera fysioterapeut eller ansvarig </w:t>
      </w:r>
      <w:r>
        <w:rPr>
          <w:rFonts w:ascii="Arial" w:eastAsia="Arial" w:hAnsi="Arial" w:cs="Arial"/>
        </w:rPr>
        <w:t>läkare</w:t>
      </w:r>
      <w:r w:rsidRPr="02103AC1">
        <w:rPr>
          <w:rFonts w:ascii="Arial" w:eastAsia="Arial" w:hAnsi="Arial" w:cs="Arial"/>
        </w:rPr>
        <w:t xml:space="preserve"> för specifika instruktioner om tveksamhet finns. </w:t>
      </w:r>
      <w:r w:rsidRPr="02103AC1">
        <w:rPr>
          <w:rFonts w:ascii="Arial" w:eastAsia="Arial" w:hAnsi="Arial" w:cs="Arial"/>
          <w:color w:val="000000" w:themeColor="text1"/>
        </w:rPr>
        <w:t xml:space="preserve">Om patienten kan medverka utförs understödd rörelseaktivitet där patienten medverkar i den mån </w:t>
      </w:r>
      <w:r>
        <w:rPr>
          <w:rFonts w:ascii="Arial" w:eastAsia="Arial" w:hAnsi="Arial" w:cs="Arial"/>
          <w:color w:val="000000" w:themeColor="text1"/>
        </w:rPr>
        <w:t>som är möjligt</w:t>
      </w:r>
      <w:r w:rsidRPr="02103AC1">
        <w:rPr>
          <w:rFonts w:ascii="Arial" w:eastAsia="Arial" w:hAnsi="Arial" w:cs="Arial"/>
          <w:color w:val="000000" w:themeColor="text1"/>
        </w:rPr>
        <w:t>.</w:t>
      </w:r>
    </w:p>
    <w:p w14:paraId="00BE595C" w14:textId="77777777" w:rsidR="008145C6" w:rsidRPr="009535C6" w:rsidRDefault="008145C6" w:rsidP="008145C6">
      <w:pPr>
        <w:pStyle w:val="MellanrubrikVGR"/>
        <w:rPr>
          <w:rFonts w:eastAsia="Arial"/>
        </w:rPr>
      </w:pPr>
      <w:r w:rsidRPr="7D5F07DA">
        <w:rPr>
          <w:rFonts w:eastAsia="Arial"/>
        </w:rPr>
        <w:t>Höjd huvudända</w:t>
      </w:r>
    </w:p>
    <w:p w14:paraId="2176C1B7" w14:textId="77777777" w:rsidR="008145C6" w:rsidRDefault="008145C6" w:rsidP="008145C6">
      <w:pPr>
        <w:rPr>
          <w:rFonts w:ascii="Arial" w:eastAsia="Arial" w:hAnsi="Arial" w:cs="Arial"/>
          <w:color w:val="000000" w:themeColor="text1"/>
        </w:rPr>
      </w:pPr>
      <w:r w:rsidRPr="7D5F07DA">
        <w:rPr>
          <w:rFonts w:ascii="Arial" w:eastAsia="Arial" w:hAnsi="Arial" w:cs="Arial"/>
        </w:rPr>
        <w:t xml:space="preserve">Höjd huvudända i minst 45 grader är lämpligt för patient i ryggläge och sidoläge. Var uppmärksam på att detta ger ökad risk för trycksår med det ökade trycket mot </w:t>
      </w:r>
      <w:r>
        <w:rPr>
          <w:rFonts w:ascii="Arial" w:eastAsia="Arial" w:hAnsi="Arial" w:cs="Arial"/>
        </w:rPr>
        <w:t>sätet. D</w:t>
      </w:r>
      <w:r w:rsidRPr="7D5F07DA">
        <w:rPr>
          <w:rFonts w:ascii="Arial" w:eastAsia="Arial" w:hAnsi="Arial" w:cs="Arial"/>
        </w:rPr>
        <w:t xml:space="preserve">aglig inspektion av hudkostymen är extra viktig. </w:t>
      </w:r>
      <w:r w:rsidRPr="7D5F07DA">
        <w:rPr>
          <w:rFonts w:ascii="Arial" w:eastAsia="Arial" w:hAnsi="Arial" w:cs="Arial"/>
          <w:color w:val="000000" w:themeColor="text1"/>
        </w:rPr>
        <w:t xml:space="preserve">Tänk på att vissa modeller av IVA-sängar har en funktion för att justera lufttrycket i madrassen vilket med fördel kan optimeras för en bättre förebyggande tryckavlastning. </w:t>
      </w:r>
      <w:r>
        <w:rPr>
          <w:rFonts w:ascii="Arial" w:eastAsia="Arial" w:hAnsi="Arial" w:cs="Arial"/>
          <w:color w:val="000000" w:themeColor="text1"/>
        </w:rPr>
        <w:t>Tryckavlasta och ge stöd med positioneringskuddar.</w:t>
      </w:r>
    </w:p>
    <w:p w14:paraId="7D5A44CD" w14:textId="77777777" w:rsidR="00A12AF6" w:rsidRDefault="00A12AF6" w:rsidP="008145C6">
      <w:pPr>
        <w:pStyle w:val="MellanrubrikVGR"/>
        <w:rPr>
          <w:rFonts w:eastAsia="Arial"/>
        </w:rPr>
      </w:pPr>
      <w:r>
        <w:rPr>
          <w:rFonts w:eastAsia="Arial"/>
        </w:rPr>
        <w:br w:type="page"/>
      </w:r>
    </w:p>
    <w:p w14:paraId="63F25229" w14:textId="5E444D67" w:rsidR="008145C6" w:rsidRPr="009535C6" w:rsidRDefault="008145C6" w:rsidP="008145C6">
      <w:pPr>
        <w:pStyle w:val="MellanrubrikVGR"/>
        <w:rPr>
          <w:rFonts w:eastAsia="Arial"/>
        </w:rPr>
      </w:pPr>
      <w:r>
        <w:rPr>
          <w:rFonts w:eastAsia="Arial"/>
        </w:rPr>
        <w:t>Regelbundna lägesändringar</w:t>
      </w:r>
    </w:p>
    <w:p w14:paraId="6246DB94" w14:textId="77777777" w:rsidR="008145C6" w:rsidRDefault="008145C6" w:rsidP="008145C6">
      <w:pPr>
        <w:rPr>
          <w:rFonts w:ascii="Arial" w:eastAsia="Arial" w:hAnsi="Arial" w:cs="Arial"/>
        </w:rPr>
      </w:pPr>
      <w:r w:rsidRPr="6A15D05A">
        <w:rPr>
          <w:rFonts w:ascii="Arial" w:eastAsia="Arial" w:hAnsi="Arial" w:cs="Arial"/>
        </w:rPr>
        <w:t xml:space="preserve">Utförs </w:t>
      </w:r>
      <w:r>
        <w:rPr>
          <w:rFonts w:ascii="Arial" w:eastAsia="Arial" w:hAnsi="Arial" w:cs="Arial"/>
        </w:rPr>
        <w:t>kontinuerligt</w:t>
      </w:r>
      <w:r w:rsidRPr="6A15D05A">
        <w:rPr>
          <w:rFonts w:ascii="Arial" w:eastAsia="Arial" w:hAnsi="Arial" w:cs="Arial"/>
        </w:rPr>
        <w:t xml:space="preserve"> efter patientens behov. Alternera mellan ryggläge, vänster och höger sida och ge stöd med positioneringskuddar. Sängar med aktiv </w:t>
      </w:r>
      <w:proofErr w:type="spellStart"/>
      <w:r w:rsidRPr="6A15D05A">
        <w:rPr>
          <w:rFonts w:ascii="Arial" w:eastAsia="Arial" w:hAnsi="Arial" w:cs="Arial"/>
        </w:rPr>
        <w:t>tiltning</w:t>
      </w:r>
      <w:proofErr w:type="spellEnd"/>
      <w:r w:rsidRPr="6A15D05A">
        <w:rPr>
          <w:rFonts w:ascii="Arial" w:eastAsia="Arial" w:hAnsi="Arial" w:cs="Arial"/>
        </w:rPr>
        <w:t xml:space="preserve"> med tidsintervall kan användas för patient där metoden anses lämplig.</w:t>
      </w:r>
      <w:r>
        <w:rPr>
          <w:rFonts w:ascii="Arial" w:eastAsia="Arial" w:hAnsi="Arial" w:cs="Arial"/>
        </w:rPr>
        <w:t xml:space="preserve"> Försök om möjligt att direkt vid ankomst välja lämplig säng till patienten baserat på patientens behov.</w:t>
      </w:r>
    </w:p>
    <w:p w14:paraId="5362957B" w14:textId="77777777" w:rsidR="008145C6" w:rsidRPr="009535C6" w:rsidRDefault="008145C6" w:rsidP="008145C6">
      <w:pPr>
        <w:pStyle w:val="MellanrubrikVGR"/>
        <w:rPr>
          <w:rFonts w:eastAsia="Arial"/>
        </w:rPr>
      </w:pPr>
      <w:proofErr w:type="spellStart"/>
      <w:r w:rsidRPr="6A15D05A">
        <w:rPr>
          <w:rFonts w:eastAsia="Arial"/>
        </w:rPr>
        <w:t>Säng</w:t>
      </w:r>
      <w:r>
        <w:rPr>
          <w:rFonts w:eastAsia="Arial"/>
        </w:rPr>
        <w:t>cykel</w:t>
      </w:r>
      <w:proofErr w:type="spellEnd"/>
    </w:p>
    <w:p w14:paraId="080D6BED" w14:textId="77777777" w:rsidR="008145C6" w:rsidRDefault="008145C6" w:rsidP="008145C6">
      <w:pPr>
        <w:rPr>
          <w:rFonts w:ascii="Arial" w:eastAsia="Arial" w:hAnsi="Arial" w:cs="Arial"/>
          <w:color w:val="000000" w:themeColor="text1"/>
        </w:rPr>
      </w:pPr>
      <w:proofErr w:type="spellStart"/>
      <w:r>
        <w:rPr>
          <w:rFonts w:ascii="Arial" w:eastAsia="Arial" w:hAnsi="Arial" w:cs="Arial"/>
        </w:rPr>
        <w:t>S</w:t>
      </w:r>
      <w:r w:rsidRPr="6A15D05A">
        <w:rPr>
          <w:rFonts w:ascii="Arial" w:eastAsia="Arial" w:hAnsi="Arial" w:cs="Arial"/>
        </w:rPr>
        <w:t>äng</w:t>
      </w:r>
      <w:r>
        <w:rPr>
          <w:rFonts w:ascii="Arial" w:eastAsia="Arial" w:hAnsi="Arial" w:cs="Arial"/>
        </w:rPr>
        <w:t>cykel</w:t>
      </w:r>
      <w:proofErr w:type="spellEnd"/>
      <w:r>
        <w:rPr>
          <w:rFonts w:ascii="Arial" w:eastAsia="Arial" w:hAnsi="Arial" w:cs="Arial"/>
        </w:rPr>
        <w:t xml:space="preserve"> </w:t>
      </w:r>
      <w:proofErr w:type="spellStart"/>
      <w:r>
        <w:rPr>
          <w:rFonts w:ascii="Arial" w:eastAsia="Arial" w:hAnsi="Arial" w:cs="Arial"/>
        </w:rPr>
        <w:t>Motomed</w:t>
      </w:r>
      <w:proofErr w:type="spellEnd"/>
      <w:r>
        <w:rPr>
          <w:rFonts w:ascii="Arial" w:eastAsia="Arial" w:hAnsi="Arial" w:cs="Arial"/>
        </w:rPr>
        <w:t>®</w:t>
      </w:r>
      <w:r w:rsidRPr="6A15D05A">
        <w:rPr>
          <w:rFonts w:ascii="Arial" w:eastAsia="Arial" w:hAnsi="Arial" w:cs="Arial"/>
        </w:rPr>
        <w:t xml:space="preserve"> kan användas för både arm- och benträning (dock inte samtidigt). </w:t>
      </w:r>
      <w:r>
        <w:rPr>
          <w:rFonts w:ascii="Arial" w:eastAsia="Arial" w:hAnsi="Arial" w:cs="Arial"/>
          <w:color w:val="000000" w:themeColor="text1"/>
        </w:rPr>
        <w:t xml:space="preserve">Den kan användas av både vakna och sövda patienter då den inte kräver aktivt muskelarbete av patienten. </w:t>
      </w:r>
    </w:p>
    <w:p w14:paraId="05F20738" w14:textId="77777777" w:rsidR="008145C6" w:rsidRPr="009535C6" w:rsidRDefault="008145C6" w:rsidP="008145C6">
      <w:pPr>
        <w:pStyle w:val="MellanrubrikVGR"/>
        <w:rPr>
          <w:rFonts w:eastAsia="Arial"/>
        </w:rPr>
      </w:pPr>
      <w:r w:rsidRPr="7D5F07DA">
        <w:rPr>
          <w:rFonts w:eastAsia="Arial"/>
        </w:rPr>
        <w:t>Kombistol</w:t>
      </w:r>
    </w:p>
    <w:p w14:paraId="310B9196" w14:textId="77777777" w:rsidR="008145C6" w:rsidRDefault="008145C6" w:rsidP="008145C6">
      <w:pPr>
        <w:rPr>
          <w:rFonts w:ascii="Arial" w:eastAsia="Arial" w:hAnsi="Arial" w:cs="Arial"/>
          <w:color w:val="FF0000"/>
        </w:rPr>
      </w:pPr>
      <w:r>
        <w:rPr>
          <w:rFonts w:ascii="Arial" w:eastAsia="Arial" w:hAnsi="Arial" w:cs="Arial"/>
        </w:rPr>
        <w:t>Kombistolen</w:t>
      </w:r>
      <w:r w:rsidRPr="1BD80E8E">
        <w:rPr>
          <w:rFonts w:ascii="Arial" w:eastAsia="Arial" w:hAnsi="Arial" w:cs="Arial"/>
        </w:rPr>
        <w:t xml:space="preserve"> kan användas för att ge patienten en bekväm upprätt eller lutande sittposit</w:t>
      </w:r>
      <w:r>
        <w:rPr>
          <w:rFonts w:ascii="Arial" w:eastAsia="Arial" w:hAnsi="Arial" w:cs="Arial"/>
        </w:rPr>
        <w:t>ion.</w:t>
      </w:r>
      <w:r w:rsidRPr="1BD80E8E">
        <w:rPr>
          <w:rFonts w:ascii="Arial" w:eastAsia="Arial" w:hAnsi="Arial" w:cs="Arial"/>
        </w:rPr>
        <w:t xml:space="preserve"> </w:t>
      </w:r>
      <w:r>
        <w:rPr>
          <w:rFonts w:ascii="Arial" w:eastAsia="Arial" w:hAnsi="Arial" w:cs="Arial"/>
        </w:rPr>
        <w:t xml:space="preserve">Den </w:t>
      </w:r>
      <w:r w:rsidRPr="1BD80E8E">
        <w:rPr>
          <w:rFonts w:ascii="Arial" w:eastAsia="Arial" w:hAnsi="Arial" w:cs="Arial"/>
        </w:rPr>
        <w:t>möjliggör även stående position</w:t>
      </w:r>
      <w:r w:rsidRPr="1BD80E8E">
        <w:rPr>
          <w:rFonts w:ascii="Arial" w:eastAsia="Arial" w:hAnsi="Arial" w:cs="Arial"/>
          <w:color w:val="FF0000"/>
        </w:rPr>
        <w:t xml:space="preserve">. </w:t>
      </w:r>
      <w:r w:rsidRPr="1BD80E8E">
        <w:rPr>
          <w:rFonts w:ascii="Arial" w:eastAsia="Arial" w:hAnsi="Arial" w:cs="Arial"/>
        </w:rPr>
        <w:t xml:space="preserve">Tänk på att alltid använda de säkerhetsbälten och remmar som medföljer kombistolen för att säkerställa en trygg och säker </w:t>
      </w:r>
      <w:r>
        <w:rPr>
          <w:rFonts w:ascii="Arial" w:eastAsia="Arial" w:hAnsi="Arial" w:cs="Arial"/>
        </w:rPr>
        <w:t>position</w:t>
      </w:r>
      <w:r w:rsidRPr="1BD80E8E">
        <w:rPr>
          <w:rFonts w:ascii="Arial" w:eastAsia="Arial" w:hAnsi="Arial" w:cs="Arial"/>
          <w:color w:val="FF0000"/>
        </w:rPr>
        <w:t>.</w:t>
      </w:r>
    </w:p>
    <w:p w14:paraId="23DD01B5" w14:textId="77777777" w:rsidR="008145C6" w:rsidRDefault="008145C6" w:rsidP="008145C6">
      <w:pPr>
        <w:rPr>
          <w:rFonts w:ascii="Arial" w:eastAsia="Arial" w:hAnsi="Arial" w:cs="Arial"/>
        </w:rPr>
      </w:pPr>
      <w:r w:rsidRPr="1BD80E8E">
        <w:rPr>
          <w:rFonts w:ascii="Arial" w:eastAsia="Arial" w:hAnsi="Arial" w:cs="Arial"/>
        </w:rPr>
        <w:t>En ytterligare fördel med kombistol</w:t>
      </w:r>
      <w:r>
        <w:rPr>
          <w:rFonts w:ascii="Arial" w:eastAsia="Arial" w:hAnsi="Arial" w:cs="Arial"/>
        </w:rPr>
        <w:t>en</w:t>
      </w:r>
      <w:r w:rsidRPr="1BD80E8E">
        <w:rPr>
          <w:rFonts w:ascii="Arial" w:eastAsia="Arial" w:hAnsi="Arial" w:cs="Arial"/>
        </w:rPr>
        <w:t xml:space="preserve"> är att patienten kan förflyttas ut från vårdrummet för miljöombyte i samband med mobilisering. </w:t>
      </w:r>
    </w:p>
    <w:p w14:paraId="70974AE7" w14:textId="77777777" w:rsidR="008145C6" w:rsidRDefault="008145C6" w:rsidP="008145C6">
      <w:pPr>
        <w:rPr>
          <w:rFonts w:ascii="Arial" w:eastAsia="Arial" w:hAnsi="Arial" w:cs="Arial"/>
        </w:rPr>
      </w:pPr>
      <w:r w:rsidRPr="7D5F07DA">
        <w:rPr>
          <w:rFonts w:ascii="Arial" w:eastAsia="Arial" w:hAnsi="Arial" w:cs="Arial"/>
        </w:rPr>
        <w:t>Rollfördelning och huvudsakliga uppgifter vid mobilisering till kombistol är som följer:</w:t>
      </w:r>
    </w:p>
    <w:p w14:paraId="77216B10" w14:textId="77777777" w:rsidR="008145C6" w:rsidRPr="00F6086E" w:rsidRDefault="008145C6" w:rsidP="00A12AF6">
      <w:pPr>
        <w:pStyle w:val="ListBullet"/>
        <w:rPr>
          <w:color w:val="000000" w:themeColor="text1"/>
        </w:rPr>
      </w:pPr>
      <w:r w:rsidRPr="7D5F07DA">
        <w:rPr>
          <w:rFonts w:eastAsia="Arial"/>
        </w:rPr>
        <w:t>Fysioterapeut har huvudansvar för planering och styr mobiliseringen (om ej på plats tas uppgiften av annan profession i teamet).</w:t>
      </w:r>
    </w:p>
    <w:p w14:paraId="58153B6C" w14:textId="77777777" w:rsidR="008145C6" w:rsidRPr="00F6086E" w:rsidRDefault="008145C6" w:rsidP="00A12AF6">
      <w:pPr>
        <w:pStyle w:val="ListBullet"/>
        <w:rPr>
          <w:color w:val="000000" w:themeColor="text1"/>
        </w:rPr>
      </w:pPr>
      <w:r w:rsidRPr="7D5F07DA">
        <w:rPr>
          <w:rFonts w:eastAsia="Arial"/>
        </w:rPr>
        <w:t>Narkosläkare ansvarar för tub, ventilator och respiration vid intuberad patient.</w:t>
      </w:r>
    </w:p>
    <w:p w14:paraId="41958CC1" w14:textId="77777777" w:rsidR="008145C6" w:rsidRPr="00F6086E" w:rsidRDefault="008145C6" w:rsidP="00A12AF6">
      <w:pPr>
        <w:pStyle w:val="ListBullet"/>
        <w:rPr>
          <w:color w:val="000000" w:themeColor="text1"/>
        </w:rPr>
      </w:pPr>
      <w:r w:rsidRPr="16CC8867">
        <w:rPr>
          <w:rFonts w:eastAsia="Arial"/>
        </w:rPr>
        <w:t xml:space="preserve">Intensivvårdssjuksköterska ansvarar för infarter och bedömning av vitala parametrar samt </w:t>
      </w:r>
      <w:r>
        <w:rPr>
          <w:rFonts w:eastAsia="Arial"/>
        </w:rPr>
        <w:t xml:space="preserve">eventuell </w:t>
      </w:r>
      <w:r w:rsidRPr="16CC8867">
        <w:rPr>
          <w:rFonts w:eastAsia="Arial"/>
        </w:rPr>
        <w:t>justering av läkemedel (</w:t>
      </w:r>
      <w:proofErr w:type="spellStart"/>
      <w:r w:rsidRPr="16CC8867">
        <w:rPr>
          <w:rFonts w:eastAsia="Arial"/>
        </w:rPr>
        <w:t>sedering</w:t>
      </w:r>
      <w:proofErr w:type="spellEnd"/>
      <w:r w:rsidRPr="16CC8867">
        <w:rPr>
          <w:rFonts w:eastAsia="Arial"/>
        </w:rPr>
        <w:t xml:space="preserve">, </w:t>
      </w:r>
      <w:proofErr w:type="spellStart"/>
      <w:r w:rsidRPr="16CC8867">
        <w:rPr>
          <w:rFonts w:eastAsia="Arial"/>
        </w:rPr>
        <w:t>vasoaktiva</w:t>
      </w:r>
      <w:proofErr w:type="spellEnd"/>
      <w:r w:rsidRPr="16CC8867">
        <w:rPr>
          <w:rFonts w:eastAsia="Arial"/>
        </w:rPr>
        <w:t>, etcet</w:t>
      </w:r>
      <w:r>
        <w:rPr>
          <w:rFonts w:eastAsia="Arial"/>
        </w:rPr>
        <w:t>e</w:t>
      </w:r>
      <w:r w:rsidRPr="16CC8867">
        <w:rPr>
          <w:rFonts w:eastAsia="Arial"/>
        </w:rPr>
        <w:t>ra).</w:t>
      </w:r>
    </w:p>
    <w:p w14:paraId="21459EE2" w14:textId="77777777" w:rsidR="008145C6" w:rsidRPr="0013538E" w:rsidRDefault="008145C6" w:rsidP="00A12AF6">
      <w:pPr>
        <w:pStyle w:val="ListBullet"/>
        <w:rPr>
          <w:color w:val="000000" w:themeColor="text1"/>
        </w:rPr>
      </w:pPr>
      <w:r w:rsidRPr="7D5F07DA">
        <w:rPr>
          <w:rFonts w:eastAsia="Arial"/>
        </w:rPr>
        <w:t>Undersköterska assisterar mobilisering och hämtar hjälpmedel vid behov.</w:t>
      </w:r>
    </w:p>
    <w:p w14:paraId="56C05E82" w14:textId="77777777" w:rsidR="00A12AF6" w:rsidRDefault="00A12AF6" w:rsidP="008145C6">
      <w:pPr>
        <w:pStyle w:val="MellanrubrikVGR"/>
        <w:rPr>
          <w:rFonts w:eastAsia="Arial"/>
        </w:rPr>
      </w:pPr>
      <w:r>
        <w:rPr>
          <w:rFonts w:eastAsia="Arial"/>
        </w:rPr>
        <w:br w:type="page"/>
      </w:r>
    </w:p>
    <w:p w14:paraId="06ED049E" w14:textId="27432A74" w:rsidR="008145C6" w:rsidRPr="009535C6" w:rsidRDefault="008145C6" w:rsidP="008145C6">
      <w:pPr>
        <w:pStyle w:val="MellanrubrikVGR"/>
        <w:rPr>
          <w:rFonts w:eastAsia="Arial"/>
        </w:rPr>
      </w:pPr>
      <w:r w:rsidRPr="7D5F07DA">
        <w:rPr>
          <w:rFonts w:eastAsia="Arial"/>
        </w:rPr>
        <w:t>Sitta på sängkant</w:t>
      </w:r>
    </w:p>
    <w:p w14:paraId="4DD6E3EF" w14:textId="77777777" w:rsidR="008145C6" w:rsidRDefault="008145C6" w:rsidP="008145C6">
      <w:pPr>
        <w:rPr>
          <w:rFonts w:ascii="Arial" w:eastAsia="Arial" w:hAnsi="Arial" w:cs="Arial"/>
        </w:rPr>
      </w:pPr>
      <w:r w:rsidRPr="7D5F07DA">
        <w:rPr>
          <w:rFonts w:ascii="Arial" w:eastAsia="Arial" w:hAnsi="Arial" w:cs="Arial"/>
        </w:rPr>
        <w:t>Vid</w:t>
      </w:r>
      <w:r w:rsidRPr="7D5F07DA">
        <w:rPr>
          <w:rFonts w:ascii="Arial" w:eastAsia="Arial" w:hAnsi="Arial" w:cs="Arial"/>
          <w:color w:val="000000" w:themeColor="text1"/>
        </w:rPr>
        <w:t xml:space="preserve"> mobilisering till</w:t>
      </w:r>
      <w:r w:rsidRPr="7D5F07DA">
        <w:rPr>
          <w:rFonts w:ascii="Arial" w:eastAsia="Arial" w:hAnsi="Arial" w:cs="Arial"/>
          <w:color w:val="FF0000"/>
        </w:rPr>
        <w:t xml:space="preserve"> </w:t>
      </w:r>
      <w:r w:rsidRPr="7D5F07DA">
        <w:rPr>
          <w:rFonts w:ascii="Arial" w:eastAsia="Arial" w:hAnsi="Arial" w:cs="Arial"/>
        </w:rPr>
        <w:t>sängkant krävs god planering och tid.</w:t>
      </w:r>
    </w:p>
    <w:p w14:paraId="47F32D0D" w14:textId="77777777" w:rsidR="008145C6" w:rsidRDefault="008145C6" w:rsidP="008145C6">
      <w:pPr>
        <w:rPr>
          <w:rFonts w:ascii="Arial" w:eastAsia="Arial" w:hAnsi="Arial" w:cs="Arial"/>
        </w:rPr>
      </w:pPr>
      <w:r w:rsidRPr="1BD80E8E">
        <w:rPr>
          <w:rFonts w:ascii="Arial" w:eastAsia="Arial" w:hAnsi="Arial" w:cs="Arial"/>
          <w:color w:val="000000" w:themeColor="text1"/>
        </w:rPr>
        <w:t>Förbered och</w:t>
      </w:r>
      <w:r w:rsidRPr="1BD80E8E">
        <w:rPr>
          <w:rFonts w:ascii="Arial" w:eastAsia="Arial" w:hAnsi="Arial" w:cs="Arial"/>
          <w:color w:val="FF0000"/>
        </w:rPr>
        <w:t xml:space="preserve"> </w:t>
      </w:r>
      <w:r w:rsidRPr="1BD80E8E">
        <w:rPr>
          <w:rFonts w:ascii="Arial" w:eastAsia="Arial" w:hAnsi="Arial" w:cs="Arial"/>
        </w:rPr>
        <w:t xml:space="preserve">informera patienten för att inbjuda till delaktighet och för att </w:t>
      </w:r>
      <w:r>
        <w:rPr>
          <w:rFonts w:ascii="Arial" w:eastAsia="Arial" w:hAnsi="Arial" w:cs="Arial"/>
        </w:rPr>
        <w:t>minska</w:t>
      </w:r>
      <w:r w:rsidRPr="1BD80E8E">
        <w:rPr>
          <w:rFonts w:ascii="Arial" w:eastAsia="Arial" w:hAnsi="Arial" w:cs="Arial"/>
        </w:rPr>
        <w:t xml:space="preserve"> eventuell oro. Tänk på ergonomin för patienten och för samtlig involverad personal. Behöver sängen och pendel/övrig utrustning flyttas för att </w:t>
      </w:r>
      <w:r>
        <w:rPr>
          <w:rFonts w:ascii="Arial" w:eastAsia="Arial" w:hAnsi="Arial" w:cs="Arial"/>
        </w:rPr>
        <w:t>möjliggöra en</w:t>
      </w:r>
      <w:r w:rsidRPr="1BD80E8E">
        <w:rPr>
          <w:rFonts w:ascii="Arial" w:eastAsia="Arial" w:hAnsi="Arial" w:cs="Arial"/>
        </w:rPr>
        <w:t xml:space="preserve"> bättre arbetsställning? </w:t>
      </w:r>
    </w:p>
    <w:p w14:paraId="571434C5" w14:textId="77777777" w:rsidR="008145C6" w:rsidRDefault="008145C6" w:rsidP="008145C6">
      <w:pPr>
        <w:rPr>
          <w:rFonts w:ascii="Arial" w:eastAsia="Arial" w:hAnsi="Arial" w:cs="Arial"/>
        </w:rPr>
      </w:pPr>
      <w:r w:rsidRPr="75C5DDC1">
        <w:rPr>
          <w:rFonts w:ascii="Arial" w:eastAsia="Arial" w:hAnsi="Arial" w:cs="Arial"/>
        </w:rPr>
        <w:t>Vid mobilisering till sängkant kan man med fördel använda lakanet omslutet runt patienten för att på ett skonsamt sätt kunna utföra förflyttningen, detta för att undvika att hålla i patientens extremiteter vilket kan vara smärtsamt. D</w:t>
      </w:r>
      <w:r w:rsidRPr="75C5DDC1">
        <w:rPr>
          <w:rFonts w:ascii="Arial" w:eastAsia="Arial" w:hAnsi="Arial" w:cs="Arial"/>
          <w:color w:val="000000" w:themeColor="text2"/>
        </w:rPr>
        <w:t>et ger också bättre förutsättning för god arbetsställning.</w:t>
      </w:r>
      <w:r w:rsidRPr="75C5DDC1">
        <w:rPr>
          <w:rFonts w:ascii="Arial" w:eastAsia="Arial" w:hAnsi="Arial" w:cs="Arial"/>
          <w:color w:val="FF0000"/>
        </w:rPr>
        <w:t xml:space="preserve"> </w:t>
      </w:r>
      <w:r w:rsidRPr="75C5DDC1">
        <w:rPr>
          <w:rFonts w:ascii="Arial" w:eastAsia="Arial" w:hAnsi="Arial" w:cs="Arial"/>
        </w:rPr>
        <w:t>Tänk på att öka lufttrycket i luftmadrassen för att möjliggöra en mer stabil position i sittande.</w:t>
      </w:r>
      <w:r w:rsidRPr="75C5DDC1">
        <w:rPr>
          <w:rFonts w:ascii="Arial" w:eastAsia="Arial" w:hAnsi="Arial" w:cs="Arial"/>
          <w:color w:val="FF0000"/>
        </w:rPr>
        <w:t xml:space="preserve"> </w:t>
      </w:r>
      <w:r w:rsidRPr="75C5DDC1">
        <w:rPr>
          <w:rFonts w:ascii="Arial" w:eastAsia="Arial" w:hAnsi="Arial" w:cs="Arial"/>
        </w:rPr>
        <w:t>Använd fotplattor för patienten att vila fötterna och för att möjliggöra en bekväm sittställning, placera sängfåtöljen (“räkan”) bakom patienten i sängen för extra stöd.</w:t>
      </w:r>
      <w:r w:rsidRPr="75C5DDC1">
        <w:rPr>
          <w:rFonts w:ascii="Arial" w:eastAsia="Arial" w:hAnsi="Arial" w:cs="Arial"/>
        </w:rPr>
        <w:br w:type="page"/>
      </w:r>
    </w:p>
    <w:p w14:paraId="3D395CBB" w14:textId="77777777" w:rsidR="008145C6" w:rsidRDefault="008145C6" w:rsidP="008145C6">
      <w:pPr>
        <w:pStyle w:val="MellanrubrikVGR"/>
        <w:rPr>
          <w:rFonts w:eastAsia="Arial"/>
        </w:rPr>
      </w:pPr>
      <w:r w:rsidRPr="7D5F07DA">
        <w:rPr>
          <w:rFonts w:eastAsia="Arial"/>
        </w:rPr>
        <w:t>Rollfördelning och huvudsakliga uppgifter vid mobilisering till sängkant är som följer:</w:t>
      </w:r>
    </w:p>
    <w:p w14:paraId="5CA752BD" w14:textId="77777777" w:rsidR="008145C6" w:rsidRDefault="008145C6" w:rsidP="00C75B4D">
      <w:pPr>
        <w:pStyle w:val="ListBullet"/>
      </w:pPr>
      <w:r w:rsidRPr="7D5F07DA">
        <w:rPr>
          <w:rFonts w:eastAsia="Arial"/>
        </w:rPr>
        <w:t>Fysioterapeut har huvudansvar för planering och styr mobiliseringen (om ej på plats tas uppgiften av annan profession i teamet).</w:t>
      </w:r>
    </w:p>
    <w:p w14:paraId="1A1E1094" w14:textId="77777777" w:rsidR="008145C6" w:rsidRDefault="008145C6" w:rsidP="00C75B4D">
      <w:pPr>
        <w:pStyle w:val="ListBullet"/>
      </w:pPr>
      <w:r w:rsidRPr="7D5F07DA">
        <w:rPr>
          <w:rFonts w:eastAsia="Arial"/>
        </w:rPr>
        <w:t>Narkosläkare ansvarar för tub, ventilator och respiration vid intuberad patient.</w:t>
      </w:r>
    </w:p>
    <w:p w14:paraId="0E6EB12B" w14:textId="77777777" w:rsidR="008145C6" w:rsidRDefault="008145C6" w:rsidP="00C75B4D">
      <w:pPr>
        <w:pStyle w:val="ListBullet"/>
      </w:pPr>
      <w:r w:rsidRPr="16CC8867">
        <w:rPr>
          <w:rFonts w:eastAsia="Arial"/>
        </w:rPr>
        <w:t>Intensivvårdssjuksköterska ansvarar för infarter och bedömning av vitala parametrar samt</w:t>
      </w:r>
      <w:r>
        <w:rPr>
          <w:rFonts w:eastAsia="Arial"/>
        </w:rPr>
        <w:t xml:space="preserve"> eventuell</w:t>
      </w:r>
      <w:r w:rsidRPr="16CC8867">
        <w:rPr>
          <w:rFonts w:eastAsia="Arial"/>
        </w:rPr>
        <w:t xml:space="preserve"> justering av läkemedel (</w:t>
      </w:r>
      <w:proofErr w:type="spellStart"/>
      <w:r w:rsidRPr="16CC8867">
        <w:rPr>
          <w:rFonts w:eastAsia="Arial"/>
        </w:rPr>
        <w:t>sedering</w:t>
      </w:r>
      <w:proofErr w:type="spellEnd"/>
      <w:r w:rsidRPr="16CC8867">
        <w:rPr>
          <w:rFonts w:eastAsia="Arial"/>
        </w:rPr>
        <w:t xml:space="preserve">, </w:t>
      </w:r>
      <w:proofErr w:type="spellStart"/>
      <w:r w:rsidRPr="16CC8867">
        <w:rPr>
          <w:rFonts w:eastAsia="Arial"/>
        </w:rPr>
        <w:t>vasoaktiva</w:t>
      </w:r>
      <w:proofErr w:type="spellEnd"/>
      <w:r w:rsidRPr="16CC8867">
        <w:rPr>
          <w:rFonts w:eastAsia="Arial"/>
        </w:rPr>
        <w:t>, etcetera).</w:t>
      </w:r>
    </w:p>
    <w:p w14:paraId="478F8953" w14:textId="77777777" w:rsidR="008145C6" w:rsidRPr="00171013" w:rsidRDefault="008145C6" w:rsidP="00C75B4D">
      <w:pPr>
        <w:pStyle w:val="ListBullet"/>
      </w:pPr>
      <w:r w:rsidRPr="7D5F07DA">
        <w:rPr>
          <w:rFonts w:eastAsia="Arial"/>
        </w:rPr>
        <w:t>Undersköterska assisterar mobilisering och hämtar hjälpmedel vid behov.</w:t>
      </w:r>
    </w:p>
    <w:p w14:paraId="689412A9" w14:textId="77777777" w:rsidR="008145C6" w:rsidRDefault="008145C6" w:rsidP="008145C6">
      <w:pPr>
        <w:pStyle w:val="MellanrubrikVGR"/>
        <w:rPr>
          <w:rFonts w:eastAsia="Arial"/>
        </w:rPr>
      </w:pPr>
      <w:r w:rsidRPr="7D5F07DA">
        <w:rPr>
          <w:rFonts w:eastAsia="Arial"/>
        </w:rPr>
        <w:t>Stående vid sängkant med eller utan stöd/gångträning</w:t>
      </w:r>
    </w:p>
    <w:p w14:paraId="139CD19D" w14:textId="77777777" w:rsidR="008145C6" w:rsidRDefault="008145C6" w:rsidP="008145C6">
      <w:pPr>
        <w:rPr>
          <w:rFonts w:ascii="Arial" w:eastAsia="Arial" w:hAnsi="Arial" w:cs="Arial"/>
          <w:color w:val="FF0000"/>
        </w:rPr>
      </w:pPr>
      <w:r w:rsidRPr="7D5F07DA">
        <w:rPr>
          <w:rFonts w:ascii="Arial" w:eastAsia="Arial" w:hAnsi="Arial" w:cs="Arial"/>
          <w:color w:val="000000" w:themeColor="text1"/>
        </w:rPr>
        <w:t xml:space="preserve">Patienter som </w:t>
      </w:r>
      <w:r>
        <w:rPr>
          <w:rFonts w:ascii="Arial" w:eastAsia="Arial" w:hAnsi="Arial" w:cs="Arial"/>
          <w:color w:val="000000" w:themeColor="text1"/>
        </w:rPr>
        <w:t xml:space="preserve">bedöms ha en </w:t>
      </w:r>
      <w:r w:rsidRPr="7D5F07DA">
        <w:rPr>
          <w:rFonts w:ascii="Arial" w:eastAsia="Arial" w:hAnsi="Arial" w:cs="Arial"/>
          <w:color w:val="000000" w:themeColor="text1"/>
        </w:rPr>
        <w:t xml:space="preserve">tillräcklig </w:t>
      </w:r>
      <w:r>
        <w:rPr>
          <w:rFonts w:ascii="Arial" w:eastAsia="Arial" w:hAnsi="Arial" w:cs="Arial"/>
          <w:color w:val="000000" w:themeColor="text1"/>
        </w:rPr>
        <w:t>muskelfunktion</w:t>
      </w:r>
      <w:r w:rsidRPr="002B2736">
        <w:rPr>
          <w:rFonts w:ascii="Arial" w:eastAsia="Arial" w:hAnsi="Arial" w:cs="Arial"/>
        </w:rPr>
        <w:t xml:space="preserve"> k</w:t>
      </w:r>
      <w:r w:rsidRPr="7D5F07DA">
        <w:rPr>
          <w:rFonts w:ascii="Arial" w:eastAsia="Arial" w:hAnsi="Arial" w:cs="Arial"/>
          <w:color w:val="000000" w:themeColor="text1"/>
        </w:rPr>
        <w:t xml:space="preserve">an </w:t>
      </w:r>
      <w:r>
        <w:rPr>
          <w:rFonts w:ascii="Arial" w:eastAsia="Arial" w:hAnsi="Arial" w:cs="Arial"/>
          <w:color w:val="000000" w:themeColor="text1"/>
        </w:rPr>
        <w:t>mobiliseras till stående</w:t>
      </w:r>
      <w:r w:rsidRPr="7D5F07DA">
        <w:rPr>
          <w:rFonts w:ascii="Arial" w:eastAsia="Arial" w:hAnsi="Arial" w:cs="Arial"/>
          <w:color w:val="000000" w:themeColor="text1"/>
        </w:rPr>
        <w:t xml:space="preserve"> vid sängkant och/eller gångträna med hjälp av gåbord, rollator eller levande stöd. </w:t>
      </w:r>
    </w:p>
    <w:p w14:paraId="02221CF3" w14:textId="77777777" w:rsidR="008145C6" w:rsidRPr="00F6086E" w:rsidRDefault="008145C6" w:rsidP="008145C6">
      <w:pPr>
        <w:rPr>
          <w:rFonts w:ascii="Arial" w:eastAsia="Arial" w:hAnsi="Arial" w:cs="Arial"/>
          <w:color w:val="FF0000"/>
        </w:rPr>
      </w:pPr>
      <w:r w:rsidRPr="003B606D">
        <w:rPr>
          <w:rFonts w:ascii="Arial" w:eastAsia="Arial" w:hAnsi="Arial" w:cs="Arial"/>
        </w:rPr>
        <w:t xml:space="preserve">Säkerställ att det finns tillräckligt med personal inför mobiliseringen </w:t>
      </w:r>
      <w:r w:rsidRPr="7D5F07DA">
        <w:rPr>
          <w:rFonts w:ascii="Arial" w:eastAsia="Arial" w:hAnsi="Arial" w:cs="Arial"/>
          <w:color w:val="000000" w:themeColor="text1"/>
        </w:rPr>
        <w:t>och att minst två i personalen (sjuksköterska, undersköterska, fysioterapeut) hjälper patienten vid den aktiva mobiliseringen utanför säng.</w:t>
      </w:r>
      <w:r w:rsidRPr="7D5F07DA">
        <w:rPr>
          <w:rFonts w:ascii="Arial" w:eastAsia="Arial" w:hAnsi="Arial" w:cs="Arial"/>
          <w:color w:val="FF0000"/>
        </w:rPr>
        <w:t xml:space="preserve"> </w:t>
      </w:r>
    </w:p>
    <w:p w14:paraId="71BD507E" w14:textId="77777777" w:rsidR="008145C6" w:rsidRPr="00D72380" w:rsidRDefault="008145C6" w:rsidP="008145C6">
      <w:pPr>
        <w:rPr>
          <w:rFonts w:ascii="Arial" w:eastAsia="Arial" w:hAnsi="Arial" w:cs="Arial"/>
          <w:color w:val="000000" w:themeColor="text1"/>
        </w:rPr>
      </w:pPr>
      <w:r w:rsidRPr="6451A2F2">
        <w:rPr>
          <w:rFonts w:ascii="Arial" w:eastAsia="Arial" w:hAnsi="Arial" w:cs="Arial"/>
          <w:color w:val="000000" w:themeColor="text1"/>
        </w:rPr>
        <w:t xml:space="preserve">Turner kan användas vid förflyttning och träning vid stående. </w:t>
      </w:r>
    </w:p>
    <w:p w14:paraId="0A897030" w14:textId="77777777" w:rsidR="00C75B4D" w:rsidRDefault="00C75B4D" w:rsidP="008145C6">
      <w:pPr>
        <w:pStyle w:val="Heading3"/>
      </w:pPr>
      <w:bookmarkStart w:id="23" w:name="_Toc133499618"/>
      <w:r>
        <w:br w:type="page"/>
      </w:r>
    </w:p>
    <w:p w14:paraId="06C5F727" w14:textId="27BFF792" w:rsidR="008145C6" w:rsidRPr="00D72380" w:rsidRDefault="008145C6" w:rsidP="008145C6">
      <w:pPr>
        <w:pStyle w:val="Heading3"/>
      </w:pPr>
      <w:bookmarkStart w:id="24" w:name="_Toc198202734"/>
      <w:r w:rsidRPr="7D5F07DA">
        <w:t>Beslutsstöd för lämplig mobiliseringsnivå:</w:t>
      </w:r>
      <w:bookmarkEnd w:id="23"/>
      <w:bookmarkEnd w:id="24"/>
    </w:p>
    <w:p w14:paraId="73A743A5" w14:textId="55A1943D" w:rsidR="008145C6" w:rsidRDefault="008145C6" w:rsidP="008145C6">
      <w:pPr>
        <w:rPr>
          <w:rFonts w:ascii="Arial" w:eastAsia="Arial" w:hAnsi="Arial" w:cs="Arial"/>
          <w:color w:val="000000" w:themeColor="text1"/>
        </w:rPr>
      </w:pPr>
      <w:r w:rsidRPr="00565F01">
        <w:rPr>
          <w:rFonts w:ascii="Arial" w:eastAsia="Arial" w:hAnsi="Arial" w:cs="Arial"/>
          <w:color w:val="000000" w:themeColor="text1"/>
        </w:rPr>
        <w:t xml:space="preserve"> Se bilaga</w:t>
      </w:r>
      <w:r>
        <w:rPr>
          <w:rFonts w:ascii="Arial" w:eastAsia="Arial" w:hAnsi="Arial" w:cs="Arial"/>
          <w:color w:val="000000" w:themeColor="text1"/>
        </w:rPr>
        <w:t xml:space="preserve"> 1</w:t>
      </w:r>
      <w:r w:rsidRPr="00565F01">
        <w:rPr>
          <w:rFonts w:ascii="Arial" w:eastAsia="Arial" w:hAnsi="Arial" w:cs="Arial"/>
          <w:color w:val="000000" w:themeColor="text1"/>
        </w:rPr>
        <w:t xml:space="preserve"> för ”Hodgson tabell”.</w:t>
      </w:r>
    </w:p>
    <w:p w14:paraId="72DAFEC9" w14:textId="77777777" w:rsidR="008145C6" w:rsidRDefault="008145C6" w:rsidP="008145C6">
      <w:pPr>
        <w:pStyle w:val="Heading3"/>
      </w:pPr>
      <w:bookmarkStart w:id="25" w:name="_Toc133499619"/>
      <w:bookmarkStart w:id="26" w:name="_Toc198202735"/>
      <w:r w:rsidRPr="7D5F07DA">
        <w:t>Dokumentation</w:t>
      </w:r>
      <w:bookmarkEnd w:id="25"/>
      <w:bookmarkEnd w:id="26"/>
    </w:p>
    <w:p w14:paraId="566D49F2" w14:textId="77777777" w:rsidR="008145C6" w:rsidRDefault="008145C6" w:rsidP="00C75B4D">
      <w:pPr>
        <w:pStyle w:val="ListBullet"/>
        <w:rPr>
          <w:rFonts w:eastAsia="Arial"/>
        </w:rPr>
      </w:pPr>
      <w:r>
        <w:rPr>
          <w:rFonts w:eastAsia="Arial"/>
        </w:rPr>
        <w:t>Beslutad mobiliseringsnivå och eventuella undantag dokumenteras på övervakningskurva i samband med beslut på rond.</w:t>
      </w:r>
    </w:p>
    <w:p w14:paraId="39BABC87" w14:textId="77777777" w:rsidR="008145C6" w:rsidRDefault="008145C6" w:rsidP="00C75B4D">
      <w:pPr>
        <w:pStyle w:val="ListBullet"/>
        <w:rPr>
          <w:rFonts w:eastAsia="Arial"/>
        </w:rPr>
      </w:pPr>
      <w:r w:rsidRPr="004B67C8">
        <w:rPr>
          <w:rFonts w:eastAsia="Arial"/>
        </w:rPr>
        <w:t>Utförda mobiliseringsaktiviteter dokumenteras på patientens övervakningskurva på raden för "Aktivitet"</w:t>
      </w:r>
      <w:r>
        <w:rPr>
          <w:rFonts w:eastAsia="Arial"/>
        </w:rPr>
        <w:t xml:space="preserve"> av sjuksköterska eller undersköterska.</w:t>
      </w:r>
    </w:p>
    <w:p w14:paraId="4BDF6B4C" w14:textId="77777777" w:rsidR="008145C6" w:rsidRDefault="008145C6" w:rsidP="00C75B4D">
      <w:pPr>
        <w:pStyle w:val="ListBullet"/>
        <w:rPr>
          <w:rFonts w:eastAsia="Arial"/>
        </w:rPr>
      </w:pPr>
      <w:r w:rsidRPr="004B67C8">
        <w:rPr>
          <w:rFonts w:eastAsia="Arial"/>
        </w:rPr>
        <w:t xml:space="preserve">Fysioterapeut dokumenterar i </w:t>
      </w:r>
      <w:proofErr w:type="spellStart"/>
      <w:r w:rsidRPr="004B67C8">
        <w:rPr>
          <w:rFonts w:eastAsia="Arial"/>
        </w:rPr>
        <w:t>Melior</w:t>
      </w:r>
      <w:proofErr w:type="spellEnd"/>
      <w:r w:rsidRPr="004B67C8">
        <w:rPr>
          <w:rFonts w:eastAsia="Arial"/>
        </w:rPr>
        <w:t xml:space="preserve"> på aktuellt vårdtillfälle. </w:t>
      </w:r>
    </w:p>
    <w:p w14:paraId="55241DCC" w14:textId="77777777" w:rsidR="008145C6" w:rsidRPr="00D72380" w:rsidRDefault="008145C6" w:rsidP="00C75B4D">
      <w:pPr>
        <w:pStyle w:val="ListBullet"/>
        <w:rPr>
          <w:rFonts w:eastAsia="Arial"/>
        </w:rPr>
      </w:pPr>
      <w:r w:rsidRPr="004B67C8">
        <w:rPr>
          <w:rFonts w:eastAsia="Arial"/>
        </w:rPr>
        <w:t xml:space="preserve">Mål och utvärdering dokumenteras av sjuksköterska i </w:t>
      </w:r>
      <w:proofErr w:type="spellStart"/>
      <w:r w:rsidRPr="004B67C8">
        <w:rPr>
          <w:rFonts w:eastAsia="Arial"/>
        </w:rPr>
        <w:t>Melior</w:t>
      </w:r>
      <w:proofErr w:type="spellEnd"/>
      <w:r w:rsidRPr="004B67C8">
        <w:rPr>
          <w:rFonts w:eastAsia="Arial"/>
        </w:rPr>
        <w:t xml:space="preserve"> på aktuellt vårdtillfälle.</w:t>
      </w:r>
    </w:p>
    <w:p w14:paraId="6597F71F" w14:textId="77777777" w:rsidR="008145C6" w:rsidRPr="00D72380" w:rsidRDefault="008145C6" w:rsidP="008145C6">
      <w:pPr>
        <w:pStyle w:val="Heading2"/>
      </w:pPr>
      <w:bookmarkStart w:id="27" w:name="_Toc133499620"/>
      <w:bookmarkStart w:id="28" w:name="_Toc198202736"/>
      <w:r w:rsidRPr="009152C6">
        <w:t>Referenser</w:t>
      </w:r>
      <w:bookmarkEnd w:id="27"/>
      <w:bookmarkEnd w:id="28"/>
    </w:p>
    <w:p w14:paraId="11F03C34" w14:textId="77777777" w:rsidR="008145C6" w:rsidRPr="00D72380" w:rsidRDefault="008145C6" w:rsidP="008145C6">
      <w:pPr>
        <w:rPr>
          <w:rFonts w:eastAsia="Arial"/>
          <w:sz w:val="22"/>
          <w:szCs w:val="22"/>
        </w:rPr>
      </w:pPr>
      <w:r w:rsidRPr="6A15D05A">
        <w:rPr>
          <w:rFonts w:eastAsia="Arial"/>
        </w:rPr>
        <w:t xml:space="preserve">Engel, HJ, DM </w:t>
      </w:r>
      <w:proofErr w:type="spellStart"/>
      <w:r w:rsidRPr="6A15D05A">
        <w:rPr>
          <w:rFonts w:eastAsia="Arial"/>
        </w:rPr>
        <w:t>Needham</w:t>
      </w:r>
      <w:proofErr w:type="spellEnd"/>
      <w:r w:rsidRPr="6A15D05A">
        <w:rPr>
          <w:rFonts w:eastAsia="Arial"/>
        </w:rPr>
        <w:t xml:space="preserve">, PE Morris, &amp; MA </w:t>
      </w:r>
      <w:proofErr w:type="spellStart"/>
      <w:r w:rsidRPr="6A15D05A">
        <w:rPr>
          <w:rFonts w:eastAsia="Arial"/>
        </w:rPr>
        <w:t>Gropper</w:t>
      </w:r>
      <w:proofErr w:type="spellEnd"/>
      <w:r w:rsidRPr="6A15D05A">
        <w:rPr>
          <w:rFonts w:eastAsia="Arial"/>
        </w:rPr>
        <w:t xml:space="preserve">, ‘ICU </w:t>
      </w:r>
      <w:proofErr w:type="spellStart"/>
      <w:r w:rsidRPr="6A15D05A">
        <w:rPr>
          <w:rFonts w:eastAsia="Arial"/>
        </w:rPr>
        <w:t>Early</w:t>
      </w:r>
      <w:proofErr w:type="spellEnd"/>
      <w:r w:rsidRPr="6A15D05A">
        <w:rPr>
          <w:rFonts w:eastAsia="Arial"/>
        </w:rPr>
        <w:t xml:space="preserve"> </w:t>
      </w:r>
      <w:proofErr w:type="spellStart"/>
      <w:r w:rsidRPr="6A15D05A">
        <w:rPr>
          <w:rFonts w:eastAsia="Arial"/>
        </w:rPr>
        <w:t>Mobilization</w:t>
      </w:r>
      <w:proofErr w:type="spellEnd"/>
      <w:r w:rsidRPr="6A15D05A">
        <w:rPr>
          <w:rFonts w:eastAsia="Arial"/>
        </w:rPr>
        <w:t xml:space="preserve">: From </w:t>
      </w:r>
      <w:proofErr w:type="spellStart"/>
      <w:r w:rsidRPr="6A15D05A">
        <w:rPr>
          <w:rFonts w:eastAsia="Arial"/>
        </w:rPr>
        <w:t>Recommendation</w:t>
      </w:r>
      <w:proofErr w:type="spellEnd"/>
      <w:r w:rsidRPr="6A15D05A">
        <w:rPr>
          <w:rFonts w:eastAsia="Arial"/>
        </w:rPr>
        <w:t xml:space="preserve"> to Implementation at Three Medical Centers’. in </w:t>
      </w:r>
      <w:proofErr w:type="spellStart"/>
      <w:r w:rsidRPr="6A15D05A">
        <w:rPr>
          <w:rFonts w:eastAsia="Arial"/>
          <w:i/>
          <w:iCs/>
        </w:rPr>
        <w:t>Critical</w:t>
      </w:r>
      <w:proofErr w:type="spellEnd"/>
      <w:r w:rsidRPr="6A15D05A">
        <w:rPr>
          <w:rFonts w:eastAsia="Arial"/>
          <w:i/>
          <w:iCs/>
        </w:rPr>
        <w:t xml:space="preserve"> </w:t>
      </w:r>
      <w:proofErr w:type="spellStart"/>
      <w:r w:rsidRPr="6A15D05A">
        <w:rPr>
          <w:rFonts w:eastAsia="Arial"/>
          <w:i/>
          <w:iCs/>
        </w:rPr>
        <w:t>care</w:t>
      </w:r>
      <w:proofErr w:type="spellEnd"/>
      <w:r w:rsidRPr="6A15D05A">
        <w:rPr>
          <w:rFonts w:eastAsia="Arial"/>
          <w:i/>
          <w:iCs/>
        </w:rPr>
        <w:t xml:space="preserve"> medicine</w:t>
      </w:r>
      <w:r w:rsidRPr="6A15D05A">
        <w:rPr>
          <w:rFonts w:eastAsia="Arial"/>
        </w:rPr>
        <w:t>, 41, 2013, 69–80</w:t>
      </w:r>
      <w:r w:rsidRPr="6A15D05A">
        <w:rPr>
          <w:rFonts w:eastAsia="Arial"/>
          <w:sz w:val="22"/>
          <w:szCs w:val="22"/>
        </w:rPr>
        <w:t>.</w:t>
      </w:r>
    </w:p>
    <w:p w14:paraId="0CFE6C4A" w14:textId="4842457F" w:rsidR="008E6E6E" w:rsidRDefault="008145C6" w:rsidP="008145C6">
      <w:pPr>
        <w:sectPr w:rsidR="008E6E6E" w:rsidSect="0069462F">
          <w:headerReference w:type="default" r:id="rId12"/>
          <w:footerReference w:type="even" r:id="rId13"/>
          <w:footerReference w:type="default" r:id="rId14"/>
          <w:headerReference w:type="first" r:id="rId15"/>
          <w:footerReference w:type="first" r:id="rId16"/>
          <w:pgSz w:w="11900" w:h="16840"/>
          <w:pgMar w:top="1418" w:right="1979" w:bottom="1276" w:left="992" w:header="284" w:footer="737" w:gutter="0"/>
          <w:cols w:space="708"/>
          <w:noEndnote/>
          <w:titlePg/>
          <w:docGrid w:linePitch="326"/>
        </w:sectPr>
      </w:pPr>
      <w:r w:rsidRPr="6A15D05A">
        <w:rPr>
          <w:rFonts w:eastAsia="Arial"/>
        </w:rPr>
        <w:t xml:space="preserve">Hodgson, CL, K Stiller, DM </w:t>
      </w:r>
      <w:proofErr w:type="spellStart"/>
      <w:r w:rsidRPr="6A15D05A">
        <w:rPr>
          <w:rFonts w:eastAsia="Arial"/>
        </w:rPr>
        <w:t>Needham</w:t>
      </w:r>
      <w:proofErr w:type="spellEnd"/>
      <w:r w:rsidRPr="6A15D05A">
        <w:rPr>
          <w:rFonts w:eastAsia="Arial"/>
        </w:rPr>
        <w:t xml:space="preserve">, CJ </w:t>
      </w:r>
      <w:proofErr w:type="spellStart"/>
      <w:r w:rsidRPr="6A15D05A">
        <w:rPr>
          <w:rFonts w:eastAsia="Arial"/>
        </w:rPr>
        <w:t>Tipping</w:t>
      </w:r>
      <w:proofErr w:type="spellEnd"/>
      <w:r w:rsidRPr="6A15D05A">
        <w:rPr>
          <w:rFonts w:eastAsia="Arial"/>
        </w:rPr>
        <w:t xml:space="preserve">, M </w:t>
      </w:r>
      <w:proofErr w:type="spellStart"/>
      <w:r w:rsidRPr="6A15D05A">
        <w:rPr>
          <w:rFonts w:eastAsia="Arial"/>
        </w:rPr>
        <w:t>Harrold</w:t>
      </w:r>
      <w:proofErr w:type="spellEnd"/>
      <w:r w:rsidRPr="6A15D05A">
        <w:rPr>
          <w:rFonts w:eastAsia="Arial"/>
        </w:rPr>
        <w:t xml:space="preserve">, CE Baldwin, et al., ‘Expert consensus and </w:t>
      </w:r>
      <w:proofErr w:type="spellStart"/>
      <w:r w:rsidRPr="6A15D05A">
        <w:rPr>
          <w:rFonts w:eastAsia="Arial"/>
        </w:rPr>
        <w:t>recommendations</w:t>
      </w:r>
      <w:proofErr w:type="spellEnd"/>
      <w:r w:rsidRPr="6A15D05A">
        <w:rPr>
          <w:rFonts w:eastAsia="Arial"/>
        </w:rPr>
        <w:t xml:space="preserve"> on </w:t>
      </w:r>
      <w:proofErr w:type="spellStart"/>
      <w:r w:rsidRPr="6A15D05A">
        <w:rPr>
          <w:rFonts w:eastAsia="Arial"/>
        </w:rPr>
        <w:t>safety</w:t>
      </w:r>
      <w:proofErr w:type="spellEnd"/>
      <w:r w:rsidRPr="6A15D05A">
        <w:rPr>
          <w:rFonts w:eastAsia="Arial"/>
        </w:rPr>
        <w:t xml:space="preserve"> </w:t>
      </w:r>
      <w:proofErr w:type="spellStart"/>
      <w:r w:rsidRPr="6A15D05A">
        <w:rPr>
          <w:rFonts w:eastAsia="Arial"/>
        </w:rPr>
        <w:t>criteria</w:t>
      </w:r>
      <w:proofErr w:type="spellEnd"/>
      <w:r w:rsidRPr="6A15D05A">
        <w:rPr>
          <w:rFonts w:eastAsia="Arial"/>
        </w:rPr>
        <w:t xml:space="preserve"> for </w:t>
      </w:r>
      <w:proofErr w:type="spellStart"/>
      <w:r w:rsidRPr="6A15D05A">
        <w:rPr>
          <w:rFonts w:eastAsia="Arial"/>
        </w:rPr>
        <w:t>active</w:t>
      </w:r>
      <w:proofErr w:type="spellEnd"/>
      <w:r w:rsidRPr="6A15D05A">
        <w:rPr>
          <w:rFonts w:eastAsia="Arial"/>
        </w:rPr>
        <w:t xml:space="preserve"> </w:t>
      </w:r>
      <w:proofErr w:type="spellStart"/>
      <w:r w:rsidRPr="6A15D05A">
        <w:rPr>
          <w:rFonts w:eastAsia="Arial"/>
        </w:rPr>
        <w:t>mobilization</w:t>
      </w:r>
      <w:proofErr w:type="spellEnd"/>
      <w:r w:rsidRPr="6A15D05A">
        <w:rPr>
          <w:rFonts w:eastAsia="Arial"/>
        </w:rPr>
        <w:t xml:space="preserve"> </w:t>
      </w:r>
      <w:proofErr w:type="spellStart"/>
      <w:r w:rsidRPr="6A15D05A">
        <w:rPr>
          <w:rFonts w:eastAsia="Arial"/>
        </w:rPr>
        <w:t>of</w:t>
      </w:r>
      <w:proofErr w:type="spellEnd"/>
      <w:r w:rsidRPr="6A15D05A">
        <w:rPr>
          <w:rFonts w:eastAsia="Arial"/>
        </w:rPr>
        <w:t xml:space="preserve"> </w:t>
      </w:r>
      <w:proofErr w:type="spellStart"/>
      <w:r w:rsidRPr="6A15D05A">
        <w:rPr>
          <w:rFonts w:eastAsia="Arial"/>
        </w:rPr>
        <w:t>mechanically</w:t>
      </w:r>
      <w:proofErr w:type="spellEnd"/>
      <w:r w:rsidRPr="6A15D05A">
        <w:rPr>
          <w:rFonts w:eastAsia="Arial"/>
        </w:rPr>
        <w:t xml:space="preserve"> </w:t>
      </w:r>
      <w:proofErr w:type="spellStart"/>
      <w:r w:rsidRPr="6A15D05A">
        <w:rPr>
          <w:rFonts w:eastAsia="Arial"/>
        </w:rPr>
        <w:t>ventilated</w:t>
      </w:r>
      <w:proofErr w:type="spellEnd"/>
      <w:r w:rsidRPr="6A15D05A">
        <w:rPr>
          <w:rFonts w:eastAsia="Arial"/>
        </w:rPr>
        <w:t xml:space="preserve"> </w:t>
      </w:r>
      <w:proofErr w:type="spellStart"/>
      <w:r w:rsidRPr="6A15D05A">
        <w:rPr>
          <w:rFonts w:eastAsia="Arial"/>
        </w:rPr>
        <w:t>critically</w:t>
      </w:r>
      <w:proofErr w:type="spellEnd"/>
      <w:r w:rsidRPr="6A15D05A">
        <w:rPr>
          <w:rFonts w:eastAsia="Arial"/>
        </w:rPr>
        <w:t xml:space="preserve"> </w:t>
      </w:r>
      <w:proofErr w:type="spellStart"/>
      <w:r w:rsidRPr="6A15D05A">
        <w:rPr>
          <w:rFonts w:eastAsia="Arial"/>
        </w:rPr>
        <w:t>ill</w:t>
      </w:r>
      <w:proofErr w:type="spellEnd"/>
      <w:r w:rsidRPr="6A15D05A">
        <w:rPr>
          <w:rFonts w:eastAsia="Arial"/>
        </w:rPr>
        <w:t xml:space="preserve"> </w:t>
      </w:r>
      <w:proofErr w:type="spellStart"/>
      <w:r w:rsidRPr="6A15D05A">
        <w:rPr>
          <w:rFonts w:eastAsia="Arial"/>
        </w:rPr>
        <w:t>adults</w:t>
      </w:r>
      <w:proofErr w:type="spellEnd"/>
      <w:r w:rsidRPr="6A15D05A">
        <w:rPr>
          <w:rFonts w:eastAsia="Arial"/>
        </w:rPr>
        <w:t xml:space="preserve">’. in </w:t>
      </w:r>
      <w:proofErr w:type="spellStart"/>
      <w:r w:rsidRPr="6A15D05A">
        <w:rPr>
          <w:rFonts w:eastAsia="Arial"/>
          <w:i/>
          <w:iCs/>
        </w:rPr>
        <w:t>Critical</w:t>
      </w:r>
      <w:proofErr w:type="spellEnd"/>
      <w:r w:rsidRPr="6A15D05A">
        <w:rPr>
          <w:rFonts w:eastAsia="Arial"/>
          <w:i/>
          <w:iCs/>
        </w:rPr>
        <w:t xml:space="preserve"> </w:t>
      </w:r>
      <w:proofErr w:type="spellStart"/>
      <w:r w:rsidRPr="6A15D05A">
        <w:rPr>
          <w:rFonts w:eastAsia="Arial"/>
          <w:i/>
          <w:iCs/>
        </w:rPr>
        <w:t>care</w:t>
      </w:r>
      <w:proofErr w:type="spellEnd"/>
      <w:r w:rsidRPr="6A15D05A">
        <w:rPr>
          <w:rFonts w:eastAsia="Arial"/>
        </w:rPr>
        <w:t xml:space="preserve"> (London, England), 18, 2014, 658–658</w:t>
      </w:r>
    </w:p>
    <w:p w14:paraId="66F370B9" w14:textId="779CC139" w:rsidR="00733B01" w:rsidRDefault="00733B01" w:rsidP="00733B01">
      <w:pPr>
        <w:pStyle w:val="Heading2"/>
        <w:ind w:left="0"/>
      </w:pPr>
      <w:bookmarkStart w:id="29" w:name="_Toc194068661"/>
      <w:bookmarkStart w:id="30" w:name="_Toc198202737"/>
      <w:r>
        <w:t>Bilaga 1</w:t>
      </w:r>
      <w:bookmarkEnd w:id="29"/>
      <w:bookmarkEnd w:id="30"/>
    </w:p>
    <w:p w14:paraId="243857A7" w14:textId="779CC139" w:rsidR="00733B01" w:rsidRDefault="00733B01" w:rsidP="008042C9">
      <w:pPr>
        <w:pStyle w:val="Heading2"/>
        <w:ind w:left="0"/>
        <w:rPr>
          <w:rFonts w:ascii="Arial" w:eastAsia="Arial" w:hAnsi="Arial" w:cs="Arial"/>
        </w:rPr>
      </w:pPr>
      <w:bookmarkStart w:id="31" w:name="_Toc194068662"/>
      <w:bookmarkStart w:id="32" w:name="_Toc198202738"/>
      <w:r w:rsidRPr="00565F01">
        <w:rPr>
          <w:rFonts w:ascii="Arial" w:eastAsia="Arial" w:hAnsi="Arial" w:cs="Arial"/>
        </w:rPr>
        <w:t>Hodgson tabell</w:t>
      </w:r>
      <w:bookmarkEnd w:id="31"/>
      <w:bookmarkEnd w:id="32"/>
    </w:p>
    <w:p w14:paraId="20877178" w14:textId="77777777" w:rsidR="00733B01" w:rsidRDefault="00733B01" w:rsidP="00733B01">
      <w:r w:rsidRPr="00383249">
        <w:rPr>
          <w:noProof/>
        </w:rPr>
        <w:drawing>
          <wp:inline distT="0" distB="0" distL="0" distR="0" wp14:anchorId="1AB0B663" wp14:editId="0851BEF9">
            <wp:extent cx="7092950" cy="3711575"/>
            <wp:effectExtent l="0" t="0" r="0" b="3175"/>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7092950" cy="3711575"/>
                    </a:xfrm>
                    <a:prstGeom prst="rect">
                      <a:avLst/>
                    </a:prstGeom>
                  </pic:spPr>
                </pic:pic>
              </a:graphicData>
            </a:graphic>
          </wp:inline>
        </w:drawing>
      </w:r>
    </w:p>
    <w:p w14:paraId="0718CD3B" w14:textId="77777777" w:rsidR="00733B01" w:rsidRDefault="00733B01" w:rsidP="00733B01"/>
    <w:p w14:paraId="5D861298" w14:textId="77777777" w:rsidR="00733B01" w:rsidRDefault="00733B01" w:rsidP="00733B01">
      <w:r w:rsidRPr="00B36028">
        <w:rPr>
          <w:noProof/>
        </w:rPr>
        <w:drawing>
          <wp:inline distT="0" distB="0" distL="0" distR="0" wp14:anchorId="4318031D" wp14:editId="0B3C5345">
            <wp:extent cx="8452884" cy="5669606"/>
            <wp:effectExtent l="0" t="0" r="5715" b="7620"/>
            <wp:docPr id="14" name="Bildobjekt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8467397" cy="5679341"/>
                    </a:xfrm>
                    <a:prstGeom prst="rect">
                      <a:avLst/>
                    </a:prstGeom>
                  </pic:spPr>
                </pic:pic>
              </a:graphicData>
            </a:graphic>
          </wp:inline>
        </w:drawing>
      </w:r>
    </w:p>
    <w:p w14:paraId="1EEA88AD" w14:textId="6CF6ABD2" w:rsidR="008E6E6E" w:rsidRPr="008E6E6E" w:rsidRDefault="00733B01" w:rsidP="00F81AC1">
      <w:r w:rsidRPr="00B36028">
        <w:rPr>
          <w:noProof/>
        </w:rPr>
        <w:drawing>
          <wp:inline distT="0" distB="0" distL="0" distR="0" wp14:anchorId="2453287A" wp14:editId="2544A2D1">
            <wp:extent cx="8335010" cy="5669915"/>
            <wp:effectExtent l="0" t="0" r="8890" b="6985"/>
            <wp:docPr id="15" name="Bildobjekt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8335010" cy="5669915"/>
                    </a:xfrm>
                    <a:prstGeom prst="rect">
                      <a:avLst/>
                    </a:prstGeom>
                  </pic:spPr>
                </pic:pic>
              </a:graphicData>
            </a:graphic>
          </wp:inline>
        </w:drawing>
      </w:r>
      <w:bookmarkEnd w:id="2"/>
      <w:bookmarkEnd w:id="3"/>
    </w:p>
    <w:sectPr w:rsidR="008E6E6E" w:rsidRPr="008E6E6E" w:rsidSect="008E6E6E">
      <w:pgSz w:w="16840" w:h="11900" w:orient="landscape"/>
      <w:pgMar w:top="992" w:right="1418" w:bottom="1979" w:left="1276"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D189FD" w14:textId="77777777" w:rsidR="005D63D2" w:rsidRDefault="005D63D2">
      <w:r>
        <w:separator/>
      </w:r>
    </w:p>
  </w:endnote>
  <w:endnote w:type="continuationSeparator" w:id="0">
    <w:p w14:paraId="56811314" w14:textId="77777777" w:rsidR="005D63D2" w:rsidRDefault="005D63D2">
      <w:r>
        <w:continuationSeparator/>
      </w:r>
    </w:p>
  </w:endnote>
  <w:endnote w:type="continuationNotice" w:id="1">
    <w:p w14:paraId="2F394888" w14:textId="77777777" w:rsidR="005D63D2" w:rsidRDefault="005D63D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roman"/>
    <w:pitch w:val="fixed"/>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41125"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2"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859198346"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02C55" w14:textId="77777777" w:rsidR="005D63D2" w:rsidRDefault="005D63D2"/>
  </w:footnote>
  <w:footnote w:type="continuationSeparator" w:id="0">
    <w:p w14:paraId="1D2979E6" w14:textId="77777777" w:rsidR="005D63D2" w:rsidRDefault="005D63D2">
      <w:r>
        <w:continuationSeparator/>
      </w:r>
    </w:p>
  </w:footnote>
  <w:footnote w:type="continuationNotice" w:id="1">
    <w:p w14:paraId="49070717" w14:textId="77777777" w:rsidR="005D63D2" w:rsidRDefault="005D63D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FAD17A3"/>
    <w:multiLevelType w:val="hybridMultilevel"/>
    <w:tmpl w:val="D58ACBAE"/>
    <w:lvl w:ilvl="0" w:tplc="8AD48864">
      <w:start w:val="1"/>
      <w:numFmt w:val="bullet"/>
      <w:lvlText w:val=""/>
      <w:lvlJc w:val="left"/>
      <w:pPr>
        <w:ind w:left="720" w:hanging="360"/>
      </w:pPr>
      <w:rPr>
        <w:rFonts w:ascii="Symbol" w:hAnsi="Symbol" w:hint="default"/>
      </w:rPr>
    </w:lvl>
    <w:lvl w:ilvl="1" w:tplc="F82AE51C">
      <w:start w:val="1"/>
      <w:numFmt w:val="bullet"/>
      <w:lvlText w:val="o"/>
      <w:lvlJc w:val="left"/>
      <w:pPr>
        <w:ind w:left="1440" w:hanging="360"/>
      </w:pPr>
      <w:rPr>
        <w:rFonts w:ascii="Courier New" w:hAnsi="Courier New" w:hint="default"/>
      </w:rPr>
    </w:lvl>
    <w:lvl w:ilvl="2" w:tplc="19286548">
      <w:start w:val="1"/>
      <w:numFmt w:val="bullet"/>
      <w:lvlText w:val=""/>
      <w:lvlJc w:val="left"/>
      <w:pPr>
        <w:ind w:left="2160" w:hanging="360"/>
      </w:pPr>
      <w:rPr>
        <w:rFonts w:ascii="Wingdings" w:hAnsi="Wingdings" w:hint="default"/>
      </w:rPr>
    </w:lvl>
    <w:lvl w:ilvl="3" w:tplc="0B4E2206">
      <w:start w:val="1"/>
      <w:numFmt w:val="bullet"/>
      <w:lvlText w:val=""/>
      <w:lvlJc w:val="left"/>
      <w:pPr>
        <w:ind w:left="2880" w:hanging="360"/>
      </w:pPr>
      <w:rPr>
        <w:rFonts w:ascii="Symbol" w:hAnsi="Symbol" w:hint="default"/>
      </w:rPr>
    </w:lvl>
    <w:lvl w:ilvl="4" w:tplc="A0B2414A">
      <w:start w:val="1"/>
      <w:numFmt w:val="bullet"/>
      <w:lvlText w:val="o"/>
      <w:lvlJc w:val="left"/>
      <w:pPr>
        <w:ind w:left="3600" w:hanging="360"/>
      </w:pPr>
      <w:rPr>
        <w:rFonts w:ascii="Courier New" w:hAnsi="Courier New" w:hint="default"/>
      </w:rPr>
    </w:lvl>
    <w:lvl w:ilvl="5" w:tplc="1C10E270">
      <w:start w:val="1"/>
      <w:numFmt w:val="bullet"/>
      <w:lvlText w:val=""/>
      <w:lvlJc w:val="left"/>
      <w:pPr>
        <w:ind w:left="4320" w:hanging="360"/>
      </w:pPr>
      <w:rPr>
        <w:rFonts w:ascii="Wingdings" w:hAnsi="Wingdings" w:hint="default"/>
      </w:rPr>
    </w:lvl>
    <w:lvl w:ilvl="6" w:tplc="665C4FC8">
      <w:start w:val="1"/>
      <w:numFmt w:val="bullet"/>
      <w:lvlText w:val=""/>
      <w:lvlJc w:val="left"/>
      <w:pPr>
        <w:ind w:left="5040" w:hanging="360"/>
      </w:pPr>
      <w:rPr>
        <w:rFonts w:ascii="Symbol" w:hAnsi="Symbol" w:hint="default"/>
      </w:rPr>
    </w:lvl>
    <w:lvl w:ilvl="7" w:tplc="355C924A">
      <w:start w:val="1"/>
      <w:numFmt w:val="bullet"/>
      <w:lvlText w:val="o"/>
      <w:lvlJc w:val="left"/>
      <w:pPr>
        <w:ind w:left="5760" w:hanging="360"/>
      </w:pPr>
      <w:rPr>
        <w:rFonts w:ascii="Courier New" w:hAnsi="Courier New" w:hint="default"/>
      </w:rPr>
    </w:lvl>
    <w:lvl w:ilvl="8" w:tplc="A56EE2D2">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5700E51"/>
    <w:multiLevelType w:val="hybridMultilevel"/>
    <w:tmpl w:val="CE3C740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8F5720F"/>
    <w:multiLevelType w:val="hybridMultilevel"/>
    <w:tmpl w:val="15DCE82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02F36BD"/>
    <w:multiLevelType w:val="hybridMultilevel"/>
    <w:tmpl w:val="6CDA4BCC"/>
    <w:lvl w:ilvl="0" w:tplc="3B9C1D8E">
      <w:start w:val="1"/>
      <w:numFmt w:val="bullet"/>
      <w:lvlText w:val=""/>
      <w:lvlJc w:val="left"/>
      <w:pPr>
        <w:ind w:left="720" w:hanging="360"/>
      </w:pPr>
      <w:rPr>
        <w:rFonts w:ascii="Symbol" w:hAnsi="Symbol" w:hint="default"/>
      </w:rPr>
    </w:lvl>
    <w:lvl w:ilvl="1" w:tplc="2962FCC2">
      <w:start w:val="1"/>
      <w:numFmt w:val="bullet"/>
      <w:lvlText w:val="o"/>
      <w:lvlJc w:val="left"/>
      <w:pPr>
        <w:ind w:left="1440" w:hanging="360"/>
      </w:pPr>
      <w:rPr>
        <w:rFonts w:ascii="Courier New" w:hAnsi="Courier New" w:hint="default"/>
      </w:rPr>
    </w:lvl>
    <w:lvl w:ilvl="2" w:tplc="58449462">
      <w:start w:val="1"/>
      <w:numFmt w:val="bullet"/>
      <w:lvlText w:val=""/>
      <w:lvlJc w:val="left"/>
      <w:pPr>
        <w:ind w:left="2160" w:hanging="360"/>
      </w:pPr>
      <w:rPr>
        <w:rFonts w:ascii="Wingdings" w:hAnsi="Wingdings" w:hint="default"/>
      </w:rPr>
    </w:lvl>
    <w:lvl w:ilvl="3" w:tplc="02642558">
      <w:start w:val="1"/>
      <w:numFmt w:val="bullet"/>
      <w:lvlText w:val=""/>
      <w:lvlJc w:val="left"/>
      <w:pPr>
        <w:ind w:left="2880" w:hanging="360"/>
      </w:pPr>
      <w:rPr>
        <w:rFonts w:ascii="Symbol" w:hAnsi="Symbol" w:hint="default"/>
      </w:rPr>
    </w:lvl>
    <w:lvl w:ilvl="4" w:tplc="FA40216C">
      <w:start w:val="1"/>
      <w:numFmt w:val="bullet"/>
      <w:lvlText w:val="o"/>
      <w:lvlJc w:val="left"/>
      <w:pPr>
        <w:ind w:left="3600" w:hanging="360"/>
      </w:pPr>
      <w:rPr>
        <w:rFonts w:ascii="Courier New" w:hAnsi="Courier New" w:hint="default"/>
      </w:rPr>
    </w:lvl>
    <w:lvl w:ilvl="5" w:tplc="AB3454F8">
      <w:start w:val="1"/>
      <w:numFmt w:val="bullet"/>
      <w:lvlText w:val=""/>
      <w:lvlJc w:val="left"/>
      <w:pPr>
        <w:ind w:left="4320" w:hanging="360"/>
      </w:pPr>
      <w:rPr>
        <w:rFonts w:ascii="Wingdings" w:hAnsi="Wingdings" w:hint="default"/>
      </w:rPr>
    </w:lvl>
    <w:lvl w:ilvl="6" w:tplc="0F5EFC08">
      <w:start w:val="1"/>
      <w:numFmt w:val="bullet"/>
      <w:lvlText w:val=""/>
      <w:lvlJc w:val="left"/>
      <w:pPr>
        <w:ind w:left="5040" w:hanging="360"/>
      </w:pPr>
      <w:rPr>
        <w:rFonts w:ascii="Symbol" w:hAnsi="Symbol" w:hint="default"/>
      </w:rPr>
    </w:lvl>
    <w:lvl w:ilvl="7" w:tplc="733A19F2">
      <w:start w:val="1"/>
      <w:numFmt w:val="bullet"/>
      <w:lvlText w:val="o"/>
      <w:lvlJc w:val="left"/>
      <w:pPr>
        <w:ind w:left="5760" w:hanging="360"/>
      </w:pPr>
      <w:rPr>
        <w:rFonts w:ascii="Courier New" w:hAnsi="Courier New" w:hint="default"/>
      </w:rPr>
    </w:lvl>
    <w:lvl w:ilvl="8" w:tplc="DC5E9978">
      <w:start w:val="1"/>
      <w:numFmt w:val="bullet"/>
      <w:lvlText w:val=""/>
      <w:lvlJc w:val="left"/>
      <w:pPr>
        <w:ind w:left="6480" w:hanging="360"/>
      </w:pPr>
      <w:rPr>
        <w:rFonts w:ascii="Wingdings" w:hAnsi="Wingdings" w:hint="default"/>
      </w:rPr>
    </w:lvl>
  </w:abstractNum>
  <w:abstractNum w:abstractNumId="12" w15:restartNumberingAfterBreak="0">
    <w:nsid w:val="36ED69ED"/>
    <w:multiLevelType w:val="hybridMultilevel"/>
    <w:tmpl w:val="1432324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CB10FE0"/>
    <w:multiLevelType w:val="hybridMultilevel"/>
    <w:tmpl w:val="4BC6757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C940F9E"/>
    <w:multiLevelType w:val="hybridMultilevel"/>
    <w:tmpl w:val="B5BCA342"/>
    <w:lvl w:ilvl="0" w:tplc="C876D300">
      <w:start w:val="1"/>
      <w:numFmt w:val="bullet"/>
      <w:lvlText w:val=""/>
      <w:lvlJc w:val="left"/>
      <w:pPr>
        <w:ind w:left="720" w:hanging="360"/>
      </w:pPr>
      <w:rPr>
        <w:rFonts w:ascii="Symbol" w:hAnsi="Symbol" w:hint="default"/>
      </w:rPr>
    </w:lvl>
    <w:lvl w:ilvl="1" w:tplc="1E8AFF72">
      <w:start w:val="1"/>
      <w:numFmt w:val="bullet"/>
      <w:lvlText w:val="o"/>
      <w:lvlJc w:val="left"/>
      <w:pPr>
        <w:ind w:left="1440" w:hanging="360"/>
      </w:pPr>
      <w:rPr>
        <w:rFonts w:ascii="Courier New" w:hAnsi="Courier New" w:hint="default"/>
      </w:rPr>
    </w:lvl>
    <w:lvl w:ilvl="2" w:tplc="8656F2F2">
      <w:start w:val="1"/>
      <w:numFmt w:val="bullet"/>
      <w:lvlText w:val=""/>
      <w:lvlJc w:val="left"/>
      <w:pPr>
        <w:ind w:left="2160" w:hanging="360"/>
      </w:pPr>
      <w:rPr>
        <w:rFonts w:ascii="Wingdings" w:hAnsi="Wingdings" w:hint="default"/>
      </w:rPr>
    </w:lvl>
    <w:lvl w:ilvl="3" w:tplc="DFEC2096">
      <w:start w:val="1"/>
      <w:numFmt w:val="bullet"/>
      <w:lvlText w:val=""/>
      <w:lvlJc w:val="left"/>
      <w:pPr>
        <w:ind w:left="2880" w:hanging="360"/>
      </w:pPr>
      <w:rPr>
        <w:rFonts w:ascii="Symbol" w:hAnsi="Symbol" w:hint="default"/>
      </w:rPr>
    </w:lvl>
    <w:lvl w:ilvl="4" w:tplc="7EE0F2EE">
      <w:start w:val="1"/>
      <w:numFmt w:val="bullet"/>
      <w:lvlText w:val="o"/>
      <w:lvlJc w:val="left"/>
      <w:pPr>
        <w:ind w:left="3600" w:hanging="360"/>
      </w:pPr>
      <w:rPr>
        <w:rFonts w:ascii="Courier New" w:hAnsi="Courier New" w:hint="default"/>
      </w:rPr>
    </w:lvl>
    <w:lvl w:ilvl="5" w:tplc="4044E550">
      <w:start w:val="1"/>
      <w:numFmt w:val="bullet"/>
      <w:lvlText w:val=""/>
      <w:lvlJc w:val="left"/>
      <w:pPr>
        <w:ind w:left="4320" w:hanging="360"/>
      </w:pPr>
      <w:rPr>
        <w:rFonts w:ascii="Wingdings" w:hAnsi="Wingdings" w:hint="default"/>
      </w:rPr>
    </w:lvl>
    <w:lvl w:ilvl="6" w:tplc="B96E476E">
      <w:start w:val="1"/>
      <w:numFmt w:val="bullet"/>
      <w:lvlText w:val=""/>
      <w:lvlJc w:val="left"/>
      <w:pPr>
        <w:ind w:left="5040" w:hanging="360"/>
      </w:pPr>
      <w:rPr>
        <w:rFonts w:ascii="Symbol" w:hAnsi="Symbol" w:hint="default"/>
      </w:rPr>
    </w:lvl>
    <w:lvl w:ilvl="7" w:tplc="BAFA90D6">
      <w:start w:val="1"/>
      <w:numFmt w:val="bullet"/>
      <w:lvlText w:val="o"/>
      <w:lvlJc w:val="left"/>
      <w:pPr>
        <w:ind w:left="5760" w:hanging="360"/>
      </w:pPr>
      <w:rPr>
        <w:rFonts w:ascii="Courier New" w:hAnsi="Courier New" w:hint="default"/>
      </w:rPr>
    </w:lvl>
    <w:lvl w:ilvl="8" w:tplc="DB841594">
      <w:start w:val="1"/>
      <w:numFmt w:val="bullet"/>
      <w:lvlText w:val=""/>
      <w:lvlJc w:val="left"/>
      <w:pPr>
        <w:ind w:left="6480"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4"/>
  </w:num>
  <w:num w:numId="2" w16cid:durableId="1367871050">
    <w:abstractNumId w:val="20"/>
  </w:num>
  <w:num w:numId="3" w16cid:durableId="164058872">
    <w:abstractNumId w:val="0"/>
  </w:num>
  <w:num w:numId="4" w16cid:durableId="861477783">
    <w:abstractNumId w:val="8"/>
  </w:num>
  <w:num w:numId="5" w16cid:durableId="1280868239">
    <w:abstractNumId w:val="21"/>
  </w:num>
  <w:num w:numId="6" w16cid:durableId="444931515">
    <w:abstractNumId w:val="2"/>
  </w:num>
  <w:num w:numId="7" w16cid:durableId="739910959">
    <w:abstractNumId w:val="17"/>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19"/>
  </w:num>
  <w:num w:numId="14" w16cid:durableId="36130748">
    <w:abstractNumId w:val="14"/>
  </w:num>
  <w:num w:numId="15" w16cid:durableId="560679449">
    <w:abstractNumId w:val="9"/>
  </w:num>
  <w:num w:numId="16" w16cid:durableId="1420566503">
    <w:abstractNumId w:val="18"/>
  </w:num>
  <w:num w:numId="17" w16cid:durableId="256527698">
    <w:abstractNumId w:val="6"/>
  </w:num>
  <w:num w:numId="18" w16cid:durableId="1090539201">
    <w:abstractNumId w:val="16"/>
  </w:num>
  <w:num w:numId="19" w16cid:durableId="1846439597">
    <w:abstractNumId w:val="22"/>
  </w:num>
  <w:num w:numId="20" w16cid:durableId="798694207">
    <w:abstractNumId w:val="23"/>
  </w:num>
  <w:num w:numId="21" w16cid:durableId="438109486">
    <w:abstractNumId w:val="11"/>
  </w:num>
  <w:num w:numId="22" w16cid:durableId="1628046336">
    <w:abstractNumId w:val="7"/>
  </w:num>
  <w:num w:numId="23" w16cid:durableId="668561286">
    <w:abstractNumId w:val="15"/>
  </w:num>
  <w:num w:numId="24" w16cid:durableId="912010203">
    <w:abstractNumId w:val="10"/>
  </w:num>
  <w:num w:numId="25" w16cid:durableId="1916089751">
    <w:abstractNumId w:val="4"/>
  </w:num>
  <w:num w:numId="26" w16cid:durableId="851917338">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2C7"/>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D11B3"/>
    <w:rsid w:val="001D2420"/>
    <w:rsid w:val="001E0CEB"/>
    <w:rsid w:val="001E3789"/>
    <w:rsid w:val="00211487"/>
    <w:rsid w:val="00211D91"/>
    <w:rsid w:val="00217DEC"/>
    <w:rsid w:val="00235B57"/>
    <w:rsid w:val="00250F24"/>
    <w:rsid w:val="002523C5"/>
    <w:rsid w:val="0025380B"/>
    <w:rsid w:val="0025703A"/>
    <w:rsid w:val="00261919"/>
    <w:rsid w:val="00262F3D"/>
    <w:rsid w:val="00263281"/>
    <w:rsid w:val="002651D6"/>
    <w:rsid w:val="0026551F"/>
    <w:rsid w:val="00270FA8"/>
    <w:rsid w:val="00275706"/>
    <w:rsid w:val="002761C2"/>
    <w:rsid w:val="00280A85"/>
    <w:rsid w:val="00284119"/>
    <w:rsid w:val="00290B5C"/>
    <w:rsid w:val="00292BC3"/>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6880"/>
    <w:rsid w:val="00337F99"/>
    <w:rsid w:val="003410BD"/>
    <w:rsid w:val="0034307B"/>
    <w:rsid w:val="00345EB1"/>
    <w:rsid w:val="00350CC4"/>
    <w:rsid w:val="00360E0D"/>
    <w:rsid w:val="0036357D"/>
    <w:rsid w:val="0036594C"/>
    <w:rsid w:val="00367D19"/>
    <w:rsid w:val="00371BED"/>
    <w:rsid w:val="00384019"/>
    <w:rsid w:val="003854F1"/>
    <w:rsid w:val="0039118E"/>
    <w:rsid w:val="00395D35"/>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23DB9"/>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A5146"/>
    <w:rsid w:val="004B2183"/>
    <w:rsid w:val="004B2A01"/>
    <w:rsid w:val="004C3536"/>
    <w:rsid w:val="004D7BA3"/>
    <w:rsid w:val="004E2D25"/>
    <w:rsid w:val="004E71FD"/>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63D2"/>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462F"/>
    <w:rsid w:val="006A1C4E"/>
    <w:rsid w:val="006A2789"/>
    <w:rsid w:val="006A4978"/>
    <w:rsid w:val="006A7261"/>
    <w:rsid w:val="006B0D29"/>
    <w:rsid w:val="006B1819"/>
    <w:rsid w:val="006B641E"/>
    <w:rsid w:val="006C5048"/>
    <w:rsid w:val="006C6A4B"/>
    <w:rsid w:val="006C779F"/>
    <w:rsid w:val="006D01F5"/>
    <w:rsid w:val="006D0CFB"/>
    <w:rsid w:val="006D30C0"/>
    <w:rsid w:val="006D7535"/>
    <w:rsid w:val="006E3132"/>
    <w:rsid w:val="006E450B"/>
    <w:rsid w:val="006F0D7E"/>
    <w:rsid w:val="00701FBF"/>
    <w:rsid w:val="00710B77"/>
    <w:rsid w:val="007155D5"/>
    <w:rsid w:val="0072075B"/>
    <w:rsid w:val="007221C2"/>
    <w:rsid w:val="00724174"/>
    <w:rsid w:val="007268AB"/>
    <w:rsid w:val="00730955"/>
    <w:rsid w:val="00733A9C"/>
    <w:rsid w:val="00733B01"/>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59CE"/>
    <w:rsid w:val="007F1CFF"/>
    <w:rsid w:val="007F5DD5"/>
    <w:rsid w:val="008042C9"/>
    <w:rsid w:val="008145C6"/>
    <w:rsid w:val="00821A1B"/>
    <w:rsid w:val="008262E9"/>
    <w:rsid w:val="00827E69"/>
    <w:rsid w:val="00831C35"/>
    <w:rsid w:val="00835C4D"/>
    <w:rsid w:val="00843F48"/>
    <w:rsid w:val="0084471B"/>
    <w:rsid w:val="00851423"/>
    <w:rsid w:val="008569C6"/>
    <w:rsid w:val="00857848"/>
    <w:rsid w:val="008654B6"/>
    <w:rsid w:val="0087139C"/>
    <w:rsid w:val="00873419"/>
    <w:rsid w:val="00880E83"/>
    <w:rsid w:val="00892F28"/>
    <w:rsid w:val="008A0C5F"/>
    <w:rsid w:val="008A3DEA"/>
    <w:rsid w:val="008A4EB9"/>
    <w:rsid w:val="008A4EC2"/>
    <w:rsid w:val="008A74C0"/>
    <w:rsid w:val="008B1694"/>
    <w:rsid w:val="008C4B27"/>
    <w:rsid w:val="008C7F0C"/>
    <w:rsid w:val="008C7F2A"/>
    <w:rsid w:val="008D124E"/>
    <w:rsid w:val="008D4B13"/>
    <w:rsid w:val="008E36F8"/>
    <w:rsid w:val="008E46B2"/>
    <w:rsid w:val="008E682C"/>
    <w:rsid w:val="008E6E6E"/>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6869"/>
    <w:rsid w:val="00957D35"/>
    <w:rsid w:val="00962969"/>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2AF6"/>
    <w:rsid w:val="00A264BE"/>
    <w:rsid w:val="00A272CA"/>
    <w:rsid w:val="00A33051"/>
    <w:rsid w:val="00A407AD"/>
    <w:rsid w:val="00A40923"/>
    <w:rsid w:val="00A41C05"/>
    <w:rsid w:val="00A42426"/>
    <w:rsid w:val="00A514B7"/>
    <w:rsid w:val="00A54A0B"/>
    <w:rsid w:val="00A55086"/>
    <w:rsid w:val="00A65FD4"/>
    <w:rsid w:val="00A77C68"/>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5A0C"/>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110C1"/>
    <w:rsid w:val="00C4115D"/>
    <w:rsid w:val="00C43BDD"/>
    <w:rsid w:val="00C47778"/>
    <w:rsid w:val="00C5011E"/>
    <w:rsid w:val="00C50EE5"/>
    <w:rsid w:val="00C5240A"/>
    <w:rsid w:val="00C5398F"/>
    <w:rsid w:val="00C556F5"/>
    <w:rsid w:val="00C70E19"/>
    <w:rsid w:val="00C72574"/>
    <w:rsid w:val="00C7430C"/>
    <w:rsid w:val="00C75B4D"/>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2172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24011"/>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045E"/>
    <w:rsid w:val="00EB6714"/>
    <w:rsid w:val="00EB789C"/>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1AC1"/>
    <w:rsid w:val="00F86F47"/>
    <w:rsid w:val="00F90B64"/>
    <w:rsid w:val="00FB2F0F"/>
    <w:rsid w:val="00FB2F95"/>
    <w:rsid w:val="00FB5086"/>
    <w:rsid w:val="00FB5411"/>
    <w:rsid w:val="00FB62E1"/>
    <w:rsid w:val="00FB6392"/>
    <w:rsid w:val="00FC4F36"/>
    <w:rsid w:val="00FD3C70"/>
    <w:rsid w:val="00FD6820"/>
    <w:rsid w:val="00FD6888"/>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paragraph" w:styleId="TOCHeading">
    <w:name w:val="TOC Heading"/>
    <w:basedOn w:val="Heading1"/>
    <w:next w:val="Normal"/>
    <w:uiPriority w:val="39"/>
    <w:unhideWhenUsed/>
    <w:qFormat/>
    <w:rsid w:val="00A77C68"/>
    <w:pPr>
      <w:keepLines/>
      <w:spacing w:before="240" w:after="0" w:line="360" w:lineRule="auto"/>
      <w:ind w:right="868"/>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png"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png"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image" Target="media/image5.png"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1689</Words>
  <Characters>9631</Characters>
  <Application>Microsoft Office Word</Application>
  <DocSecurity>4</DocSecurity>
  <Lines>80</Lines>
  <Paragraphs>22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11298</CharactersWithSpaces>
  <SharedDoc>false</SharedDoc>
  <HyperlinkBase/>
  <HLinks>
    <vt:vector size="72" baseType="variant">
      <vt:variant>
        <vt:i4>1900606</vt:i4>
      </vt:variant>
      <vt:variant>
        <vt:i4>68</vt:i4>
      </vt:variant>
      <vt:variant>
        <vt:i4>0</vt:i4>
      </vt:variant>
      <vt:variant>
        <vt:i4>5</vt:i4>
      </vt:variant>
      <vt:variant>
        <vt:lpwstr/>
      </vt:variant>
      <vt:variant>
        <vt:lpwstr>_Toc198202738</vt:lpwstr>
      </vt:variant>
      <vt:variant>
        <vt:i4>1900606</vt:i4>
      </vt:variant>
      <vt:variant>
        <vt:i4>62</vt:i4>
      </vt:variant>
      <vt:variant>
        <vt:i4>0</vt:i4>
      </vt:variant>
      <vt:variant>
        <vt:i4>5</vt:i4>
      </vt:variant>
      <vt:variant>
        <vt:lpwstr/>
      </vt:variant>
      <vt:variant>
        <vt:lpwstr>_Toc198202737</vt:lpwstr>
      </vt:variant>
      <vt:variant>
        <vt:i4>1900606</vt:i4>
      </vt:variant>
      <vt:variant>
        <vt:i4>56</vt:i4>
      </vt:variant>
      <vt:variant>
        <vt:i4>0</vt:i4>
      </vt:variant>
      <vt:variant>
        <vt:i4>5</vt:i4>
      </vt:variant>
      <vt:variant>
        <vt:lpwstr/>
      </vt:variant>
      <vt:variant>
        <vt:lpwstr>_Toc198202736</vt:lpwstr>
      </vt:variant>
      <vt:variant>
        <vt:i4>1900606</vt:i4>
      </vt:variant>
      <vt:variant>
        <vt:i4>50</vt:i4>
      </vt:variant>
      <vt:variant>
        <vt:i4>0</vt:i4>
      </vt:variant>
      <vt:variant>
        <vt:i4>5</vt:i4>
      </vt:variant>
      <vt:variant>
        <vt:lpwstr/>
      </vt:variant>
      <vt:variant>
        <vt:lpwstr>_Toc198202735</vt:lpwstr>
      </vt:variant>
      <vt:variant>
        <vt:i4>1900606</vt:i4>
      </vt:variant>
      <vt:variant>
        <vt:i4>44</vt:i4>
      </vt:variant>
      <vt:variant>
        <vt:i4>0</vt:i4>
      </vt:variant>
      <vt:variant>
        <vt:i4>5</vt:i4>
      </vt:variant>
      <vt:variant>
        <vt:lpwstr/>
      </vt:variant>
      <vt:variant>
        <vt:lpwstr>_Toc198202734</vt:lpwstr>
      </vt:variant>
      <vt:variant>
        <vt:i4>1900606</vt:i4>
      </vt:variant>
      <vt:variant>
        <vt:i4>38</vt:i4>
      </vt:variant>
      <vt:variant>
        <vt:i4>0</vt:i4>
      </vt:variant>
      <vt:variant>
        <vt:i4>5</vt:i4>
      </vt:variant>
      <vt:variant>
        <vt:lpwstr/>
      </vt:variant>
      <vt:variant>
        <vt:lpwstr>_Toc198202733</vt:lpwstr>
      </vt:variant>
      <vt:variant>
        <vt:i4>1900606</vt:i4>
      </vt:variant>
      <vt:variant>
        <vt:i4>32</vt:i4>
      </vt:variant>
      <vt:variant>
        <vt:i4>0</vt:i4>
      </vt:variant>
      <vt:variant>
        <vt:i4>5</vt:i4>
      </vt:variant>
      <vt:variant>
        <vt:lpwstr/>
      </vt:variant>
      <vt:variant>
        <vt:lpwstr>_Toc198202732</vt:lpwstr>
      </vt:variant>
      <vt:variant>
        <vt:i4>1900606</vt:i4>
      </vt:variant>
      <vt:variant>
        <vt:i4>26</vt:i4>
      </vt:variant>
      <vt:variant>
        <vt:i4>0</vt:i4>
      </vt:variant>
      <vt:variant>
        <vt:i4>5</vt:i4>
      </vt:variant>
      <vt:variant>
        <vt:lpwstr/>
      </vt:variant>
      <vt:variant>
        <vt:lpwstr>_Toc198202731</vt:lpwstr>
      </vt:variant>
      <vt:variant>
        <vt:i4>1900606</vt:i4>
      </vt:variant>
      <vt:variant>
        <vt:i4>20</vt:i4>
      </vt:variant>
      <vt:variant>
        <vt:i4>0</vt:i4>
      </vt:variant>
      <vt:variant>
        <vt:i4>5</vt:i4>
      </vt:variant>
      <vt:variant>
        <vt:lpwstr/>
      </vt:variant>
      <vt:variant>
        <vt:lpwstr>_Toc198202730</vt:lpwstr>
      </vt:variant>
      <vt:variant>
        <vt:i4>1835070</vt:i4>
      </vt:variant>
      <vt:variant>
        <vt:i4>14</vt:i4>
      </vt:variant>
      <vt:variant>
        <vt:i4>0</vt:i4>
      </vt:variant>
      <vt:variant>
        <vt:i4>5</vt:i4>
      </vt:variant>
      <vt:variant>
        <vt:lpwstr/>
      </vt:variant>
      <vt:variant>
        <vt:lpwstr>_Toc198202729</vt:lpwstr>
      </vt:variant>
      <vt:variant>
        <vt:i4>1835070</vt:i4>
      </vt:variant>
      <vt:variant>
        <vt:i4>8</vt:i4>
      </vt:variant>
      <vt:variant>
        <vt:i4>0</vt:i4>
      </vt:variant>
      <vt:variant>
        <vt:i4>5</vt:i4>
      </vt:variant>
      <vt:variant>
        <vt:lpwstr/>
      </vt:variant>
      <vt:variant>
        <vt:lpwstr>_Toc198202728</vt:lpwstr>
      </vt:variant>
      <vt:variant>
        <vt:i4>1835070</vt:i4>
      </vt:variant>
      <vt:variant>
        <vt:i4>2</vt:i4>
      </vt:variant>
      <vt:variant>
        <vt:i4>0</vt:i4>
      </vt:variant>
      <vt:variant>
        <vt:i4>5</vt:i4>
      </vt:variant>
      <vt:variant>
        <vt:lpwstr/>
      </vt:variant>
      <vt:variant>
        <vt:lpwstr>_Toc198202727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Mobiliseringsrutin, IVA SÄS</dc:title>
  <dc:subject/>
  <dc:creator/>
  <keywords/>
  <lastModifiedBy/>
  <revision>1</revision>
  <dcterms:created xsi:type="dcterms:W3CDTF">2025-03-28T22:01:00.0000000Z</dcterms:created>
  <dcterms:modified xsi:type="dcterms:W3CDTF">2025-05-15T10:01:00.0000000Z</dcterms:modified>
</coreProperties>
</file>