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467642" w14:textId="3A598AA7" w:rsidR="00214B2B" w:rsidRPr="00522B3A" w:rsidRDefault="00214B2B" w:rsidP="00522B3A">
      <w:pPr>
        <w:pStyle w:val="Rubrik1"/>
      </w:pPr>
      <w:bookmarkStart w:id="0" w:name="_Toc182993956"/>
      <w:r w:rsidRPr="00522B3A">
        <w:t>Bukläge på IVA</w:t>
      </w:r>
      <w:bookmarkEnd w:id="0"/>
      <w:r w:rsidR="00790086">
        <w:t>, SÄS</w:t>
      </w:r>
    </w:p>
    <w:p w14:paraId="04337588" w14:textId="77777777" w:rsidR="00214B2B" w:rsidRPr="008F3202" w:rsidRDefault="00214B2B" w:rsidP="00214B2B">
      <w:pPr>
        <w:pStyle w:val="Rubrik2"/>
      </w:pPr>
      <w:bookmarkStart w:id="1" w:name="_Toc100327184"/>
      <w:bookmarkStart w:id="2" w:name="_Toc106874287"/>
      <w:bookmarkStart w:id="3" w:name="_Toc182993957"/>
      <w:r>
        <w:t>Förändringar sedan föregående version</w:t>
      </w:r>
      <w:bookmarkEnd w:id="1"/>
      <w:bookmarkEnd w:id="2"/>
      <w:bookmarkEnd w:id="3"/>
    </w:p>
    <w:p w14:paraId="0B5E2030" w14:textId="1B570D6C" w:rsidR="00214B2B" w:rsidRDefault="00214B2B" w:rsidP="26BDE5A9">
      <w:pPr>
        <w:pStyle w:val="Liststycke"/>
      </w:pPr>
      <w:r w:rsidRPr="26BDE5A9">
        <w:t>Titel ändrad till</w:t>
      </w:r>
      <w:r w:rsidRPr="26BDE5A9">
        <w:rPr>
          <w:i/>
        </w:rPr>
        <w:t xml:space="preserve"> Bukläge på IVA.</w:t>
      </w:r>
      <w:r w:rsidRPr="26BDE5A9">
        <w:t xml:space="preserve"> </w:t>
      </w:r>
    </w:p>
    <w:p w14:paraId="6B2CC6CD" w14:textId="4BA3B5BF" w:rsidR="00214B2B" w:rsidRDefault="00214B2B" w:rsidP="26BDE5A9">
      <w:pPr>
        <w:pStyle w:val="Liststycke"/>
      </w:pPr>
      <w:r w:rsidRPr="26BDE5A9">
        <w:t xml:space="preserve">Vanliga kuddar eller Curera multikudde används </w:t>
      </w:r>
      <w:r w:rsidR="000B2855" w:rsidRPr="26BDE5A9">
        <w:t>i stället</w:t>
      </w:r>
      <w:r w:rsidRPr="26BDE5A9">
        <w:t xml:space="preserve"> för tidigare hårda specialkuddar. </w:t>
      </w:r>
    </w:p>
    <w:p w14:paraId="4F0AEFAB" w14:textId="0272BB7D" w:rsidR="00214B2B" w:rsidRDefault="00214B2B" w:rsidP="26BDE5A9">
      <w:pPr>
        <w:pStyle w:val="Liststycke"/>
      </w:pPr>
      <w:r w:rsidRPr="26BDE5A9">
        <w:t>Bilaga med checklista skapad för hela vändningsmomentet.</w:t>
      </w:r>
    </w:p>
    <w:p w14:paraId="11B9B5D9" w14:textId="002C030C" w:rsidR="00214B2B" w:rsidRDefault="00214B2B" w:rsidP="26BDE5A9">
      <w:pPr>
        <w:pStyle w:val="Liststycke"/>
      </w:pPr>
      <w:r w:rsidRPr="26BDE5A9">
        <w:t>Mindre textredigering</w:t>
      </w:r>
      <w:r w:rsidR="1739CF9C" w:rsidRPr="26BDE5A9">
        <w:t>ar</w:t>
      </w:r>
      <w:r w:rsidRPr="26BDE5A9">
        <w:t xml:space="preserve">. </w:t>
      </w:r>
    </w:p>
    <w:bookmarkStart w:id="4" w:name="_Toc182993958" w:displacedByCustomXml="next"/>
    <w:sdt>
      <w:sdtPr>
        <w:rPr>
          <w:rFonts w:ascii="Times New Roman" w:eastAsia="Times New Roman" w:hAnsi="Times New Roman" w:cs="Times New Roman"/>
          <w:bCs w:val="0"/>
          <w:color w:val="auto"/>
          <w:sz w:val="24"/>
          <w:szCs w:val="24"/>
        </w:rPr>
        <w:id w:val="-917013752"/>
        <w:docPartObj>
          <w:docPartGallery w:val="Table of Contents"/>
          <w:docPartUnique/>
        </w:docPartObj>
      </w:sdtPr>
      <w:sdtEndPr>
        <w:rPr>
          <w:b/>
        </w:rPr>
      </w:sdtEndPr>
      <w:sdtContent>
        <w:p w14:paraId="1FE4E47E" w14:textId="4EDC8EE4" w:rsidR="00EF5CE2" w:rsidRPr="00EF5CE2" w:rsidRDefault="00522B3A" w:rsidP="00EF5CE2">
          <w:pPr>
            <w:pStyle w:val="Rubrik2"/>
            <w:rPr>
              <w:noProof/>
            </w:rPr>
          </w:pPr>
          <w:r>
            <w:t>Innehållsförteckning</w:t>
          </w:r>
          <w:bookmarkEnd w:id="4"/>
          <w:r>
            <w:fldChar w:fldCharType="begin"/>
          </w:r>
          <w:r>
            <w:instrText xml:space="preserve"> TOC \o "1-3" \h \z \u </w:instrText>
          </w:r>
          <w:r>
            <w:fldChar w:fldCharType="separate"/>
          </w:r>
        </w:p>
        <w:p w14:paraId="2B1E710B" w14:textId="4CCB34E0" w:rsidR="00EF5CE2" w:rsidRDefault="00000000" w:rsidP="001B1784">
          <w:pPr>
            <w:pStyle w:val="Innehll2"/>
            <w:rPr>
              <w:rFonts w:asciiTheme="minorHAnsi" w:eastAsiaTheme="minorEastAsia" w:hAnsiTheme="minorHAnsi" w:cstheme="minorBidi"/>
              <w:noProof/>
              <w:kern w:val="2"/>
              <w:sz w:val="22"/>
              <w:szCs w:val="22"/>
              <w14:ligatures w14:val="standardContextual"/>
            </w:rPr>
          </w:pPr>
          <w:hyperlink w:anchor="_Toc182993959" w:history="1">
            <w:r w:rsidR="00EF5CE2" w:rsidRPr="009E6393">
              <w:rPr>
                <w:rStyle w:val="Hyperlnk"/>
                <w:rFonts w:eastAsia="MS Gothic"/>
                <w:noProof/>
              </w:rPr>
              <w:t>Bakgrund</w:t>
            </w:r>
            <w:r w:rsidR="00EF5CE2">
              <w:rPr>
                <w:noProof/>
                <w:webHidden/>
              </w:rPr>
              <w:tab/>
            </w:r>
            <w:r w:rsidR="00EF5CE2">
              <w:rPr>
                <w:noProof/>
                <w:webHidden/>
              </w:rPr>
              <w:fldChar w:fldCharType="begin"/>
            </w:r>
            <w:r w:rsidR="00EF5CE2">
              <w:rPr>
                <w:noProof/>
                <w:webHidden/>
              </w:rPr>
              <w:instrText xml:space="preserve"> PAGEREF _Toc182993959 \h </w:instrText>
            </w:r>
            <w:r w:rsidR="00EF5CE2">
              <w:rPr>
                <w:noProof/>
                <w:webHidden/>
              </w:rPr>
            </w:r>
            <w:r w:rsidR="00EF5CE2">
              <w:rPr>
                <w:noProof/>
                <w:webHidden/>
              </w:rPr>
              <w:fldChar w:fldCharType="separate"/>
            </w:r>
            <w:r w:rsidR="001B1784">
              <w:rPr>
                <w:noProof/>
                <w:webHidden/>
              </w:rPr>
              <w:t>2</w:t>
            </w:r>
            <w:r w:rsidR="00EF5CE2">
              <w:rPr>
                <w:noProof/>
                <w:webHidden/>
              </w:rPr>
              <w:fldChar w:fldCharType="end"/>
            </w:r>
          </w:hyperlink>
        </w:p>
        <w:p w14:paraId="49E38079" w14:textId="4DE18BEA" w:rsidR="00EF5CE2" w:rsidRDefault="00000000" w:rsidP="001B1784">
          <w:pPr>
            <w:pStyle w:val="Innehll2"/>
            <w:rPr>
              <w:rFonts w:asciiTheme="minorHAnsi" w:eastAsiaTheme="minorEastAsia" w:hAnsiTheme="minorHAnsi" w:cstheme="minorBidi"/>
              <w:noProof/>
              <w:kern w:val="2"/>
              <w:sz w:val="22"/>
              <w:szCs w:val="22"/>
              <w14:ligatures w14:val="standardContextual"/>
            </w:rPr>
          </w:pPr>
          <w:hyperlink w:anchor="_Toc182993960" w:history="1">
            <w:r w:rsidR="00EF5CE2" w:rsidRPr="009E6393">
              <w:rPr>
                <w:rStyle w:val="Hyperlnk"/>
                <w:rFonts w:eastAsia="MS Gothic"/>
                <w:noProof/>
              </w:rPr>
              <w:t>Syfte</w:t>
            </w:r>
            <w:r w:rsidR="00EF5CE2">
              <w:rPr>
                <w:noProof/>
                <w:webHidden/>
              </w:rPr>
              <w:tab/>
            </w:r>
            <w:r w:rsidR="00EF5CE2">
              <w:rPr>
                <w:noProof/>
                <w:webHidden/>
              </w:rPr>
              <w:fldChar w:fldCharType="begin"/>
            </w:r>
            <w:r w:rsidR="00EF5CE2">
              <w:rPr>
                <w:noProof/>
                <w:webHidden/>
              </w:rPr>
              <w:instrText xml:space="preserve"> PAGEREF _Toc182993960 \h </w:instrText>
            </w:r>
            <w:r w:rsidR="00EF5CE2">
              <w:rPr>
                <w:noProof/>
                <w:webHidden/>
              </w:rPr>
            </w:r>
            <w:r w:rsidR="00EF5CE2">
              <w:rPr>
                <w:noProof/>
                <w:webHidden/>
              </w:rPr>
              <w:fldChar w:fldCharType="separate"/>
            </w:r>
            <w:r w:rsidR="001B1784">
              <w:rPr>
                <w:noProof/>
                <w:webHidden/>
              </w:rPr>
              <w:t>2</w:t>
            </w:r>
            <w:r w:rsidR="00EF5CE2">
              <w:rPr>
                <w:noProof/>
                <w:webHidden/>
              </w:rPr>
              <w:fldChar w:fldCharType="end"/>
            </w:r>
          </w:hyperlink>
        </w:p>
        <w:p w14:paraId="37C474C1" w14:textId="479A54F3" w:rsidR="00EF5CE2" w:rsidRDefault="00000000" w:rsidP="001B1784">
          <w:pPr>
            <w:pStyle w:val="Innehll2"/>
            <w:rPr>
              <w:rFonts w:asciiTheme="minorHAnsi" w:eastAsiaTheme="minorEastAsia" w:hAnsiTheme="minorHAnsi" w:cstheme="minorBidi"/>
              <w:noProof/>
              <w:kern w:val="2"/>
              <w:sz w:val="22"/>
              <w:szCs w:val="22"/>
              <w14:ligatures w14:val="standardContextual"/>
            </w:rPr>
          </w:pPr>
          <w:hyperlink w:anchor="_Toc182993961" w:history="1">
            <w:r w:rsidR="00EF5CE2" w:rsidRPr="009E6393">
              <w:rPr>
                <w:rStyle w:val="Hyperlnk"/>
                <w:rFonts w:eastAsia="MS Gothic"/>
                <w:noProof/>
              </w:rPr>
              <w:t>Genomförande</w:t>
            </w:r>
            <w:r w:rsidR="00EF5CE2">
              <w:rPr>
                <w:noProof/>
                <w:webHidden/>
              </w:rPr>
              <w:tab/>
            </w:r>
            <w:r w:rsidR="00EF5CE2">
              <w:rPr>
                <w:noProof/>
                <w:webHidden/>
              </w:rPr>
              <w:fldChar w:fldCharType="begin"/>
            </w:r>
            <w:r w:rsidR="00EF5CE2">
              <w:rPr>
                <w:noProof/>
                <w:webHidden/>
              </w:rPr>
              <w:instrText xml:space="preserve"> PAGEREF _Toc182993961 \h </w:instrText>
            </w:r>
            <w:r w:rsidR="00EF5CE2">
              <w:rPr>
                <w:noProof/>
                <w:webHidden/>
              </w:rPr>
            </w:r>
            <w:r w:rsidR="00EF5CE2">
              <w:rPr>
                <w:noProof/>
                <w:webHidden/>
              </w:rPr>
              <w:fldChar w:fldCharType="separate"/>
            </w:r>
            <w:r w:rsidR="001B1784">
              <w:rPr>
                <w:noProof/>
                <w:webHidden/>
              </w:rPr>
              <w:t>3</w:t>
            </w:r>
            <w:r w:rsidR="00EF5CE2">
              <w:rPr>
                <w:noProof/>
                <w:webHidden/>
              </w:rPr>
              <w:fldChar w:fldCharType="end"/>
            </w:r>
          </w:hyperlink>
        </w:p>
        <w:p w14:paraId="06BFDEF1" w14:textId="0145646E" w:rsidR="00EF5CE2" w:rsidRDefault="00000000" w:rsidP="001B1784">
          <w:pPr>
            <w:pStyle w:val="Innehll3"/>
            <w:rPr>
              <w:rFonts w:asciiTheme="minorHAnsi" w:eastAsiaTheme="minorEastAsia" w:hAnsiTheme="minorHAnsi" w:cstheme="minorBidi"/>
              <w:noProof/>
              <w:kern w:val="2"/>
              <w:sz w:val="22"/>
              <w:szCs w:val="22"/>
              <w14:ligatures w14:val="standardContextual"/>
            </w:rPr>
          </w:pPr>
          <w:hyperlink w:anchor="_Toc182993962" w:history="1">
            <w:r w:rsidR="00EF5CE2" w:rsidRPr="009E6393">
              <w:rPr>
                <w:rStyle w:val="Hyperlnk"/>
                <w:rFonts w:eastAsia="MS Gothic"/>
                <w:noProof/>
              </w:rPr>
              <w:t>Inför vändning</w:t>
            </w:r>
            <w:r w:rsidR="00EF5CE2">
              <w:rPr>
                <w:noProof/>
                <w:webHidden/>
              </w:rPr>
              <w:tab/>
            </w:r>
            <w:r w:rsidR="00EF5CE2">
              <w:rPr>
                <w:noProof/>
                <w:webHidden/>
              </w:rPr>
              <w:fldChar w:fldCharType="begin"/>
            </w:r>
            <w:r w:rsidR="00EF5CE2">
              <w:rPr>
                <w:noProof/>
                <w:webHidden/>
              </w:rPr>
              <w:instrText xml:space="preserve"> PAGEREF _Toc182993962 \h </w:instrText>
            </w:r>
            <w:r w:rsidR="00EF5CE2">
              <w:rPr>
                <w:noProof/>
                <w:webHidden/>
              </w:rPr>
            </w:r>
            <w:r w:rsidR="00EF5CE2">
              <w:rPr>
                <w:noProof/>
                <w:webHidden/>
              </w:rPr>
              <w:fldChar w:fldCharType="separate"/>
            </w:r>
            <w:r w:rsidR="001B1784">
              <w:rPr>
                <w:noProof/>
                <w:webHidden/>
              </w:rPr>
              <w:t>3</w:t>
            </w:r>
            <w:r w:rsidR="00EF5CE2">
              <w:rPr>
                <w:noProof/>
                <w:webHidden/>
              </w:rPr>
              <w:fldChar w:fldCharType="end"/>
            </w:r>
          </w:hyperlink>
        </w:p>
        <w:p w14:paraId="09D87A54" w14:textId="39630CDB" w:rsidR="00EF5CE2" w:rsidRDefault="00000000" w:rsidP="001B1784">
          <w:pPr>
            <w:pStyle w:val="Innehll3"/>
            <w:rPr>
              <w:rFonts w:asciiTheme="minorHAnsi" w:eastAsiaTheme="minorEastAsia" w:hAnsiTheme="minorHAnsi" w:cstheme="minorBidi"/>
              <w:noProof/>
              <w:kern w:val="2"/>
              <w:sz w:val="22"/>
              <w:szCs w:val="22"/>
              <w14:ligatures w14:val="standardContextual"/>
            </w:rPr>
          </w:pPr>
          <w:hyperlink w:anchor="_Toc182993963" w:history="1">
            <w:r w:rsidR="00EF5CE2" w:rsidRPr="009E6393">
              <w:rPr>
                <w:rStyle w:val="Hyperlnk"/>
                <w:rFonts w:eastAsia="MS Gothic"/>
                <w:noProof/>
              </w:rPr>
              <w:t>Vändning med “Kåldolmemetoden”</w:t>
            </w:r>
            <w:r w:rsidR="00EF5CE2">
              <w:rPr>
                <w:noProof/>
                <w:webHidden/>
              </w:rPr>
              <w:tab/>
            </w:r>
            <w:r w:rsidR="00EF5CE2">
              <w:rPr>
                <w:noProof/>
                <w:webHidden/>
              </w:rPr>
              <w:fldChar w:fldCharType="begin"/>
            </w:r>
            <w:r w:rsidR="00EF5CE2">
              <w:rPr>
                <w:noProof/>
                <w:webHidden/>
              </w:rPr>
              <w:instrText xml:space="preserve"> PAGEREF _Toc182993963 \h </w:instrText>
            </w:r>
            <w:r w:rsidR="00EF5CE2">
              <w:rPr>
                <w:noProof/>
                <w:webHidden/>
              </w:rPr>
            </w:r>
            <w:r w:rsidR="00EF5CE2">
              <w:rPr>
                <w:noProof/>
                <w:webHidden/>
              </w:rPr>
              <w:fldChar w:fldCharType="separate"/>
            </w:r>
            <w:r w:rsidR="001B1784">
              <w:rPr>
                <w:noProof/>
                <w:webHidden/>
              </w:rPr>
              <w:t>4</w:t>
            </w:r>
            <w:r w:rsidR="00EF5CE2">
              <w:rPr>
                <w:noProof/>
                <w:webHidden/>
              </w:rPr>
              <w:fldChar w:fldCharType="end"/>
            </w:r>
          </w:hyperlink>
        </w:p>
        <w:p w14:paraId="50D99386" w14:textId="314457D2" w:rsidR="00EF5CE2" w:rsidRDefault="00000000" w:rsidP="001B1784">
          <w:pPr>
            <w:pStyle w:val="Innehll2"/>
            <w:rPr>
              <w:rFonts w:asciiTheme="minorHAnsi" w:eastAsiaTheme="minorEastAsia" w:hAnsiTheme="minorHAnsi" w:cstheme="minorBidi"/>
              <w:noProof/>
              <w:kern w:val="2"/>
              <w:sz w:val="22"/>
              <w:szCs w:val="22"/>
              <w14:ligatures w14:val="standardContextual"/>
            </w:rPr>
          </w:pPr>
          <w:hyperlink w:anchor="_Toc182993964" w:history="1">
            <w:r w:rsidR="00EF5CE2" w:rsidRPr="009E6393">
              <w:rPr>
                <w:rStyle w:val="Hyperlnk"/>
                <w:rFonts w:eastAsia="MS Gothic"/>
                <w:noProof/>
              </w:rPr>
              <w:t>Omvårdnadskontroller efter vändning</w:t>
            </w:r>
            <w:r w:rsidR="00EF5CE2">
              <w:rPr>
                <w:noProof/>
                <w:webHidden/>
              </w:rPr>
              <w:tab/>
            </w:r>
            <w:r w:rsidR="00EF5CE2">
              <w:rPr>
                <w:noProof/>
                <w:webHidden/>
              </w:rPr>
              <w:fldChar w:fldCharType="begin"/>
            </w:r>
            <w:r w:rsidR="00EF5CE2">
              <w:rPr>
                <w:noProof/>
                <w:webHidden/>
              </w:rPr>
              <w:instrText xml:space="preserve"> PAGEREF _Toc182993964 \h </w:instrText>
            </w:r>
            <w:r w:rsidR="00EF5CE2">
              <w:rPr>
                <w:noProof/>
                <w:webHidden/>
              </w:rPr>
            </w:r>
            <w:r w:rsidR="00EF5CE2">
              <w:rPr>
                <w:noProof/>
                <w:webHidden/>
              </w:rPr>
              <w:fldChar w:fldCharType="separate"/>
            </w:r>
            <w:r w:rsidR="001B1784">
              <w:rPr>
                <w:noProof/>
                <w:webHidden/>
              </w:rPr>
              <w:t>5</w:t>
            </w:r>
            <w:r w:rsidR="00EF5CE2">
              <w:rPr>
                <w:noProof/>
                <w:webHidden/>
              </w:rPr>
              <w:fldChar w:fldCharType="end"/>
            </w:r>
          </w:hyperlink>
        </w:p>
        <w:p w14:paraId="45FD5F8F" w14:textId="71D9204D" w:rsidR="00EF5CE2" w:rsidRDefault="00000000" w:rsidP="001B1784">
          <w:pPr>
            <w:pStyle w:val="Innehll3"/>
            <w:rPr>
              <w:rFonts w:asciiTheme="minorHAnsi" w:eastAsiaTheme="minorEastAsia" w:hAnsiTheme="minorHAnsi" w:cstheme="minorBidi"/>
              <w:noProof/>
              <w:kern w:val="2"/>
              <w:sz w:val="22"/>
              <w:szCs w:val="22"/>
              <w14:ligatures w14:val="standardContextual"/>
            </w:rPr>
          </w:pPr>
          <w:hyperlink w:anchor="_Toc182993965" w:history="1">
            <w:r w:rsidR="00EF5CE2" w:rsidRPr="009E6393">
              <w:rPr>
                <w:rStyle w:val="Hyperlnk"/>
                <w:rFonts w:eastAsia="MS Gothic"/>
                <w:noProof/>
              </w:rPr>
              <w:t>Tryckavlastning</w:t>
            </w:r>
            <w:r w:rsidR="00EF5CE2">
              <w:rPr>
                <w:noProof/>
                <w:webHidden/>
              </w:rPr>
              <w:tab/>
            </w:r>
            <w:r w:rsidR="00EF5CE2">
              <w:rPr>
                <w:noProof/>
                <w:webHidden/>
              </w:rPr>
              <w:fldChar w:fldCharType="begin"/>
            </w:r>
            <w:r w:rsidR="00EF5CE2">
              <w:rPr>
                <w:noProof/>
                <w:webHidden/>
              </w:rPr>
              <w:instrText xml:space="preserve"> PAGEREF _Toc182993965 \h </w:instrText>
            </w:r>
            <w:r w:rsidR="00EF5CE2">
              <w:rPr>
                <w:noProof/>
                <w:webHidden/>
              </w:rPr>
            </w:r>
            <w:r w:rsidR="00EF5CE2">
              <w:rPr>
                <w:noProof/>
                <w:webHidden/>
              </w:rPr>
              <w:fldChar w:fldCharType="separate"/>
            </w:r>
            <w:r w:rsidR="001B1784">
              <w:rPr>
                <w:noProof/>
                <w:webHidden/>
              </w:rPr>
              <w:t>5</w:t>
            </w:r>
            <w:r w:rsidR="00EF5CE2">
              <w:rPr>
                <w:noProof/>
                <w:webHidden/>
              </w:rPr>
              <w:fldChar w:fldCharType="end"/>
            </w:r>
          </w:hyperlink>
        </w:p>
        <w:p w14:paraId="2447CFA9" w14:textId="3D429026" w:rsidR="00EF5CE2" w:rsidRDefault="00000000" w:rsidP="001B1784">
          <w:pPr>
            <w:pStyle w:val="Innehll3"/>
            <w:rPr>
              <w:rFonts w:asciiTheme="minorHAnsi" w:eastAsiaTheme="minorEastAsia" w:hAnsiTheme="minorHAnsi" w:cstheme="minorBidi"/>
              <w:noProof/>
              <w:kern w:val="2"/>
              <w:sz w:val="22"/>
              <w:szCs w:val="22"/>
              <w14:ligatures w14:val="standardContextual"/>
            </w:rPr>
          </w:pPr>
          <w:hyperlink w:anchor="_Toc182993966" w:history="1">
            <w:r w:rsidR="00EF5CE2" w:rsidRPr="009E6393">
              <w:rPr>
                <w:rStyle w:val="Hyperlnk"/>
                <w:rFonts w:eastAsia="MS Gothic"/>
                <w:noProof/>
              </w:rPr>
              <w:t>Lägesväxling, kufftryck- och retentionskontroll</w:t>
            </w:r>
            <w:r w:rsidR="00EF5CE2">
              <w:rPr>
                <w:noProof/>
                <w:webHidden/>
              </w:rPr>
              <w:tab/>
            </w:r>
            <w:r w:rsidR="00EF5CE2">
              <w:rPr>
                <w:noProof/>
                <w:webHidden/>
              </w:rPr>
              <w:fldChar w:fldCharType="begin"/>
            </w:r>
            <w:r w:rsidR="00EF5CE2">
              <w:rPr>
                <w:noProof/>
                <w:webHidden/>
              </w:rPr>
              <w:instrText xml:space="preserve"> PAGEREF _Toc182993966 \h </w:instrText>
            </w:r>
            <w:r w:rsidR="00EF5CE2">
              <w:rPr>
                <w:noProof/>
                <w:webHidden/>
              </w:rPr>
            </w:r>
            <w:r w:rsidR="00EF5CE2">
              <w:rPr>
                <w:noProof/>
                <w:webHidden/>
              </w:rPr>
              <w:fldChar w:fldCharType="separate"/>
            </w:r>
            <w:r w:rsidR="001B1784">
              <w:rPr>
                <w:noProof/>
                <w:webHidden/>
              </w:rPr>
              <w:t>6</w:t>
            </w:r>
            <w:r w:rsidR="00EF5CE2">
              <w:rPr>
                <w:noProof/>
                <w:webHidden/>
              </w:rPr>
              <w:fldChar w:fldCharType="end"/>
            </w:r>
          </w:hyperlink>
        </w:p>
        <w:p w14:paraId="71F650A5" w14:textId="671F8C9B" w:rsidR="00EF5CE2" w:rsidRDefault="00000000" w:rsidP="001B1784">
          <w:pPr>
            <w:pStyle w:val="Innehll3"/>
            <w:rPr>
              <w:rFonts w:asciiTheme="minorHAnsi" w:eastAsiaTheme="minorEastAsia" w:hAnsiTheme="minorHAnsi" w:cstheme="minorBidi"/>
              <w:noProof/>
              <w:kern w:val="2"/>
              <w:sz w:val="22"/>
              <w:szCs w:val="22"/>
              <w14:ligatures w14:val="standardContextual"/>
            </w:rPr>
          </w:pPr>
          <w:hyperlink w:anchor="_Toc182993967" w:history="1">
            <w:r w:rsidR="00EF5CE2" w:rsidRPr="009E6393">
              <w:rPr>
                <w:rStyle w:val="Hyperlnk"/>
                <w:rFonts w:eastAsia="MS Gothic"/>
                <w:noProof/>
              </w:rPr>
              <w:t>Inspektion</w:t>
            </w:r>
            <w:r w:rsidR="00EF5CE2">
              <w:rPr>
                <w:noProof/>
                <w:webHidden/>
              </w:rPr>
              <w:tab/>
            </w:r>
            <w:r w:rsidR="00EF5CE2">
              <w:rPr>
                <w:noProof/>
                <w:webHidden/>
              </w:rPr>
              <w:fldChar w:fldCharType="begin"/>
            </w:r>
            <w:r w:rsidR="00EF5CE2">
              <w:rPr>
                <w:noProof/>
                <w:webHidden/>
              </w:rPr>
              <w:instrText xml:space="preserve"> PAGEREF _Toc182993967 \h </w:instrText>
            </w:r>
            <w:r w:rsidR="00EF5CE2">
              <w:rPr>
                <w:noProof/>
                <w:webHidden/>
              </w:rPr>
            </w:r>
            <w:r w:rsidR="00EF5CE2">
              <w:rPr>
                <w:noProof/>
                <w:webHidden/>
              </w:rPr>
              <w:fldChar w:fldCharType="separate"/>
            </w:r>
            <w:r w:rsidR="001B1784">
              <w:rPr>
                <w:noProof/>
                <w:webHidden/>
              </w:rPr>
              <w:t>6</w:t>
            </w:r>
            <w:r w:rsidR="00EF5CE2">
              <w:rPr>
                <w:noProof/>
                <w:webHidden/>
              </w:rPr>
              <w:fldChar w:fldCharType="end"/>
            </w:r>
          </w:hyperlink>
        </w:p>
        <w:p w14:paraId="1180CA5F" w14:textId="0FA4AFD0" w:rsidR="00EF5CE2" w:rsidRDefault="00000000" w:rsidP="001B1784">
          <w:pPr>
            <w:pStyle w:val="Innehll3"/>
            <w:rPr>
              <w:rFonts w:asciiTheme="minorHAnsi" w:eastAsiaTheme="minorEastAsia" w:hAnsiTheme="minorHAnsi" w:cstheme="minorBidi"/>
              <w:noProof/>
              <w:kern w:val="2"/>
              <w:sz w:val="22"/>
              <w:szCs w:val="22"/>
              <w14:ligatures w14:val="standardContextual"/>
            </w:rPr>
          </w:pPr>
          <w:hyperlink w:anchor="_Toc182993968" w:history="1">
            <w:r w:rsidR="00EF5CE2" w:rsidRPr="009E6393">
              <w:rPr>
                <w:rStyle w:val="Hyperlnk"/>
                <w:rFonts w:eastAsia="MS Gothic"/>
                <w:noProof/>
              </w:rPr>
              <w:t>Vändningsmoment från bukläge till ryggläge med “kåldolmemetoden”</w:t>
            </w:r>
            <w:r w:rsidR="00EF5CE2">
              <w:rPr>
                <w:noProof/>
                <w:webHidden/>
              </w:rPr>
              <w:tab/>
            </w:r>
            <w:r w:rsidR="00EF5CE2">
              <w:rPr>
                <w:noProof/>
                <w:webHidden/>
              </w:rPr>
              <w:fldChar w:fldCharType="begin"/>
            </w:r>
            <w:r w:rsidR="00EF5CE2">
              <w:rPr>
                <w:noProof/>
                <w:webHidden/>
              </w:rPr>
              <w:instrText xml:space="preserve"> PAGEREF _Toc182993968 \h </w:instrText>
            </w:r>
            <w:r w:rsidR="00EF5CE2">
              <w:rPr>
                <w:noProof/>
                <w:webHidden/>
              </w:rPr>
            </w:r>
            <w:r w:rsidR="00EF5CE2">
              <w:rPr>
                <w:noProof/>
                <w:webHidden/>
              </w:rPr>
              <w:fldChar w:fldCharType="separate"/>
            </w:r>
            <w:r w:rsidR="001B1784">
              <w:rPr>
                <w:noProof/>
                <w:webHidden/>
              </w:rPr>
              <w:t>6</w:t>
            </w:r>
            <w:r w:rsidR="00EF5CE2">
              <w:rPr>
                <w:noProof/>
                <w:webHidden/>
              </w:rPr>
              <w:fldChar w:fldCharType="end"/>
            </w:r>
          </w:hyperlink>
        </w:p>
        <w:p w14:paraId="14E05EE1" w14:textId="29F57325" w:rsidR="00EF5CE2" w:rsidRDefault="00000000" w:rsidP="001B1784">
          <w:pPr>
            <w:pStyle w:val="Innehll2"/>
            <w:rPr>
              <w:rFonts w:asciiTheme="minorHAnsi" w:eastAsiaTheme="minorEastAsia" w:hAnsiTheme="minorHAnsi" w:cstheme="minorBidi"/>
              <w:noProof/>
              <w:kern w:val="2"/>
              <w:sz w:val="22"/>
              <w:szCs w:val="22"/>
              <w14:ligatures w14:val="standardContextual"/>
            </w:rPr>
          </w:pPr>
          <w:hyperlink w:anchor="_Toc182993969" w:history="1">
            <w:r w:rsidR="00EF5CE2" w:rsidRPr="009E6393">
              <w:rPr>
                <w:rStyle w:val="Hyperlnk"/>
                <w:rFonts w:eastAsia="MS Gothic"/>
                <w:noProof/>
              </w:rPr>
              <w:t>Referenser</w:t>
            </w:r>
            <w:r w:rsidR="00EF5CE2">
              <w:rPr>
                <w:noProof/>
                <w:webHidden/>
              </w:rPr>
              <w:tab/>
            </w:r>
            <w:r w:rsidR="00EF5CE2">
              <w:rPr>
                <w:noProof/>
                <w:webHidden/>
              </w:rPr>
              <w:fldChar w:fldCharType="begin"/>
            </w:r>
            <w:r w:rsidR="00EF5CE2">
              <w:rPr>
                <w:noProof/>
                <w:webHidden/>
              </w:rPr>
              <w:instrText xml:space="preserve"> PAGEREF _Toc182993969 \h </w:instrText>
            </w:r>
            <w:r w:rsidR="00EF5CE2">
              <w:rPr>
                <w:noProof/>
                <w:webHidden/>
              </w:rPr>
            </w:r>
            <w:r w:rsidR="00EF5CE2">
              <w:rPr>
                <w:noProof/>
                <w:webHidden/>
              </w:rPr>
              <w:fldChar w:fldCharType="separate"/>
            </w:r>
            <w:r w:rsidR="001B1784">
              <w:rPr>
                <w:noProof/>
                <w:webHidden/>
              </w:rPr>
              <w:t>7</w:t>
            </w:r>
            <w:r w:rsidR="00EF5CE2">
              <w:rPr>
                <w:noProof/>
                <w:webHidden/>
              </w:rPr>
              <w:fldChar w:fldCharType="end"/>
            </w:r>
          </w:hyperlink>
        </w:p>
        <w:p w14:paraId="7EA49256" w14:textId="64F5794C" w:rsidR="00EF5CE2" w:rsidRDefault="00000000" w:rsidP="001B1784">
          <w:pPr>
            <w:pStyle w:val="Innehll2"/>
            <w:rPr>
              <w:rFonts w:asciiTheme="minorHAnsi" w:eastAsiaTheme="minorEastAsia" w:hAnsiTheme="minorHAnsi" w:cstheme="minorBidi"/>
              <w:noProof/>
              <w:kern w:val="2"/>
              <w:sz w:val="22"/>
              <w:szCs w:val="22"/>
              <w14:ligatures w14:val="standardContextual"/>
            </w:rPr>
          </w:pPr>
          <w:hyperlink w:anchor="_Toc182993970" w:history="1">
            <w:r w:rsidR="00EF5CE2" w:rsidRPr="009E6393">
              <w:rPr>
                <w:rStyle w:val="Hyperlnk"/>
                <w:rFonts w:eastAsia="MS Gothic"/>
                <w:noProof/>
              </w:rPr>
              <w:t>Bilagor</w:t>
            </w:r>
            <w:r w:rsidR="00EF5CE2">
              <w:rPr>
                <w:noProof/>
                <w:webHidden/>
              </w:rPr>
              <w:tab/>
            </w:r>
            <w:r w:rsidR="00EF5CE2">
              <w:rPr>
                <w:noProof/>
                <w:webHidden/>
              </w:rPr>
              <w:fldChar w:fldCharType="begin"/>
            </w:r>
            <w:r w:rsidR="00EF5CE2">
              <w:rPr>
                <w:noProof/>
                <w:webHidden/>
              </w:rPr>
              <w:instrText xml:space="preserve"> PAGEREF _Toc182993970 \h </w:instrText>
            </w:r>
            <w:r w:rsidR="00EF5CE2">
              <w:rPr>
                <w:noProof/>
                <w:webHidden/>
              </w:rPr>
            </w:r>
            <w:r w:rsidR="00EF5CE2">
              <w:rPr>
                <w:noProof/>
                <w:webHidden/>
              </w:rPr>
              <w:fldChar w:fldCharType="separate"/>
            </w:r>
            <w:r w:rsidR="001B1784">
              <w:rPr>
                <w:noProof/>
                <w:webHidden/>
              </w:rPr>
              <w:t>7</w:t>
            </w:r>
            <w:r w:rsidR="00EF5CE2">
              <w:rPr>
                <w:noProof/>
                <w:webHidden/>
              </w:rPr>
              <w:fldChar w:fldCharType="end"/>
            </w:r>
          </w:hyperlink>
        </w:p>
        <w:p w14:paraId="0A8EDAB7" w14:textId="7E32339B" w:rsidR="00EF5CE2" w:rsidRDefault="00000000" w:rsidP="001B1784">
          <w:pPr>
            <w:pStyle w:val="Innehll2"/>
            <w:rPr>
              <w:rFonts w:asciiTheme="minorHAnsi" w:eastAsiaTheme="minorEastAsia" w:hAnsiTheme="minorHAnsi" w:cstheme="minorBidi"/>
              <w:noProof/>
              <w:kern w:val="2"/>
              <w:sz w:val="22"/>
              <w:szCs w:val="22"/>
              <w14:ligatures w14:val="standardContextual"/>
            </w:rPr>
          </w:pPr>
          <w:hyperlink w:anchor="_Toc182993971" w:history="1">
            <w:r w:rsidR="00EF5CE2" w:rsidRPr="009E6393">
              <w:rPr>
                <w:rStyle w:val="Hyperlnk"/>
                <w:rFonts w:eastAsia="MS Gothic"/>
                <w:noProof/>
              </w:rPr>
              <w:t>Dokumentinformation</w:t>
            </w:r>
            <w:r w:rsidR="00EF5CE2">
              <w:rPr>
                <w:noProof/>
                <w:webHidden/>
              </w:rPr>
              <w:tab/>
            </w:r>
            <w:r w:rsidR="00EF5CE2">
              <w:rPr>
                <w:noProof/>
                <w:webHidden/>
              </w:rPr>
              <w:fldChar w:fldCharType="begin"/>
            </w:r>
            <w:r w:rsidR="00EF5CE2">
              <w:rPr>
                <w:noProof/>
                <w:webHidden/>
              </w:rPr>
              <w:instrText xml:space="preserve"> PAGEREF _Toc182993971 \h </w:instrText>
            </w:r>
            <w:r w:rsidR="00EF5CE2">
              <w:rPr>
                <w:noProof/>
                <w:webHidden/>
              </w:rPr>
            </w:r>
            <w:r w:rsidR="00EF5CE2">
              <w:rPr>
                <w:noProof/>
                <w:webHidden/>
              </w:rPr>
              <w:fldChar w:fldCharType="separate"/>
            </w:r>
            <w:r w:rsidR="001B1784">
              <w:rPr>
                <w:noProof/>
                <w:webHidden/>
              </w:rPr>
              <w:t>7</w:t>
            </w:r>
            <w:r w:rsidR="00EF5CE2">
              <w:rPr>
                <w:noProof/>
                <w:webHidden/>
              </w:rPr>
              <w:fldChar w:fldCharType="end"/>
            </w:r>
          </w:hyperlink>
        </w:p>
        <w:p w14:paraId="2569607F" w14:textId="606E2070" w:rsidR="00EF5CE2" w:rsidRDefault="00000000" w:rsidP="001B1784">
          <w:pPr>
            <w:pStyle w:val="Innehll2"/>
            <w:rPr>
              <w:rFonts w:asciiTheme="minorHAnsi" w:eastAsiaTheme="minorEastAsia" w:hAnsiTheme="minorHAnsi" w:cstheme="minorBidi"/>
              <w:noProof/>
              <w:kern w:val="2"/>
              <w:sz w:val="22"/>
              <w:szCs w:val="22"/>
              <w14:ligatures w14:val="standardContextual"/>
            </w:rPr>
          </w:pPr>
          <w:hyperlink w:anchor="_Toc182993972" w:history="1">
            <w:r w:rsidR="00EF5CE2" w:rsidRPr="009E6393">
              <w:rPr>
                <w:rStyle w:val="Hyperlnk"/>
                <w:rFonts w:eastAsia="MS Gothic"/>
                <w:noProof/>
              </w:rPr>
              <w:t>Omvårdnadskontroller vid bukläge</w:t>
            </w:r>
            <w:r w:rsidR="00EF5CE2">
              <w:rPr>
                <w:noProof/>
                <w:webHidden/>
              </w:rPr>
              <w:tab/>
            </w:r>
            <w:r w:rsidR="00EF5CE2">
              <w:rPr>
                <w:noProof/>
                <w:webHidden/>
              </w:rPr>
              <w:fldChar w:fldCharType="begin"/>
            </w:r>
            <w:r w:rsidR="00EF5CE2">
              <w:rPr>
                <w:noProof/>
                <w:webHidden/>
              </w:rPr>
              <w:instrText xml:space="preserve"> PAGEREF _Toc182993972 \h </w:instrText>
            </w:r>
            <w:r w:rsidR="00EF5CE2">
              <w:rPr>
                <w:noProof/>
                <w:webHidden/>
              </w:rPr>
            </w:r>
            <w:r w:rsidR="00EF5CE2">
              <w:rPr>
                <w:noProof/>
                <w:webHidden/>
              </w:rPr>
              <w:fldChar w:fldCharType="separate"/>
            </w:r>
            <w:r w:rsidR="001B1784">
              <w:rPr>
                <w:noProof/>
                <w:webHidden/>
              </w:rPr>
              <w:t>8</w:t>
            </w:r>
            <w:r w:rsidR="00EF5CE2">
              <w:rPr>
                <w:noProof/>
                <w:webHidden/>
              </w:rPr>
              <w:fldChar w:fldCharType="end"/>
            </w:r>
          </w:hyperlink>
        </w:p>
        <w:p w14:paraId="56A79C96" w14:textId="4B4F0E5B" w:rsidR="00EF5CE2" w:rsidRDefault="00000000" w:rsidP="001B1784">
          <w:pPr>
            <w:pStyle w:val="Innehll3"/>
            <w:rPr>
              <w:rFonts w:asciiTheme="minorHAnsi" w:eastAsiaTheme="minorEastAsia" w:hAnsiTheme="minorHAnsi" w:cstheme="minorBidi"/>
              <w:noProof/>
              <w:kern w:val="2"/>
              <w:sz w:val="22"/>
              <w:szCs w:val="22"/>
              <w14:ligatures w14:val="standardContextual"/>
            </w:rPr>
          </w:pPr>
          <w:hyperlink w:anchor="_Toc182993973" w:history="1">
            <w:r w:rsidR="00EF5CE2" w:rsidRPr="009E6393">
              <w:rPr>
                <w:rStyle w:val="Hyperlnk"/>
                <w:rFonts w:eastAsia="MS Gothic"/>
                <w:noProof/>
              </w:rPr>
              <w:t>Förklaring</w:t>
            </w:r>
            <w:r w:rsidR="00EF5CE2">
              <w:rPr>
                <w:noProof/>
                <w:webHidden/>
              </w:rPr>
              <w:tab/>
            </w:r>
            <w:r w:rsidR="00EF5CE2">
              <w:rPr>
                <w:noProof/>
                <w:webHidden/>
              </w:rPr>
              <w:fldChar w:fldCharType="begin"/>
            </w:r>
            <w:r w:rsidR="00EF5CE2">
              <w:rPr>
                <w:noProof/>
                <w:webHidden/>
              </w:rPr>
              <w:instrText xml:space="preserve"> PAGEREF _Toc182993973 \h </w:instrText>
            </w:r>
            <w:r w:rsidR="00EF5CE2">
              <w:rPr>
                <w:noProof/>
                <w:webHidden/>
              </w:rPr>
            </w:r>
            <w:r w:rsidR="00EF5CE2">
              <w:rPr>
                <w:noProof/>
                <w:webHidden/>
              </w:rPr>
              <w:fldChar w:fldCharType="separate"/>
            </w:r>
            <w:r w:rsidR="001B1784">
              <w:rPr>
                <w:noProof/>
                <w:webHidden/>
              </w:rPr>
              <w:t>9</w:t>
            </w:r>
            <w:r w:rsidR="00EF5CE2">
              <w:rPr>
                <w:noProof/>
                <w:webHidden/>
              </w:rPr>
              <w:fldChar w:fldCharType="end"/>
            </w:r>
          </w:hyperlink>
        </w:p>
        <w:p w14:paraId="772F0606" w14:textId="177AEDC8" w:rsidR="00EF5CE2" w:rsidRDefault="00000000" w:rsidP="001B1784">
          <w:pPr>
            <w:pStyle w:val="Innehll2"/>
            <w:rPr>
              <w:rFonts w:asciiTheme="minorHAnsi" w:eastAsiaTheme="minorEastAsia" w:hAnsiTheme="minorHAnsi" w:cstheme="minorBidi"/>
              <w:noProof/>
              <w:kern w:val="2"/>
              <w:sz w:val="22"/>
              <w:szCs w:val="22"/>
              <w14:ligatures w14:val="standardContextual"/>
            </w:rPr>
          </w:pPr>
          <w:hyperlink w:anchor="_Toc182993974" w:history="1">
            <w:r w:rsidR="00EF5CE2" w:rsidRPr="009E6393">
              <w:rPr>
                <w:rStyle w:val="Hyperlnk"/>
                <w:rFonts w:eastAsia="MS Gothic"/>
                <w:noProof/>
              </w:rPr>
              <w:t>Journalföring</w:t>
            </w:r>
            <w:r w:rsidR="00EF5CE2">
              <w:rPr>
                <w:noProof/>
                <w:webHidden/>
              </w:rPr>
              <w:tab/>
            </w:r>
            <w:r w:rsidR="00EF5CE2">
              <w:rPr>
                <w:noProof/>
                <w:webHidden/>
              </w:rPr>
              <w:fldChar w:fldCharType="begin"/>
            </w:r>
            <w:r w:rsidR="00EF5CE2">
              <w:rPr>
                <w:noProof/>
                <w:webHidden/>
              </w:rPr>
              <w:instrText xml:space="preserve"> PAGEREF _Toc182993974 \h </w:instrText>
            </w:r>
            <w:r w:rsidR="00EF5CE2">
              <w:rPr>
                <w:noProof/>
                <w:webHidden/>
              </w:rPr>
            </w:r>
            <w:r w:rsidR="00EF5CE2">
              <w:rPr>
                <w:noProof/>
                <w:webHidden/>
              </w:rPr>
              <w:fldChar w:fldCharType="separate"/>
            </w:r>
            <w:r w:rsidR="001B1784">
              <w:rPr>
                <w:noProof/>
                <w:webHidden/>
              </w:rPr>
              <w:t>9</w:t>
            </w:r>
            <w:r w:rsidR="00EF5CE2">
              <w:rPr>
                <w:noProof/>
                <w:webHidden/>
              </w:rPr>
              <w:fldChar w:fldCharType="end"/>
            </w:r>
          </w:hyperlink>
        </w:p>
        <w:p w14:paraId="1C82042D" w14:textId="620704B8" w:rsidR="00214B2B" w:rsidRPr="00522B3A" w:rsidRDefault="00522B3A" w:rsidP="00522B3A">
          <w:r>
            <w:rPr>
              <w:b/>
              <w:bCs/>
            </w:rPr>
            <w:fldChar w:fldCharType="end"/>
          </w:r>
        </w:p>
      </w:sdtContent>
    </w:sdt>
    <w:p w14:paraId="2FC3990C" w14:textId="5BDB0591" w:rsidR="00214B2B" w:rsidRPr="005B1511" w:rsidRDefault="00214B2B" w:rsidP="005B1511">
      <w:pPr>
        <w:pStyle w:val="Rubrik2"/>
        <w:rPr>
          <w:rFonts w:ascii="Calibri" w:eastAsia="MS Gothic" w:hAnsi="Calibri" w:cs="Times New Roman"/>
          <w:sz w:val="48"/>
        </w:rPr>
      </w:pPr>
      <w:bookmarkStart w:id="5" w:name="_Toc182993959"/>
      <w:r>
        <w:lastRenderedPageBreak/>
        <w:t>Bakgrund</w:t>
      </w:r>
      <w:bookmarkEnd w:id="5"/>
    </w:p>
    <w:p w14:paraId="7DD33F8A" w14:textId="00A9CBFA" w:rsidR="00214B2B" w:rsidRDefault="00214B2B" w:rsidP="00214B2B">
      <w:r>
        <w:t xml:space="preserve">Vid svår ARDS/respirationssvikt kan bukläge eller stabilt sidoläge ge patienten förbättrad ventilationsfördelning i den sjuka lungan. Ett samspel mellan ventilation och cirkulation är grunden för en fungerande respiration, detta samspel är normalt sett bäst basalt i stående position och posteriort i sängliggande position. I den sjuka lungan ansamlas atelektaser, sekret och ödem i dessa lågt belägna delar och man får en shunt där blodet passerar lungavsnitt utan något gasutbyte. Vid bukläge förflyttas de främre lungsegmenten nedåt där cirkulationen är bäst och gasutbytet förbättras. En annan fördel är att trycket mot lungorna minskar, </w:t>
      </w:r>
      <w:r w:rsidR="000B2855">
        <w:t>framför allt</w:t>
      </w:r>
      <w:r>
        <w:t xml:space="preserve"> när patienten är överviktig. </w:t>
      </w:r>
    </w:p>
    <w:p w14:paraId="2C399DB3" w14:textId="77777777" w:rsidR="00214B2B" w:rsidRDefault="00214B2B" w:rsidP="00214B2B">
      <w:r>
        <w:t>Buklägesbehandling kan initieras av samtliga yrkeskategorier men beslut fattas av ansvarig läkare som dokumenterar indikation och tidsplan i patientens journal. Omvårdnadskontroller görs enligt denna lokala rutin och eventuella fynd och åtgärder dokumenteras i patientens journal.</w:t>
      </w:r>
    </w:p>
    <w:p w14:paraId="3963AC93" w14:textId="77777777" w:rsidR="00214B2B" w:rsidRDefault="00214B2B" w:rsidP="00214B2B">
      <w:r>
        <w:t xml:space="preserve">Bukläge ska helst startas i ett tidigt skede på patienter med P/F ratio på &lt;20 (hos oss presenteras ration som 0,2) eller stigande respiratoriskt tryck. </w:t>
      </w:r>
      <w:r w:rsidRPr="042AA259">
        <w:rPr>
          <w:rFonts w:ascii="Calibri" w:eastAsia="Calibri" w:hAnsi="Calibri" w:cs="Calibri"/>
          <w:color w:val="000000" w:themeColor="text2"/>
        </w:rPr>
        <w:t>P = PaO2 och F = FiO2.</w:t>
      </w:r>
    </w:p>
    <w:p w14:paraId="3FE0675B" w14:textId="77777777" w:rsidR="00214B2B" w:rsidRDefault="00214B2B" w:rsidP="00214B2B">
      <w:pPr>
        <w:pStyle w:val="Rubrik2"/>
      </w:pPr>
      <w:bookmarkStart w:id="6" w:name="_Toc182993960"/>
      <w:r w:rsidRPr="2E1F2A6B">
        <w:t>Syfte</w:t>
      </w:r>
      <w:bookmarkEnd w:id="6"/>
    </w:p>
    <w:p w14:paraId="10385FCC" w14:textId="2E7ADFAE" w:rsidR="00214B2B" w:rsidRDefault="00214B2B" w:rsidP="00BB5355">
      <w:r>
        <w:t xml:space="preserve">Rutin för bukläge på IVA syftar till att optimera säkerhet vid vändningsmoment till och från bukläge, samt förebygga skador som kan uppstå i samband med buklägesbehandling. </w:t>
      </w:r>
    </w:p>
    <w:p w14:paraId="02B311D1" w14:textId="77777777" w:rsidR="00EF5CE2" w:rsidRDefault="00EF5CE2" w:rsidP="00E41BE2">
      <w:r>
        <w:br w:type="page"/>
      </w:r>
    </w:p>
    <w:p w14:paraId="5DBFC92F" w14:textId="26D2DE9E" w:rsidR="00214B2B" w:rsidRPr="00BB5355" w:rsidRDefault="00214B2B" w:rsidP="00BB5355">
      <w:pPr>
        <w:pStyle w:val="Rubrik2"/>
      </w:pPr>
      <w:bookmarkStart w:id="7" w:name="_Toc182993961"/>
      <w:r w:rsidRPr="00BB5355">
        <w:lastRenderedPageBreak/>
        <w:t>Genomförande</w:t>
      </w:r>
      <w:bookmarkEnd w:id="7"/>
    </w:p>
    <w:p w14:paraId="2195F322" w14:textId="77777777" w:rsidR="00214B2B" w:rsidRDefault="00214B2B" w:rsidP="00214B2B">
      <w:pPr>
        <w:rPr>
          <w:rFonts w:eastAsiaTheme="minorEastAsia"/>
        </w:rPr>
      </w:pPr>
      <w:r w:rsidRPr="042AA259">
        <w:rPr>
          <w:rFonts w:eastAsiaTheme="minorEastAsia"/>
        </w:rPr>
        <w:t xml:space="preserve">Patienten ska ligga minst 12 - 16 timmar i buklägesbehandling om inga komplikationer eller undersökningar tillkommer som innebär att man måste avbryta bukläget. Värdera behandlingseffekt med blodgas efter sex timmar. </w:t>
      </w:r>
    </w:p>
    <w:p w14:paraId="75A5D826" w14:textId="7CD17749" w:rsidR="00214B2B" w:rsidRDefault="00214B2B" w:rsidP="00EF5CE2">
      <w:pPr>
        <w:pStyle w:val="Rubrik3"/>
      </w:pPr>
      <w:bookmarkStart w:id="8" w:name="_Toc182993962"/>
      <w:r w:rsidRPr="00BB5355">
        <w:t>Inför vändning</w:t>
      </w:r>
      <w:bookmarkEnd w:id="8"/>
    </w:p>
    <w:p w14:paraId="7662261C" w14:textId="77777777" w:rsidR="00214B2B" w:rsidRDefault="00214B2B" w:rsidP="00214B2B">
      <w:pPr>
        <w:pStyle w:val="Punktlista"/>
      </w:pPr>
      <w:r>
        <w:t xml:space="preserve">Planera lämplig tidpunkt för vändning och skriv ut detaljerad checklista för vändning (sist i detta dokument). </w:t>
      </w:r>
    </w:p>
    <w:p w14:paraId="2E5CE733" w14:textId="77777777" w:rsidR="00214B2B" w:rsidRDefault="00214B2B" w:rsidP="00214B2B">
      <w:pPr>
        <w:pStyle w:val="Punktlista"/>
      </w:pPr>
      <w:r>
        <w:t xml:space="preserve">Informera patient och anhöriga. </w:t>
      </w:r>
    </w:p>
    <w:p w14:paraId="3D1E6013" w14:textId="77777777" w:rsidR="00214B2B" w:rsidRPr="00EF0404" w:rsidRDefault="00214B2B" w:rsidP="00214B2B">
      <w:pPr>
        <w:pStyle w:val="Punktlista"/>
      </w:pPr>
      <w:r>
        <w:t xml:space="preserve">Ventrikelsond är obligatorisk vid intuberad patient, töm ventrikeln före vändning. Enteral nutrition kan startas när vändningen är klar. </w:t>
      </w:r>
    </w:p>
    <w:p w14:paraId="51589CDB" w14:textId="77777777" w:rsidR="00214B2B" w:rsidRPr="00EF0404" w:rsidRDefault="00214B2B" w:rsidP="00214B2B">
      <w:pPr>
        <w:pStyle w:val="Punktlista"/>
      </w:pPr>
      <w:r>
        <w:t>Fixera enteral tub/trakealkanyl, slangar och infarter. Koppla bort icke nödvändiga infusioner. Placera urinkateter mellan benen och behållaren på sänggaveln.</w:t>
      </w:r>
    </w:p>
    <w:p w14:paraId="4F86633C" w14:textId="77777777" w:rsidR="00214B2B" w:rsidRPr="00EF0404" w:rsidRDefault="00214B2B" w:rsidP="00214B2B">
      <w:pPr>
        <w:pStyle w:val="Punktlista"/>
      </w:pPr>
      <w:r>
        <w:t xml:space="preserve">Kontrollera att respirator- och övriga slangar räcker hela vändningen, placera dessa uppåt mot huvudet. </w:t>
      </w:r>
    </w:p>
    <w:p w14:paraId="7199E14A" w14:textId="77777777" w:rsidR="00214B2B" w:rsidRPr="00EF0404" w:rsidRDefault="00214B2B" w:rsidP="00214B2B">
      <w:pPr>
        <w:pStyle w:val="Punktlista"/>
        <w:rPr>
          <w:rFonts w:eastAsia="Calibri"/>
        </w:rPr>
      </w:pPr>
      <w:r>
        <w:t>Ha sugberedskap och sug rent luftvägar, svalg &amp; sond samt kontrollera aspirationskanalen. F</w:t>
      </w:r>
      <w:r w:rsidRPr="042AA259">
        <w:rPr>
          <w:rFonts w:eastAsia="Calibri"/>
        </w:rPr>
        <w:t>örbered nya elektroder och ta bort de befintliga.</w:t>
      </w:r>
    </w:p>
    <w:p w14:paraId="3764D4AF" w14:textId="77777777" w:rsidR="00214B2B" w:rsidRPr="00EF0404" w:rsidRDefault="00214B2B" w:rsidP="00214B2B">
      <w:pPr>
        <w:pStyle w:val="Punktlista"/>
      </w:pPr>
      <w:r>
        <w:t xml:space="preserve">Bukläge ger ökad risk för trycksår, främst i ansikte, ögon, bröstkorg, knän och viktbärande punkter. Medicinsktekniska produkter ger stor risk för trycksår, använd polstring och gelkuddar vid behov. Vidare kan syntetiska material, tex blöjor, och saliv/urin/avföring ackumulera värme och fukt vilket ökar risk för sår. Skydda huden med lämpligt material. Ta fram arbetsdokumentet för omvårdnadskontroller vid bukläge. </w:t>
      </w:r>
    </w:p>
    <w:p w14:paraId="324020B5" w14:textId="6312A61C" w:rsidR="00214B2B" w:rsidRPr="00EF0404" w:rsidRDefault="00214B2B" w:rsidP="00214B2B">
      <w:pPr>
        <w:pStyle w:val="Punktlista"/>
      </w:pPr>
      <w:r>
        <w:t>Hög risk finns för ögonkomplikationer p.g.a</w:t>
      </w:r>
      <w:r w:rsidR="00E41BE2">
        <w:t>.</w:t>
      </w:r>
      <w:r>
        <w:t xml:space="preserve"> mekanisk retning, försämrat venöst återflöde och bakteriella infektioner. Förebygg genom att tejpa ögonlocken samt tippa sängen så att huvudet hamnar ovan hjärtnivå. Ansikte och eventuell endotrakealtub kontrolleras lättare om engångskudde används.</w:t>
      </w:r>
    </w:p>
    <w:p w14:paraId="0FA17B8C" w14:textId="4E1A5D65" w:rsidR="00214B2B" w:rsidRDefault="00214B2B" w:rsidP="00EF5CE2">
      <w:pPr>
        <w:pStyle w:val="Punktlista"/>
      </w:pPr>
      <w:r>
        <w:t xml:space="preserve">Risk finns för axillära plexusskador. Det är viktigt att armarna ligger i ett så neutralt läge som möjligt och att armbågar inte är ovan axelhöjd. Ta av patientskjortan före vändningen. </w:t>
      </w:r>
    </w:p>
    <w:p w14:paraId="4D313295" w14:textId="77777777" w:rsidR="00EF5CE2" w:rsidRDefault="00EF5CE2" w:rsidP="00EF5CE2">
      <w:pPr>
        <w:pStyle w:val="Rubrik3"/>
      </w:pPr>
      <w:r>
        <w:br w:type="page"/>
      </w:r>
    </w:p>
    <w:p w14:paraId="383B63FE" w14:textId="05C0B6CB" w:rsidR="00214B2B" w:rsidRDefault="00214B2B" w:rsidP="00EF5CE2">
      <w:pPr>
        <w:pStyle w:val="Rubrik3"/>
      </w:pPr>
      <w:bookmarkStart w:id="9" w:name="_Toc182993963"/>
      <w:r w:rsidRPr="00BB5355">
        <w:lastRenderedPageBreak/>
        <w:t>Vändning med “Kåldolmemetoden”</w:t>
      </w:r>
      <w:bookmarkEnd w:id="9"/>
    </w:p>
    <w:p w14:paraId="5977E289" w14:textId="77777777" w:rsidR="00214B2B" w:rsidRDefault="00214B2B" w:rsidP="00214B2B">
      <w:r>
        <w:t>Ansvarig sjuksköterska och undersköterska tillser att material som behövs är framtaget. Vanliga kuddar och Curera positioneringskuddar används under kropp och extremiteter och gelkuddar eller engångskudde används till huvudet.</w:t>
      </w:r>
    </w:p>
    <w:p w14:paraId="673A84BF" w14:textId="77777777" w:rsidR="00214B2B" w:rsidRDefault="00214B2B" w:rsidP="00214B2B">
      <w:r w:rsidRPr="060845B3">
        <w:t>Fem</w:t>
      </w:r>
      <w:r w:rsidRPr="44563B2D">
        <w:t xml:space="preserve"> till sju personer behövs beroende på hur tung patienten är, gärna en person utöver som kan vara behjälplig vid behov.</w:t>
      </w:r>
    </w:p>
    <w:p w14:paraId="4B039191" w14:textId="77777777" w:rsidR="00214B2B" w:rsidRDefault="00214B2B" w:rsidP="00214B2B">
      <w:pPr>
        <w:pStyle w:val="Punktlista"/>
      </w:pPr>
      <w:r>
        <w:t xml:space="preserve">Personen som står vid huvudändan leder och ansvarar för vändningen, denne håller patientens huvud och tub. Två personer står vid den sida patienten ska vändas från och två personer står vid patientens andra sida. En person ansvarar för att ge läkemedel samt justera inställningar av respirator och sugning av luftvägar om sekret lossnar vid vändningen. </w:t>
      </w:r>
    </w:p>
    <w:p w14:paraId="62F43D04" w14:textId="77777777" w:rsidR="00214B2B" w:rsidRPr="00845737" w:rsidRDefault="00214B2B" w:rsidP="00214B2B">
      <w:pPr>
        <w:pStyle w:val="Punktlista"/>
      </w:pPr>
      <w:r>
        <w:t xml:space="preserve">Optimera sedering och smärtlindring, i vissa fall kan muskelrelaxantia behövas. </w:t>
      </w:r>
    </w:p>
    <w:p w14:paraId="4ED5BE62" w14:textId="77777777" w:rsidR="00214B2B" w:rsidRDefault="00214B2B" w:rsidP="00214B2B">
      <w:pPr>
        <w:pStyle w:val="Punktlista"/>
      </w:pPr>
      <w:r>
        <w:t xml:space="preserve">Om artärnålen sitter i armen som patienten ska rulla över, lägg slangen på utsidan av armen upp till axeln under vändningen (om möjligt; koppla bort artärslangen). Ta bort befintliga EKG-elektroder från thorax. </w:t>
      </w:r>
    </w:p>
    <w:p w14:paraId="78F5A012" w14:textId="77777777" w:rsidR="00214B2B" w:rsidRDefault="00214B2B" w:rsidP="00214B2B">
      <w:pPr>
        <w:pStyle w:val="Punktlista"/>
      </w:pPr>
      <w:r w:rsidRPr="44563B2D">
        <w:t xml:space="preserve">Lägg blöjunderlägg över patientens bäcken. </w:t>
      </w:r>
    </w:p>
    <w:p w14:paraId="020AD704" w14:textId="77777777" w:rsidR="00214B2B" w:rsidRDefault="00214B2B" w:rsidP="00214B2B">
      <w:pPr>
        <w:pStyle w:val="Punktlista"/>
      </w:pPr>
      <w:r w:rsidRPr="60D7C341">
        <w:t>Lägg ett lakan ovanpå patienten, lakanets övre kant ska vara i höjd med axlarna.</w:t>
      </w:r>
    </w:p>
    <w:p w14:paraId="74E76D52" w14:textId="77777777" w:rsidR="00214B2B" w:rsidRDefault="00214B2B" w:rsidP="00214B2B">
      <w:pPr>
        <w:pStyle w:val="Punktlista"/>
      </w:pPr>
      <w:r w:rsidRPr="60D7C341">
        <w:t>Placera patientens arm (den som kommer hamna under kroppen) med handflatan vänd uppåt långt in under skinkan.</w:t>
      </w:r>
    </w:p>
    <w:p w14:paraId="6D59DDD2" w14:textId="77777777" w:rsidR="00214B2B" w:rsidRDefault="00214B2B" w:rsidP="00214B2B">
      <w:pPr>
        <w:pStyle w:val="Punktlista"/>
      </w:pPr>
      <w:r>
        <w:t xml:space="preserve">Rulla ihop lakanen till en rulle på långsidorna så att övre och undre lakan ligger stramt utmed patientens sidor. </w:t>
      </w:r>
    </w:p>
    <w:p w14:paraId="2B9FBBF3" w14:textId="77777777" w:rsidR="00214B2B" w:rsidRDefault="00214B2B" w:rsidP="00214B2B">
      <w:pPr>
        <w:pStyle w:val="Punktlista"/>
      </w:pPr>
      <w:r>
        <w:t>Flytta ut patienten på kanten åt samma sida som CVK sitter på.</w:t>
      </w:r>
    </w:p>
    <w:p w14:paraId="29FA1A18" w14:textId="77777777" w:rsidR="00214B2B" w:rsidRDefault="00214B2B" w:rsidP="00214B2B">
      <w:pPr>
        <w:pStyle w:val="Punktlista"/>
      </w:pPr>
      <w:r>
        <w:t xml:space="preserve">Preoxygenera om det behövs hög syrgashalt. Behåll saturationsmätning under hela vändningen, förslagsvis på den hand som är uppåt under vändningen. </w:t>
      </w:r>
    </w:p>
    <w:p w14:paraId="7AC7C2C3" w14:textId="77777777" w:rsidR="00214B2B" w:rsidRDefault="00214B2B" w:rsidP="00214B2B">
      <w:pPr>
        <w:pStyle w:val="Punktlista"/>
        <w:rPr>
          <w:b/>
          <w:bCs/>
        </w:rPr>
      </w:pPr>
      <w:r>
        <w:t xml:space="preserve">Vänd upp patienten på högkant, huvudet följer med och hålls i neutralt läge - dvs näsan pekar rakt fram. </w:t>
      </w:r>
      <w:r w:rsidRPr="24AE980F">
        <w:rPr>
          <w:b/>
          <w:bCs/>
        </w:rPr>
        <w:t>Personen ansvarig för huvud/luftväg styr vändningen, använd closed-loop.</w:t>
      </w:r>
    </w:p>
    <w:p w14:paraId="5C87ADF2" w14:textId="77777777" w:rsidR="00214B2B" w:rsidRDefault="00214B2B" w:rsidP="00214B2B">
      <w:pPr>
        <w:pStyle w:val="Punktlista"/>
      </w:pPr>
      <w:r w:rsidRPr="44563B2D">
        <w:t xml:space="preserve">Gör en kort paus och kontrollera att patientens cirkulation och respiration är tillfredsställande. </w:t>
      </w:r>
    </w:p>
    <w:p w14:paraId="5C290789" w14:textId="77777777" w:rsidR="00214B2B" w:rsidRDefault="00214B2B" w:rsidP="00214B2B">
      <w:pPr>
        <w:pStyle w:val="Punktlista"/>
      </w:pPr>
      <w:r>
        <w:t xml:space="preserve">Placera kuddar vid patientens thorax och bäcken. Försök få in dem så långt som möjligt under patienten. Maxuppblåsningen av sängen kan tas bort för att lättare få under kuddarna. Fortsätt därefter vändningen genom att dra patienten över till bukläge med hjälp av lakanet. </w:t>
      </w:r>
    </w:p>
    <w:p w14:paraId="2D12FED1" w14:textId="77777777" w:rsidR="00214B2B" w:rsidRDefault="00214B2B" w:rsidP="00214B2B">
      <w:pPr>
        <w:pStyle w:val="Punktlista"/>
        <w:rPr>
          <w:b/>
          <w:bCs/>
        </w:rPr>
      </w:pPr>
      <w:r>
        <w:lastRenderedPageBreak/>
        <w:t xml:space="preserve">Luta patienten åt sidorna för att justera kuddarna så att patienten hamnar centrerat, en kroppsdel åt gången - huvud, thorax och bäcken. Placera kuddar för vrister och knän. Patienten ska nu ligga mitt på kuddarna och huvudet roterat åt ena sidan. En arm placeras nedåt, parallellt längs med kroppen, den andra armen roteras försiktigt uppåt och placeras längs med huvudet. Armbågen får inte vara ovanför axeln! </w:t>
      </w:r>
      <w:r w:rsidRPr="042AA259">
        <w:rPr>
          <w:b/>
          <w:bCs/>
        </w:rPr>
        <w:t xml:space="preserve">Kontrollera att buk och bröst hänger fritt, ryggen får inte svanka. </w:t>
      </w:r>
    </w:p>
    <w:p w14:paraId="4CC66EEB" w14:textId="77777777" w:rsidR="00214B2B" w:rsidRDefault="00214B2B" w:rsidP="00214B2B">
      <w:pPr>
        <w:pStyle w:val="Punktlista"/>
        <w:rPr>
          <w:b/>
          <w:bCs/>
        </w:rPr>
      </w:pPr>
      <w:r w:rsidRPr="44563B2D">
        <w:t xml:space="preserve">Fäst EKG-elektroderna spegelvänt på ryggsidan och anslut kablarna. </w:t>
      </w:r>
    </w:p>
    <w:p w14:paraId="739A02C9" w14:textId="77777777" w:rsidR="00214B2B" w:rsidRDefault="00214B2B" w:rsidP="00214B2B">
      <w:pPr>
        <w:pStyle w:val="Punktlista"/>
        <w:rPr>
          <w:b/>
          <w:bCs/>
        </w:rPr>
      </w:pPr>
      <w:r>
        <w:t xml:space="preserve">Sängen kan tippas både i trendelenburg och i revers trendelenburg efter patientens behov. </w:t>
      </w:r>
    </w:p>
    <w:p w14:paraId="7669DBEB" w14:textId="77777777" w:rsidR="00214B2B" w:rsidRDefault="00214B2B" w:rsidP="00214B2B">
      <w:pPr>
        <w:pStyle w:val="Punktlista"/>
        <w:rPr>
          <w:b/>
          <w:bCs/>
        </w:rPr>
      </w:pPr>
      <w:r>
        <w:t xml:space="preserve">Kontrollera att ögat och det undre örat är avlastat, ligger fritt och inte komprimeras. Polstring kan behövas vid CVK/CDK och vid sond. Kontrollera också urinkateterns läge vid urinröret. Kontrollera eventuellt tryck på genitalier och byst. </w:t>
      </w:r>
    </w:p>
    <w:p w14:paraId="5626ACCC" w14:textId="77777777" w:rsidR="00214B2B" w:rsidRPr="00BB5355" w:rsidRDefault="00214B2B" w:rsidP="00BB5355">
      <w:pPr>
        <w:pStyle w:val="Rubrik2"/>
      </w:pPr>
      <w:bookmarkStart w:id="10" w:name="_Toc182993964"/>
      <w:r w:rsidRPr="00BB5355">
        <w:t>Omvårdnadskontroller efter vändning</w:t>
      </w:r>
      <w:bookmarkEnd w:id="10"/>
    </w:p>
    <w:p w14:paraId="24BFF3A4" w14:textId="77777777" w:rsidR="00214B2B" w:rsidRDefault="00214B2B" w:rsidP="00214B2B">
      <w:pPr>
        <w:pStyle w:val="Rubrik3"/>
      </w:pPr>
      <w:bookmarkStart w:id="11" w:name="_Toc182993965"/>
      <w:r w:rsidRPr="2E1F2A6B">
        <w:t>Tryckavlastning</w:t>
      </w:r>
      <w:bookmarkEnd w:id="11"/>
    </w:p>
    <w:p w14:paraId="72F292C6" w14:textId="77777777" w:rsidR="00214B2B" w:rsidRDefault="00214B2B" w:rsidP="00214B2B">
      <w:r>
        <w:t xml:space="preserve">Tryckskador förhindras genom tryckavlastning, tryck ned madrassen/kudden under speciellt utsatta kroppsdelar. Även små förändringar av läget är av stor betydelse. </w:t>
      </w:r>
    </w:p>
    <w:p w14:paraId="5EF5989C" w14:textId="77777777" w:rsidR="00214B2B" w:rsidRDefault="00214B2B" w:rsidP="00214B2B">
      <w:r w:rsidRPr="44563B2D">
        <w:t xml:space="preserve">Tryckavlasta </w:t>
      </w:r>
      <w:r w:rsidRPr="060845B3">
        <w:t>varannan timm</w:t>
      </w:r>
      <w:r>
        <w:t>e</w:t>
      </w:r>
    </w:p>
    <w:p w14:paraId="0EEC7B0E" w14:textId="77777777" w:rsidR="00214B2B" w:rsidRDefault="00214B2B" w:rsidP="00214B2B">
      <w:pPr>
        <w:pStyle w:val="Punktlista"/>
      </w:pPr>
      <w:r w:rsidRPr="44563B2D">
        <w:t>Huvud</w:t>
      </w:r>
    </w:p>
    <w:p w14:paraId="21398E85" w14:textId="77777777" w:rsidR="00214B2B" w:rsidRDefault="00214B2B" w:rsidP="00214B2B">
      <w:pPr>
        <w:pStyle w:val="Punktlista"/>
      </w:pPr>
      <w:r w:rsidRPr="44563B2D">
        <w:t>Axlar</w:t>
      </w:r>
    </w:p>
    <w:p w14:paraId="381D5444" w14:textId="77777777" w:rsidR="00214B2B" w:rsidRDefault="00214B2B" w:rsidP="00214B2B">
      <w:pPr>
        <w:pStyle w:val="Punktlista"/>
      </w:pPr>
      <w:r w:rsidRPr="44563B2D">
        <w:t>Bäckenet vid höftbenskammarna</w:t>
      </w:r>
    </w:p>
    <w:p w14:paraId="58368746" w14:textId="77777777" w:rsidR="00214B2B" w:rsidRDefault="00214B2B" w:rsidP="00214B2B">
      <w:pPr>
        <w:pStyle w:val="Punktlista"/>
      </w:pPr>
      <w:r w:rsidRPr="44563B2D">
        <w:t>Knän</w:t>
      </w:r>
    </w:p>
    <w:p w14:paraId="3EF068B7" w14:textId="77777777" w:rsidR="00214B2B" w:rsidRDefault="00214B2B" w:rsidP="00214B2B">
      <w:pPr>
        <w:pStyle w:val="Punktlista"/>
      </w:pPr>
      <w:r>
        <w:t>Fötter</w:t>
      </w:r>
    </w:p>
    <w:p w14:paraId="27EDF79E" w14:textId="77777777" w:rsidR="00214B2B" w:rsidRDefault="00214B2B" w:rsidP="00214B2B">
      <w:pPr>
        <w:pStyle w:val="Punktlista"/>
        <w:numPr>
          <w:ilvl w:val="0"/>
          <w:numId w:val="0"/>
        </w:numPr>
        <w:ind w:left="1712"/>
      </w:pPr>
      <w:r>
        <w:rPr>
          <w:noProof/>
        </w:rPr>
        <w:drawing>
          <wp:inline distT="0" distB="0" distL="0" distR="0" wp14:anchorId="587A1709" wp14:editId="5ED29680">
            <wp:extent cx="4572000" cy="2143125"/>
            <wp:effectExtent l="0" t="0" r="0" b="0"/>
            <wp:docPr id="772294959" name="Bildobjekt 14231946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423194614"/>
                    <pic:cNvPicPr/>
                  </pic:nvPicPr>
                  <pic:blipFill>
                    <a:blip r:embed="rId8">
                      <a:extLst>
                        <a:ext uri="{28A0092B-C50C-407E-A947-70E740481C1C}">
                          <a14:useLocalDpi xmlns:a14="http://schemas.microsoft.com/office/drawing/2010/main" val="0"/>
                        </a:ext>
                      </a:extLst>
                    </a:blip>
                    <a:stretch>
                      <a:fillRect/>
                    </a:stretch>
                  </pic:blipFill>
                  <pic:spPr>
                    <a:xfrm>
                      <a:off x="0" y="0"/>
                      <a:ext cx="4572000" cy="2143125"/>
                    </a:xfrm>
                    <a:prstGeom prst="rect">
                      <a:avLst/>
                    </a:prstGeom>
                  </pic:spPr>
                </pic:pic>
              </a:graphicData>
            </a:graphic>
          </wp:inline>
        </w:drawing>
      </w:r>
    </w:p>
    <w:p w14:paraId="34270063" w14:textId="56E1F9AA" w:rsidR="00214B2B" w:rsidRPr="00EF5CE2" w:rsidRDefault="00214B2B" w:rsidP="00EF5CE2">
      <w:pPr>
        <w:rPr>
          <w:rFonts w:ascii="Calibri" w:eastAsia="Calibri" w:hAnsi="Calibri" w:cs="Calibri"/>
          <w:sz w:val="16"/>
          <w:szCs w:val="16"/>
        </w:rPr>
      </w:pPr>
      <w:r w:rsidRPr="042AA259">
        <w:rPr>
          <w:sz w:val="16"/>
          <w:szCs w:val="16"/>
        </w:rPr>
        <w:t xml:space="preserve">Bild 1: Riskområden vid bukläge. </w:t>
      </w:r>
      <w:hyperlink r:id="rId9">
        <w:r w:rsidRPr="042AA259">
          <w:rPr>
            <w:rStyle w:val="Hyperlnk"/>
            <w:sz w:val="16"/>
            <w:szCs w:val="16"/>
          </w:rPr>
          <w:t>https://users.ugent.be/~dibeeckm/pronetect/pronetect.pdf</w:t>
        </w:r>
      </w:hyperlink>
    </w:p>
    <w:p w14:paraId="5746A5EA" w14:textId="77777777" w:rsidR="00214B2B" w:rsidRDefault="00214B2B" w:rsidP="00214B2B">
      <w:pPr>
        <w:pStyle w:val="Rubrik3"/>
      </w:pPr>
      <w:bookmarkStart w:id="12" w:name="_Toc182993966"/>
      <w:r w:rsidRPr="4BAC144A">
        <w:lastRenderedPageBreak/>
        <w:t>Lägesväxling, kufftryck- och retentionskontroll</w:t>
      </w:r>
      <w:bookmarkEnd w:id="12"/>
    </w:p>
    <w:p w14:paraId="4C57D494" w14:textId="77777777" w:rsidR="00214B2B" w:rsidRDefault="00214B2B" w:rsidP="00214B2B">
      <w:r w:rsidRPr="44563B2D">
        <w:t>Görs varannan t</w:t>
      </w:r>
      <w:r>
        <w:t>ill var fjärde timme.</w:t>
      </w:r>
    </w:p>
    <w:p w14:paraId="6083120C" w14:textId="77777777" w:rsidR="00214B2B" w:rsidRDefault="00214B2B" w:rsidP="00214B2B">
      <w:r>
        <w:t xml:space="preserve">Vänd patientens huvud åt motsatt sida och växla läge med armarna. Vid detta moment behövs tre personer. Två personer vid var sida av patienten som försiktigt lyfter upp patientens bröstkorg med en hand runt patientens axel, så att en tredje person (ansvarig för luftvägen) kan vända patientens huvud utan att extendera nacken. </w:t>
      </w:r>
    </w:p>
    <w:p w14:paraId="1F583FDC" w14:textId="77777777" w:rsidR="00214B2B" w:rsidRDefault="00214B2B" w:rsidP="00214B2B">
      <w:r w:rsidRPr="2E1F2A6B">
        <w:t xml:space="preserve">Kontrollera kufftryck och gör retentionskontroll varannan </w:t>
      </w:r>
      <w:r>
        <w:t>till var fjärde timme.</w:t>
      </w:r>
    </w:p>
    <w:p w14:paraId="1796AB2C" w14:textId="77777777" w:rsidR="00214B2B" w:rsidRDefault="00214B2B" w:rsidP="00214B2B">
      <w:pPr>
        <w:pStyle w:val="Rubrik3"/>
      </w:pPr>
      <w:bookmarkStart w:id="13" w:name="_Toc182993967"/>
      <w:r w:rsidRPr="2E1F2A6B">
        <w:t>Inspektion</w:t>
      </w:r>
      <w:bookmarkEnd w:id="13"/>
    </w:p>
    <w:p w14:paraId="0A317F12" w14:textId="77777777" w:rsidR="00214B2B" w:rsidRDefault="00214B2B" w:rsidP="00214B2B">
      <w:r w:rsidRPr="44563B2D">
        <w:t>Inspekteras minst tre gånger per dygn:</w:t>
      </w:r>
    </w:p>
    <w:p w14:paraId="27E47EFA" w14:textId="77777777" w:rsidR="00214B2B" w:rsidRDefault="00214B2B" w:rsidP="00214B2B">
      <w:pPr>
        <w:pStyle w:val="Punktlista"/>
      </w:pPr>
      <w:r>
        <w:t>Ansikte och ögon.</w:t>
      </w:r>
    </w:p>
    <w:p w14:paraId="03E80175" w14:textId="77777777" w:rsidR="00214B2B" w:rsidRDefault="00214B2B" w:rsidP="00214B2B">
      <w:pPr>
        <w:pStyle w:val="Punktlista"/>
      </w:pPr>
      <w:r>
        <w:t>Kontrollera att enteral tub/trakeostomi är fixerad och att tungan inte ligger i kläm.</w:t>
      </w:r>
    </w:p>
    <w:p w14:paraId="768CA7AA" w14:textId="77777777" w:rsidR="00214B2B" w:rsidRDefault="00214B2B" w:rsidP="00214B2B">
      <w:pPr>
        <w:pStyle w:val="Punktlista"/>
      </w:pPr>
      <w:r>
        <w:t>Kontrollera att non-invasiv mask sitter korrekt och att ett acceptabelt läckage föreligger.</w:t>
      </w:r>
    </w:p>
    <w:p w14:paraId="0D090D83" w14:textId="77777777" w:rsidR="00214B2B" w:rsidRDefault="00214B2B" w:rsidP="00214B2B">
      <w:pPr>
        <w:pStyle w:val="Punktlista"/>
      </w:pPr>
      <w:r>
        <w:t>Kontrollera att svalgtub eller mask inte skär in i läpp eller ansikte.</w:t>
      </w:r>
    </w:p>
    <w:p w14:paraId="5FC477FC" w14:textId="6F849672" w:rsidR="00214B2B" w:rsidRDefault="00214B2B" w:rsidP="00214B2B">
      <w:pPr>
        <w:pStyle w:val="Rubrik3"/>
      </w:pPr>
      <w:bookmarkStart w:id="14" w:name="_Toc182993968"/>
      <w:r>
        <w:t>Vändningsmoment från bukläge till ryggläge med “kåldolmemetoden”</w:t>
      </w:r>
      <w:bookmarkEnd w:id="14"/>
    </w:p>
    <w:p w14:paraId="0F3BE8B9" w14:textId="77777777" w:rsidR="00214B2B" w:rsidRDefault="00214B2B" w:rsidP="00214B2B">
      <w:pPr>
        <w:pStyle w:val="Punktlista"/>
        <w:rPr>
          <w:i/>
          <w:iCs/>
        </w:rPr>
      </w:pPr>
      <w:r>
        <w:t>Genomför kontroller och förberedelser som vid vändning till bukläge.</w:t>
      </w:r>
    </w:p>
    <w:p w14:paraId="085BC373" w14:textId="77777777" w:rsidR="00214B2B" w:rsidRDefault="00214B2B" w:rsidP="00214B2B">
      <w:pPr>
        <w:pStyle w:val="Punktlista"/>
      </w:pPr>
      <w:r>
        <w:t>Ta fram nya EKG-elektroder, ett blöjunderlägg samt ett lakan.</w:t>
      </w:r>
    </w:p>
    <w:p w14:paraId="4365B5C5" w14:textId="77777777" w:rsidR="00214B2B" w:rsidRDefault="00214B2B" w:rsidP="00214B2B">
      <w:pPr>
        <w:pStyle w:val="Punktlista"/>
      </w:pPr>
      <w:r>
        <w:t>Placera patientens händer med handflatorna in mot kroppen, viktigt att armar och händer ligger tätt invid kroppen.</w:t>
      </w:r>
    </w:p>
    <w:p w14:paraId="2FFB19BD" w14:textId="77777777" w:rsidR="00214B2B" w:rsidRDefault="00214B2B" w:rsidP="00214B2B">
      <w:pPr>
        <w:pStyle w:val="Punktlista"/>
      </w:pPr>
      <w:r>
        <w:t>Lyft upp patienten i det undre lakanet och ta bort thorax- och bäckenkudde. Ta bort huvudkudden. Vänd huvudet åt CVK-sidan.</w:t>
      </w:r>
    </w:p>
    <w:p w14:paraId="4F1732F6" w14:textId="77777777" w:rsidR="00214B2B" w:rsidRDefault="00214B2B" w:rsidP="00214B2B">
      <w:pPr>
        <w:pStyle w:val="Punktlista"/>
      </w:pPr>
      <w:r>
        <w:t>Lägg ett stort blöjunderlägg från höftkammen och nedåt, lägg sedan lakanet ovanpå, den övre kanten ska vara i höjd med axlarna.</w:t>
      </w:r>
    </w:p>
    <w:p w14:paraId="480AF643" w14:textId="77777777" w:rsidR="00214B2B" w:rsidRDefault="00214B2B" w:rsidP="00214B2B">
      <w:pPr>
        <w:pStyle w:val="Punktlista"/>
      </w:pPr>
      <w:r>
        <w:t>Rulla ihop långsidorna på det övre lakanet med underlägget och långsidorna på det undre lakanet stramt utmed patientens sidor. Det ska inte finnas någon lös bit lakan mellan patienten och det rullade lakanet.</w:t>
      </w:r>
    </w:p>
    <w:p w14:paraId="67963B95" w14:textId="77777777" w:rsidR="00214B2B" w:rsidRDefault="00214B2B" w:rsidP="00214B2B">
      <w:pPr>
        <w:pStyle w:val="Punktlista"/>
      </w:pPr>
      <w:r>
        <w:t>Flytta ut patienten på kanten, åt den sida som CVK sitter på.</w:t>
      </w:r>
    </w:p>
    <w:p w14:paraId="0978BBC4" w14:textId="77777777" w:rsidR="00214B2B" w:rsidRDefault="00214B2B" w:rsidP="00214B2B">
      <w:pPr>
        <w:pStyle w:val="Punktlista"/>
      </w:pPr>
      <w:r w:rsidRPr="44563B2D">
        <w:t>Vänd upp patienten på högkant (huvudet rätas långsamt ut till neutralt läge med näsan “framåt”). Gör en kort paus och säkerställ cirkulation och respiration.</w:t>
      </w:r>
    </w:p>
    <w:p w14:paraId="77C8129C" w14:textId="77777777" w:rsidR="00214B2B" w:rsidRDefault="00214B2B" w:rsidP="00214B2B">
      <w:pPr>
        <w:pStyle w:val="Punktlista"/>
      </w:pPr>
      <w:r>
        <w:lastRenderedPageBreak/>
        <w:t>Lägg ner patienten på rygg och flytta patienten till mitten av sängen.</w:t>
      </w:r>
    </w:p>
    <w:p w14:paraId="0C16CFC9" w14:textId="785CA054" w:rsidR="00214B2B" w:rsidRDefault="00214B2B" w:rsidP="00EF5CE2">
      <w:pPr>
        <w:pStyle w:val="Punktlista"/>
      </w:pPr>
      <w:r>
        <w:t xml:space="preserve">Sätt på EKG-elektroder samt kontrollera att all monitorering är åter. </w:t>
      </w:r>
    </w:p>
    <w:p w14:paraId="622E01D2" w14:textId="77777777" w:rsidR="00214B2B" w:rsidRDefault="00214B2B" w:rsidP="00214B2B">
      <w:r w:rsidRPr="44563B2D">
        <w:t>Länk till youtubeklipp som visar vändning genom kåldolmemetoden:</w:t>
      </w:r>
    </w:p>
    <w:p w14:paraId="1A08D126" w14:textId="77777777" w:rsidR="00214B2B" w:rsidRPr="008B2BF3" w:rsidRDefault="00000000" w:rsidP="00214B2B">
      <w:pPr>
        <w:rPr>
          <w:color w:val="006298" w:themeColor="hyperlink"/>
          <w:u w:val="single"/>
        </w:rPr>
      </w:pPr>
      <w:hyperlink r:id="rId10">
        <w:r w:rsidR="00214B2B" w:rsidRPr="00AD0DF2">
          <w:rPr>
            <w:rStyle w:val="Hyperlnk"/>
          </w:rPr>
          <w:t>https://www.youtube.com/watch?v=zjBEQDFbDM8</w:t>
        </w:r>
      </w:hyperlink>
    </w:p>
    <w:p w14:paraId="5F4C5BF2" w14:textId="77777777" w:rsidR="00214B2B" w:rsidRDefault="00214B2B" w:rsidP="00214B2B">
      <w:pPr>
        <w:pStyle w:val="Rubrik2"/>
      </w:pPr>
      <w:bookmarkStart w:id="15" w:name="_Toc182993969"/>
      <w:r w:rsidRPr="2E1F2A6B">
        <w:t>Referenser</w:t>
      </w:r>
      <w:bookmarkEnd w:id="15"/>
    </w:p>
    <w:p w14:paraId="0F703526" w14:textId="77777777" w:rsidR="00214B2B" w:rsidRPr="00AD0DF2" w:rsidRDefault="00000000" w:rsidP="00214B2B">
      <w:pPr>
        <w:rPr>
          <w:rStyle w:val="Hyperlnk"/>
        </w:rPr>
      </w:pPr>
      <w:hyperlink r:id="rId11">
        <w:r w:rsidR="00214B2B" w:rsidRPr="00AD0DF2">
          <w:rPr>
            <w:rStyle w:val="Hyperlnk"/>
            <w:rFonts w:eastAsia="Calibri"/>
          </w:rPr>
          <w:t>Microsoft Word - Omvårdnadsrekommendationer_Trycksår_RfAnIva_2021-02.doc</w:t>
        </w:r>
      </w:hyperlink>
    </w:p>
    <w:p w14:paraId="5EB3AB4D" w14:textId="77777777" w:rsidR="00214B2B" w:rsidRPr="00AD0DF2" w:rsidRDefault="00000000" w:rsidP="00214B2B">
      <w:pPr>
        <w:rPr>
          <w:rStyle w:val="Hyperlnk"/>
        </w:rPr>
      </w:pPr>
      <w:hyperlink r:id="rId12">
        <w:r w:rsidR="00214B2B" w:rsidRPr="00AD0DF2">
          <w:rPr>
            <w:rStyle w:val="Hyperlnk"/>
            <w:rFonts w:eastAsia="Calibri"/>
          </w:rPr>
          <w:t>Microsoft Word - Omvårdnadsrekommendationer_Bukläge_RfAnIva_2021-02.doc</w:t>
        </w:r>
      </w:hyperlink>
    </w:p>
    <w:p w14:paraId="26CAFA15" w14:textId="51CE7D79" w:rsidR="00214B2B" w:rsidRPr="00214B2B" w:rsidRDefault="00000000" w:rsidP="00214B2B">
      <w:pPr>
        <w:rPr>
          <w:color w:val="006298" w:themeColor="hyperlink"/>
          <w:u w:val="single"/>
        </w:rPr>
      </w:pPr>
      <w:hyperlink r:id="rId13">
        <w:r w:rsidR="00214B2B" w:rsidRPr="042AA259">
          <w:rPr>
            <w:rStyle w:val="Hyperlnk"/>
            <w:rFonts w:eastAsia="Calibri"/>
          </w:rPr>
          <w:t>Bukläge ínom intensivvård (vgregion.se)</w:t>
        </w:r>
      </w:hyperlink>
    </w:p>
    <w:p w14:paraId="53E8B897" w14:textId="77777777" w:rsidR="00214B2B" w:rsidRDefault="00214B2B" w:rsidP="00214B2B">
      <w:pPr>
        <w:pStyle w:val="Rubrik2"/>
      </w:pPr>
      <w:bookmarkStart w:id="16" w:name="_Toc182993970"/>
      <w:r>
        <w:t>Bilagor</w:t>
      </w:r>
      <w:bookmarkEnd w:id="16"/>
    </w:p>
    <w:p w14:paraId="21FE6534" w14:textId="77777777" w:rsidR="00214B2B" w:rsidRDefault="00214B2B" w:rsidP="00214B2B">
      <w:r>
        <w:t>Omvårdnadskontroller vid bukläge.</w:t>
      </w:r>
    </w:p>
    <w:p w14:paraId="377D4865" w14:textId="77777777" w:rsidR="00214B2B" w:rsidRDefault="00214B2B" w:rsidP="00214B2B">
      <w:r>
        <w:t>Detaljerad checklista.</w:t>
      </w:r>
    </w:p>
    <w:p w14:paraId="5C4F0FA0" w14:textId="77777777" w:rsidR="00214B2B" w:rsidRDefault="00214B2B" w:rsidP="00214B2B">
      <w:pPr>
        <w:pStyle w:val="Rubrik2"/>
      </w:pPr>
      <w:bookmarkStart w:id="17" w:name="_Toc182993971"/>
      <w:r>
        <w:t>Dokumentinformation</w:t>
      </w:r>
      <w:bookmarkEnd w:id="17"/>
    </w:p>
    <w:p w14:paraId="60174B29" w14:textId="77777777" w:rsidR="00214B2B" w:rsidRDefault="00214B2B" w:rsidP="00214B2B">
      <w:pPr>
        <w:rPr>
          <w:b/>
          <w:bCs/>
        </w:rPr>
      </w:pPr>
      <w:r w:rsidRPr="00093B17">
        <w:rPr>
          <w:b/>
          <w:bCs/>
        </w:rPr>
        <w:t>För innehållet svarar</w:t>
      </w:r>
    </w:p>
    <w:p w14:paraId="78AB3C28" w14:textId="28B247A2" w:rsidR="00214B2B" w:rsidRPr="00093B17" w:rsidRDefault="00BB5355" w:rsidP="00150E70">
      <w:r>
        <w:t xml:space="preserve">Stefan Holm, </w:t>
      </w:r>
      <w:r w:rsidR="00150E70">
        <w:t>undersköterska intensivvårdsavdelningen, VO An</w:t>
      </w:r>
      <w:r w:rsidR="00EC623D">
        <w:t>OpIVA, SÄS Borås</w:t>
      </w:r>
    </w:p>
    <w:p w14:paraId="084D6164" w14:textId="77777777" w:rsidR="00EC623D" w:rsidRDefault="00EC623D" w:rsidP="00EC623D">
      <w:pPr>
        <w:pStyle w:val="paragraph"/>
        <w:spacing w:before="0" w:beforeAutospacing="0" w:after="0" w:afterAutospacing="0"/>
        <w:ind w:left="990" w:right="855"/>
        <w:textAlignment w:val="baseline"/>
        <w:rPr>
          <w:rFonts w:ascii="Segoe UI" w:hAnsi="Segoe UI" w:cs="Segoe UI"/>
          <w:sz w:val="18"/>
          <w:szCs w:val="18"/>
        </w:rPr>
      </w:pPr>
      <w:r>
        <w:rPr>
          <w:rStyle w:val="normaltextrun"/>
          <w:b/>
          <w:bCs/>
        </w:rPr>
        <w:t>Fastställt av</w:t>
      </w:r>
      <w:r>
        <w:rPr>
          <w:rStyle w:val="normaltextrun"/>
        </w:rPr>
        <w:t>  </w:t>
      </w:r>
      <w:r>
        <w:rPr>
          <w:rStyle w:val="eop"/>
        </w:rPr>
        <w:t> </w:t>
      </w:r>
    </w:p>
    <w:p w14:paraId="305921DB" w14:textId="4247BB3C" w:rsidR="00214B2B" w:rsidRDefault="00EC623D" w:rsidP="00EC623D">
      <w:pPr>
        <w:pStyle w:val="paragraph"/>
        <w:spacing w:before="0" w:beforeAutospacing="0" w:after="0" w:afterAutospacing="0"/>
        <w:ind w:left="990" w:right="855"/>
        <w:textAlignment w:val="baseline"/>
        <w:rPr>
          <w:rStyle w:val="eop"/>
        </w:rPr>
      </w:pPr>
      <w:r>
        <w:rPr>
          <w:rStyle w:val="normaltextrun"/>
        </w:rPr>
        <w:t>Håkan Joelsson, verksamhetschef, VO AnOpIVA, SÄS Borås </w:t>
      </w:r>
      <w:r>
        <w:rPr>
          <w:rStyle w:val="eop"/>
        </w:rPr>
        <w:t> </w:t>
      </w:r>
    </w:p>
    <w:p w14:paraId="352863D6" w14:textId="77777777" w:rsidR="00EC623D" w:rsidRPr="00EC623D" w:rsidRDefault="00EC623D" w:rsidP="00EC623D">
      <w:pPr>
        <w:pStyle w:val="paragraph"/>
        <w:spacing w:before="0" w:beforeAutospacing="0" w:after="0" w:afterAutospacing="0"/>
        <w:ind w:left="990" w:right="855"/>
        <w:textAlignment w:val="baseline"/>
        <w:rPr>
          <w:rFonts w:ascii="Segoe UI" w:hAnsi="Segoe UI" w:cs="Segoe UI"/>
          <w:sz w:val="18"/>
          <w:szCs w:val="18"/>
        </w:rPr>
      </w:pPr>
    </w:p>
    <w:p w14:paraId="66749BE2" w14:textId="77777777" w:rsidR="00214B2B" w:rsidRPr="00093B17" w:rsidRDefault="00214B2B" w:rsidP="00214B2B">
      <w:pPr>
        <w:rPr>
          <w:b/>
          <w:bCs/>
        </w:rPr>
      </w:pPr>
      <w:r w:rsidRPr="042AA259">
        <w:rPr>
          <w:b/>
          <w:bCs/>
        </w:rPr>
        <w:t>Nyckelord</w:t>
      </w:r>
    </w:p>
    <w:p w14:paraId="228D1853" w14:textId="2F0C916E" w:rsidR="00214B2B" w:rsidRDefault="00EC623D" w:rsidP="00214B2B">
      <w:pPr>
        <w:rPr>
          <w:rFonts w:ascii="Calibri" w:eastAsia="Calibri" w:hAnsi="Calibri" w:cs="Calibri"/>
        </w:rPr>
        <w:sectPr w:rsidR="00214B2B" w:rsidSect="00214B2B">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pPr>
      <w:r w:rsidRPr="4398D387">
        <w:rPr>
          <w:rStyle w:val="normaltextrun"/>
          <w:rFonts w:eastAsia="Calibri"/>
        </w:rPr>
        <w:t xml:space="preserve">Bukläge, </w:t>
      </w:r>
      <w:r w:rsidRPr="4398D387">
        <w:rPr>
          <w:rStyle w:val="normaltextrun"/>
        </w:rPr>
        <w:t>specialkuddar</w:t>
      </w:r>
      <w:r w:rsidR="00EF5CE2" w:rsidRPr="4398D387">
        <w:rPr>
          <w:rStyle w:val="normaltextrun"/>
        </w:rPr>
        <w:t>,</w:t>
      </w:r>
      <w:r w:rsidR="1CDDFF94" w:rsidRPr="4398D387">
        <w:rPr>
          <w:rStyle w:val="normaltextrun"/>
        </w:rPr>
        <w:t xml:space="preserve"> kudde</w:t>
      </w:r>
      <w:r w:rsidR="00EF5CE2" w:rsidRPr="4398D387">
        <w:rPr>
          <w:rStyle w:val="normaltextrun"/>
          <w:rFonts w:eastAsia="Calibri"/>
        </w:rPr>
        <w:t xml:space="preserve">, tryckavlastning, </w:t>
      </w:r>
      <w:r w:rsidR="00EF5CE2" w:rsidRPr="4398D387">
        <w:rPr>
          <w:rStyle w:val="normaltextrun"/>
        </w:rPr>
        <w:t>kåldolmemetoden</w:t>
      </w:r>
      <w:r w:rsidR="00EF5CE2" w:rsidRPr="4398D387">
        <w:rPr>
          <w:rStyle w:val="normaltextrun"/>
          <w:rFonts w:eastAsia="Calibri"/>
        </w:rPr>
        <w:t>, vändning, CVK, omvårdnadskontroller, kufftryck</w:t>
      </w:r>
      <w:r w:rsidR="103CB8FE" w:rsidRPr="4398D387">
        <w:rPr>
          <w:rStyle w:val="normaltextrun"/>
        </w:rPr>
        <w:t>, IVA, intensivvård</w:t>
      </w:r>
      <w:r w:rsidR="00214B2B" w:rsidRPr="24AE980F">
        <w:rPr>
          <w:rFonts w:ascii="Calibri" w:eastAsia="Calibri" w:hAnsi="Calibri" w:cs="Calibri"/>
        </w:rPr>
        <w:br w:type="page"/>
      </w:r>
    </w:p>
    <w:p w14:paraId="19EAFF39" w14:textId="77777777" w:rsidR="00214B2B" w:rsidRDefault="00214B2B" w:rsidP="00214B2B">
      <w:pPr>
        <w:pStyle w:val="Rubrik2"/>
      </w:pPr>
      <w:bookmarkStart w:id="18" w:name="_Toc182993972"/>
      <w:r w:rsidRPr="4B41D615">
        <w:lastRenderedPageBreak/>
        <w:t>Omvårdnadskontroller vid bukläge</w:t>
      </w:r>
      <w:bookmarkEnd w:id="18"/>
    </w:p>
    <w:tbl>
      <w:tblPr>
        <w:tblStyle w:val="Tabellrutnt"/>
        <w:tblW w:w="0" w:type="auto"/>
        <w:tblLayout w:type="fixed"/>
        <w:tblLook w:val="06A0" w:firstRow="1" w:lastRow="0" w:firstColumn="1" w:lastColumn="0" w:noHBand="1" w:noVBand="1"/>
      </w:tblPr>
      <w:tblGrid>
        <w:gridCol w:w="2325"/>
        <w:gridCol w:w="2325"/>
        <w:gridCol w:w="2325"/>
        <w:gridCol w:w="2325"/>
        <w:gridCol w:w="2325"/>
        <w:gridCol w:w="2325"/>
      </w:tblGrid>
      <w:tr w:rsidR="00214B2B" w14:paraId="53939AF5" w14:textId="77777777" w:rsidTr="002D156B">
        <w:tc>
          <w:tcPr>
            <w:tcW w:w="2325" w:type="dxa"/>
          </w:tcPr>
          <w:p w14:paraId="674DE3BA" w14:textId="77777777" w:rsidR="00214B2B" w:rsidRDefault="00214B2B" w:rsidP="002D156B">
            <w:pPr>
              <w:spacing w:after="0" w:line="240" w:lineRule="auto"/>
              <w:ind w:left="0" w:right="0"/>
              <w:rPr>
                <w:b/>
                <w:bCs/>
              </w:rPr>
            </w:pPr>
            <w:r w:rsidRPr="4B41D615">
              <w:rPr>
                <w:b/>
                <w:bCs/>
              </w:rPr>
              <w:t xml:space="preserve">Tryckavlastning, varannan </w:t>
            </w:r>
            <w:r w:rsidRPr="00E12630">
              <w:rPr>
                <w:rFonts w:asciiTheme="minorHAnsi" w:eastAsiaTheme="minorHAnsi" w:hAnsiTheme="minorHAnsi" w:cstheme="minorBidi"/>
                <w:b/>
                <w:bCs/>
                <w:sz w:val="22"/>
                <w:szCs w:val="22"/>
                <w:lang w:eastAsia="en-US"/>
              </w:rPr>
              <w:t>timm</w:t>
            </w:r>
            <w:r>
              <w:rPr>
                <w:rFonts w:asciiTheme="minorHAnsi" w:eastAsiaTheme="minorHAnsi" w:hAnsiTheme="minorHAnsi" w:cstheme="minorBidi"/>
                <w:b/>
                <w:bCs/>
                <w:sz w:val="22"/>
                <w:szCs w:val="22"/>
                <w:lang w:eastAsia="en-US"/>
              </w:rPr>
              <w:t>e</w:t>
            </w:r>
          </w:p>
        </w:tc>
        <w:tc>
          <w:tcPr>
            <w:tcW w:w="2325" w:type="dxa"/>
          </w:tcPr>
          <w:p w14:paraId="3226555A" w14:textId="77777777" w:rsidR="00214B2B" w:rsidRDefault="00214B2B" w:rsidP="002D156B">
            <w:pPr>
              <w:spacing w:after="0" w:line="240" w:lineRule="auto"/>
              <w:ind w:left="0" w:right="0"/>
            </w:pPr>
            <w:r w:rsidRPr="007A78AD">
              <w:rPr>
                <w:rFonts w:asciiTheme="minorHAnsi" w:eastAsiaTheme="minorHAnsi" w:hAnsiTheme="minorHAnsi" w:cstheme="minorBidi"/>
                <w:sz w:val="22"/>
                <w:szCs w:val="22"/>
                <w:lang w:eastAsia="en-US"/>
              </w:rPr>
              <w:t>Huvud</w:t>
            </w:r>
          </w:p>
        </w:tc>
        <w:tc>
          <w:tcPr>
            <w:tcW w:w="2325" w:type="dxa"/>
          </w:tcPr>
          <w:p w14:paraId="03A51E10" w14:textId="77777777" w:rsidR="00214B2B" w:rsidRDefault="00214B2B" w:rsidP="002D156B">
            <w:pPr>
              <w:spacing w:after="0" w:line="240" w:lineRule="auto"/>
              <w:ind w:left="0" w:right="0"/>
            </w:pPr>
            <w:r w:rsidRPr="007A78AD">
              <w:rPr>
                <w:rFonts w:asciiTheme="minorHAnsi" w:eastAsiaTheme="minorHAnsi" w:hAnsiTheme="minorHAnsi" w:cstheme="minorBidi"/>
                <w:sz w:val="22"/>
                <w:szCs w:val="22"/>
                <w:lang w:eastAsia="en-US"/>
              </w:rPr>
              <w:t>Axlar</w:t>
            </w:r>
          </w:p>
        </w:tc>
        <w:tc>
          <w:tcPr>
            <w:tcW w:w="2325" w:type="dxa"/>
          </w:tcPr>
          <w:p w14:paraId="707F0069" w14:textId="77777777" w:rsidR="00214B2B" w:rsidRDefault="00214B2B" w:rsidP="002D156B">
            <w:pPr>
              <w:spacing w:after="0" w:line="240" w:lineRule="auto"/>
              <w:ind w:left="0" w:right="0"/>
            </w:pPr>
            <w:r w:rsidRPr="007A78AD">
              <w:rPr>
                <w:rFonts w:asciiTheme="minorHAnsi" w:eastAsiaTheme="minorHAnsi" w:hAnsiTheme="minorHAnsi" w:cstheme="minorBidi"/>
                <w:sz w:val="22"/>
                <w:szCs w:val="22"/>
                <w:lang w:eastAsia="en-US"/>
              </w:rPr>
              <w:t>Bäcken/Höftbenskam</w:t>
            </w:r>
          </w:p>
        </w:tc>
        <w:tc>
          <w:tcPr>
            <w:tcW w:w="2325" w:type="dxa"/>
          </w:tcPr>
          <w:p w14:paraId="533FA99D" w14:textId="77777777" w:rsidR="00214B2B" w:rsidRDefault="00214B2B" w:rsidP="002D156B">
            <w:pPr>
              <w:spacing w:after="0" w:line="240" w:lineRule="auto"/>
              <w:ind w:left="0" w:right="0"/>
            </w:pPr>
            <w:r w:rsidRPr="007A78AD">
              <w:rPr>
                <w:rFonts w:asciiTheme="minorHAnsi" w:eastAsiaTheme="minorHAnsi" w:hAnsiTheme="minorHAnsi" w:cstheme="minorBidi"/>
                <w:sz w:val="22"/>
                <w:szCs w:val="22"/>
                <w:lang w:eastAsia="en-US"/>
              </w:rPr>
              <w:t>Knän</w:t>
            </w:r>
          </w:p>
        </w:tc>
        <w:tc>
          <w:tcPr>
            <w:tcW w:w="2325" w:type="dxa"/>
          </w:tcPr>
          <w:p w14:paraId="4C5AD469" w14:textId="77777777" w:rsidR="00214B2B" w:rsidRDefault="00214B2B" w:rsidP="002D156B">
            <w:pPr>
              <w:spacing w:after="0" w:line="240" w:lineRule="auto"/>
              <w:ind w:left="0" w:right="0"/>
            </w:pPr>
            <w:r w:rsidRPr="007A78AD">
              <w:rPr>
                <w:rFonts w:asciiTheme="minorHAnsi" w:eastAsiaTheme="minorHAnsi" w:hAnsiTheme="minorHAnsi" w:cstheme="minorBidi"/>
                <w:sz w:val="22"/>
                <w:szCs w:val="22"/>
                <w:lang w:eastAsia="en-US"/>
              </w:rPr>
              <w:t>Fötter</w:t>
            </w:r>
          </w:p>
        </w:tc>
      </w:tr>
      <w:tr w:rsidR="00214B2B" w14:paraId="6B5F3B05" w14:textId="77777777" w:rsidTr="002D156B">
        <w:trPr>
          <w:trHeight w:val="300"/>
        </w:trPr>
        <w:tc>
          <w:tcPr>
            <w:tcW w:w="2325" w:type="dxa"/>
          </w:tcPr>
          <w:p w14:paraId="60AC8889" w14:textId="77777777" w:rsidR="00214B2B" w:rsidRDefault="00214B2B" w:rsidP="002D156B">
            <w:pPr>
              <w:spacing w:after="0" w:line="240" w:lineRule="auto"/>
              <w:ind w:left="0" w:right="0"/>
            </w:pPr>
            <w:r w:rsidRPr="007A78AD">
              <w:rPr>
                <w:rFonts w:asciiTheme="minorHAnsi" w:eastAsiaTheme="minorHAnsi" w:hAnsiTheme="minorHAnsi" w:cstheme="minorBidi"/>
                <w:sz w:val="22"/>
                <w:szCs w:val="22"/>
                <w:lang w:eastAsia="en-US"/>
              </w:rPr>
              <w:t>07</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12</w:t>
            </w:r>
          </w:p>
        </w:tc>
        <w:tc>
          <w:tcPr>
            <w:tcW w:w="2325" w:type="dxa"/>
          </w:tcPr>
          <w:p w14:paraId="55FEE050" w14:textId="77777777" w:rsidR="00214B2B" w:rsidRDefault="00214B2B" w:rsidP="002D156B">
            <w:pPr>
              <w:spacing w:after="360"/>
            </w:pPr>
          </w:p>
        </w:tc>
        <w:tc>
          <w:tcPr>
            <w:tcW w:w="2325" w:type="dxa"/>
          </w:tcPr>
          <w:p w14:paraId="2DF03029" w14:textId="77777777" w:rsidR="00214B2B" w:rsidRDefault="00214B2B" w:rsidP="002D156B">
            <w:pPr>
              <w:spacing w:after="360"/>
            </w:pPr>
          </w:p>
        </w:tc>
        <w:tc>
          <w:tcPr>
            <w:tcW w:w="2325" w:type="dxa"/>
          </w:tcPr>
          <w:p w14:paraId="7274593A" w14:textId="77777777" w:rsidR="00214B2B" w:rsidRDefault="00214B2B" w:rsidP="002D156B">
            <w:pPr>
              <w:spacing w:after="360"/>
            </w:pPr>
          </w:p>
        </w:tc>
        <w:tc>
          <w:tcPr>
            <w:tcW w:w="2325" w:type="dxa"/>
          </w:tcPr>
          <w:p w14:paraId="748FF915" w14:textId="77777777" w:rsidR="00214B2B" w:rsidRDefault="00214B2B" w:rsidP="002D156B">
            <w:pPr>
              <w:spacing w:after="360"/>
            </w:pPr>
          </w:p>
        </w:tc>
        <w:tc>
          <w:tcPr>
            <w:tcW w:w="2325" w:type="dxa"/>
          </w:tcPr>
          <w:p w14:paraId="525393F0" w14:textId="77777777" w:rsidR="00214B2B" w:rsidRDefault="00214B2B" w:rsidP="002D156B">
            <w:pPr>
              <w:spacing w:after="360"/>
            </w:pPr>
          </w:p>
        </w:tc>
      </w:tr>
      <w:tr w:rsidR="00214B2B" w14:paraId="78C979B7" w14:textId="77777777" w:rsidTr="002D156B">
        <w:tc>
          <w:tcPr>
            <w:tcW w:w="2325" w:type="dxa"/>
          </w:tcPr>
          <w:p w14:paraId="3F68310B"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13</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18</w:t>
            </w:r>
          </w:p>
        </w:tc>
        <w:tc>
          <w:tcPr>
            <w:tcW w:w="2325" w:type="dxa"/>
          </w:tcPr>
          <w:p w14:paraId="1B2E4126" w14:textId="77777777" w:rsidR="00214B2B" w:rsidRDefault="00214B2B" w:rsidP="002D156B">
            <w:pPr>
              <w:spacing w:after="240"/>
            </w:pPr>
          </w:p>
        </w:tc>
        <w:tc>
          <w:tcPr>
            <w:tcW w:w="2325" w:type="dxa"/>
          </w:tcPr>
          <w:p w14:paraId="58861396" w14:textId="77777777" w:rsidR="00214B2B" w:rsidRDefault="00214B2B" w:rsidP="002D156B">
            <w:pPr>
              <w:spacing w:after="240"/>
            </w:pPr>
          </w:p>
        </w:tc>
        <w:tc>
          <w:tcPr>
            <w:tcW w:w="2325" w:type="dxa"/>
          </w:tcPr>
          <w:p w14:paraId="2AAA57F5" w14:textId="77777777" w:rsidR="00214B2B" w:rsidRDefault="00214B2B" w:rsidP="002D156B">
            <w:pPr>
              <w:spacing w:after="240"/>
            </w:pPr>
          </w:p>
        </w:tc>
        <w:tc>
          <w:tcPr>
            <w:tcW w:w="2325" w:type="dxa"/>
          </w:tcPr>
          <w:p w14:paraId="63FD0C25" w14:textId="77777777" w:rsidR="00214B2B" w:rsidRDefault="00214B2B" w:rsidP="002D156B">
            <w:pPr>
              <w:spacing w:after="240"/>
            </w:pPr>
          </w:p>
        </w:tc>
        <w:tc>
          <w:tcPr>
            <w:tcW w:w="2325" w:type="dxa"/>
          </w:tcPr>
          <w:p w14:paraId="7DC7E5D8" w14:textId="77777777" w:rsidR="00214B2B" w:rsidRDefault="00214B2B" w:rsidP="002D156B">
            <w:pPr>
              <w:spacing w:after="240"/>
            </w:pPr>
          </w:p>
        </w:tc>
      </w:tr>
      <w:tr w:rsidR="00214B2B" w14:paraId="2D6DE343" w14:textId="77777777" w:rsidTr="002D156B">
        <w:tc>
          <w:tcPr>
            <w:tcW w:w="2325" w:type="dxa"/>
          </w:tcPr>
          <w:p w14:paraId="644F5132"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19</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00</w:t>
            </w:r>
          </w:p>
        </w:tc>
        <w:tc>
          <w:tcPr>
            <w:tcW w:w="2325" w:type="dxa"/>
          </w:tcPr>
          <w:p w14:paraId="51EAE4C6" w14:textId="77777777" w:rsidR="00214B2B" w:rsidRDefault="00214B2B" w:rsidP="002D156B">
            <w:pPr>
              <w:spacing w:after="240"/>
            </w:pPr>
          </w:p>
        </w:tc>
        <w:tc>
          <w:tcPr>
            <w:tcW w:w="2325" w:type="dxa"/>
          </w:tcPr>
          <w:p w14:paraId="3B575234" w14:textId="77777777" w:rsidR="00214B2B" w:rsidRDefault="00214B2B" w:rsidP="002D156B">
            <w:pPr>
              <w:spacing w:after="240"/>
            </w:pPr>
          </w:p>
        </w:tc>
        <w:tc>
          <w:tcPr>
            <w:tcW w:w="2325" w:type="dxa"/>
          </w:tcPr>
          <w:p w14:paraId="1FF9594D" w14:textId="77777777" w:rsidR="00214B2B" w:rsidRDefault="00214B2B" w:rsidP="002D156B">
            <w:pPr>
              <w:spacing w:after="240"/>
            </w:pPr>
          </w:p>
        </w:tc>
        <w:tc>
          <w:tcPr>
            <w:tcW w:w="2325" w:type="dxa"/>
          </w:tcPr>
          <w:p w14:paraId="3BE3B298" w14:textId="77777777" w:rsidR="00214B2B" w:rsidRDefault="00214B2B" w:rsidP="002D156B">
            <w:pPr>
              <w:spacing w:after="240"/>
            </w:pPr>
          </w:p>
        </w:tc>
        <w:tc>
          <w:tcPr>
            <w:tcW w:w="2325" w:type="dxa"/>
          </w:tcPr>
          <w:p w14:paraId="29473FF8" w14:textId="77777777" w:rsidR="00214B2B" w:rsidRDefault="00214B2B" w:rsidP="002D156B">
            <w:pPr>
              <w:spacing w:after="240"/>
            </w:pPr>
          </w:p>
        </w:tc>
      </w:tr>
      <w:tr w:rsidR="00214B2B" w14:paraId="35137A18" w14:textId="77777777" w:rsidTr="002D156B">
        <w:tc>
          <w:tcPr>
            <w:tcW w:w="2325" w:type="dxa"/>
          </w:tcPr>
          <w:p w14:paraId="6BB456D5"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01</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06</w:t>
            </w:r>
          </w:p>
        </w:tc>
        <w:tc>
          <w:tcPr>
            <w:tcW w:w="2325" w:type="dxa"/>
          </w:tcPr>
          <w:p w14:paraId="00740CE3" w14:textId="77777777" w:rsidR="00214B2B" w:rsidRDefault="00214B2B" w:rsidP="002D156B">
            <w:pPr>
              <w:spacing w:after="240"/>
            </w:pPr>
          </w:p>
        </w:tc>
        <w:tc>
          <w:tcPr>
            <w:tcW w:w="2325" w:type="dxa"/>
          </w:tcPr>
          <w:p w14:paraId="7F1F1C54" w14:textId="77777777" w:rsidR="00214B2B" w:rsidRDefault="00214B2B" w:rsidP="002D156B">
            <w:pPr>
              <w:spacing w:after="240"/>
            </w:pPr>
          </w:p>
        </w:tc>
        <w:tc>
          <w:tcPr>
            <w:tcW w:w="2325" w:type="dxa"/>
          </w:tcPr>
          <w:p w14:paraId="678EC7BD" w14:textId="77777777" w:rsidR="00214B2B" w:rsidRDefault="00214B2B" w:rsidP="002D156B">
            <w:pPr>
              <w:spacing w:after="240"/>
            </w:pPr>
          </w:p>
        </w:tc>
        <w:tc>
          <w:tcPr>
            <w:tcW w:w="2325" w:type="dxa"/>
          </w:tcPr>
          <w:p w14:paraId="6B918163" w14:textId="77777777" w:rsidR="00214B2B" w:rsidRDefault="00214B2B" w:rsidP="002D156B">
            <w:pPr>
              <w:spacing w:after="240"/>
            </w:pPr>
          </w:p>
        </w:tc>
        <w:tc>
          <w:tcPr>
            <w:tcW w:w="2325" w:type="dxa"/>
          </w:tcPr>
          <w:p w14:paraId="481DAA1A" w14:textId="77777777" w:rsidR="00214B2B" w:rsidRDefault="00214B2B" w:rsidP="002D156B">
            <w:pPr>
              <w:spacing w:after="240"/>
            </w:pPr>
          </w:p>
        </w:tc>
      </w:tr>
    </w:tbl>
    <w:p w14:paraId="473FAB9B" w14:textId="77777777" w:rsidR="00214B2B" w:rsidRDefault="00214B2B" w:rsidP="00214B2B"/>
    <w:tbl>
      <w:tblPr>
        <w:tblStyle w:val="Tabellrutnt"/>
        <w:tblW w:w="0" w:type="auto"/>
        <w:tblLayout w:type="fixed"/>
        <w:tblLook w:val="06A0" w:firstRow="1" w:lastRow="0" w:firstColumn="1" w:lastColumn="0" w:noHBand="1" w:noVBand="1"/>
      </w:tblPr>
      <w:tblGrid>
        <w:gridCol w:w="3135"/>
        <w:gridCol w:w="5280"/>
        <w:gridCol w:w="5535"/>
      </w:tblGrid>
      <w:tr w:rsidR="00214B2B" w14:paraId="15A12A92" w14:textId="77777777" w:rsidTr="002D156B">
        <w:tc>
          <w:tcPr>
            <w:tcW w:w="3135" w:type="dxa"/>
          </w:tcPr>
          <w:p w14:paraId="70A73EAF" w14:textId="77777777" w:rsidR="00214B2B" w:rsidRPr="007A78AD" w:rsidRDefault="00214B2B" w:rsidP="002D156B">
            <w:pPr>
              <w:spacing w:after="0" w:line="240" w:lineRule="auto"/>
              <w:ind w:left="0" w:right="0"/>
              <w:rPr>
                <w:rFonts w:asciiTheme="minorHAnsi" w:eastAsiaTheme="minorHAnsi" w:hAnsiTheme="minorHAnsi" w:cstheme="minorBidi"/>
                <w:b/>
                <w:bCs/>
                <w:sz w:val="22"/>
                <w:szCs w:val="22"/>
                <w:lang w:eastAsia="en-US"/>
              </w:rPr>
            </w:pPr>
            <w:r w:rsidRPr="007A78AD">
              <w:rPr>
                <w:rFonts w:asciiTheme="minorHAnsi" w:eastAsiaTheme="minorHAnsi" w:hAnsiTheme="minorHAnsi" w:cstheme="minorBidi"/>
                <w:b/>
                <w:bCs/>
                <w:sz w:val="22"/>
                <w:szCs w:val="22"/>
                <w:lang w:eastAsia="en-US"/>
              </w:rPr>
              <w:t>Lägesväxling, var 2</w:t>
            </w:r>
            <w:r>
              <w:rPr>
                <w:rFonts w:asciiTheme="minorHAnsi" w:eastAsiaTheme="minorHAnsi" w:hAnsiTheme="minorHAnsi" w:cstheme="minorBidi"/>
                <w:b/>
                <w:bCs/>
                <w:sz w:val="22"/>
                <w:szCs w:val="22"/>
                <w:lang w:eastAsia="en-US"/>
              </w:rPr>
              <w:t xml:space="preserve"> </w:t>
            </w:r>
            <w:r w:rsidRPr="007A78AD">
              <w:rPr>
                <w:rFonts w:asciiTheme="minorHAnsi" w:eastAsiaTheme="minorHAnsi" w:hAnsiTheme="minorHAnsi" w:cstheme="minorBidi"/>
                <w:b/>
                <w:bCs/>
                <w:sz w:val="22"/>
                <w:szCs w:val="22"/>
                <w:lang w:eastAsia="en-US"/>
              </w:rPr>
              <w:t>-</w:t>
            </w:r>
            <w:r>
              <w:rPr>
                <w:rFonts w:asciiTheme="minorHAnsi" w:eastAsiaTheme="minorHAnsi" w:hAnsiTheme="minorHAnsi" w:cstheme="minorBidi"/>
                <w:b/>
                <w:bCs/>
                <w:sz w:val="22"/>
                <w:szCs w:val="22"/>
                <w:lang w:eastAsia="en-US"/>
              </w:rPr>
              <w:t xml:space="preserve"> </w:t>
            </w:r>
            <w:r w:rsidRPr="007A78AD">
              <w:rPr>
                <w:rFonts w:asciiTheme="minorHAnsi" w:eastAsiaTheme="minorHAnsi" w:hAnsiTheme="minorHAnsi" w:cstheme="minorBidi"/>
                <w:b/>
                <w:bCs/>
                <w:sz w:val="22"/>
                <w:szCs w:val="22"/>
                <w:lang w:eastAsia="en-US"/>
              </w:rPr>
              <w:t>4 timme</w:t>
            </w:r>
          </w:p>
        </w:tc>
        <w:tc>
          <w:tcPr>
            <w:tcW w:w="5280" w:type="dxa"/>
          </w:tcPr>
          <w:p w14:paraId="5B1CB68F"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Huvud</w:t>
            </w:r>
          </w:p>
        </w:tc>
        <w:tc>
          <w:tcPr>
            <w:tcW w:w="5535" w:type="dxa"/>
          </w:tcPr>
          <w:p w14:paraId="779476DE"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Armar</w:t>
            </w:r>
          </w:p>
        </w:tc>
      </w:tr>
      <w:tr w:rsidR="00214B2B" w14:paraId="71B3EAEC" w14:textId="77777777" w:rsidTr="002D156B">
        <w:tc>
          <w:tcPr>
            <w:tcW w:w="3135" w:type="dxa"/>
          </w:tcPr>
          <w:p w14:paraId="62EAE9B2"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07</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12</w:t>
            </w:r>
          </w:p>
          <w:p w14:paraId="69143684"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280" w:type="dxa"/>
          </w:tcPr>
          <w:p w14:paraId="477C5286"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535" w:type="dxa"/>
          </w:tcPr>
          <w:p w14:paraId="0776C017"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r w:rsidR="00214B2B" w14:paraId="4B388D3D" w14:textId="77777777" w:rsidTr="002D156B">
        <w:tc>
          <w:tcPr>
            <w:tcW w:w="3135" w:type="dxa"/>
          </w:tcPr>
          <w:p w14:paraId="1E486542"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13</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18</w:t>
            </w:r>
          </w:p>
          <w:p w14:paraId="5A6162D3"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280" w:type="dxa"/>
          </w:tcPr>
          <w:p w14:paraId="65192E4A"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535" w:type="dxa"/>
          </w:tcPr>
          <w:p w14:paraId="1211AD78"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r w:rsidR="00214B2B" w14:paraId="166B2E37" w14:textId="77777777" w:rsidTr="002D156B">
        <w:tc>
          <w:tcPr>
            <w:tcW w:w="3135" w:type="dxa"/>
          </w:tcPr>
          <w:p w14:paraId="538F4349"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19</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00</w:t>
            </w:r>
          </w:p>
          <w:p w14:paraId="3A153777"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280" w:type="dxa"/>
          </w:tcPr>
          <w:p w14:paraId="5AFD91F1"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535" w:type="dxa"/>
          </w:tcPr>
          <w:p w14:paraId="4CD4AFDA"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r w:rsidR="00214B2B" w14:paraId="19832DB9" w14:textId="77777777" w:rsidTr="002D156B">
        <w:tc>
          <w:tcPr>
            <w:tcW w:w="3135" w:type="dxa"/>
          </w:tcPr>
          <w:p w14:paraId="28D8BCAA"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01</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06</w:t>
            </w:r>
          </w:p>
          <w:p w14:paraId="1DCA8094"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280" w:type="dxa"/>
          </w:tcPr>
          <w:p w14:paraId="7CB377CB"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535" w:type="dxa"/>
          </w:tcPr>
          <w:p w14:paraId="0C079246"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bl>
    <w:p w14:paraId="587DBEB7" w14:textId="77777777" w:rsidR="00214B2B" w:rsidRDefault="00214B2B" w:rsidP="00214B2B">
      <w:pPr>
        <w:ind w:left="0"/>
      </w:pPr>
    </w:p>
    <w:tbl>
      <w:tblPr>
        <w:tblStyle w:val="Tabellrutnt"/>
        <w:tblW w:w="0" w:type="auto"/>
        <w:tblLayout w:type="fixed"/>
        <w:tblLook w:val="06A0" w:firstRow="1" w:lastRow="0" w:firstColumn="1" w:lastColumn="0" w:noHBand="1" w:noVBand="1"/>
      </w:tblPr>
      <w:tblGrid>
        <w:gridCol w:w="3120"/>
        <w:gridCol w:w="5310"/>
        <w:gridCol w:w="5520"/>
      </w:tblGrid>
      <w:tr w:rsidR="00214B2B" w14:paraId="067DDE42" w14:textId="77777777" w:rsidTr="002D156B">
        <w:tc>
          <w:tcPr>
            <w:tcW w:w="3120" w:type="dxa"/>
          </w:tcPr>
          <w:p w14:paraId="6B0A4845" w14:textId="77777777" w:rsidR="00214B2B" w:rsidRPr="00E561AD" w:rsidRDefault="00214B2B" w:rsidP="002D156B">
            <w:pPr>
              <w:spacing w:after="0" w:line="240" w:lineRule="auto"/>
              <w:ind w:left="0" w:right="0"/>
              <w:rPr>
                <w:rFonts w:asciiTheme="minorHAnsi" w:eastAsiaTheme="minorHAnsi" w:hAnsiTheme="minorHAnsi" w:cstheme="minorBidi"/>
                <w:b/>
                <w:bCs/>
                <w:sz w:val="22"/>
                <w:szCs w:val="22"/>
                <w:lang w:eastAsia="en-US"/>
              </w:rPr>
            </w:pPr>
            <w:r>
              <w:br w:type="page"/>
            </w:r>
            <w:r w:rsidRPr="00E561AD">
              <w:rPr>
                <w:rFonts w:asciiTheme="minorHAnsi" w:eastAsiaTheme="minorHAnsi" w:hAnsiTheme="minorHAnsi" w:cstheme="minorBidi"/>
                <w:b/>
                <w:bCs/>
                <w:sz w:val="22"/>
                <w:szCs w:val="22"/>
                <w:lang w:eastAsia="en-US"/>
              </w:rPr>
              <w:t>Kontroller var 2</w:t>
            </w:r>
            <w:r>
              <w:rPr>
                <w:rFonts w:asciiTheme="minorHAnsi" w:eastAsiaTheme="minorHAnsi" w:hAnsiTheme="minorHAnsi" w:cstheme="minorBidi"/>
                <w:b/>
                <w:bCs/>
                <w:sz w:val="22"/>
                <w:szCs w:val="22"/>
                <w:lang w:eastAsia="en-US"/>
              </w:rPr>
              <w:t xml:space="preserve"> </w:t>
            </w:r>
            <w:r w:rsidRPr="00E561AD">
              <w:rPr>
                <w:rFonts w:asciiTheme="minorHAnsi" w:eastAsiaTheme="minorHAnsi" w:hAnsiTheme="minorHAnsi" w:cstheme="minorBidi"/>
                <w:b/>
                <w:bCs/>
                <w:sz w:val="22"/>
                <w:szCs w:val="22"/>
                <w:lang w:eastAsia="en-US"/>
              </w:rPr>
              <w:t>-</w:t>
            </w:r>
            <w:r>
              <w:rPr>
                <w:rFonts w:asciiTheme="minorHAnsi" w:eastAsiaTheme="minorHAnsi" w:hAnsiTheme="minorHAnsi" w:cstheme="minorBidi"/>
                <w:b/>
                <w:bCs/>
                <w:sz w:val="22"/>
                <w:szCs w:val="22"/>
                <w:lang w:eastAsia="en-US"/>
              </w:rPr>
              <w:t xml:space="preserve"> </w:t>
            </w:r>
            <w:r w:rsidRPr="00E561AD">
              <w:rPr>
                <w:rFonts w:asciiTheme="minorHAnsi" w:eastAsiaTheme="minorHAnsi" w:hAnsiTheme="minorHAnsi" w:cstheme="minorBidi"/>
                <w:b/>
                <w:bCs/>
                <w:sz w:val="22"/>
                <w:szCs w:val="22"/>
                <w:lang w:eastAsia="en-US"/>
              </w:rPr>
              <w:t>4 timme</w:t>
            </w:r>
          </w:p>
        </w:tc>
        <w:tc>
          <w:tcPr>
            <w:tcW w:w="5310" w:type="dxa"/>
          </w:tcPr>
          <w:p w14:paraId="04837E73"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Kufftryck</w:t>
            </w:r>
          </w:p>
        </w:tc>
        <w:tc>
          <w:tcPr>
            <w:tcW w:w="5520" w:type="dxa"/>
          </w:tcPr>
          <w:p w14:paraId="4396AD29"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Ventrikelretention (efter behov)</w:t>
            </w:r>
          </w:p>
        </w:tc>
      </w:tr>
      <w:tr w:rsidR="00214B2B" w14:paraId="42D65AC8" w14:textId="77777777" w:rsidTr="002D156B">
        <w:tc>
          <w:tcPr>
            <w:tcW w:w="3120" w:type="dxa"/>
          </w:tcPr>
          <w:p w14:paraId="25C42DB8"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07</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12</w:t>
            </w:r>
          </w:p>
          <w:p w14:paraId="721AB7F8"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310" w:type="dxa"/>
          </w:tcPr>
          <w:p w14:paraId="061093EB"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520" w:type="dxa"/>
          </w:tcPr>
          <w:p w14:paraId="4507445C"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r w:rsidR="00214B2B" w14:paraId="43303AA3" w14:textId="77777777" w:rsidTr="002D156B">
        <w:tc>
          <w:tcPr>
            <w:tcW w:w="3120" w:type="dxa"/>
          </w:tcPr>
          <w:p w14:paraId="346590EF"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13</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18</w:t>
            </w:r>
          </w:p>
          <w:p w14:paraId="3775F857"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310" w:type="dxa"/>
          </w:tcPr>
          <w:p w14:paraId="43C50170"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520" w:type="dxa"/>
          </w:tcPr>
          <w:p w14:paraId="77D50BBD"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r w:rsidR="00214B2B" w14:paraId="2937DCFA" w14:textId="77777777" w:rsidTr="002D156B">
        <w:tc>
          <w:tcPr>
            <w:tcW w:w="3120" w:type="dxa"/>
          </w:tcPr>
          <w:p w14:paraId="2C464520"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19</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00</w:t>
            </w:r>
          </w:p>
          <w:p w14:paraId="1ED6A229"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310" w:type="dxa"/>
          </w:tcPr>
          <w:p w14:paraId="2B17C7F4"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520" w:type="dxa"/>
          </w:tcPr>
          <w:p w14:paraId="4A5E92F0"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r w:rsidR="00214B2B" w14:paraId="0B0FAA22" w14:textId="77777777" w:rsidTr="002D156B">
        <w:tc>
          <w:tcPr>
            <w:tcW w:w="3120" w:type="dxa"/>
          </w:tcPr>
          <w:p w14:paraId="5F2529DA"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01</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06</w:t>
            </w:r>
          </w:p>
          <w:p w14:paraId="2FC37187"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310" w:type="dxa"/>
          </w:tcPr>
          <w:p w14:paraId="77E72001"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5520" w:type="dxa"/>
          </w:tcPr>
          <w:p w14:paraId="78C3D001"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bl>
    <w:p w14:paraId="72FE7FE3" w14:textId="77777777" w:rsidR="00214B2B" w:rsidRDefault="00214B2B" w:rsidP="00214B2B">
      <w:pPr>
        <w:ind w:left="0"/>
      </w:pPr>
    </w:p>
    <w:tbl>
      <w:tblPr>
        <w:tblStyle w:val="Tabellrutnt"/>
        <w:tblW w:w="0" w:type="auto"/>
        <w:tblLayout w:type="fixed"/>
        <w:tblLook w:val="06A0" w:firstRow="1" w:lastRow="0" w:firstColumn="1" w:lastColumn="0" w:noHBand="1" w:noVBand="1"/>
      </w:tblPr>
      <w:tblGrid>
        <w:gridCol w:w="2400"/>
        <w:gridCol w:w="2940"/>
        <w:gridCol w:w="2850"/>
        <w:gridCol w:w="2970"/>
        <w:gridCol w:w="2895"/>
      </w:tblGrid>
      <w:tr w:rsidR="00214B2B" w14:paraId="6BFB8538" w14:textId="77777777" w:rsidTr="002D156B">
        <w:tc>
          <w:tcPr>
            <w:tcW w:w="2400" w:type="dxa"/>
          </w:tcPr>
          <w:p w14:paraId="287D27BE" w14:textId="77777777" w:rsidR="00214B2B" w:rsidRPr="00E561AD" w:rsidRDefault="00214B2B" w:rsidP="002D156B">
            <w:pPr>
              <w:spacing w:after="0" w:line="240" w:lineRule="auto"/>
              <w:ind w:left="0" w:right="0"/>
              <w:rPr>
                <w:rFonts w:asciiTheme="minorHAnsi" w:eastAsiaTheme="minorHAnsi" w:hAnsiTheme="minorHAnsi" w:cstheme="minorBidi"/>
                <w:b/>
                <w:bCs/>
                <w:sz w:val="22"/>
                <w:szCs w:val="22"/>
                <w:lang w:eastAsia="en-US"/>
              </w:rPr>
            </w:pPr>
            <w:r w:rsidRPr="00E561AD">
              <w:rPr>
                <w:rFonts w:asciiTheme="minorHAnsi" w:eastAsiaTheme="minorHAnsi" w:hAnsiTheme="minorHAnsi" w:cstheme="minorBidi"/>
                <w:b/>
                <w:bCs/>
                <w:sz w:val="22"/>
                <w:szCs w:val="22"/>
                <w:lang w:eastAsia="en-US"/>
              </w:rPr>
              <w:t>Inspektion, &gt;3ggr/dygn</w:t>
            </w:r>
          </w:p>
        </w:tc>
        <w:tc>
          <w:tcPr>
            <w:tcW w:w="2940" w:type="dxa"/>
          </w:tcPr>
          <w:p w14:paraId="646A7CA9"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Ansikte</w:t>
            </w:r>
          </w:p>
        </w:tc>
        <w:tc>
          <w:tcPr>
            <w:tcW w:w="2850" w:type="dxa"/>
          </w:tcPr>
          <w:p w14:paraId="643D5B06"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Ögon</w:t>
            </w:r>
          </w:p>
        </w:tc>
        <w:tc>
          <w:tcPr>
            <w:tcW w:w="2970" w:type="dxa"/>
          </w:tcPr>
          <w:p w14:paraId="20D9EA25"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Fixering luftvägshjälp</w:t>
            </w:r>
          </w:p>
        </w:tc>
        <w:tc>
          <w:tcPr>
            <w:tcW w:w="2895" w:type="dxa"/>
          </w:tcPr>
          <w:p w14:paraId="62F855AC"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Position tunga</w:t>
            </w:r>
          </w:p>
        </w:tc>
      </w:tr>
      <w:tr w:rsidR="00214B2B" w14:paraId="16F60C08" w14:textId="77777777" w:rsidTr="002D156B">
        <w:tc>
          <w:tcPr>
            <w:tcW w:w="2400" w:type="dxa"/>
          </w:tcPr>
          <w:p w14:paraId="2B32981A"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07</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12</w:t>
            </w:r>
          </w:p>
          <w:p w14:paraId="4F01E081"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940" w:type="dxa"/>
          </w:tcPr>
          <w:p w14:paraId="160EA482"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850" w:type="dxa"/>
          </w:tcPr>
          <w:p w14:paraId="4AC9DB6E"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970" w:type="dxa"/>
          </w:tcPr>
          <w:p w14:paraId="3CF3DA63"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895" w:type="dxa"/>
          </w:tcPr>
          <w:p w14:paraId="720DD01E"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r w:rsidR="00214B2B" w14:paraId="5FB0EDBD" w14:textId="77777777" w:rsidTr="002D156B">
        <w:tc>
          <w:tcPr>
            <w:tcW w:w="2400" w:type="dxa"/>
          </w:tcPr>
          <w:p w14:paraId="78384F91"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7A78AD">
              <w:rPr>
                <w:rFonts w:asciiTheme="minorHAnsi" w:eastAsiaTheme="minorHAnsi" w:hAnsiTheme="minorHAnsi" w:cstheme="minorBidi"/>
                <w:sz w:val="22"/>
                <w:szCs w:val="22"/>
                <w:lang w:eastAsia="en-US"/>
              </w:rPr>
              <w:t>13</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7A78AD">
              <w:rPr>
                <w:rFonts w:asciiTheme="minorHAnsi" w:eastAsiaTheme="minorHAnsi" w:hAnsiTheme="minorHAnsi" w:cstheme="minorBidi"/>
                <w:sz w:val="22"/>
                <w:szCs w:val="22"/>
                <w:lang w:eastAsia="en-US"/>
              </w:rPr>
              <w:t>18</w:t>
            </w:r>
          </w:p>
          <w:p w14:paraId="23516484"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940" w:type="dxa"/>
          </w:tcPr>
          <w:p w14:paraId="0489D2BB"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850" w:type="dxa"/>
          </w:tcPr>
          <w:p w14:paraId="3665FAF1"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970" w:type="dxa"/>
          </w:tcPr>
          <w:p w14:paraId="0158D36F"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895" w:type="dxa"/>
          </w:tcPr>
          <w:p w14:paraId="47B401AC" w14:textId="77777777" w:rsidR="00214B2B" w:rsidRPr="007A78AD" w:rsidRDefault="00214B2B" w:rsidP="002D156B">
            <w:pPr>
              <w:spacing w:after="0" w:line="240" w:lineRule="auto"/>
              <w:ind w:left="0" w:right="0"/>
              <w:rPr>
                <w:rFonts w:asciiTheme="minorHAnsi" w:eastAsiaTheme="minorHAnsi" w:hAnsiTheme="minorHAnsi" w:cstheme="minorBidi"/>
                <w:sz w:val="22"/>
                <w:szCs w:val="22"/>
                <w:lang w:eastAsia="en-US"/>
              </w:rPr>
            </w:pPr>
          </w:p>
        </w:tc>
      </w:tr>
      <w:tr w:rsidR="00214B2B" w14:paraId="58CBE9D7" w14:textId="77777777" w:rsidTr="002D156B">
        <w:tc>
          <w:tcPr>
            <w:tcW w:w="2400" w:type="dxa"/>
          </w:tcPr>
          <w:p w14:paraId="219D5131"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E561AD">
              <w:rPr>
                <w:rFonts w:asciiTheme="minorHAnsi" w:eastAsiaTheme="minorHAnsi" w:hAnsiTheme="minorHAnsi" w:cstheme="minorBidi"/>
                <w:sz w:val="22"/>
                <w:szCs w:val="22"/>
                <w:lang w:eastAsia="en-US"/>
              </w:rPr>
              <w:t>19</w:t>
            </w:r>
            <w:r>
              <w:rPr>
                <w:rFonts w:asciiTheme="minorHAnsi" w:eastAsiaTheme="minorHAnsi" w:hAnsiTheme="minorHAnsi" w:cstheme="minorBidi"/>
                <w:sz w:val="22"/>
                <w:szCs w:val="22"/>
                <w:lang w:eastAsia="en-US"/>
              </w:rPr>
              <w:t xml:space="preserve"> </w:t>
            </w:r>
            <w:r w:rsidRPr="00E561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E561AD">
              <w:rPr>
                <w:rFonts w:asciiTheme="minorHAnsi" w:eastAsiaTheme="minorHAnsi" w:hAnsiTheme="minorHAnsi" w:cstheme="minorBidi"/>
                <w:sz w:val="22"/>
                <w:szCs w:val="22"/>
                <w:lang w:eastAsia="en-US"/>
              </w:rPr>
              <w:t>00</w:t>
            </w:r>
          </w:p>
          <w:p w14:paraId="2B407D00" w14:textId="77777777" w:rsidR="00214B2B" w:rsidRPr="00E561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940" w:type="dxa"/>
          </w:tcPr>
          <w:p w14:paraId="64082551" w14:textId="77777777" w:rsidR="00214B2B" w:rsidRPr="00E561AD" w:rsidRDefault="00214B2B" w:rsidP="002D156B">
            <w:pPr>
              <w:ind w:left="0"/>
              <w:rPr>
                <w:rFonts w:asciiTheme="minorHAnsi" w:eastAsiaTheme="minorHAnsi" w:hAnsiTheme="minorHAnsi" w:cstheme="minorBidi"/>
                <w:sz w:val="22"/>
                <w:szCs w:val="22"/>
                <w:lang w:eastAsia="en-US"/>
              </w:rPr>
            </w:pPr>
          </w:p>
        </w:tc>
        <w:tc>
          <w:tcPr>
            <w:tcW w:w="2850" w:type="dxa"/>
          </w:tcPr>
          <w:p w14:paraId="278C76BC" w14:textId="77777777" w:rsidR="00214B2B" w:rsidRPr="00E561AD" w:rsidRDefault="00214B2B" w:rsidP="002D156B">
            <w:pPr>
              <w:rPr>
                <w:rFonts w:asciiTheme="minorHAnsi" w:eastAsiaTheme="minorHAnsi" w:hAnsiTheme="minorHAnsi" w:cstheme="minorBidi"/>
                <w:sz w:val="22"/>
                <w:szCs w:val="22"/>
                <w:lang w:eastAsia="en-US"/>
              </w:rPr>
            </w:pPr>
          </w:p>
        </w:tc>
        <w:tc>
          <w:tcPr>
            <w:tcW w:w="2970" w:type="dxa"/>
          </w:tcPr>
          <w:p w14:paraId="52B3C9C3" w14:textId="77777777" w:rsidR="00214B2B" w:rsidRPr="00E561AD" w:rsidRDefault="00214B2B" w:rsidP="002D156B">
            <w:pPr>
              <w:rPr>
                <w:rFonts w:asciiTheme="minorHAnsi" w:eastAsiaTheme="minorHAnsi" w:hAnsiTheme="minorHAnsi" w:cstheme="minorBidi"/>
                <w:sz w:val="22"/>
                <w:szCs w:val="22"/>
                <w:lang w:eastAsia="en-US"/>
              </w:rPr>
            </w:pPr>
          </w:p>
        </w:tc>
        <w:tc>
          <w:tcPr>
            <w:tcW w:w="2895" w:type="dxa"/>
          </w:tcPr>
          <w:p w14:paraId="565011E9" w14:textId="77777777" w:rsidR="00214B2B" w:rsidRPr="00E561AD" w:rsidRDefault="00214B2B" w:rsidP="002D156B">
            <w:pPr>
              <w:rPr>
                <w:rFonts w:asciiTheme="minorHAnsi" w:eastAsiaTheme="minorHAnsi" w:hAnsiTheme="minorHAnsi" w:cstheme="minorBidi"/>
                <w:sz w:val="22"/>
                <w:szCs w:val="22"/>
                <w:lang w:eastAsia="en-US"/>
              </w:rPr>
            </w:pPr>
          </w:p>
        </w:tc>
      </w:tr>
      <w:tr w:rsidR="00214B2B" w14:paraId="3237C450" w14:textId="77777777" w:rsidTr="002D156B">
        <w:tc>
          <w:tcPr>
            <w:tcW w:w="2400" w:type="dxa"/>
          </w:tcPr>
          <w:p w14:paraId="21D6C0EA" w14:textId="77777777" w:rsidR="00214B2B" w:rsidRDefault="00214B2B" w:rsidP="002D156B">
            <w:pPr>
              <w:spacing w:after="0" w:line="240" w:lineRule="auto"/>
              <w:ind w:left="0" w:right="0"/>
              <w:rPr>
                <w:rFonts w:asciiTheme="minorHAnsi" w:eastAsiaTheme="minorHAnsi" w:hAnsiTheme="minorHAnsi" w:cstheme="minorBidi"/>
                <w:sz w:val="22"/>
                <w:szCs w:val="22"/>
                <w:lang w:eastAsia="en-US"/>
              </w:rPr>
            </w:pPr>
            <w:r w:rsidRPr="00E561AD">
              <w:rPr>
                <w:rFonts w:asciiTheme="minorHAnsi" w:eastAsiaTheme="minorHAnsi" w:hAnsiTheme="minorHAnsi" w:cstheme="minorBidi"/>
                <w:sz w:val="22"/>
                <w:szCs w:val="22"/>
                <w:lang w:eastAsia="en-US"/>
              </w:rPr>
              <w:t>01</w:t>
            </w:r>
            <w:r>
              <w:rPr>
                <w:rFonts w:asciiTheme="minorHAnsi" w:eastAsiaTheme="minorHAnsi" w:hAnsiTheme="minorHAnsi" w:cstheme="minorBidi"/>
                <w:sz w:val="22"/>
                <w:szCs w:val="22"/>
                <w:lang w:eastAsia="en-US"/>
              </w:rPr>
              <w:t xml:space="preserve"> </w:t>
            </w:r>
            <w:r w:rsidRPr="00E561AD">
              <w:rPr>
                <w:rFonts w:asciiTheme="minorHAnsi" w:eastAsiaTheme="minorHAnsi" w:hAnsiTheme="minorHAnsi" w:cstheme="minorBidi"/>
                <w:sz w:val="22"/>
                <w:szCs w:val="22"/>
                <w:lang w:eastAsia="en-US"/>
              </w:rPr>
              <w:t>-</w:t>
            </w:r>
            <w:r>
              <w:rPr>
                <w:rFonts w:asciiTheme="minorHAnsi" w:eastAsiaTheme="minorHAnsi" w:hAnsiTheme="minorHAnsi" w:cstheme="minorBidi"/>
                <w:sz w:val="22"/>
                <w:szCs w:val="22"/>
                <w:lang w:eastAsia="en-US"/>
              </w:rPr>
              <w:t xml:space="preserve"> </w:t>
            </w:r>
            <w:r w:rsidRPr="00E561AD">
              <w:rPr>
                <w:rFonts w:asciiTheme="minorHAnsi" w:eastAsiaTheme="minorHAnsi" w:hAnsiTheme="minorHAnsi" w:cstheme="minorBidi"/>
                <w:sz w:val="22"/>
                <w:szCs w:val="22"/>
                <w:lang w:eastAsia="en-US"/>
              </w:rPr>
              <w:t>06</w:t>
            </w:r>
          </w:p>
          <w:p w14:paraId="46B38263" w14:textId="77777777" w:rsidR="00214B2B" w:rsidRPr="00E561AD" w:rsidRDefault="00214B2B" w:rsidP="002D156B">
            <w:pPr>
              <w:spacing w:after="0" w:line="240" w:lineRule="auto"/>
              <w:ind w:left="0" w:right="0"/>
              <w:rPr>
                <w:rFonts w:asciiTheme="minorHAnsi" w:eastAsiaTheme="minorHAnsi" w:hAnsiTheme="minorHAnsi" w:cstheme="minorBidi"/>
                <w:sz w:val="22"/>
                <w:szCs w:val="22"/>
                <w:lang w:eastAsia="en-US"/>
              </w:rPr>
            </w:pPr>
          </w:p>
        </w:tc>
        <w:tc>
          <w:tcPr>
            <w:tcW w:w="2940" w:type="dxa"/>
          </w:tcPr>
          <w:p w14:paraId="6F9DDE56" w14:textId="77777777" w:rsidR="00214B2B" w:rsidRPr="00E561AD" w:rsidRDefault="00214B2B" w:rsidP="002D156B">
            <w:pPr>
              <w:ind w:left="0"/>
              <w:rPr>
                <w:rFonts w:asciiTheme="minorHAnsi" w:eastAsiaTheme="minorHAnsi" w:hAnsiTheme="minorHAnsi" w:cstheme="minorBidi"/>
                <w:sz w:val="22"/>
                <w:szCs w:val="22"/>
                <w:lang w:eastAsia="en-US"/>
              </w:rPr>
            </w:pPr>
          </w:p>
        </w:tc>
        <w:tc>
          <w:tcPr>
            <w:tcW w:w="2850" w:type="dxa"/>
          </w:tcPr>
          <w:p w14:paraId="1667894C" w14:textId="77777777" w:rsidR="00214B2B" w:rsidRPr="00E561AD" w:rsidRDefault="00214B2B" w:rsidP="002D156B">
            <w:pPr>
              <w:ind w:left="0"/>
              <w:rPr>
                <w:rFonts w:asciiTheme="minorHAnsi" w:eastAsiaTheme="minorHAnsi" w:hAnsiTheme="minorHAnsi" w:cstheme="minorBidi"/>
                <w:sz w:val="22"/>
                <w:szCs w:val="22"/>
                <w:lang w:eastAsia="en-US"/>
              </w:rPr>
            </w:pPr>
          </w:p>
        </w:tc>
        <w:tc>
          <w:tcPr>
            <w:tcW w:w="2970" w:type="dxa"/>
          </w:tcPr>
          <w:p w14:paraId="1D0AEC6C" w14:textId="77777777" w:rsidR="00214B2B" w:rsidRPr="00E561AD" w:rsidRDefault="00214B2B" w:rsidP="002D156B">
            <w:pPr>
              <w:rPr>
                <w:rFonts w:asciiTheme="minorHAnsi" w:eastAsiaTheme="minorHAnsi" w:hAnsiTheme="minorHAnsi" w:cstheme="minorBidi"/>
                <w:sz w:val="22"/>
                <w:szCs w:val="22"/>
                <w:lang w:eastAsia="en-US"/>
              </w:rPr>
            </w:pPr>
          </w:p>
        </w:tc>
        <w:tc>
          <w:tcPr>
            <w:tcW w:w="2895" w:type="dxa"/>
          </w:tcPr>
          <w:p w14:paraId="471CAD79" w14:textId="77777777" w:rsidR="00214B2B" w:rsidRPr="00E561AD" w:rsidRDefault="00214B2B" w:rsidP="002D156B">
            <w:pPr>
              <w:rPr>
                <w:rFonts w:asciiTheme="minorHAnsi" w:eastAsiaTheme="minorHAnsi" w:hAnsiTheme="minorHAnsi" w:cstheme="minorBidi"/>
                <w:sz w:val="22"/>
                <w:szCs w:val="22"/>
                <w:lang w:eastAsia="en-US"/>
              </w:rPr>
            </w:pPr>
          </w:p>
        </w:tc>
      </w:tr>
    </w:tbl>
    <w:p w14:paraId="2073043C" w14:textId="77777777" w:rsidR="00214B2B" w:rsidRDefault="00214B2B" w:rsidP="00214B2B">
      <w:pPr>
        <w:pStyle w:val="Rubrik3"/>
      </w:pPr>
      <w:bookmarkStart w:id="19" w:name="_Toc182993973"/>
      <w:r w:rsidRPr="1B34F9D1">
        <w:t>Förklaring</w:t>
      </w:r>
      <w:bookmarkEnd w:id="19"/>
    </w:p>
    <w:p w14:paraId="77763D19" w14:textId="62FE81B1" w:rsidR="00214B2B" w:rsidRDefault="00214B2B" w:rsidP="00214B2B">
      <w:r w:rsidRPr="4B41D615">
        <w:rPr>
          <w:i/>
          <w:iCs/>
        </w:rPr>
        <w:t>Tryckavlastning:</w:t>
      </w:r>
      <w:r w:rsidRPr="4B41D615">
        <w:t xml:space="preserve"> små förändringar av läget är av stor betydelse, </w:t>
      </w:r>
      <w:r w:rsidR="000B2855" w:rsidRPr="4B41D615">
        <w:t>till exempel</w:t>
      </w:r>
      <w:r w:rsidRPr="4B41D615">
        <w:t xml:space="preserve"> kan madrassen/kudden tryckas ned under speciellt utsatta kroppsdelar</w:t>
      </w:r>
    </w:p>
    <w:p w14:paraId="0E12D6FB" w14:textId="77777777" w:rsidR="00214B2B" w:rsidRDefault="00214B2B" w:rsidP="00214B2B">
      <w:r w:rsidRPr="4B41D615">
        <w:rPr>
          <w:i/>
          <w:iCs/>
        </w:rPr>
        <w:t>Lägesväxling:</w:t>
      </w:r>
      <w:r w:rsidRPr="4B41D615">
        <w:t xml:space="preserve"> rotera patientens huvud och växla läge med armarna. Vid detta moment behövs tre personer. Två personer vid var sida av patienten som försiktigt lyfter upp patientens bröstkorg med en hand runt patientens axel, så att en tredje person (narkosläkare, luftvägsansvarig) kan rotera patientens huvud utan att extendera nacken. Här inspekteras med fördel</w:t>
      </w:r>
      <w:r>
        <w:t xml:space="preserve"> i </w:t>
      </w:r>
      <w:r w:rsidRPr="4B41D615">
        <w:t>munhåla, tunga och fixering av luftvägshjälp.</w:t>
      </w:r>
    </w:p>
    <w:p w14:paraId="03CE0812" w14:textId="77777777" w:rsidR="00214B2B" w:rsidRDefault="00214B2B" w:rsidP="00214B2B">
      <w:r w:rsidRPr="24AE980F">
        <w:rPr>
          <w:i/>
          <w:iCs/>
        </w:rPr>
        <w:t>Inspektion:</w:t>
      </w:r>
      <w:r w:rsidRPr="24AE980F">
        <w:rPr>
          <w:b/>
          <w:bCs/>
          <w:i/>
          <w:iCs/>
        </w:rPr>
        <w:t xml:space="preserve"> </w:t>
      </w:r>
      <w:r>
        <w:t xml:space="preserve">ödem/tryck ansikte &amp; ögon. Fixering trachealtub/trachealstomi. Korrekt position av NIV-mask/svalgtub och att de inte skär in i läpp/ansikte. Kontrollera att tungan inte ligger i kläm. </w:t>
      </w:r>
    </w:p>
    <w:p w14:paraId="12184673" w14:textId="77777777" w:rsidR="00214B2B" w:rsidRDefault="00214B2B" w:rsidP="00214B2B">
      <w:pPr>
        <w:pStyle w:val="Rubrik2"/>
      </w:pPr>
      <w:bookmarkStart w:id="20" w:name="_Toc182993974"/>
      <w:r w:rsidRPr="4B41D615">
        <w:t>Journalföring</w:t>
      </w:r>
      <w:bookmarkEnd w:id="20"/>
    </w:p>
    <w:p w14:paraId="48536E30" w14:textId="77777777" w:rsidR="00214B2B" w:rsidRDefault="00214B2B" w:rsidP="00214B2B">
      <w:r>
        <w:t>Detta dokument räknas som arbetsblad och journalförs inte. Utförda kontroller ska dokumenteras i journalsystemet efter varje arbetspass, här noteras även observandum och utökade åtgärder.</w:t>
      </w:r>
    </w:p>
    <w:p w14:paraId="43B6FB0F" w14:textId="77777777" w:rsidR="00214B2B" w:rsidRDefault="00214B2B" w:rsidP="00214B2B"/>
    <w:p w14:paraId="5DCA3D33" w14:textId="77777777" w:rsidR="00214B2B" w:rsidRDefault="00214B2B" w:rsidP="00214B2B"/>
    <w:p w14:paraId="329AA3B2" w14:textId="77777777" w:rsidR="00214B2B" w:rsidRDefault="00214B2B" w:rsidP="00214B2B"/>
    <w:p w14:paraId="6E877EC7" w14:textId="01F6D456" w:rsidR="00B56477" w:rsidRPr="00214B2B" w:rsidRDefault="00214B2B" w:rsidP="00214B2B">
      <w:pPr>
        <w:ind w:left="0"/>
      </w:pPr>
      <w:r>
        <w:rPr>
          <w:noProof/>
        </w:rPr>
        <w:lastRenderedPageBreak/>
        <w:drawing>
          <wp:inline distT="0" distB="0" distL="0" distR="0" wp14:anchorId="4FE48B5C" wp14:editId="0DC3209E">
            <wp:extent cx="8941614" cy="6315075"/>
            <wp:effectExtent l="0" t="0" r="0" b="0"/>
            <wp:docPr id="1558737284" name="Bildobjekt 1558737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8941614" cy="6315075"/>
                    </a:xfrm>
                    <a:prstGeom prst="rect">
                      <a:avLst/>
                    </a:prstGeom>
                  </pic:spPr>
                </pic:pic>
              </a:graphicData>
            </a:graphic>
          </wp:inline>
        </w:drawing>
      </w:r>
    </w:p>
    <w:sectPr w:rsidR="00B56477" w:rsidRPr="00214B2B" w:rsidSect="003C21F0">
      <w:headerReference w:type="first" r:id="rId20"/>
      <w:pgSz w:w="16840" w:h="11900" w:orient="landscape"/>
      <w:pgMar w:top="992" w:right="1418" w:bottom="993" w:left="1276" w:header="284" w:footer="555"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0AF8DC" w14:textId="77777777" w:rsidR="00BD2C59" w:rsidRDefault="00BD2C59">
      <w:r>
        <w:separator/>
      </w:r>
    </w:p>
  </w:endnote>
  <w:endnote w:type="continuationSeparator" w:id="0">
    <w:p w14:paraId="7D4A1B55" w14:textId="77777777" w:rsidR="00BD2C59" w:rsidRDefault="00BD2C59">
      <w:r>
        <w:continuationSeparator/>
      </w:r>
    </w:p>
  </w:endnote>
  <w:endnote w:type="continuationNotice" w:id="1">
    <w:p w14:paraId="00E9041F" w14:textId="77777777" w:rsidR="00BD2C59" w:rsidRDefault="00BD2C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EC2116" w14:textId="77777777" w:rsidR="00214B2B" w:rsidRDefault="00214B2B"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2CBE4D64" w14:textId="77777777" w:rsidR="00214B2B" w:rsidRDefault="00214B2B"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8FDF8E2" w14:textId="77777777" w:rsidR="00214B2B" w:rsidRPr="00EC0A68" w:rsidRDefault="00214B2B"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B19AF" w14:textId="77777777" w:rsidR="00214B2B" w:rsidRDefault="00214B2B" w:rsidP="00FB2F0F">
    <w:pPr>
      <w:pStyle w:val="Sidfot"/>
      <w:ind w:left="6237" w:hanging="141"/>
      <w:jc w:val="left"/>
    </w:pPr>
    <w:r>
      <w:rPr>
        <w:noProof/>
      </w:rPr>
      <w:drawing>
        <wp:anchor distT="0" distB="0" distL="114300" distR="114300" simplePos="0" relativeHeight="251658242" behindDoc="0" locked="0" layoutInCell="1" allowOverlap="1" wp14:anchorId="4D72CE06" wp14:editId="4856A588">
          <wp:simplePos x="0" y="0"/>
          <wp:positionH relativeFrom="column">
            <wp:posOffset>4388307</wp:posOffset>
          </wp:positionH>
          <wp:positionV relativeFrom="paragraph">
            <wp:posOffset>-27355</wp:posOffset>
          </wp:positionV>
          <wp:extent cx="1897920" cy="384860"/>
          <wp:effectExtent l="0" t="0" r="7620" b="0"/>
          <wp:wrapNone/>
          <wp:docPr id="1572128214" name="Bildobjekt 15721282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6A794A" w14:textId="77777777" w:rsidR="00BD2C59" w:rsidRDefault="00BD2C59"/>
  </w:footnote>
  <w:footnote w:type="continuationSeparator" w:id="0">
    <w:p w14:paraId="6675406B" w14:textId="77777777" w:rsidR="00BD2C59" w:rsidRDefault="00BD2C59">
      <w:r>
        <w:continuationSeparator/>
      </w:r>
    </w:p>
  </w:footnote>
  <w:footnote w:type="continuationNotice" w:id="1">
    <w:p w14:paraId="05CE34C0" w14:textId="77777777" w:rsidR="00BD2C59" w:rsidRDefault="00BD2C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6B5A73" w14:textId="77777777" w:rsidR="00214B2B" w:rsidRPr="00DA65C4" w:rsidRDefault="00214B2B" w:rsidP="00DA65C4">
    <w:pPr>
      <w:pStyle w:val="Sidhuvud"/>
    </w:pPr>
    <w:r>
      <w:rPr>
        <w:noProof/>
        <w:sz w:val="20"/>
        <w:szCs w:val="20"/>
      </w:rPr>
      <mc:AlternateContent>
        <mc:Choice Requires="wps">
          <w:drawing>
            <wp:anchor distT="0" distB="0" distL="114300" distR="114300" simplePos="0" relativeHeight="251658245" behindDoc="0" locked="0" layoutInCell="1" allowOverlap="1" wp14:anchorId="3F3CEE79" wp14:editId="1F956283">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C6F8DC" w14:textId="77777777" w:rsidR="00214B2B" w:rsidRDefault="00214B2B"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F3CEE79"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11C6F8DC" w14:textId="77777777" w:rsidR="00214B2B" w:rsidRDefault="00214B2B"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DC9B63" w14:textId="77777777" w:rsidR="00214B2B" w:rsidRDefault="00214B2B" w:rsidP="00413A60">
    <w:pPr>
      <w:pStyle w:val="Sidhuvud"/>
      <w:ind w:left="0" w:right="567"/>
    </w:pPr>
    <w:r>
      <w:rPr>
        <w:noProof/>
        <w:sz w:val="20"/>
        <w:szCs w:val="20"/>
      </w:rPr>
      <mc:AlternateContent>
        <mc:Choice Requires="wps">
          <w:drawing>
            <wp:anchor distT="0" distB="0" distL="114300" distR="114300" simplePos="0" relativeHeight="251658244" behindDoc="0" locked="0" layoutInCell="1" allowOverlap="1" wp14:anchorId="40F10B2A" wp14:editId="7A462059">
              <wp:simplePos x="0" y="0"/>
              <wp:positionH relativeFrom="column">
                <wp:posOffset>370743</wp:posOffset>
              </wp:positionH>
              <wp:positionV relativeFrom="paragraph">
                <wp:posOffset>-68197</wp:posOffset>
              </wp:positionV>
              <wp:extent cx="4589253" cy="2182483"/>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589253" cy="2182483"/>
                      </a:xfrm>
                      <a:prstGeom prst="rect">
                        <a:avLst/>
                      </a:prstGeom>
                      <a:noFill/>
                      <a:ln w="6350">
                        <a:noFill/>
                      </a:ln>
                    </wps:spPr>
                    <wps:txbx>
                      <w:txbxContent>
                        <w:p w14:paraId="1945D0E3" w14:textId="77777777" w:rsidR="00214B2B" w:rsidRDefault="00214B2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F10B2A" id="_x0000_t202" coordsize="21600,21600" o:spt="202" path="m,l,21600r21600,l21600,xe">
              <v:stroke joinstyle="miter"/>
              <v:path gradientshapeok="t" o:connecttype="rect"/>
            </v:shapetype>
            <v:shape id="Textruta 6" o:spid="_x0000_s1027" type="#_x0000_t202" style="position:absolute;margin-left:29.2pt;margin-top:-5.35pt;width:361.35pt;height:171.8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" filled="f" stroked="f" strokeweight=".5pt">
              <v:textbox>
                <w:txbxContent>
                  <w:p w14:paraId="1945D0E3" w14:textId="77777777" w:rsidR="00214B2B" w:rsidRDefault="00214B2B">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3" behindDoc="0" locked="0" layoutInCell="1" allowOverlap="1" wp14:anchorId="6F53EB38" wp14:editId="0173AAF9">
          <wp:simplePos x="0" y="0"/>
          <wp:positionH relativeFrom="page">
            <wp:posOffset>17145</wp:posOffset>
          </wp:positionH>
          <wp:positionV relativeFrom="paragraph">
            <wp:posOffset>198755</wp:posOffset>
          </wp:positionV>
          <wp:extent cx="7559040" cy="215900"/>
          <wp:effectExtent l="0" t="0" r="3810" b="0"/>
          <wp:wrapNone/>
          <wp:docPr id="72693631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393AB" w14:textId="77777777" w:rsidR="004A6138" w:rsidRDefault="004A6138"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4E24ED9F" wp14:editId="6BBC9954">
              <wp:simplePos x="0" y="0"/>
              <wp:positionH relativeFrom="column">
                <wp:posOffset>371475</wp:posOffset>
              </wp:positionH>
              <wp:positionV relativeFrom="paragraph">
                <wp:posOffset>-68580</wp:posOffset>
              </wp:positionV>
              <wp:extent cx="4399280" cy="275590"/>
              <wp:effectExtent l="0" t="0" r="0" b="0"/>
              <wp:wrapTopAndBottom/>
              <wp:docPr id="21" name="Textruta 21"/>
              <wp:cNvGraphicFramePr/>
              <a:graphic xmlns:a="http://schemas.openxmlformats.org/drawingml/2006/main">
                <a:graphicData uri="http://schemas.microsoft.com/office/word/2010/wordprocessingShape">
                  <wps:wsp>
                    <wps:cNvSpPr txBox="1"/>
                    <wps:spPr>
                      <a:xfrm>
                        <a:off x="0" y="0"/>
                        <a:ext cx="4399280" cy="275590"/>
                      </a:xfrm>
                      <a:prstGeom prst="rect">
                        <a:avLst/>
                      </a:prstGeom>
                      <a:noFill/>
                      <a:ln w="6350">
                        <a:noFill/>
                      </a:ln>
                    </wps:spPr>
                    <wps:txbx>
                      <w:txbxContent>
                        <w:p w14:paraId="2E7A6398" w14:textId="77777777" w:rsidR="004A6138" w:rsidRDefault="004A6138">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24ED9F" id="_x0000_t202" coordsize="21600,21600" o:spt="202" path="m,l,21600r21600,l21600,xe">
              <v:stroke joinstyle="miter"/>
              <v:path gradientshapeok="t" o:connecttype="rect"/>
            </v:shapetype>
            <v:shape id="Textruta 21" o:spid="_x0000_s1028" type="#_x0000_t202" style="position:absolute;margin-left:29.25pt;margin-top:-5.4pt;width:346.4pt;height:21.7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" filled="f" stroked="f" strokeweight=".5pt">
              <v:textbox>
                <w:txbxContent>
                  <w:p w14:paraId="2E7A6398" w14:textId="77777777" w:rsidR="004A6138" w:rsidRDefault="004A6138">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r w:rsidRPr="00762EE0">
      <w:rPr>
        <w:noProof/>
        <w:sz w:val="20"/>
        <w:szCs w:val="20"/>
      </w:rPr>
      <w:drawing>
        <wp:anchor distT="0" distB="0" distL="114300" distR="114300" simplePos="0" relativeHeight="251658240" behindDoc="0" locked="0" layoutInCell="1" allowOverlap="1" wp14:anchorId="5CE4B38B" wp14:editId="4CC8C2D2">
          <wp:simplePos x="0" y="0"/>
          <wp:positionH relativeFrom="page">
            <wp:posOffset>17145</wp:posOffset>
          </wp:positionH>
          <wp:positionV relativeFrom="paragraph">
            <wp:posOffset>198755</wp:posOffset>
          </wp:positionV>
          <wp:extent cx="7559040" cy="215900"/>
          <wp:effectExtent l="0" t="0" r="3810" b="0"/>
          <wp:wrapNone/>
          <wp:docPr id="16"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211F93"/>
    <w:multiLevelType w:val="hybridMultilevel"/>
    <w:tmpl w:val="1AEAF990"/>
    <w:lvl w:ilvl="0" w:tplc="A33846EA">
      <w:start w:val="1"/>
      <w:numFmt w:val="bullet"/>
      <w:lvlText w:val=""/>
      <w:lvlJc w:val="left"/>
      <w:pPr>
        <w:ind w:left="720" w:hanging="360"/>
      </w:pPr>
      <w:rPr>
        <w:rFonts w:ascii="Symbol" w:hAnsi="Symbol" w:hint="default"/>
      </w:rPr>
    </w:lvl>
    <w:lvl w:ilvl="1" w:tplc="0BD43B0E">
      <w:start w:val="1"/>
      <w:numFmt w:val="bullet"/>
      <w:lvlText w:val="o"/>
      <w:lvlJc w:val="left"/>
      <w:pPr>
        <w:ind w:left="1440" w:hanging="360"/>
      </w:pPr>
      <w:rPr>
        <w:rFonts w:ascii="Courier New" w:hAnsi="Courier New" w:hint="default"/>
      </w:rPr>
    </w:lvl>
    <w:lvl w:ilvl="2" w:tplc="E2EE5F4E">
      <w:start w:val="1"/>
      <w:numFmt w:val="bullet"/>
      <w:lvlText w:val=""/>
      <w:lvlJc w:val="left"/>
      <w:pPr>
        <w:ind w:left="2160" w:hanging="360"/>
      </w:pPr>
      <w:rPr>
        <w:rFonts w:ascii="Wingdings" w:hAnsi="Wingdings" w:hint="default"/>
      </w:rPr>
    </w:lvl>
    <w:lvl w:ilvl="3" w:tplc="98A81536">
      <w:start w:val="1"/>
      <w:numFmt w:val="bullet"/>
      <w:lvlText w:val=""/>
      <w:lvlJc w:val="left"/>
      <w:pPr>
        <w:ind w:left="2880" w:hanging="360"/>
      </w:pPr>
      <w:rPr>
        <w:rFonts w:ascii="Symbol" w:hAnsi="Symbol" w:hint="default"/>
      </w:rPr>
    </w:lvl>
    <w:lvl w:ilvl="4" w:tplc="FE20CD16">
      <w:start w:val="1"/>
      <w:numFmt w:val="bullet"/>
      <w:lvlText w:val="o"/>
      <w:lvlJc w:val="left"/>
      <w:pPr>
        <w:ind w:left="3600" w:hanging="360"/>
      </w:pPr>
      <w:rPr>
        <w:rFonts w:ascii="Courier New" w:hAnsi="Courier New" w:hint="default"/>
      </w:rPr>
    </w:lvl>
    <w:lvl w:ilvl="5" w:tplc="43FA45CE">
      <w:start w:val="1"/>
      <w:numFmt w:val="bullet"/>
      <w:lvlText w:val=""/>
      <w:lvlJc w:val="left"/>
      <w:pPr>
        <w:ind w:left="4320" w:hanging="360"/>
      </w:pPr>
      <w:rPr>
        <w:rFonts w:ascii="Wingdings" w:hAnsi="Wingdings" w:hint="default"/>
      </w:rPr>
    </w:lvl>
    <w:lvl w:ilvl="6" w:tplc="64E06876">
      <w:start w:val="1"/>
      <w:numFmt w:val="bullet"/>
      <w:lvlText w:val=""/>
      <w:lvlJc w:val="left"/>
      <w:pPr>
        <w:ind w:left="5040" w:hanging="360"/>
      </w:pPr>
      <w:rPr>
        <w:rFonts w:ascii="Symbol" w:hAnsi="Symbol" w:hint="default"/>
      </w:rPr>
    </w:lvl>
    <w:lvl w:ilvl="7" w:tplc="D44C1BEE">
      <w:start w:val="1"/>
      <w:numFmt w:val="bullet"/>
      <w:lvlText w:val="o"/>
      <w:lvlJc w:val="left"/>
      <w:pPr>
        <w:ind w:left="5760" w:hanging="360"/>
      </w:pPr>
      <w:rPr>
        <w:rFonts w:ascii="Courier New" w:hAnsi="Courier New" w:hint="default"/>
      </w:rPr>
    </w:lvl>
    <w:lvl w:ilvl="8" w:tplc="B83C4E0E">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1E1346"/>
    <w:multiLevelType w:val="hybridMultilevel"/>
    <w:tmpl w:val="49C2F492"/>
    <w:lvl w:ilvl="0" w:tplc="45BA477A">
      <w:start w:val="1"/>
      <w:numFmt w:val="bullet"/>
      <w:lvlText w:val=""/>
      <w:lvlJc w:val="left"/>
      <w:pPr>
        <w:ind w:left="720" w:hanging="360"/>
      </w:pPr>
      <w:rPr>
        <w:rFonts w:ascii="Symbol" w:hAnsi="Symbol" w:hint="default"/>
      </w:rPr>
    </w:lvl>
    <w:lvl w:ilvl="1" w:tplc="91DA039A">
      <w:start w:val="1"/>
      <w:numFmt w:val="bullet"/>
      <w:lvlText w:val="o"/>
      <w:lvlJc w:val="left"/>
      <w:pPr>
        <w:ind w:left="1440" w:hanging="360"/>
      </w:pPr>
      <w:rPr>
        <w:rFonts w:ascii="Courier New" w:hAnsi="Courier New" w:hint="default"/>
      </w:rPr>
    </w:lvl>
    <w:lvl w:ilvl="2" w:tplc="A5D09F16">
      <w:start w:val="1"/>
      <w:numFmt w:val="bullet"/>
      <w:lvlText w:val=""/>
      <w:lvlJc w:val="left"/>
      <w:pPr>
        <w:ind w:left="2160" w:hanging="360"/>
      </w:pPr>
      <w:rPr>
        <w:rFonts w:ascii="Wingdings" w:hAnsi="Wingdings" w:hint="default"/>
      </w:rPr>
    </w:lvl>
    <w:lvl w:ilvl="3" w:tplc="9640805A">
      <w:start w:val="1"/>
      <w:numFmt w:val="bullet"/>
      <w:lvlText w:val=""/>
      <w:lvlJc w:val="left"/>
      <w:pPr>
        <w:ind w:left="2880" w:hanging="360"/>
      </w:pPr>
      <w:rPr>
        <w:rFonts w:ascii="Symbol" w:hAnsi="Symbol" w:hint="default"/>
      </w:rPr>
    </w:lvl>
    <w:lvl w:ilvl="4" w:tplc="5B8C8674">
      <w:start w:val="1"/>
      <w:numFmt w:val="bullet"/>
      <w:lvlText w:val="o"/>
      <w:lvlJc w:val="left"/>
      <w:pPr>
        <w:ind w:left="3600" w:hanging="360"/>
      </w:pPr>
      <w:rPr>
        <w:rFonts w:ascii="Courier New" w:hAnsi="Courier New" w:hint="default"/>
      </w:rPr>
    </w:lvl>
    <w:lvl w:ilvl="5" w:tplc="7EAAB436">
      <w:start w:val="1"/>
      <w:numFmt w:val="bullet"/>
      <w:lvlText w:val=""/>
      <w:lvlJc w:val="left"/>
      <w:pPr>
        <w:ind w:left="4320" w:hanging="360"/>
      </w:pPr>
      <w:rPr>
        <w:rFonts w:ascii="Wingdings" w:hAnsi="Wingdings" w:hint="default"/>
      </w:rPr>
    </w:lvl>
    <w:lvl w:ilvl="6" w:tplc="1722F910">
      <w:start w:val="1"/>
      <w:numFmt w:val="bullet"/>
      <w:lvlText w:val=""/>
      <w:lvlJc w:val="left"/>
      <w:pPr>
        <w:ind w:left="5040" w:hanging="360"/>
      </w:pPr>
      <w:rPr>
        <w:rFonts w:ascii="Symbol" w:hAnsi="Symbol" w:hint="default"/>
      </w:rPr>
    </w:lvl>
    <w:lvl w:ilvl="7" w:tplc="918A00A2">
      <w:start w:val="1"/>
      <w:numFmt w:val="bullet"/>
      <w:lvlText w:val="o"/>
      <w:lvlJc w:val="left"/>
      <w:pPr>
        <w:ind w:left="5760" w:hanging="360"/>
      </w:pPr>
      <w:rPr>
        <w:rFonts w:ascii="Courier New" w:hAnsi="Courier New" w:hint="default"/>
      </w:rPr>
    </w:lvl>
    <w:lvl w:ilvl="8" w:tplc="8258DB78">
      <w:start w:val="1"/>
      <w:numFmt w:val="bullet"/>
      <w:lvlText w:val=""/>
      <w:lvlJc w:val="left"/>
      <w:pPr>
        <w:ind w:left="6480" w:hanging="360"/>
      </w:pPr>
      <w:rPr>
        <w:rFonts w:ascii="Wingdings" w:hAnsi="Wingdings" w:hint="default"/>
      </w:rPr>
    </w:lvl>
  </w:abstractNum>
  <w:abstractNum w:abstractNumId="6" w15:restartNumberingAfterBreak="0">
    <w:nsid w:val="0EF214CF"/>
    <w:multiLevelType w:val="hybridMultilevel"/>
    <w:tmpl w:val="E7C4D45A"/>
    <w:lvl w:ilvl="0" w:tplc="23442A80">
      <w:start w:val="1"/>
      <w:numFmt w:val="bullet"/>
      <w:lvlText w:val=""/>
      <w:lvlJc w:val="left"/>
      <w:pPr>
        <w:ind w:left="720" w:hanging="360"/>
      </w:pPr>
      <w:rPr>
        <w:rFonts w:ascii="Symbol" w:hAnsi="Symbol" w:hint="default"/>
      </w:rPr>
    </w:lvl>
    <w:lvl w:ilvl="1" w:tplc="C2142C34">
      <w:start w:val="1"/>
      <w:numFmt w:val="bullet"/>
      <w:lvlText w:val="o"/>
      <w:lvlJc w:val="left"/>
      <w:pPr>
        <w:ind w:left="1440" w:hanging="360"/>
      </w:pPr>
      <w:rPr>
        <w:rFonts w:ascii="Courier New" w:hAnsi="Courier New" w:hint="default"/>
      </w:rPr>
    </w:lvl>
    <w:lvl w:ilvl="2" w:tplc="481A5FDC">
      <w:start w:val="1"/>
      <w:numFmt w:val="bullet"/>
      <w:lvlText w:val=""/>
      <w:lvlJc w:val="left"/>
      <w:pPr>
        <w:ind w:left="2160" w:hanging="360"/>
      </w:pPr>
      <w:rPr>
        <w:rFonts w:ascii="Wingdings" w:hAnsi="Wingdings" w:hint="default"/>
      </w:rPr>
    </w:lvl>
    <w:lvl w:ilvl="3" w:tplc="D7E89096">
      <w:start w:val="1"/>
      <w:numFmt w:val="bullet"/>
      <w:lvlText w:val=""/>
      <w:lvlJc w:val="left"/>
      <w:pPr>
        <w:ind w:left="2880" w:hanging="360"/>
      </w:pPr>
      <w:rPr>
        <w:rFonts w:ascii="Symbol" w:hAnsi="Symbol" w:hint="default"/>
      </w:rPr>
    </w:lvl>
    <w:lvl w:ilvl="4" w:tplc="7878F762">
      <w:start w:val="1"/>
      <w:numFmt w:val="bullet"/>
      <w:lvlText w:val="o"/>
      <w:lvlJc w:val="left"/>
      <w:pPr>
        <w:ind w:left="3600" w:hanging="360"/>
      </w:pPr>
      <w:rPr>
        <w:rFonts w:ascii="Courier New" w:hAnsi="Courier New" w:hint="default"/>
      </w:rPr>
    </w:lvl>
    <w:lvl w:ilvl="5" w:tplc="0D18BBE6">
      <w:start w:val="1"/>
      <w:numFmt w:val="bullet"/>
      <w:lvlText w:val=""/>
      <w:lvlJc w:val="left"/>
      <w:pPr>
        <w:ind w:left="4320" w:hanging="360"/>
      </w:pPr>
      <w:rPr>
        <w:rFonts w:ascii="Wingdings" w:hAnsi="Wingdings" w:hint="default"/>
      </w:rPr>
    </w:lvl>
    <w:lvl w:ilvl="6" w:tplc="FB34B654">
      <w:start w:val="1"/>
      <w:numFmt w:val="bullet"/>
      <w:lvlText w:val=""/>
      <w:lvlJc w:val="left"/>
      <w:pPr>
        <w:ind w:left="5040" w:hanging="360"/>
      </w:pPr>
      <w:rPr>
        <w:rFonts w:ascii="Symbol" w:hAnsi="Symbol" w:hint="default"/>
      </w:rPr>
    </w:lvl>
    <w:lvl w:ilvl="7" w:tplc="3512726C">
      <w:start w:val="1"/>
      <w:numFmt w:val="bullet"/>
      <w:lvlText w:val="o"/>
      <w:lvlJc w:val="left"/>
      <w:pPr>
        <w:ind w:left="5760" w:hanging="360"/>
      </w:pPr>
      <w:rPr>
        <w:rFonts w:ascii="Courier New" w:hAnsi="Courier New" w:hint="default"/>
      </w:rPr>
    </w:lvl>
    <w:lvl w:ilvl="8" w:tplc="2E7A6C0E">
      <w:start w:val="1"/>
      <w:numFmt w:val="bullet"/>
      <w:lvlText w:val=""/>
      <w:lvlJc w:val="left"/>
      <w:pPr>
        <w:ind w:left="6480" w:hanging="360"/>
      </w:pPr>
      <w:rPr>
        <w:rFonts w:ascii="Wingdings" w:hAnsi="Wingdings" w:hint="default"/>
      </w:rPr>
    </w:lvl>
  </w:abstractNum>
  <w:abstractNum w:abstractNumId="7" w15:restartNumberingAfterBreak="0">
    <w:nsid w:val="107F7FED"/>
    <w:multiLevelType w:val="hybridMultilevel"/>
    <w:tmpl w:val="1D2EBCF8"/>
    <w:lvl w:ilvl="0" w:tplc="E92AAF66">
      <w:start w:val="1"/>
      <w:numFmt w:val="bullet"/>
      <w:lvlText w:val=""/>
      <w:lvlJc w:val="left"/>
      <w:pPr>
        <w:ind w:left="720" w:hanging="360"/>
      </w:pPr>
      <w:rPr>
        <w:rFonts w:ascii="Symbol" w:hAnsi="Symbol" w:hint="default"/>
      </w:rPr>
    </w:lvl>
    <w:lvl w:ilvl="1" w:tplc="4ABEC378">
      <w:start w:val="1"/>
      <w:numFmt w:val="bullet"/>
      <w:lvlText w:val="o"/>
      <w:lvlJc w:val="left"/>
      <w:pPr>
        <w:ind w:left="1440" w:hanging="360"/>
      </w:pPr>
      <w:rPr>
        <w:rFonts w:ascii="Courier New" w:hAnsi="Courier New" w:hint="default"/>
      </w:rPr>
    </w:lvl>
    <w:lvl w:ilvl="2" w:tplc="8326B240">
      <w:start w:val="1"/>
      <w:numFmt w:val="bullet"/>
      <w:lvlText w:val=""/>
      <w:lvlJc w:val="left"/>
      <w:pPr>
        <w:ind w:left="2160" w:hanging="360"/>
      </w:pPr>
      <w:rPr>
        <w:rFonts w:ascii="Wingdings" w:hAnsi="Wingdings" w:hint="default"/>
      </w:rPr>
    </w:lvl>
    <w:lvl w:ilvl="3" w:tplc="E722BE52">
      <w:start w:val="1"/>
      <w:numFmt w:val="bullet"/>
      <w:lvlText w:val=""/>
      <w:lvlJc w:val="left"/>
      <w:pPr>
        <w:ind w:left="2880" w:hanging="360"/>
      </w:pPr>
      <w:rPr>
        <w:rFonts w:ascii="Symbol" w:hAnsi="Symbol" w:hint="default"/>
      </w:rPr>
    </w:lvl>
    <w:lvl w:ilvl="4" w:tplc="D8F6F45C">
      <w:start w:val="1"/>
      <w:numFmt w:val="bullet"/>
      <w:lvlText w:val="o"/>
      <w:lvlJc w:val="left"/>
      <w:pPr>
        <w:ind w:left="3600" w:hanging="360"/>
      </w:pPr>
      <w:rPr>
        <w:rFonts w:ascii="Courier New" w:hAnsi="Courier New" w:hint="default"/>
      </w:rPr>
    </w:lvl>
    <w:lvl w:ilvl="5" w:tplc="030AE9A0">
      <w:start w:val="1"/>
      <w:numFmt w:val="bullet"/>
      <w:lvlText w:val=""/>
      <w:lvlJc w:val="left"/>
      <w:pPr>
        <w:ind w:left="4320" w:hanging="360"/>
      </w:pPr>
      <w:rPr>
        <w:rFonts w:ascii="Wingdings" w:hAnsi="Wingdings" w:hint="default"/>
      </w:rPr>
    </w:lvl>
    <w:lvl w:ilvl="6" w:tplc="1DAE0C06">
      <w:start w:val="1"/>
      <w:numFmt w:val="bullet"/>
      <w:lvlText w:val=""/>
      <w:lvlJc w:val="left"/>
      <w:pPr>
        <w:ind w:left="5040" w:hanging="360"/>
      </w:pPr>
      <w:rPr>
        <w:rFonts w:ascii="Symbol" w:hAnsi="Symbol" w:hint="default"/>
      </w:rPr>
    </w:lvl>
    <w:lvl w:ilvl="7" w:tplc="A69EAF8A">
      <w:start w:val="1"/>
      <w:numFmt w:val="bullet"/>
      <w:lvlText w:val="o"/>
      <w:lvlJc w:val="left"/>
      <w:pPr>
        <w:ind w:left="5760" w:hanging="360"/>
      </w:pPr>
      <w:rPr>
        <w:rFonts w:ascii="Courier New" w:hAnsi="Courier New" w:hint="default"/>
      </w:rPr>
    </w:lvl>
    <w:lvl w:ilvl="8" w:tplc="EC2A9D40">
      <w:start w:val="1"/>
      <w:numFmt w:val="bullet"/>
      <w:lvlText w:val=""/>
      <w:lvlJc w:val="left"/>
      <w:pPr>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230831A"/>
    <w:multiLevelType w:val="hybridMultilevel"/>
    <w:tmpl w:val="924CD676"/>
    <w:lvl w:ilvl="0" w:tplc="F4227682">
      <w:start w:val="1"/>
      <w:numFmt w:val="bullet"/>
      <w:lvlText w:val=""/>
      <w:lvlJc w:val="left"/>
      <w:pPr>
        <w:ind w:left="1352" w:hanging="360"/>
      </w:pPr>
      <w:rPr>
        <w:rFonts w:ascii="Symbol" w:hAnsi="Symbol" w:hint="default"/>
      </w:rPr>
    </w:lvl>
    <w:lvl w:ilvl="1" w:tplc="D48ED2C4">
      <w:start w:val="1"/>
      <w:numFmt w:val="bullet"/>
      <w:lvlText w:val="o"/>
      <w:lvlJc w:val="left"/>
      <w:pPr>
        <w:ind w:left="2072" w:hanging="360"/>
      </w:pPr>
      <w:rPr>
        <w:rFonts w:ascii="Courier New" w:hAnsi="Courier New" w:hint="default"/>
      </w:rPr>
    </w:lvl>
    <w:lvl w:ilvl="2" w:tplc="6520F3C8">
      <w:start w:val="1"/>
      <w:numFmt w:val="bullet"/>
      <w:lvlText w:val=""/>
      <w:lvlJc w:val="left"/>
      <w:pPr>
        <w:ind w:left="2792" w:hanging="360"/>
      </w:pPr>
      <w:rPr>
        <w:rFonts w:ascii="Wingdings" w:hAnsi="Wingdings" w:hint="default"/>
      </w:rPr>
    </w:lvl>
    <w:lvl w:ilvl="3" w:tplc="DB72411A">
      <w:start w:val="1"/>
      <w:numFmt w:val="bullet"/>
      <w:lvlText w:val=""/>
      <w:lvlJc w:val="left"/>
      <w:pPr>
        <w:ind w:left="3512" w:hanging="360"/>
      </w:pPr>
      <w:rPr>
        <w:rFonts w:ascii="Symbol" w:hAnsi="Symbol" w:hint="default"/>
      </w:rPr>
    </w:lvl>
    <w:lvl w:ilvl="4" w:tplc="18780936">
      <w:start w:val="1"/>
      <w:numFmt w:val="bullet"/>
      <w:lvlText w:val="o"/>
      <w:lvlJc w:val="left"/>
      <w:pPr>
        <w:ind w:left="4232" w:hanging="360"/>
      </w:pPr>
      <w:rPr>
        <w:rFonts w:ascii="Courier New" w:hAnsi="Courier New" w:hint="default"/>
      </w:rPr>
    </w:lvl>
    <w:lvl w:ilvl="5" w:tplc="C34E089A">
      <w:start w:val="1"/>
      <w:numFmt w:val="bullet"/>
      <w:lvlText w:val=""/>
      <w:lvlJc w:val="left"/>
      <w:pPr>
        <w:ind w:left="4952" w:hanging="360"/>
      </w:pPr>
      <w:rPr>
        <w:rFonts w:ascii="Wingdings" w:hAnsi="Wingdings" w:hint="default"/>
      </w:rPr>
    </w:lvl>
    <w:lvl w:ilvl="6" w:tplc="41F0E38E">
      <w:start w:val="1"/>
      <w:numFmt w:val="bullet"/>
      <w:lvlText w:val=""/>
      <w:lvlJc w:val="left"/>
      <w:pPr>
        <w:ind w:left="5672" w:hanging="360"/>
      </w:pPr>
      <w:rPr>
        <w:rFonts w:ascii="Symbol" w:hAnsi="Symbol" w:hint="default"/>
      </w:rPr>
    </w:lvl>
    <w:lvl w:ilvl="7" w:tplc="5DC844D8">
      <w:start w:val="1"/>
      <w:numFmt w:val="bullet"/>
      <w:lvlText w:val="o"/>
      <w:lvlJc w:val="left"/>
      <w:pPr>
        <w:ind w:left="6392" w:hanging="360"/>
      </w:pPr>
      <w:rPr>
        <w:rFonts w:ascii="Courier New" w:hAnsi="Courier New" w:hint="default"/>
      </w:rPr>
    </w:lvl>
    <w:lvl w:ilvl="8" w:tplc="7200C924">
      <w:start w:val="1"/>
      <w:numFmt w:val="bullet"/>
      <w:lvlText w:val=""/>
      <w:lvlJc w:val="left"/>
      <w:pPr>
        <w:ind w:left="7112"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5C81028A"/>
    <w:multiLevelType w:val="hybridMultilevel"/>
    <w:tmpl w:val="17EE8E1C"/>
    <w:lvl w:ilvl="0" w:tplc="3EFA634C">
      <w:start w:val="1"/>
      <w:numFmt w:val="bullet"/>
      <w:lvlText w:val=""/>
      <w:lvlJc w:val="left"/>
      <w:pPr>
        <w:ind w:left="720" w:hanging="360"/>
      </w:pPr>
      <w:rPr>
        <w:rFonts w:ascii="Symbol" w:hAnsi="Symbol" w:hint="default"/>
      </w:rPr>
    </w:lvl>
    <w:lvl w:ilvl="1" w:tplc="DB4451AE">
      <w:start w:val="1"/>
      <w:numFmt w:val="bullet"/>
      <w:lvlText w:val="o"/>
      <w:lvlJc w:val="left"/>
      <w:pPr>
        <w:ind w:left="1440" w:hanging="360"/>
      </w:pPr>
      <w:rPr>
        <w:rFonts w:ascii="Courier New" w:hAnsi="Courier New" w:hint="default"/>
      </w:rPr>
    </w:lvl>
    <w:lvl w:ilvl="2" w:tplc="0C72C200">
      <w:start w:val="1"/>
      <w:numFmt w:val="bullet"/>
      <w:lvlText w:val=""/>
      <w:lvlJc w:val="left"/>
      <w:pPr>
        <w:ind w:left="2160" w:hanging="360"/>
      </w:pPr>
      <w:rPr>
        <w:rFonts w:ascii="Wingdings" w:hAnsi="Wingdings" w:hint="default"/>
      </w:rPr>
    </w:lvl>
    <w:lvl w:ilvl="3" w:tplc="1CF065FA">
      <w:start w:val="1"/>
      <w:numFmt w:val="bullet"/>
      <w:lvlText w:val=""/>
      <w:lvlJc w:val="left"/>
      <w:pPr>
        <w:ind w:left="2880" w:hanging="360"/>
      </w:pPr>
      <w:rPr>
        <w:rFonts w:ascii="Symbol" w:hAnsi="Symbol" w:hint="default"/>
      </w:rPr>
    </w:lvl>
    <w:lvl w:ilvl="4" w:tplc="966E8C22">
      <w:start w:val="1"/>
      <w:numFmt w:val="bullet"/>
      <w:lvlText w:val="o"/>
      <w:lvlJc w:val="left"/>
      <w:pPr>
        <w:ind w:left="3600" w:hanging="360"/>
      </w:pPr>
      <w:rPr>
        <w:rFonts w:ascii="Courier New" w:hAnsi="Courier New" w:hint="default"/>
      </w:rPr>
    </w:lvl>
    <w:lvl w:ilvl="5" w:tplc="9732D720">
      <w:start w:val="1"/>
      <w:numFmt w:val="bullet"/>
      <w:lvlText w:val=""/>
      <w:lvlJc w:val="left"/>
      <w:pPr>
        <w:ind w:left="4320" w:hanging="360"/>
      </w:pPr>
      <w:rPr>
        <w:rFonts w:ascii="Wingdings" w:hAnsi="Wingdings" w:hint="default"/>
      </w:rPr>
    </w:lvl>
    <w:lvl w:ilvl="6" w:tplc="98CEBF5E">
      <w:start w:val="1"/>
      <w:numFmt w:val="bullet"/>
      <w:lvlText w:val=""/>
      <w:lvlJc w:val="left"/>
      <w:pPr>
        <w:ind w:left="5040" w:hanging="360"/>
      </w:pPr>
      <w:rPr>
        <w:rFonts w:ascii="Symbol" w:hAnsi="Symbol" w:hint="default"/>
      </w:rPr>
    </w:lvl>
    <w:lvl w:ilvl="7" w:tplc="118C975A">
      <w:start w:val="1"/>
      <w:numFmt w:val="bullet"/>
      <w:lvlText w:val="o"/>
      <w:lvlJc w:val="left"/>
      <w:pPr>
        <w:ind w:left="5760" w:hanging="360"/>
      </w:pPr>
      <w:rPr>
        <w:rFonts w:ascii="Courier New" w:hAnsi="Courier New" w:hint="default"/>
      </w:rPr>
    </w:lvl>
    <w:lvl w:ilvl="8" w:tplc="FED859C6">
      <w:start w:val="1"/>
      <w:numFmt w:val="bullet"/>
      <w:lvlText w:val=""/>
      <w:lvlJc w:val="left"/>
      <w:pPr>
        <w:ind w:left="6480" w:hanging="360"/>
      </w:pPr>
      <w:rPr>
        <w:rFonts w:ascii="Wingdings" w:hAnsi="Wingdings" w:hint="default"/>
      </w:rPr>
    </w:lvl>
  </w:abstractNum>
  <w:abstractNum w:abstractNumId="21" w15:restartNumberingAfterBreak="0">
    <w:nsid w:val="69A94EFE"/>
    <w:multiLevelType w:val="hybridMultilevel"/>
    <w:tmpl w:val="67D4D0AE"/>
    <w:lvl w:ilvl="0" w:tplc="2DB86FA6">
      <w:start w:val="1"/>
      <w:numFmt w:val="bullet"/>
      <w:lvlText w:val=""/>
      <w:lvlJc w:val="left"/>
      <w:pPr>
        <w:ind w:left="720" w:hanging="360"/>
      </w:pPr>
      <w:rPr>
        <w:rFonts w:ascii="Symbol" w:hAnsi="Symbol" w:hint="default"/>
      </w:rPr>
    </w:lvl>
    <w:lvl w:ilvl="1" w:tplc="C6567294">
      <w:start w:val="1"/>
      <w:numFmt w:val="bullet"/>
      <w:lvlText w:val="o"/>
      <w:lvlJc w:val="left"/>
      <w:pPr>
        <w:ind w:left="1440" w:hanging="360"/>
      </w:pPr>
      <w:rPr>
        <w:rFonts w:ascii="Courier New" w:hAnsi="Courier New" w:hint="default"/>
      </w:rPr>
    </w:lvl>
    <w:lvl w:ilvl="2" w:tplc="2CB46C24">
      <w:start w:val="1"/>
      <w:numFmt w:val="bullet"/>
      <w:lvlText w:val=""/>
      <w:lvlJc w:val="left"/>
      <w:pPr>
        <w:ind w:left="2160" w:hanging="360"/>
      </w:pPr>
      <w:rPr>
        <w:rFonts w:ascii="Wingdings" w:hAnsi="Wingdings" w:hint="default"/>
      </w:rPr>
    </w:lvl>
    <w:lvl w:ilvl="3" w:tplc="14A8E02C">
      <w:start w:val="1"/>
      <w:numFmt w:val="bullet"/>
      <w:lvlText w:val=""/>
      <w:lvlJc w:val="left"/>
      <w:pPr>
        <w:ind w:left="2880" w:hanging="360"/>
      </w:pPr>
      <w:rPr>
        <w:rFonts w:ascii="Symbol" w:hAnsi="Symbol" w:hint="default"/>
      </w:rPr>
    </w:lvl>
    <w:lvl w:ilvl="4" w:tplc="B23ADFAE">
      <w:start w:val="1"/>
      <w:numFmt w:val="bullet"/>
      <w:lvlText w:val="o"/>
      <w:lvlJc w:val="left"/>
      <w:pPr>
        <w:ind w:left="3600" w:hanging="360"/>
      </w:pPr>
      <w:rPr>
        <w:rFonts w:ascii="Courier New" w:hAnsi="Courier New" w:hint="default"/>
      </w:rPr>
    </w:lvl>
    <w:lvl w:ilvl="5" w:tplc="B4D0246A">
      <w:start w:val="1"/>
      <w:numFmt w:val="bullet"/>
      <w:lvlText w:val=""/>
      <w:lvlJc w:val="left"/>
      <w:pPr>
        <w:ind w:left="4320" w:hanging="360"/>
      </w:pPr>
      <w:rPr>
        <w:rFonts w:ascii="Wingdings" w:hAnsi="Wingdings" w:hint="default"/>
      </w:rPr>
    </w:lvl>
    <w:lvl w:ilvl="6" w:tplc="61D2152C">
      <w:start w:val="1"/>
      <w:numFmt w:val="bullet"/>
      <w:lvlText w:val=""/>
      <w:lvlJc w:val="left"/>
      <w:pPr>
        <w:ind w:left="5040" w:hanging="360"/>
      </w:pPr>
      <w:rPr>
        <w:rFonts w:ascii="Symbol" w:hAnsi="Symbol" w:hint="default"/>
      </w:rPr>
    </w:lvl>
    <w:lvl w:ilvl="7" w:tplc="98CE8A6A">
      <w:start w:val="1"/>
      <w:numFmt w:val="bullet"/>
      <w:lvlText w:val="o"/>
      <w:lvlJc w:val="left"/>
      <w:pPr>
        <w:ind w:left="5760" w:hanging="360"/>
      </w:pPr>
      <w:rPr>
        <w:rFonts w:ascii="Courier New" w:hAnsi="Courier New" w:hint="default"/>
      </w:rPr>
    </w:lvl>
    <w:lvl w:ilvl="8" w:tplc="77348076">
      <w:start w:val="1"/>
      <w:numFmt w:val="bullet"/>
      <w:lvlText w:val=""/>
      <w:lvlJc w:val="left"/>
      <w:pPr>
        <w:ind w:left="6480"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28575288">
    <w:abstractNumId w:val="24"/>
  </w:num>
  <w:num w:numId="2" w16cid:durableId="128670285">
    <w:abstractNumId w:val="19"/>
  </w:num>
  <w:num w:numId="3" w16cid:durableId="1791902043">
    <w:abstractNumId w:val="0"/>
  </w:num>
  <w:num w:numId="4" w16cid:durableId="62728861">
    <w:abstractNumId w:val="10"/>
  </w:num>
  <w:num w:numId="5" w16cid:durableId="848912182">
    <w:abstractNumId w:val="22"/>
  </w:num>
  <w:num w:numId="6" w16cid:durableId="1098016525">
    <w:abstractNumId w:val="3"/>
  </w:num>
  <w:num w:numId="7" w16cid:durableId="699553738">
    <w:abstractNumId w:val="16"/>
  </w:num>
  <w:num w:numId="8" w16cid:durableId="2093313057">
    <w:abstractNumId w:val="13"/>
  </w:num>
  <w:num w:numId="9" w16cid:durableId="2066219104">
    <w:abstractNumId w:val="1"/>
  </w:num>
  <w:num w:numId="10" w16cid:durableId="1834176273">
    <w:abstractNumId w:val="1"/>
  </w:num>
  <w:num w:numId="11" w16cid:durableId="274992220">
    <w:abstractNumId w:val="4"/>
  </w:num>
  <w:num w:numId="12" w16cid:durableId="1727145380">
    <w:abstractNumId w:val="8"/>
  </w:num>
  <w:num w:numId="13" w16cid:durableId="1862010102">
    <w:abstractNumId w:val="18"/>
  </w:num>
  <w:num w:numId="14" w16cid:durableId="511991962">
    <w:abstractNumId w:val="14"/>
  </w:num>
  <w:num w:numId="15" w16cid:durableId="923539048">
    <w:abstractNumId w:val="11"/>
  </w:num>
  <w:num w:numId="16" w16cid:durableId="1180117033">
    <w:abstractNumId w:val="17"/>
  </w:num>
  <w:num w:numId="17" w16cid:durableId="2038115291">
    <w:abstractNumId w:val="9"/>
  </w:num>
  <w:num w:numId="18" w16cid:durableId="55862225">
    <w:abstractNumId w:val="15"/>
  </w:num>
  <w:num w:numId="19" w16cid:durableId="1150707886">
    <w:abstractNumId w:val="23"/>
  </w:num>
  <w:num w:numId="20" w16cid:durableId="533926100">
    <w:abstractNumId w:val="7"/>
  </w:num>
  <w:num w:numId="21" w16cid:durableId="654459794">
    <w:abstractNumId w:val="5"/>
  </w:num>
  <w:num w:numId="22" w16cid:durableId="1626043785">
    <w:abstractNumId w:val="6"/>
  </w:num>
  <w:num w:numId="23" w16cid:durableId="1229924435">
    <w:abstractNumId w:val="21"/>
  </w:num>
  <w:num w:numId="24" w16cid:durableId="746345957">
    <w:abstractNumId w:val="20"/>
  </w:num>
  <w:num w:numId="25" w16cid:durableId="1187451637">
    <w:abstractNumId w:val="2"/>
  </w:num>
  <w:num w:numId="26" w16cid:durableId="10052080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6B24"/>
    <w:rsid w:val="00050500"/>
    <w:rsid w:val="0005691C"/>
    <w:rsid w:val="00056ECB"/>
    <w:rsid w:val="00056ED5"/>
    <w:rsid w:val="00061969"/>
    <w:rsid w:val="000655CC"/>
    <w:rsid w:val="000700AE"/>
    <w:rsid w:val="00084024"/>
    <w:rsid w:val="0009062C"/>
    <w:rsid w:val="00095368"/>
    <w:rsid w:val="000954C4"/>
    <w:rsid w:val="000A611A"/>
    <w:rsid w:val="000B12D9"/>
    <w:rsid w:val="000B2855"/>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0E70"/>
    <w:rsid w:val="001522AE"/>
    <w:rsid w:val="00157D5B"/>
    <w:rsid w:val="00161FE6"/>
    <w:rsid w:val="00164C3D"/>
    <w:rsid w:val="00166D3A"/>
    <w:rsid w:val="0017508E"/>
    <w:rsid w:val="001763BB"/>
    <w:rsid w:val="00181FDC"/>
    <w:rsid w:val="00184167"/>
    <w:rsid w:val="001860B9"/>
    <w:rsid w:val="00186F2B"/>
    <w:rsid w:val="001874D6"/>
    <w:rsid w:val="0019632A"/>
    <w:rsid w:val="001A4E7C"/>
    <w:rsid w:val="001B1784"/>
    <w:rsid w:val="001B762C"/>
    <w:rsid w:val="001C4D0A"/>
    <w:rsid w:val="001C5FEF"/>
    <w:rsid w:val="001D553F"/>
    <w:rsid w:val="001E3789"/>
    <w:rsid w:val="00211487"/>
    <w:rsid w:val="00211D91"/>
    <w:rsid w:val="00214B2B"/>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1C4F"/>
    <w:rsid w:val="002A7450"/>
    <w:rsid w:val="002B0B30"/>
    <w:rsid w:val="002B0C78"/>
    <w:rsid w:val="002B116E"/>
    <w:rsid w:val="002C0C02"/>
    <w:rsid w:val="002C1277"/>
    <w:rsid w:val="002C60AD"/>
    <w:rsid w:val="002D0E0E"/>
    <w:rsid w:val="002D22B4"/>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21F0"/>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6C7F"/>
    <w:rsid w:val="004876F6"/>
    <w:rsid w:val="0049236A"/>
    <w:rsid w:val="00492718"/>
    <w:rsid w:val="004A355D"/>
    <w:rsid w:val="004A4970"/>
    <w:rsid w:val="004A6138"/>
    <w:rsid w:val="004B2183"/>
    <w:rsid w:val="004B2A01"/>
    <w:rsid w:val="004C3536"/>
    <w:rsid w:val="004D7BA3"/>
    <w:rsid w:val="004F4518"/>
    <w:rsid w:val="004F4C62"/>
    <w:rsid w:val="00501433"/>
    <w:rsid w:val="00511CC4"/>
    <w:rsid w:val="00522B3A"/>
    <w:rsid w:val="00531E60"/>
    <w:rsid w:val="00541D07"/>
    <w:rsid w:val="00544BAB"/>
    <w:rsid w:val="00545F31"/>
    <w:rsid w:val="005578FA"/>
    <w:rsid w:val="00565129"/>
    <w:rsid w:val="00565CD0"/>
    <w:rsid w:val="00567820"/>
    <w:rsid w:val="005770AD"/>
    <w:rsid w:val="00581414"/>
    <w:rsid w:val="00582490"/>
    <w:rsid w:val="0059397C"/>
    <w:rsid w:val="00597E28"/>
    <w:rsid w:val="005A54ED"/>
    <w:rsid w:val="005A5D5B"/>
    <w:rsid w:val="005A6081"/>
    <w:rsid w:val="005A627D"/>
    <w:rsid w:val="005B1511"/>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7C83"/>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6F57E3"/>
    <w:rsid w:val="00710B77"/>
    <w:rsid w:val="007155D5"/>
    <w:rsid w:val="0072075B"/>
    <w:rsid w:val="007221C2"/>
    <w:rsid w:val="00724920"/>
    <w:rsid w:val="00730955"/>
    <w:rsid w:val="00733A9C"/>
    <w:rsid w:val="00736574"/>
    <w:rsid w:val="007367E0"/>
    <w:rsid w:val="00737215"/>
    <w:rsid w:val="00754905"/>
    <w:rsid w:val="00760038"/>
    <w:rsid w:val="00762EE0"/>
    <w:rsid w:val="00765C41"/>
    <w:rsid w:val="00771100"/>
    <w:rsid w:val="007759DD"/>
    <w:rsid w:val="0078609F"/>
    <w:rsid w:val="00790086"/>
    <w:rsid w:val="007917BA"/>
    <w:rsid w:val="007A334E"/>
    <w:rsid w:val="007A5C6F"/>
    <w:rsid w:val="007A78AD"/>
    <w:rsid w:val="007D4241"/>
    <w:rsid w:val="007D4317"/>
    <w:rsid w:val="007D4EA3"/>
    <w:rsid w:val="007F1CFF"/>
    <w:rsid w:val="007F5DD5"/>
    <w:rsid w:val="00805127"/>
    <w:rsid w:val="00821A1B"/>
    <w:rsid w:val="008262E9"/>
    <w:rsid w:val="00827E69"/>
    <w:rsid w:val="00835C4D"/>
    <w:rsid w:val="00843F48"/>
    <w:rsid w:val="00851423"/>
    <w:rsid w:val="008539C0"/>
    <w:rsid w:val="008569C6"/>
    <w:rsid w:val="00857848"/>
    <w:rsid w:val="00862154"/>
    <w:rsid w:val="008654B6"/>
    <w:rsid w:val="0087139C"/>
    <w:rsid w:val="00873419"/>
    <w:rsid w:val="00880E83"/>
    <w:rsid w:val="00892F28"/>
    <w:rsid w:val="008A0C5F"/>
    <w:rsid w:val="008A3DEA"/>
    <w:rsid w:val="008A4EB9"/>
    <w:rsid w:val="008A74C0"/>
    <w:rsid w:val="008B1694"/>
    <w:rsid w:val="008B2BF3"/>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27892"/>
    <w:rsid w:val="0093085B"/>
    <w:rsid w:val="00931C57"/>
    <w:rsid w:val="009347A5"/>
    <w:rsid w:val="00942257"/>
    <w:rsid w:val="009431CF"/>
    <w:rsid w:val="009471BF"/>
    <w:rsid w:val="00950E4E"/>
    <w:rsid w:val="009529BD"/>
    <w:rsid w:val="009533B4"/>
    <w:rsid w:val="00957D35"/>
    <w:rsid w:val="00971D93"/>
    <w:rsid w:val="009A38BD"/>
    <w:rsid w:val="009A7CB6"/>
    <w:rsid w:val="009B1F6B"/>
    <w:rsid w:val="009B6041"/>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0DF2"/>
    <w:rsid w:val="00AD73EC"/>
    <w:rsid w:val="00AD7AD5"/>
    <w:rsid w:val="00AE5BC7"/>
    <w:rsid w:val="00AF5AAF"/>
    <w:rsid w:val="00B046D8"/>
    <w:rsid w:val="00B13F4C"/>
    <w:rsid w:val="00B16219"/>
    <w:rsid w:val="00B16C59"/>
    <w:rsid w:val="00B33FDD"/>
    <w:rsid w:val="00B359CC"/>
    <w:rsid w:val="00B36107"/>
    <w:rsid w:val="00B41789"/>
    <w:rsid w:val="00B46C03"/>
    <w:rsid w:val="00B56477"/>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5355"/>
    <w:rsid w:val="00BB69DB"/>
    <w:rsid w:val="00BC322E"/>
    <w:rsid w:val="00BC44CD"/>
    <w:rsid w:val="00BC48A6"/>
    <w:rsid w:val="00BD2C59"/>
    <w:rsid w:val="00BE7978"/>
    <w:rsid w:val="00C01F0D"/>
    <w:rsid w:val="00C07DDB"/>
    <w:rsid w:val="00C12D8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569C2"/>
    <w:rsid w:val="00D85218"/>
    <w:rsid w:val="00D915B1"/>
    <w:rsid w:val="00DA2627"/>
    <w:rsid w:val="00DA299D"/>
    <w:rsid w:val="00DA65C4"/>
    <w:rsid w:val="00DE4447"/>
    <w:rsid w:val="00DE5DA2"/>
    <w:rsid w:val="00DE63C6"/>
    <w:rsid w:val="00DF0033"/>
    <w:rsid w:val="00E018FD"/>
    <w:rsid w:val="00E026BF"/>
    <w:rsid w:val="00E07B1B"/>
    <w:rsid w:val="00E11853"/>
    <w:rsid w:val="00E12630"/>
    <w:rsid w:val="00E41BE2"/>
    <w:rsid w:val="00E52A86"/>
    <w:rsid w:val="00E54B47"/>
    <w:rsid w:val="00E553BF"/>
    <w:rsid w:val="00E55D93"/>
    <w:rsid w:val="00E561AD"/>
    <w:rsid w:val="00E61294"/>
    <w:rsid w:val="00E7237C"/>
    <w:rsid w:val="00E77C46"/>
    <w:rsid w:val="00E86CE8"/>
    <w:rsid w:val="00E90E82"/>
    <w:rsid w:val="00EA00CB"/>
    <w:rsid w:val="00EA1BAA"/>
    <w:rsid w:val="00EA3FCD"/>
    <w:rsid w:val="00EA42A0"/>
    <w:rsid w:val="00EA4854"/>
    <w:rsid w:val="00EB6714"/>
    <w:rsid w:val="00EC0A68"/>
    <w:rsid w:val="00EC3C32"/>
    <w:rsid w:val="00EC5006"/>
    <w:rsid w:val="00EC623D"/>
    <w:rsid w:val="00ED2477"/>
    <w:rsid w:val="00ED49C3"/>
    <w:rsid w:val="00ED6CE8"/>
    <w:rsid w:val="00ED7AA6"/>
    <w:rsid w:val="00EE2A56"/>
    <w:rsid w:val="00EE3818"/>
    <w:rsid w:val="00EF0404"/>
    <w:rsid w:val="00EF3D3F"/>
    <w:rsid w:val="00EF5CE2"/>
    <w:rsid w:val="00F22264"/>
    <w:rsid w:val="00F2564D"/>
    <w:rsid w:val="00F35B05"/>
    <w:rsid w:val="00F413D9"/>
    <w:rsid w:val="00F5135F"/>
    <w:rsid w:val="00F51F78"/>
    <w:rsid w:val="00F86F47"/>
    <w:rsid w:val="00F90B64"/>
    <w:rsid w:val="00F91A10"/>
    <w:rsid w:val="00FB2F0F"/>
    <w:rsid w:val="00FB5086"/>
    <w:rsid w:val="00FB5411"/>
    <w:rsid w:val="00FB6392"/>
    <w:rsid w:val="00FC4F36"/>
    <w:rsid w:val="00FD3C70"/>
    <w:rsid w:val="00FD6820"/>
    <w:rsid w:val="00FE12D8"/>
    <w:rsid w:val="00FF7C02"/>
    <w:rsid w:val="024801E3"/>
    <w:rsid w:val="103CB8FE"/>
    <w:rsid w:val="1739CF9C"/>
    <w:rsid w:val="1CDDFF94"/>
    <w:rsid w:val="26BDE5A9"/>
    <w:rsid w:val="3804743D"/>
    <w:rsid w:val="4398D387"/>
    <w:rsid w:val="5A559A16"/>
    <w:rsid w:val="5B1AA182"/>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1B1784"/>
    <w:pPr>
      <w:tabs>
        <w:tab w:val="right" w:leader="dot" w:pos="8919"/>
      </w:tabs>
      <w:ind w:left="993"/>
    </w:pPr>
  </w:style>
  <w:style w:type="paragraph" w:styleId="Innehll3">
    <w:name w:val="toc 3"/>
    <w:basedOn w:val="Normal"/>
    <w:next w:val="Normal"/>
    <w:autoRedefine/>
    <w:uiPriority w:val="39"/>
    <w:unhideWhenUsed/>
    <w:rsid w:val="001B1784"/>
    <w:pPr>
      <w:tabs>
        <w:tab w:val="right" w:leader="dot" w:pos="8919"/>
      </w:tabs>
      <w:ind w:left="1134"/>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normaltextrun">
    <w:name w:val="normaltextrun"/>
    <w:basedOn w:val="Standardstycketeckensnitt"/>
    <w:rsid w:val="00862154"/>
  </w:style>
  <w:style w:type="paragraph" w:customStyle="1" w:styleId="paragraph">
    <w:name w:val="paragraph"/>
    <w:basedOn w:val="Normal"/>
    <w:rsid w:val="002B116E"/>
    <w:pPr>
      <w:spacing w:before="100" w:beforeAutospacing="1" w:after="100" w:afterAutospacing="1" w:line="240" w:lineRule="auto"/>
      <w:ind w:left="0" w:right="0"/>
    </w:pPr>
  </w:style>
  <w:style w:type="character" w:customStyle="1" w:styleId="scxw80073438">
    <w:name w:val="scxw80073438"/>
    <w:basedOn w:val="Standardstycketeckensnitt"/>
    <w:rsid w:val="002B116E"/>
  </w:style>
  <w:style w:type="character" w:customStyle="1" w:styleId="eop">
    <w:name w:val="eop"/>
    <w:basedOn w:val="Standardstycketeckensnitt"/>
    <w:rsid w:val="002B116E"/>
  </w:style>
  <w:style w:type="paragraph" w:styleId="Innehllsfrteckningsrubrik">
    <w:name w:val="TOC Heading"/>
    <w:basedOn w:val="Rubrik1"/>
    <w:next w:val="Normal"/>
    <w:uiPriority w:val="39"/>
    <w:unhideWhenUsed/>
    <w:qFormat/>
    <w:rsid w:val="00522B3A"/>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1B1784"/>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51177901">
      <w:bodyDiv w:val="1"/>
      <w:marLeft w:val="0"/>
      <w:marRight w:val="0"/>
      <w:marTop w:val="0"/>
      <w:marBottom w:val="0"/>
      <w:divBdr>
        <w:top w:val="none" w:sz="0" w:space="0" w:color="auto"/>
        <w:left w:val="none" w:sz="0" w:space="0" w:color="auto"/>
        <w:bottom w:val="none" w:sz="0" w:space="0" w:color="auto"/>
        <w:right w:val="none" w:sz="0" w:space="0" w:color="auto"/>
      </w:divBdr>
      <w:divsChild>
        <w:div w:id="1463117591">
          <w:marLeft w:val="0"/>
          <w:marRight w:val="0"/>
          <w:marTop w:val="0"/>
          <w:marBottom w:val="0"/>
          <w:divBdr>
            <w:top w:val="none" w:sz="0" w:space="0" w:color="auto"/>
            <w:left w:val="none" w:sz="0" w:space="0" w:color="auto"/>
            <w:bottom w:val="none" w:sz="0" w:space="0" w:color="auto"/>
            <w:right w:val="none" w:sz="0" w:space="0" w:color="auto"/>
          </w:divBdr>
        </w:div>
        <w:div w:id="2136172369">
          <w:marLeft w:val="0"/>
          <w:marRight w:val="0"/>
          <w:marTop w:val="0"/>
          <w:marBottom w:val="0"/>
          <w:divBdr>
            <w:top w:val="none" w:sz="0" w:space="0" w:color="auto"/>
            <w:left w:val="none" w:sz="0" w:space="0" w:color="auto"/>
            <w:bottom w:val="none" w:sz="0" w:space="0" w:color="auto"/>
            <w:right w:val="none" w:sz="0" w:space="0" w:color="auto"/>
          </w:divBdr>
        </w:div>
      </w:divsChild>
    </w:div>
    <w:div w:id="679040904">
      <w:bodyDiv w:val="1"/>
      <w:marLeft w:val="0"/>
      <w:marRight w:val="0"/>
      <w:marTop w:val="0"/>
      <w:marBottom w:val="0"/>
      <w:divBdr>
        <w:top w:val="none" w:sz="0" w:space="0" w:color="auto"/>
        <w:left w:val="none" w:sz="0" w:space="0" w:color="auto"/>
        <w:bottom w:val="none" w:sz="0" w:space="0" w:color="auto"/>
        <w:right w:val="none" w:sz="0" w:space="0" w:color="auto"/>
      </w:divBdr>
      <w:divsChild>
        <w:div w:id="1859659083">
          <w:marLeft w:val="0"/>
          <w:marRight w:val="0"/>
          <w:marTop w:val="0"/>
          <w:marBottom w:val="0"/>
          <w:divBdr>
            <w:top w:val="none" w:sz="0" w:space="0" w:color="auto"/>
            <w:left w:val="none" w:sz="0" w:space="0" w:color="auto"/>
            <w:bottom w:val="none" w:sz="0" w:space="0" w:color="auto"/>
            <w:right w:val="none" w:sz="0" w:space="0" w:color="auto"/>
          </w:divBdr>
        </w:div>
        <w:div w:id="1318998315">
          <w:marLeft w:val="0"/>
          <w:marRight w:val="0"/>
          <w:marTop w:val="0"/>
          <w:marBottom w:val="0"/>
          <w:divBdr>
            <w:top w:val="none" w:sz="0" w:space="0" w:color="auto"/>
            <w:left w:val="none" w:sz="0" w:space="0" w:color="auto"/>
            <w:bottom w:val="none" w:sz="0" w:space="0" w:color="auto"/>
            <w:right w:val="none" w:sz="0" w:space="0" w:color="auto"/>
          </w:divBdr>
        </w:div>
        <w:div w:id="2057581881">
          <w:marLeft w:val="0"/>
          <w:marRight w:val="0"/>
          <w:marTop w:val="0"/>
          <w:marBottom w:val="0"/>
          <w:divBdr>
            <w:top w:val="none" w:sz="0" w:space="0" w:color="auto"/>
            <w:left w:val="none" w:sz="0" w:space="0" w:color="auto"/>
            <w:bottom w:val="none" w:sz="0" w:space="0" w:color="auto"/>
            <w:right w:val="none" w:sz="0" w:space="0" w:color="auto"/>
          </w:divBdr>
        </w:div>
        <w:div w:id="1369843490">
          <w:marLeft w:val="0"/>
          <w:marRight w:val="0"/>
          <w:marTop w:val="0"/>
          <w:marBottom w:val="0"/>
          <w:divBdr>
            <w:top w:val="none" w:sz="0" w:space="0" w:color="auto"/>
            <w:left w:val="none" w:sz="0" w:space="0" w:color="auto"/>
            <w:bottom w:val="none" w:sz="0" w:space="0" w:color="auto"/>
            <w:right w:val="none" w:sz="0" w:space="0" w:color="auto"/>
          </w:divBdr>
        </w:div>
        <w:div w:id="1626933979">
          <w:marLeft w:val="0"/>
          <w:marRight w:val="0"/>
          <w:marTop w:val="0"/>
          <w:marBottom w:val="0"/>
          <w:divBdr>
            <w:top w:val="none" w:sz="0" w:space="0" w:color="auto"/>
            <w:left w:val="none" w:sz="0" w:space="0" w:color="auto"/>
            <w:bottom w:val="none" w:sz="0" w:space="0" w:color="auto"/>
            <w:right w:val="none" w:sz="0" w:space="0" w:color="auto"/>
          </w:divBdr>
        </w:div>
        <w:div w:id="121465586">
          <w:marLeft w:val="0"/>
          <w:marRight w:val="0"/>
          <w:marTop w:val="0"/>
          <w:marBottom w:val="0"/>
          <w:divBdr>
            <w:top w:val="none" w:sz="0" w:space="0" w:color="auto"/>
            <w:left w:val="none" w:sz="0" w:space="0" w:color="auto"/>
            <w:bottom w:val="none" w:sz="0" w:space="0" w:color="auto"/>
            <w:right w:val="none" w:sz="0" w:space="0" w:color="auto"/>
          </w:divBdr>
        </w:div>
        <w:div w:id="2008484454">
          <w:marLeft w:val="0"/>
          <w:marRight w:val="0"/>
          <w:marTop w:val="0"/>
          <w:marBottom w:val="0"/>
          <w:divBdr>
            <w:top w:val="none" w:sz="0" w:space="0" w:color="auto"/>
            <w:left w:val="none" w:sz="0" w:space="0" w:color="auto"/>
            <w:bottom w:val="none" w:sz="0" w:space="0" w:color="auto"/>
            <w:right w:val="none" w:sz="0" w:space="0" w:color="auto"/>
          </w:divBdr>
        </w:div>
        <w:div w:id="1885021920">
          <w:marLeft w:val="0"/>
          <w:marRight w:val="0"/>
          <w:marTop w:val="0"/>
          <w:marBottom w:val="0"/>
          <w:divBdr>
            <w:top w:val="none" w:sz="0" w:space="0" w:color="auto"/>
            <w:left w:val="none" w:sz="0" w:space="0" w:color="auto"/>
            <w:bottom w:val="none" w:sz="0" w:space="0" w:color="auto"/>
            <w:right w:val="none" w:sz="0" w:space="0" w:color="auto"/>
          </w:divBdr>
        </w:div>
        <w:div w:id="1829243520">
          <w:marLeft w:val="0"/>
          <w:marRight w:val="0"/>
          <w:marTop w:val="0"/>
          <w:marBottom w:val="0"/>
          <w:divBdr>
            <w:top w:val="none" w:sz="0" w:space="0" w:color="auto"/>
            <w:left w:val="none" w:sz="0" w:space="0" w:color="auto"/>
            <w:bottom w:val="none" w:sz="0" w:space="0" w:color="auto"/>
            <w:right w:val="none" w:sz="0" w:space="0" w:color="auto"/>
          </w:divBdr>
        </w:div>
        <w:div w:id="1451513067">
          <w:marLeft w:val="0"/>
          <w:marRight w:val="0"/>
          <w:marTop w:val="0"/>
          <w:marBottom w:val="0"/>
          <w:divBdr>
            <w:top w:val="none" w:sz="0" w:space="0" w:color="auto"/>
            <w:left w:val="none" w:sz="0" w:space="0" w:color="auto"/>
            <w:bottom w:val="none" w:sz="0" w:space="0" w:color="auto"/>
            <w:right w:val="none" w:sz="0" w:space="0" w:color="auto"/>
          </w:divBdr>
        </w:div>
        <w:div w:id="1618482597">
          <w:marLeft w:val="0"/>
          <w:marRight w:val="0"/>
          <w:marTop w:val="0"/>
          <w:marBottom w:val="0"/>
          <w:divBdr>
            <w:top w:val="none" w:sz="0" w:space="0" w:color="auto"/>
            <w:left w:val="none" w:sz="0" w:space="0" w:color="auto"/>
            <w:bottom w:val="none" w:sz="0" w:space="0" w:color="auto"/>
            <w:right w:val="none" w:sz="0" w:space="0" w:color="auto"/>
          </w:divBdr>
        </w:div>
        <w:div w:id="1469978483">
          <w:marLeft w:val="0"/>
          <w:marRight w:val="0"/>
          <w:marTop w:val="0"/>
          <w:marBottom w:val="0"/>
          <w:divBdr>
            <w:top w:val="none" w:sz="0" w:space="0" w:color="auto"/>
            <w:left w:val="none" w:sz="0" w:space="0" w:color="auto"/>
            <w:bottom w:val="none" w:sz="0" w:space="0" w:color="auto"/>
            <w:right w:val="none" w:sz="0" w:space="0" w:color="auto"/>
          </w:divBdr>
        </w:div>
        <w:div w:id="586884028">
          <w:marLeft w:val="0"/>
          <w:marRight w:val="0"/>
          <w:marTop w:val="0"/>
          <w:marBottom w:val="0"/>
          <w:divBdr>
            <w:top w:val="none" w:sz="0" w:space="0" w:color="auto"/>
            <w:left w:val="none" w:sz="0" w:space="0" w:color="auto"/>
            <w:bottom w:val="none" w:sz="0" w:space="0" w:color="auto"/>
            <w:right w:val="none" w:sz="0" w:space="0" w:color="auto"/>
          </w:divBdr>
        </w:div>
        <w:div w:id="26178750">
          <w:marLeft w:val="0"/>
          <w:marRight w:val="0"/>
          <w:marTop w:val="0"/>
          <w:marBottom w:val="0"/>
          <w:divBdr>
            <w:top w:val="none" w:sz="0" w:space="0" w:color="auto"/>
            <w:left w:val="none" w:sz="0" w:space="0" w:color="auto"/>
            <w:bottom w:val="none" w:sz="0" w:space="0" w:color="auto"/>
            <w:right w:val="none" w:sz="0" w:space="0" w:color="auto"/>
          </w:divBdr>
        </w:div>
        <w:div w:id="1379276241">
          <w:marLeft w:val="0"/>
          <w:marRight w:val="0"/>
          <w:marTop w:val="0"/>
          <w:marBottom w:val="0"/>
          <w:divBdr>
            <w:top w:val="none" w:sz="0" w:space="0" w:color="auto"/>
            <w:left w:val="none" w:sz="0" w:space="0" w:color="auto"/>
            <w:bottom w:val="none" w:sz="0" w:space="0" w:color="auto"/>
            <w:right w:val="none" w:sz="0" w:space="0" w:color="auto"/>
          </w:divBdr>
        </w:div>
        <w:div w:id="32594190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image" Target="media/image1.jpg" Id="rId8" /><Relationship Type="http://schemas.openxmlformats.org/officeDocument/2006/relationships/hyperlink" Target="https://alfresco-offentlig.vgregion.se/alfresco/service/vgr/storage/node/content/16572/Bukl%C3%A4ge%20vid%20ARDS.pdf?a=false&amp;guest=true" TargetMode="External" Id="rId13" /><Relationship Type="http://schemas.openxmlformats.org/officeDocument/2006/relationships/footer" Target="footer3.xml" Id="rId18" /><Relationship Type="http://schemas.openxmlformats.org/officeDocument/2006/relationships/styles" Target="styles.xml" Id="rId3" /><Relationship Type="http://schemas.openxmlformats.org/officeDocument/2006/relationships/fontTable" Target="fontTable.xml" Id="rId21" /><Relationship Type="http://schemas.openxmlformats.org/officeDocument/2006/relationships/endnotes" Target="endnotes.xml" Id="rId7" /><Relationship Type="http://schemas.openxmlformats.org/officeDocument/2006/relationships/hyperlink" Target="https://aniva.se/wp-content/uploads/2021/03/Omva%CC%8Ardnadsrekommendationer_Bukla%CC%88ge_RfAnIva_2021-02.pdf" TargetMode="External" Id="rId12" /><Relationship Type="http://schemas.openxmlformats.org/officeDocument/2006/relationships/header" Target="header2.xml" Id="rId17" /><Relationship Type="http://schemas.openxmlformats.org/officeDocument/2006/relationships/numbering" Target="numbering.xml" Id="rId2" /><Relationship Type="http://schemas.openxmlformats.org/officeDocument/2006/relationships/footer" Target="footer2.xml" Id="rId16" /><Relationship Type="http://schemas.openxmlformats.org/officeDocument/2006/relationships/header" Target="header3.xml" Id="rId20" /><Relationship Type="http://schemas.openxmlformats.org/officeDocument/2006/relationships/footnotes" Target="footnotes.xml" Id="rId6" /><Relationship Type="http://schemas.openxmlformats.org/officeDocument/2006/relationships/hyperlink" Target="https://aniva.se/wp-content/uploads/2021/03/Omva%CC%8Ardnadsrekommendationer_Trycksa%CC%8Ar_RfAnIva_2021-02.pdf" TargetMode="External" Id="rId11" /><Relationship Type="http://schemas.openxmlformats.org/officeDocument/2006/relationships/webSettings" Target="webSettings.xml" Id="rId5" /><Relationship Type="http://schemas.openxmlformats.org/officeDocument/2006/relationships/footer" Target="footer1.xml" Id="rId15" /><Relationship Type="http://schemas.openxmlformats.org/officeDocument/2006/relationships/hyperlink" Target="https://www.youtube.com/watch?v=zjBEQDFbDM8" TargetMode="External" Id="rId10" /><Relationship Type="http://schemas.openxmlformats.org/officeDocument/2006/relationships/image" Target="media/image4.png" Id="rId19" /><Relationship Type="http://schemas.openxmlformats.org/officeDocument/2006/relationships/settings" Target="settings.xml" Id="rId4" /><Relationship Type="http://schemas.openxmlformats.org/officeDocument/2006/relationships/hyperlink" Target="https://users.ugent.be/~dibeeckm/pronetect/pronetect.pdf" TargetMode="External" Id="rId9" /><Relationship Type="http://schemas.openxmlformats.org/officeDocument/2006/relationships/header" Target="header1.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2055</Words>
  <Characters>10896</Characters>
  <Application>Microsoft Office Word</Application>
  <DocSecurity>0</DocSecurity>
  <Lines>90</Lines>
  <Paragraphs>25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12926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Bukläge på IVA SÄS</dc:title>
  <dc:subject/>
  <dc:creator/>
  <keywords/>
  <lastModifiedBy/>
  <revision>1</revision>
  <dcterms:created xsi:type="dcterms:W3CDTF">2024-11-25T12:03:00.0000000Z</dcterms:created>
  <dcterms:modified xsi:type="dcterms:W3CDTF">2024-11-25T12:03:00.0000000Z</dcterms:modified>
</coreProperties>
</file>