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A9B4BF2" w:rsidR="00184167" w:rsidRPr="009014EB" w:rsidRDefault="009C1D15" w:rsidP="009014EB">
      <w:pPr>
        <w:pStyle w:val="Rubrik1"/>
      </w:pPr>
      <w:bookmarkStart w:id="0" w:name="_Toc161300333"/>
      <w:r w:rsidRPr="009014EB">
        <w:rPr>
          <w:rStyle w:val="normaltextrun"/>
        </w:rPr>
        <w:t>Insulinterapi till vuxna intensivvårdspatienter</w:t>
      </w:r>
      <w:bookmarkStart w:id="1" w:name="_Toc321146591"/>
      <w:r w:rsidRPr="009014EB">
        <w:rPr>
          <w:rStyle w:val="eop"/>
        </w:rPr>
        <w:t>, SÄS Borås</w:t>
      </w:r>
      <w:bookmarkEnd w:id="0"/>
    </w:p>
    <w:p w14:paraId="11BC1DCA" w14:textId="77777777" w:rsidR="009A32ED" w:rsidRDefault="009A32ED" w:rsidP="009A32ED">
      <w:pPr>
        <w:pStyle w:val="Rubrik2"/>
        <w:ind w:right="-143"/>
      </w:pPr>
      <w:bookmarkStart w:id="2" w:name="_Toc100327184"/>
      <w:bookmarkStart w:id="3" w:name="_Toc161300273"/>
      <w:bookmarkStart w:id="4" w:name="_Toc161300334"/>
      <w:bookmarkEnd w:id="1"/>
      <w:r>
        <w:t>Förändringar sedan föregående version</w:t>
      </w:r>
      <w:bookmarkEnd w:id="2"/>
      <w:bookmarkEnd w:id="3"/>
      <w:bookmarkEnd w:id="4"/>
    </w:p>
    <w:p w14:paraId="7E8A73C4" w14:textId="6C580A7D" w:rsidR="004D5366" w:rsidRPr="008838DA" w:rsidRDefault="006F0615" w:rsidP="008838DA">
      <w:pPr>
        <w:ind w:right="-143"/>
        <w:rPr>
          <w:noProof/>
        </w:rPr>
      </w:pPr>
      <w:r>
        <w:t>Nytt dokument som ersätter ”Insulintera</w:t>
      </w:r>
      <w:r w:rsidR="007858DB">
        <w:t>pi på IVA”</w:t>
      </w:r>
      <w:bookmarkStart w:id="5" w:name="_Toc72840807"/>
      <w:r w:rsidR="00D67C88">
        <w:fldChar w:fldCharType="begin"/>
      </w:r>
      <w:r w:rsidR="00D67C88">
        <w:instrText xml:space="preserve"> TOC \o "2-2" \h \z \u \t "Rubrik;1" </w:instrText>
      </w:r>
      <w:r w:rsidR="00D67C88">
        <w:fldChar w:fldCharType="separate"/>
      </w:r>
    </w:p>
    <w:sdt>
      <w:sdtPr>
        <w:rPr>
          <w:rFonts w:ascii="Times New Roman" w:eastAsia="Times New Roman" w:hAnsi="Times New Roman" w:cs="Times New Roman"/>
          <w:bCs w:val="0"/>
          <w:noProof/>
          <w:color w:val="auto"/>
          <w:sz w:val="24"/>
          <w:szCs w:val="24"/>
        </w:rPr>
        <w:id w:val="1626887533"/>
        <w:docPartObj>
          <w:docPartGallery w:val="Table of Contents"/>
          <w:docPartUnique/>
        </w:docPartObj>
      </w:sdtPr>
      <w:sdtEndPr>
        <w:rPr>
          <w:b/>
        </w:rPr>
      </w:sdtEndPr>
      <w:sdtContent>
        <w:p w14:paraId="7BB5629A" w14:textId="5C060F9C" w:rsidR="004D5366" w:rsidRPr="001E60C5" w:rsidRDefault="004D5366" w:rsidP="001E60C5">
          <w:pPr>
            <w:pStyle w:val="Rubrik2"/>
            <w:rPr>
              <w:noProof/>
            </w:rPr>
          </w:pPr>
          <w:r>
            <w:rPr>
              <w:noProof/>
            </w:rPr>
            <w:t>Innehåll</w:t>
          </w:r>
          <w:r w:rsidR="008838DA">
            <w:rPr>
              <w:noProof/>
            </w:rPr>
            <w:t>sförteckning</w:t>
          </w:r>
          <w:r>
            <w:rPr>
              <w:noProof/>
            </w:rPr>
            <w:fldChar w:fldCharType="begin"/>
          </w:r>
          <w:r>
            <w:rPr>
              <w:noProof/>
            </w:rPr>
            <w:instrText xml:space="preserve"> TOC \o "1-3" \h \z \u </w:instrText>
          </w:r>
          <w:r>
            <w:rPr>
              <w:noProof/>
            </w:rPr>
            <w:fldChar w:fldCharType="separate"/>
          </w:r>
        </w:p>
        <w:p w14:paraId="7CB5A4DB" w14:textId="53EEC7D7"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36" w:history="1">
            <w:r w:rsidR="004D5366" w:rsidRPr="00EC5929">
              <w:rPr>
                <w:rStyle w:val="Hyperlnk"/>
                <w:rFonts w:eastAsia="MS Gothic"/>
                <w:noProof/>
              </w:rPr>
              <w:t>Bakgrund</w:t>
            </w:r>
            <w:r w:rsidR="004D5366">
              <w:rPr>
                <w:noProof/>
                <w:webHidden/>
              </w:rPr>
              <w:tab/>
            </w:r>
            <w:r w:rsidR="004D5366">
              <w:rPr>
                <w:noProof/>
                <w:webHidden/>
              </w:rPr>
              <w:fldChar w:fldCharType="begin"/>
            </w:r>
            <w:r w:rsidR="004D5366">
              <w:rPr>
                <w:noProof/>
                <w:webHidden/>
              </w:rPr>
              <w:instrText xml:space="preserve"> PAGEREF _Toc161300336 \h </w:instrText>
            </w:r>
            <w:r w:rsidR="004D5366">
              <w:rPr>
                <w:noProof/>
                <w:webHidden/>
              </w:rPr>
            </w:r>
            <w:r w:rsidR="004D5366">
              <w:rPr>
                <w:noProof/>
                <w:webHidden/>
              </w:rPr>
              <w:fldChar w:fldCharType="separate"/>
            </w:r>
            <w:r w:rsidR="001E60C5">
              <w:rPr>
                <w:noProof/>
                <w:webHidden/>
              </w:rPr>
              <w:t>2</w:t>
            </w:r>
            <w:r w:rsidR="004D5366">
              <w:rPr>
                <w:noProof/>
                <w:webHidden/>
              </w:rPr>
              <w:fldChar w:fldCharType="end"/>
            </w:r>
          </w:hyperlink>
        </w:p>
        <w:p w14:paraId="5F826529" w14:textId="55476CE5"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37" w:history="1">
            <w:r w:rsidR="004D5366" w:rsidRPr="00EC5929">
              <w:rPr>
                <w:rStyle w:val="Hyperlnk"/>
                <w:rFonts w:eastAsia="MS Gothic"/>
                <w:noProof/>
              </w:rPr>
              <w:t>Syfte</w:t>
            </w:r>
            <w:r w:rsidR="004D5366">
              <w:rPr>
                <w:noProof/>
                <w:webHidden/>
              </w:rPr>
              <w:tab/>
            </w:r>
            <w:r w:rsidR="004D5366">
              <w:rPr>
                <w:noProof/>
                <w:webHidden/>
              </w:rPr>
              <w:fldChar w:fldCharType="begin"/>
            </w:r>
            <w:r w:rsidR="004D5366">
              <w:rPr>
                <w:noProof/>
                <w:webHidden/>
              </w:rPr>
              <w:instrText xml:space="preserve"> PAGEREF _Toc161300337 \h </w:instrText>
            </w:r>
            <w:r w:rsidR="004D5366">
              <w:rPr>
                <w:noProof/>
                <w:webHidden/>
              </w:rPr>
            </w:r>
            <w:r w:rsidR="004D5366">
              <w:rPr>
                <w:noProof/>
                <w:webHidden/>
              </w:rPr>
              <w:fldChar w:fldCharType="separate"/>
            </w:r>
            <w:r w:rsidR="001E60C5">
              <w:rPr>
                <w:noProof/>
                <w:webHidden/>
              </w:rPr>
              <w:t>2</w:t>
            </w:r>
            <w:r w:rsidR="004D5366">
              <w:rPr>
                <w:noProof/>
                <w:webHidden/>
              </w:rPr>
              <w:fldChar w:fldCharType="end"/>
            </w:r>
          </w:hyperlink>
        </w:p>
        <w:p w14:paraId="286FBC9F" w14:textId="3E3D3CC5"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38" w:history="1">
            <w:r w:rsidR="004D5366" w:rsidRPr="00EC5929">
              <w:rPr>
                <w:rStyle w:val="Hyperlnk"/>
                <w:rFonts w:eastAsia="MS Gothic"/>
                <w:noProof/>
              </w:rPr>
              <w:t>Vilka berörs</w:t>
            </w:r>
            <w:r w:rsidR="004D5366">
              <w:rPr>
                <w:noProof/>
                <w:webHidden/>
              </w:rPr>
              <w:tab/>
            </w:r>
            <w:r w:rsidR="004D5366">
              <w:rPr>
                <w:noProof/>
                <w:webHidden/>
              </w:rPr>
              <w:fldChar w:fldCharType="begin"/>
            </w:r>
            <w:r w:rsidR="004D5366">
              <w:rPr>
                <w:noProof/>
                <w:webHidden/>
              </w:rPr>
              <w:instrText xml:space="preserve"> PAGEREF _Toc161300338 \h </w:instrText>
            </w:r>
            <w:r w:rsidR="004D5366">
              <w:rPr>
                <w:noProof/>
                <w:webHidden/>
              </w:rPr>
            </w:r>
            <w:r w:rsidR="004D5366">
              <w:rPr>
                <w:noProof/>
                <w:webHidden/>
              </w:rPr>
              <w:fldChar w:fldCharType="separate"/>
            </w:r>
            <w:r w:rsidR="001E60C5">
              <w:rPr>
                <w:noProof/>
                <w:webHidden/>
              </w:rPr>
              <w:t>2</w:t>
            </w:r>
            <w:r w:rsidR="004D5366">
              <w:rPr>
                <w:noProof/>
                <w:webHidden/>
              </w:rPr>
              <w:fldChar w:fldCharType="end"/>
            </w:r>
          </w:hyperlink>
        </w:p>
        <w:p w14:paraId="61A3FAB9" w14:textId="1AAA8A14"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39" w:history="1">
            <w:r w:rsidR="004D5366" w:rsidRPr="00EC5929">
              <w:rPr>
                <w:rStyle w:val="Hyperlnk"/>
                <w:rFonts w:eastAsia="MS Gothic"/>
                <w:noProof/>
              </w:rPr>
              <w:t>Kunskapsläge</w:t>
            </w:r>
            <w:r w:rsidR="004D5366">
              <w:rPr>
                <w:noProof/>
                <w:webHidden/>
              </w:rPr>
              <w:tab/>
            </w:r>
            <w:r w:rsidR="004D5366">
              <w:rPr>
                <w:noProof/>
                <w:webHidden/>
              </w:rPr>
              <w:fldChar w:fldCharType="begin"/>
            </w:r>
            <w:r w:rsidR="004D5366">
              <w:rPr>
                <w:noProof/>
                <w:webHidden/>
              </w:rPr>
              <w:instrText xml:space="preserve"> PAGEREF _Toc161300339 \h </w:instrText>
            </w:r>
            <w:r w:rsidR="004D5366">
              <w:rPr>
                <w:noProof/>
                <w:webHidden/>
              </w:rPr>
            </w:r>
            <w:r w:rsidR="004D5366">
              <w:rPr>
                <w:noProof/>
                <w:webHidden/>
              </w:rPr>
              <w:fldChar w:fldCharType="separate"/>
            </w:r>
            <w:r w:rsidR="001E60C5">
              <w:rPr>
                <w:noProof/>
                <w:webHidden/>
              </w:rPr>
              <w:t>2</w:t>
            </w:r>
            <w:r w:rsidR="004D5366">
              <w:rPr>
                <w:noProof/>
                <w:webHidden/>
              </w:rPr>
              <w:fldChar w:fldCharType="end"/>
            </w:r>
          </w:hyperlink>
        </w:p>
        <w:p w14:paraId="6AD678AD" w14:textId="120B8EF5"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40" w:history="1">
            <w:r w:rsidR="004D5366" w:rsidRPr="00EC5929">
              <w:rPr>
                <w:rStyle w:val="Hyperlnk"/>
                <w:rFonts w:eastAsia="MS Gothic"/>
                <w:noProof/>
              </w:rPr>
              <w:t>Genomförande</w:t>
            </w:r>
            <w:r w:rsidR="004D5366">
              <w:rPr>
                <w:noProof/>
                <w:webHidden/>
              </w:rPr>
              <w:tab/>
            </w:r>
            <w:r w:rsidR="004D5366">
              <w:rPr>
                <w:noProof/>
                <w:webHidden/>
              </w:rPr>
              <w:fldChar w:fldCharType="begin"/>
            </w:r>
            <w:r w:rsidR="004D5366">
              <w:rPr>
                <w:noProof/>
                <w:webHidden/>
              </w:rPr>
              <w:instrText xml:space="preserve"> PAGEREF _Toc161300340 \h </w:instrText>
            </w:r>
            <w:r w:rsidR="004D5366">
              <w:rPr>
                <w:noProof/>
                <w:webHidden/>
              </w:rPr>
            </w:r>
            <w:r w:rsidR="004D5366">
              <w:rPr>
                <w:noProof/>
                <w:webHidden/>
              </w:rPr>
              <w:fldChar w:fldCharType="separate"/>
            </w:r>
            <w:r w:rsidR="001E60C5">
              <w:rPr>
                <w:noProof/>
                <w:webHidden/>
              </w:rPr>
              <w:t>3</w:t>
            </w:r>
            <w:r w:rsidR="004D5366">
              <w:rPr>
                <w:noProof/>
                <w:webHidden/>
              </w:rPr>
              <w:fldChar w:fldCharType="end"/>
            </w:r>
          </w:hyperlink>
        </w:p>
        <w:p w14:paraId="40E06D26" w14:textId="77E232E7" w:rsidR="004D5366" w:rsidRDefault="001538E3">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300341" w:history="1">
            <w:r w:rsidR="004D5366" w:rsidRPr="00EC5929">
              <w:rPr>
                <w:rStyle w:val="Hyperlnk"/>
                <w:rFonts w:eastAsia="MS Gothic"/>
                <w:noProof/>
              </w:rPr>
              <w:t>Mätning av blodsockervärde (P/B-glukos)</w:t>
            </w:r>
            <w:r w:rsidR="004D5366">
              <w:rPr>
                <w:noProof/>
                <w:webHidden/>
              </w:rPr>
              <w:tab/>
            </w:r>
            <w:r w:rsidR="004D5366">
              <w:rPr>
                <w:noProof/>
                <w:webHidden/>
              </w:rPr>
              <w:fldChar w:fldCharType="begin"/>
            </w:r>
            <w:r w:rsidR="004D5366">
              <w:rPr>
                <w:noProof/>
                <w:webHidden/>
              </w:rPr>
              <w:instrText xml:space="preserve"> PAGEREF _Toc161300341 \h </w:instrText>
            </w:r>
            <w:r w:rsidR="004D5366">
              <w:rPr>
                <w:noProof/>
                <w:webHidden/>
              </w:rPr>
            </w:r>
            <w:r w:rsidR="004D5366">
              <w:rPr>
                <w:noProof/>
                <w:webHidden/>
              </w:rPr>
              <w:fldChar w:fldCharType="separate"/>
            </w:r>
            <w:r w:rsidR="001E60C5">
              <w:rPr>
                <w:noProof/>
                <w:webHidden/>
              </w:rPr>
              <w:t>3</w:t>
            </w:r>
            <w:r w:rsidR="004D5366">
              <w:rPr>
                <w:noProof/>
                <w:webHidden/>
              </w:rPr>
              <w:fldChar w:fldCharType="end"/>
            </w:r>
          </w:hyperlink>
        </w:p>
        <w:p w14:paraId="7CC81EA5" w14:textId="7946EB29" w:rsidR="004D5366" w:rsidRDefault="001538E3">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300342" w:history="1">
            <w:r w:rsidR="004D5366" w:rsidRPr="00EC5929">
              <w:rPr>
                <w:rStyle w:val="Hyperlnk"/>
                <w:rFonts w:eastAsia="MS Gothic"/>
                <w:noProof/>
              </w:rPr>
              <w:t>Insulinterapi till</w:t>
            </w:r>
            <w:r w:rsidR="004D5366" w:rsidRPr="00EC5929">
              <w:rPr>
                <w:rStyle w:val="Hyperlnk"/>
                <w:noProof/>
              </w:rPr>
              <w:t xml:space="preserve"> </w:t>
            </w:r>
            <w:r w:rsidR="004D5366" w:rsidRPr="00EC5929">
              <w:rPr>
                <w:rStyle w:val="Hyperlnk"/>
                <w:rFonts w:eastAsia="MS Gothic"/>
                <w:noProof/>
              </w:rPr>
              <w:t>både</w:t>
            </w:r>
            <w:r w:rsidR="004D5366" w:rsidRPr="00EC5929">
              <w:rPr>
                <w:rStyle w:val="Hyperlnk"/>
                <w:noProof/>
              </w:rPr>
              <w:t xml:space="preserve"> </w:t>
            </w:r>
            <w:r w:rsidR="004D5366" w:rsidRPr="00EC5929">
              <w:rPr>
                <w:rStyle w:val="Hyperlnk"/>
                <w:rFonts w:eastAsia="MS Gothic"/>
                <w:noProof/>
              </w:rPr>
              <w:t>icke-diabetiker</w:t>
            </w:r>
            <w:r w:rsidR="004D5366" w:rsidRPr="00EC5929">
              <w:rPr>
                <w:rStyle w:val="Hyperlnk"/>
                <w:noProof/>
              </w:rPr>
              <w:t xml:space="preserve"> </w:t>
            </w:r>
            <w:r w:rsidR="004D5366" w:rsidRPr="00EC5929">
              <w:rPr>
                <w:rStyle w:val="Hyperlnk"/>
                <w:rFonts w:eastAsia="MS Gothic"/>
                <w:noProof/>
              </w:rPr>
              <w:t>och</w:t>
            </w:r>
            <w:r w:rsidR="004D5366" w:rsidRPr="00EC5929">
              <w:rPr>
                <w:rStyle w:val="Hyperlnk"/>
                <w:noProof/>
              </w:rPr>
              <w:t xml:space="preserve"> </w:t>
            </w:r>
            <w:r w:rsidR="004D5366" w:rsidRPr="00EC5929">
              <w:rPr>
                <w:rStyle w:val="Hyperlnk"/>
                <w:rFonts w:eastAsia="MS Gothic"/>
                <w:noProof/>
              </w:rPr>
              <w:t>diabetiker</w:t>
            </w:r>
            <w:r w:rsidR="004D5366">
              <w:rPr>
                <w:noProof/>
                <w:webHidden/>
              </w:rPr>
              <w:tab/>
            </w:r>
            <w:r w:rsidR="004D5366">
              <w:rPr>
                <w:noProof/>
                <w:webHidden/>
              </w:rPr>
              <w:fldChar w:fldCharType="begin"/>
            </w:r>
            <w:r w:rsidR="004D5366">
              <w:rPr>
                <w:noProof/>
                <w:webHidden/>
              </w:rPr>
              <w:instrText xml:space="preserve"> PAGEREF _Toc161300342 \h </w:instrText>
            </w:r>
            <w:r w:rsidR="004D5366">
              <w:rPr>
                <w:noProof/>
                <w:webHidden/>
              </w:rPr>
            </w:r>
            <w:r w:rsidR="004D5366">
              <w:rPr>
                <w:noProof/>
                <w:webHidden/>
              </w:rPr>
              <w:fldChar w:fldCharType="separate"/>
            </w:r>
            <w:r w:rsidR="001E60C5">
              <w:rPr>
                <w:noProof/>
                <w:webHidden/>
              </w:rPr>
              <w:t>3</w:t>
            </w:r>
            <w:r w:rsidR="004D5366">
              <w:rPr>
                <w:noProof/>
                <w:webHidden/>
              </w:rPr>
              <w:fldChar w:fldCharType="end"/>
            </w:r>
          </w:hyperlink>
        </w:p>
        <w:p w14:paraId="244CA9F6" w14:textId="333A530A" w:rsidR="004D5366" w:rsidRDefault="001538E3">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300343" w:history="1">
            <w:r w:rsidR="004D5366" w:rsidRPr="00EC5929">
              <w:rPr>
                <w:rStyle w:val="Hyperlnk"/>
                <w:rFonts w:eastAsia="MS Gothic"/>
                <w:noProof/>
              </w:rPr>
              <w:t>Spädning av intravenöst insulin</w:t>
            </w:r>
            <w:r w:rsidR="004D5366">
              <w:rPr>
                <w:noProof/>
                <w:webHidden/>
              </w:rPr>
              <w:tab/>
            </w:r>
            <w:r w:rsidR="004D5366">
              <w:rPr>
                <w:noProof/>
                <w:webHidden/>
              </w:rPr>
              <w:fldChar w:fldCharType="begin"/>
            </w:r>
            <w:r w:rsidR="004D5366">
              <w:rPr>
                <w:noProof/>
                <w:webHidden/>
              </w:rPr>
              <w:instrText xml:space="preserve"> PAGEREF _Toc161300343 \h </w:instrText>
            </w:r>
            <w:r w:rsidR="004D5366">
              <w:rPr>
                <w:noProof/>
                <w:webHidden/>
              </w:rPr>
            </w:r>
            <w:r w:rsidR="004D5366">
              <w:rPr>
                <w:noProof/>
                <w:webHidden/>
              </w:rPr>
              <w:fldChar w:fldCharType="separate"/>
            </w:r>
            <w:r w:rsidR="001E60C5">
              <w:rPr>
                <w:noProof/>
                <w:webHidden/>
              </w:rPr>
              <w:t>3</w:t>
            </w:r>
            <w:r w:rsidR="004D5366">
              <w:rPr>
                <w:noProof/>
                <w:webHidden/>
              </w:rPr>
              <w:fldChar w:fldCharType="end"/>
            </w:r>
          </w:hyperlink>
        </w:p>
        <w:p w14:paraId="2C210C53" w14:textId="416D43DE" w:rsidR="004D5366" w:rsidRDefault="001538E3">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300344" w:history="1">
            <w:r w:rsidR="004D5366" w:rsidRPr="00EC5929">
              <w:rPr>
                <w:rStyle w:val="Hyperlnk"/>
                <w:rFonts w:eastAsia="MS Gothic"/>
                <w:noProof/>
              </w:rPr>
              <w:t>Intravenös insulinbehandling</w:t>
            </w:r>
            <w:r w:rsidR="004D5366">
              <w:rPr>
                <w:noProof/>
                <w:webHidden/>
              </w:rPr>
              <w:tab/>
            </w:r>
            <w:r w:rsidR="004D5366">
              <w:rPr>
                <w:noProof/>
                <w:webHidden/>
              </w:rPr>
              <w:fldChar w:fldCharType="begin"/>
            </w:r>
            <w:r w:rsidR="004D5366">
              <w:rPr>
                <w:noProof/>
                <w:webHidden/>
              </w:rPr>
              <w:instrText xml:space="preserve"> PAGEREF _Toc161300344 \h </w:instrText>
            </w:r>
            <w:r w:rsidR="004D5366">
              <w:rPr>
                <w:noProof/>
                <w:webHidden/>
              </w:rPr>
            </w:r>
            <w:r w:rsidR="004D5366">
              <w:rPr>
                <w:noProof/>
                <w:webHidden/>
              </w:rPr>
              <w:fldChar w:fldCharType="separate"/>
            </w:r>
            <w:r w:rsidR="001E60C5">
              <w:rPr>
                <w:noProof/>
                <w:webHidden/>
              </w:rPr>
              <w:t>3</w:t>
            </w:r>
            <w:r w:rsidR="004D5366">
              <w:rPr>
                <w:noProof/>
                <w:webHidden/>
              </w:rPr>
              <w:fldChar w:fldCharType="end"/>
            </w:r>
          </w:hyperlink>
        </w:p>
        <w:p w14:paraId="0AE28A59" w14:textId="59E86A55" w:rsidR="004D5366" w:rsidRDefault="001538E3">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300345" w:history="1">
            <w:r w:rsidR="004D5366" w:rsidRPr="00EC5929">
              <w:rPr>
                <w:rStyle w:val="Hyperlnk"/>
                <w:rFonts w:eastAsia="MS Gothic"/>
                <w:noProof/>
              </w:rPr>
              <w:t>Subcutan insulinbehandling</w:t>
            </w:r>
            <w:r w:rsidR="004D5366">
              <w:rPr>
                <w:noProof/>
                <w:webHidden/>
              </w:rPr>
              <w:tab/>
            </w:r>
            <w:r w:rsidR="004D5366">
              <w:rPr>
                <w:noProof/>
                <w:webHidden/>
              </w:rPr>
              <w:fldChar w:fldCharType="begin"/>
            </w:r>
            <w:r w:rsidR="004D5366">
              <w:rPr>
                <w:noProof/>
                <w:webHidden/>
              </w:rPr>
              <w:instrText xml:space="preserve"> PAGEREF _Toc161300345 \h </w:instrText>
            </w:r>
            <w:r w:rsidR="004D5366">
              <w:rPr>
                <w:noProof/>
                <w:webHidden/>
              </w:rPr>
            </w:r>
            <w:r w:rsidR="004D5366">
              <w:rPr>
                <w:noProof/>
                <w:webHidden/>
              </w:rPr>
              <w:fldChar w:fldCharType="separate"/>
            </w:r>
            <w:r w:rsidR="001E60C5">
              <w:rPr>
                <w:noProof/>
                <w:webHidden/>
              </w:rPr>
              <w:t>4</w:t>
            </w:r>
            <w:r w:rsidR="004D5366">
              <w:rPr>
                <w:noProof/>
                <w:webHidden/>
              </w:rPr>
              <w:fldChar w:fldCharType="end"/>
            </w:r>
          </w:hyperlink>
        </w:p>
        <w:p w14:paraId="2FE222AB" w14:textId="02BA44ED" w:rsidR="004D5366" w:rsidRDefault="001538E3" w:rsidP="004D5366">
          <w:pPr>
            <w:pStyle w:val="Innehll2"/>
            <w:rPr>
              <w:rFonts w:asciiTheme="minorHAnsi" w:eastAsiaTheme="minorEastAsia" w:hAnsiTheme="minorHAnsi" w:cstheme="minorBidi"/>
              <w:noProof/>
              <w:kern w:val="2"/>
              <w:sz w:val="22"/>
              <w:szCs w:val="22"/>
              <w14:ligatures w14:val="standardContextual"/>
            </w:rPr>
          </w:pPr>
          <w:hyperlink w:anchor="_Toc161300346" w:history="1">
            <w:r w:rsidR="004D5366" w:rsidRPr="00EC5929">
              <w:rPr>
                <w:rStyle w:val="Hyperlnk"/>
                <w:rFonts w:eastAsia="MS Gothic"/>
                <w:noProof/>
              </w:rPr>
              <w:t>Dokumentinformation</w:t>
            </w:r>
            <w:r w:rsidR="004D5366">
              <w:rPr>
                <w:noProof/>
                <w:webHidden/>
              </w:rPr>
              <w:tab/>
            </w:r>
            <w:r w:rsidR="004D5366">
              <w:rPr>
                <w:noProof/>
                <w:webHidden/>
              </w:rPr>
              <w:fldChar w:fldCharType="begin"/>
            </w:r>
            <w:r w:rsidR="004D5366">
              <w:rPr>
                <w:noProof/>
                <w:webHidden/>
              </w:rPr>
              <w:instrText xml:space="preserve"> PAGEREF _Toc161300346 \h </w:instrText>
            </w:r>
            <w:r w:rsidR="004D5366">
              <w:rPr>
                <w:noProof/>
                <w:webHidden/>
              </w:rPr>
            </w:r>
            <w:r w:rsidR="004D5366">
              <w:rPr>
                <w:noProof/>
                <w:webHidden/>
              </w:rPr>
              <w:fldChar w:fldCharType="separate"/>
            </w:r>
            <w:r w:rsidR="001E60C5">
              <w:rPr>
                <w:noProof/>
                <w:webHidden/>
              </w:rPr>
              <w:t>6</w:t>
            </w:r>
            <w:r w:rsidR="004D5366">
              <w:rPr>
                <w:noProof/>
                <w:webHidden/>
              </w:rPr>
              <w:fldChar w:fldCharType="end"/>
            </w:r>
          </w:hyperlink>
        </w:p>
        <w:p w14:paraId="201FE1C3" w14:textId="482A5639" w:rsidR="00882C8D" w:rsidRDefault="004D5366" w:rsidP="00882C8D">
          <w:pPr>
            <w:rPr>
              <w:b/>
              <w:bCs/>
              <w:noProof/>
            </w:rPr>
          </w:pPr>
          <w:r>
            <w:rPr>
              <w:b/>
              <w:bCs/>
              <w:noProof/>
            </w:rPr>
            <w:fldChar w:fldCharType="end"/>
          </w:r>
        </w:p>
      </w:sdtContent>
    </w:sdt>
    <w:p w14:paraId="04434886" w14:textId="4785B50A" w:rsidR="001E60C5" w:rsidRDefault="00D67C88" w:rsidP="00882C8D">
      <w:r>
        <w:fldChar w:fldCharType="end"/>
      </w:r>
      <w:bookmarkStart w:id="6" w:name="_Toc100327186"/>
      <w:bookmarkStart w:id="7" w:name="_Toc126929546"/>
      <w:bookmarkStart w:id="8" w:name="_Toc148336053"/>
      <w:bookmarkStart w:id="9" w:name="_Toc100327187"/>
      <w:bookmarkEnd w:id="5"/>
      <w:r w:rsidR="001E60C5">
        <w:br w:type="page"/>
      </w:r>
    </w:p>
    <w:p w14:paraId="5D278EBB" w14:textId="02D36E83" w:rsidR="00AA3F41" w:rsidRDefault="00AA3F41" w:rsidP="00AA3F41">
      <w:pPr>
        <w:pStyle w:val="Rubrik2"/>
      </w:pPr>
      <w:bookmarkStart w:id="10" w:name="_Toc161300275"/>
      <w:bookmarkStart w:id="11" w:name="_Toc161300336"/>
      <w:r>
        <w:lastRenderedPageBreak/>
        <w:t>Bakgrund</w:t>
      </w:r>
      <w:bookmarkEnd w:id="6"/>
      <w:bookmarkEnd w:id="7"/>
      <w:bookmarkEnd w:id="8"/>
      <w:bookmarkEnd w:id="10"/>
      <w:bookmarkEnd w:id="11"/>
    </w:p>
    <w:p w14:paraId="519B728D" w14:textId="77777777" w:rsidR="00AA3F41" w:rsidRDefault="00AA3F41" w:rsidP="009014EB">
      <w:r>
        <w:t>Svårt sjuka patienter som kräver intensivvård utvecklar ofta en insulinresistens som del av det inflammatoriska svaret. Det innebär att även icke-diabetiker kan behöva tillfört insulin under denna sjukdomsfas. Steroidtillförsel kan accentuera insulinbehovet ytterligare. Tidigare diabetiker kräver också en noggrant titrerad insulintillförsel tillsammans med avvägd och matchad näringstillförsel.</w:t>
      </w:r>
    </w:p>
    <w:p w14:paraId="53866429" w14:textId="77777777" w:rsidR="00AA3F41" w:rsidRDefault="00AA3F41" w:rsidP="009014EB">
      <w:proofErr w:type="gramStart"/>
      <w:r>
        <w:t>Ett förhöjt blodglukos</w:t>
      </w:r>
      <w:proofErr w:type="gramEnd"/>
      <w:r>
        <w:t xml:space="preserve">, både tillfälligt och regelbundet, anses vara en riskfaktor för till exempel kärlsjukdomar, sårinfektioner eller </w:t>
      </w:r>
      <w:proofErr w:type="spellStart"/>
      <w:r>
        <w:t>ischemiska</w:t>
      </w:r>
      <w:proofErr w:type="spellEnd"/>
      <w:r>
        <w:t xml:space="preserve"> hjärtsjukdomar. Höga blodglukosvärden uppmäts ofta på patienter som vårdas för livshotande tillstånd på IVA. En faktor som bidrar till detta är den höga endogena adrenalinfrisättningen som olika former av trauma orsakar.</w:t>
      </w:r>
    </w:p>
    <w:p w14:paraId="65BD6A09" w14:textId="77777777" w:rsidR="00AA3F41" w:rsidRDefault="00AA3F41" w:rsidP="00BD0D16">
      <w:pPr>
        <w:pStyle w:val="Rubrik2"/>
      </w:pPr>
      <w:bookmarkStart w:id="12" w:name="_Toc126929547"/>
      <w:bookmarkStart w:id="13" w:name="_Toc148336054"/>
      <w:bookmarkStart w:id="14" w:name="_Toc161300276"/>
      <w:bookmarkStart w:id="15" w:name="_Toc161300337"/>
      <w:r w:rsidRPr="00BD0D16">
        <w:t>Syfte</w:t>
      </w:r>
      <w:bookmarkEnd w:id="12"/>
      <w:bookmarkEnd w:id="13"/>
      <w:bookmarkEnd w:id="14"/>
      <w:bookmarkEnd w:id="15"/>
    </w:p>
    <w:p w14:paraId="2E99BFC0" w14:textId="77777777" w:rsidR="00AA3F41" w:rsidRDefault="00AA3F41" w:rsidP="00BD0D16">
      <w:r w:rsidRPr="5909153A">
        <w:t xml:space="preserve">Genom att tillföra </w:t>
      </w:r>
      <w:r>
        <w:t>i</w:t>
      </w:r>
      <w:r w:rsidRPr="5909153A">
        <w:t>nsulin justera blodsockret och där</w:t>
      </w:r>
      <w:r>
        <w:t>av</w:t>
      </w:r>
      <w:r w:rsidRPr="5909153A">
        <w:t xml:space="preserve"> minska morbiditeten hos intensivvårdspatienter.</w:t>
      </w:r>
    </w:p>
    <w:p w14:paraId="5B5DF27A" w14:textId="77777777" w:rsidR="00AA3F41" w:rsidRDefault="00AA3F41" w:rsidP="00AA3F41">
      <w:pPr>
        <w:pStyle w:val="Rubrik2"/>
      </w:pPr>
      <w:bookmarkStart w:id="16" w:name="_Toc148336055"/>
      <w:bookmarkStart w:id="17" w:name="_Toc161300277"/>
      <w:bookmarkStart w:id="18" w:name="_Toc161300338"/>
      <w:r>
        <w:t>Vilka berörs</w:t>
      </w:r>
      <w:bookmarkEnd w:id="16"/>
      <w:bookmarkEnd w:id="17"/>
      <w:bookmarkEnd w:id="18"/>
    </w:p>
    <w:p w14:paraId="3E2C2855" w14:textId="77777777" w:rsidR="00AA3F41" w:rsidRDefault="00AA3F41" w:rsidP="00AA3F41">
      <w:r>
        <w:t>Läkare och sjuksköterskor på intensivvårdsavdelningen på SÄS Borås.</w:t>
      </w:r>
    </w:p>
    <w:p w14:paraId="3F1421F1" w14:textId="77777777" w:rsidR="00AA3F41" w:rsidRDefault="00AA3F41" w:rsidP="00AA3F41">
      <w:pPr>
        <w:pStyle w:val="Rubrik2"/>
      </w:pPr>
      <w:bookmarkStart w:id="19" w:name="_Toc148336056"/>
      <w:bookmarkStart w:id="20" w:name="_Toc161300278"/>
      <w:bookmarkStart w:id="21" w:name="_Toc161300339"/>
      <w:r>
        <w:t>Kunskapsläge</w:t>
      </w:r>
      <w:bookmarkEnd w:id="19"/>
      <w:bookmarkEnd w:id="20"/>
      <w:bookmarkEnd w:id="21"/>
    </w:p>
    <w:p w14:paraId="0266E4F5" w14:textId="18ABF7AE" w:rsidR="00AA3F41" w:rsidRDefault="00AA3F41" w:rsidP="00AA3F41">
      <w:r>
        <w:t xml:space="preserve">Patienter som genomgått större kirurgi, utsatts för trauma eller har drabbats av en svår infektion får ofta ett förhöjt blodsocker som ett resultat av den svåra stressen. Detta har tidigare betraktats som ett fysiologiskt svar som inte ska behandlas utom i de situationer då blodsockret nått så höga värden att det bidragit till en osmotisk </w:t>
      </w:r>
      <w:proofErr w:type="spellStart"/>
      <w:r>
        <w:t>diures</w:t>
      </w:r>
      <w:proofErr w:type="spellEnd"/>
      <w:r>
        <w:t xml:space="preserve">. Senare forskning har föreslagit att det skulle vara bättre för patienten att eftersträva en normalisering av blodsockret. Den vetenskapliga litteraturen går dock i olika riktningar när det gäller strikt kontroll av blodsocker på intensivvårdspatienter. Med nuvarande kunskapsläge kan vi tolerera ett blodsocker upp till </w:t>
      </w:r>
      <w:r w:rsidR="000F4550">
        <w:t>10–12</w:t>
      </w:r>
      <w:r>
        <w:t xml:space="preserve"> </w:t>
      </w:r>
      <w:proofErr w:type="spellStart"/>
      <w:r>
        <w:t>mmol</w:t>
      </w:r>
      <w:proofErr w:type="spellEnd"/>
      <w:r>
        <w:t xml:space="preserve">/L de första tre dagarna av intensivvården, dag 4 och framåt ska blodsockret ligga mellan 6,0 – 8,0 </w:t>
      </w:r>
      <w:proofErr w:type="spellStart"/>
      <w:r>
        <w:t>mmol</w:t>
      </w:r>
      <w:proofErr w:type="spellEnd"/>
      <w:r>
        <w:t>/L.</w:t>
      </w:r>
    </w:p>
    <w:p w14:paraId="406A4CA4" w14:textId="77777777" w:rsidR="00AA3F41" w:rsidRDefault="00AA3F41" w:rsidP="00AA3F41">
      <w:r>
        <w:t>Det förefaller farligare att ligga nära hypoglykemigränsen än över motsvarande gräns för hyperglykemi.</w:t>
      </w:r>
    </w:p>
    <w:p w14:paraId="1004A99C" w14:textId="77777777" w:rsidR="006002C2" w:rsidRPr="00065A6B" w:rsidRDefault="006002C2" w:rsidP="006002C2">
      <w:pPr>
        <w:pStyle w:val="Rubrik2"/>
        <w:ind w:right="-143"/>
        <w:rPr>
          <w:color w:val="auto"/>
        </w:rPr>
      </w:pPr>
      <w:bookmarkStart w:id="22" w:name="_Toc126929549"/>
      <w:bookmarkStart w:id="23" w:name="_Toc148336057"/>
      <w:bookmarkStart w:id="24" w:name="_Toc161300279"/>
      <w:bookmarkStart w:id="25" w:name="_Toc161300340"/>
      <w:r w:rsidRPr="008AEBB7">
        <w:rPr>
          <w:color w:val="auto"/>
        </w:rPr>
        <w:lastRenderedPageBreak/>
        <w:t>Genomförande</w:t>
      </w:r>
      <w:bookmarkEnd w:id="22"/>
      <w:bookmarkEnd w:id="23"/>
      <w:bookmarkEnd w:id="24"/>
      <w:bookmarkEnd w:id="25"/>
    </w:p>
    <w:p w14:paraId="1DEB928D" w14:textId="77777777" w:rsidR="006002C2" w:rsidRPr="00910BD6" w:rsidRDefault="006002C2" w:rsidP="006002C2">
      <w:pPr>
        <w:pStyle w:val="Rubrik3"/>
      </w:pPr>
      <w:bookmarkStart w:id="26" w:name="_Toc148336058"/>
      <w:bookmarkStart w:id="27" w:name="_Toc161300341"/>
      <w:r>
        <w:t>Mätning av blodsockervärde (P/B-glukos)</w:t>
      </w:r>
      <w:bookmarkEnd w:id="26"/>
      <w:bookmarkEnd w:id="27"/>
    </w:p>
    <w:p w14:paraId="7161ECA2" w14:textId="77777777" w:rsidR="006002C2" w:rsidRPr="00910BD6" w:rsidRDefault="006002C2" w:rsidP="006002C2">
      <w:r>
        <w:t>Blodsocker mäts lättast i blod som dragits ur artärnål eller CVK men kan också mätas kapillärt. Använd gärna samma mätmetod vid varje mättillfälle för att få ett så tillförlitligt resultat som möjligt.</w:t>
      </w:r>
    </w:p>
    <w:p w14:paraId="54BFF2A5" w14:textId="77777777" w:rsidR="006002C2" w:rsidRPr="00910BD6" w:rsidRDefault="006002C2" w:rsidP="006002C2">
      <w:r>
        <w:t>Initialt, oftast de första 12–24 timmarna, bör blodsocker kontrolleras med täta intervall.</w:t>
      </w:r>
    </w:p>
    <w:p w14:paraId="62CC7E14" w14:textId="1C1F5713" w:rsidR="006002C2" w:rsidRPr="00910BD6" w:rsidRDefault="006002C2" w:rsidP="006002C2">
      <w:r>
        <w:t>Om patienten drabbas av hypoglykemi kontrolleras blodsocker var 30:e minut. När blodsockret stabiliserats räcker det med kontroller varje</w:t>
      </w:r>
      <w:r w:rsidR="000F4550">
        <w:t xml:space="preserve"> </w:t>
      </w:r>
      <w:r>
        <w:t xml:space="preserve">och upp till </w:t>
      </w:r>
      <w:r w:rsidR="007D697D">
        <w:t>var 6:e</w:t>
      </w:r>
      <w:r>
        <w:t xml:space="preserve"> timme.</w:t>
      </w:r>
    </w:p>
    <w:p w14:paraId="5A0DB2CF" w14:textId="77777777" w:rsidR="006002C2" w:rsidRPr="00910BD6" w:rsidRDefault="006002C2" w:rsidP="006002C2">
      <w:pPr>
        <w:pStyle w:val="Rubrik3"/>
        <w:rPr>
          <w:rFonts w:ascii="Calibri Light" w:eastAsia="Calibri Light" w:hAnsi="Calibri Light" w:cs="Calibri Light"/>
          <w:sz w:val="24"/>
        </w:rPr>
      </w:pPr>
      <w:bookmarkStart w:id="28" w:name="_Toc148336059"/>
      <w:bookmarkStart w:id="29" w:name="_Toc161300342"/>
      <w:r>
        <w:t>Insulinterapi till</w:t>
      </w:r>
      <w:r w:rsidRPr="008AEBB7">
        <w:rPr>
          <w:rFonts w:ascii="Times New Roman" w:eastAsia="Times New Roman" w:hAnsi="Times New Roman" w:cs="Times New Roman"/>
          <w:sz w:val="24"/>
        </w:rPr>
        <w:t xml:space="preserve"> </w:t>
      </w:r>
      <w:r>
        <w:t>både</w:t>
      </w:r>
      <w:r w:rsidRPr="008AEBB7">
        <w:rPr>
          <w:rFonts w:ascii="Times New Roman" w:eastAsia="Times New Roman" w:hAnsi="Times New Roman" w:cs="Times New Roman"/>
          <w:sz w:val="24"/>
        </w:rPr>
        <w:t xml:space="preserve"> </w:t>
      </w:r>
      <w:r>
        <w:t>icke-diabetiker</w:t>
      </w:r>
      <w:r w:rsidRPr="008AEBB7">
        <w:rPr>
          <w:rFonts w:ascii="Times New Roman" w:eastAsia="Times New Roman" w:hAnsi="Times New Roman" w:cs="Times New Roman"/>
          <w:sz w:val="24"/>
        </w:rPr>
        <w:t xml:space="preserve"> </w:t>
      </w:r>
      <w:r>
        <w:t>och</w:t>
      </w:r>
      <w:r w:rsidRPr="008AEBB7">
        <w:rPr>
          <w:rFonts w:ascii="Times New Roman" w:eastAsia="Times New Roman" w:hAnsi="Times New Roman" w:cs="Times New Roman"/>
          <w:sz w:val="24"/>
        </w:rPr>
        <w:t xml:space="preserve"> </w:t>
      </w:r>
      <w:r>
        <w:t>diabetiker</w:t>
      </w:r>
      <w:bookmarkEnd w:id="28"/>
      <w:bookmarkEnd w:id="29"/>
    </w:p>
    <w:p w14:paraId="5A919E77" w14:textId="77777777" w:rsidR="006002C2" w:rsidRPr="00910BD6" w:rsidRDefault="006002C2" w:rsidP="006002C2">
      <w:proofErr w:type="spellStart"/>
      <w:r w:rsidRPr="5909153A">
        <w:t>Målvärde</w:t>
      </w:r>
      <w:proofErr w:type="spellEnd"/>
      <w:r w:rsidRPr="5909153A">
        <w:t xml:space="preserve"> </w:t>
      </w:r>
      <w:r>
        <w:t xml:space="preserve">B/P-glukos </w:t>
      </w:r>
      <w:r w:rsidRPr="5909153A">
        <w:t xml:space="preserve">6,0 – 8,0 </w:t>
      </w:r>
      <w:proofErr w:type="spellStart"/>
      <w:r w:rsidRPr="5909153A">
        <w:t>mmol</w:t>
      </w:r>
      <w:proofErr w:type="spellEnd"/>
      <w:r w:rsidRPr="5909153A">
        <w:t>/L.</w:t>
      </w:r>
    </w:p>
    <w:p w14:paraId="1F793152" w14:textId="77777777" w:rsidR="006002C2" w:rsidRPr="00910BD6" w:rsidRDefault="006002C2" w:rsidP="006002C2">
      <w:pPr>
        <w:pStyle w:val="Rubrik3"/>
      </w:pPr>
      <w:bookmarkStart w:id="30" w:name="_Toc148336060"/>
      <w:bookmarkStart w:id="31" w:name="_Toc161300343"/>
      <w:r>
        <w:t>Spädning av intravenöst insulin</w:t>
      </w:r>
      <w:bookmarkEnd w:id="30"/>
      <w:bookmarkEnd w:id="31"/>
      <w:r>
        <w:t xml:space="preserve"> </w:t>
      </w:r>
    </w:p>
    <w:p w14:paraId="0765D475" w14:textId="77777777" w:rsidR="006002C2" w:rsidRDefault="006002C2" w:rsidP="006002C2">
      <w:r>
        <w:t xml:space="preserve">Injektionslösning Insulin </w:t>
      </w:r>
      <w:proofErr w:type="spellStart"/>
      <w:r>
        <w:t>NovoRapid</w:t>
      </w:r>
      <w:proofErr w:type="spellEnd"/>
      <w:r>
        <w:t>/</w:t>
      </w:r>
      <w:proofErr w:type="spellStart"/>
      <w:r>
        <w:t>Lispro</w:t>
      </w:r>
      <w:proofErr w:type="spellEnd"/>
      <w:r>
        <w:t xml:space="preserve"> 100 E/ml späds som följer - 1 ml Insulin 100 E/ml späds i 49 ml </w:t>
      </w:r>
      <w:proofErr w:type="spellStart"/>
      <w:r>
        <w:t>NaCl</w:t>
      </w:r>
      <w:proofErr w:type="spellEnd"/>
      <w:r>
        <w:t xml:space="preserve"> 9 mg/ml. Detta ger en slutlig koncentration på </w:t>
      </w:r>
      <w:r w:rsidRPr="5909153A">
        <w:rPr>
          <w:b/>
          <w:bCs/>
        </w:rPr>
        <w:t>2</w:t>
      </w:r>
      <w:r>
        <w:rPr>
          <w:b/>
          <w:bCs/>
        </w:rPr>
        <w:t xml:space="preserve"> </w:t>
      </w:r>
      <w:r w:rsidRPr="5909153A">
        <w:rPr>
          <w:b/>
          <w:bCs/>
        </w:rPr>
        <w:t>E/ml</w:t>
      </w:r>
      <w:r>
        <w:t xml:space="preserve">. </w:t>
      </w:r>
    </w:p>
    <w:p w14:paraId="689452C9" w14:textId="77777777" w:rsidR="006002C2" w:rsidRPr="00910BD6" w:rsidRDefault="006002C2" w:rsidP="006002C2">
      <w:pPr>
        <w:pStyle w:val="Rubrik3"/>
        <w:rPr>
          <w:color w:val="auto"/>
        </w:rPr>
      </w:pPr>
      <w:bookmarkStart w:id="32" w:name="_Toc148336061"/>
      <w:bookmarkStart w:id="33" w:name="_Toc161300344"/>
      <w:r>
        <w:t>Intravenös insulinbehandling</w:t>
      </w:r>
      <w:bookmarkEnd w:id="32"/>
      <w:bookmarkEnd w:id="33"/>
      <w:r w:rsidRPr="008AEBB7">
        <w:rPr>
          <w:color w:val="auto"/>
        </w:rPr>
        <w:t xml:space="preserve"> </w:t>
      </w:r>
    </w:p>
    <w:p w14:paraId="1D38D166" w14:textId="77777777" w:rsidR="006002C2" w:rsidRDefault="006002C2" w:rsidP="006002C2">
      <w:pPr>
        <w:pStyle w:val="MellanrubrikVGR"/>
      </w:pPr>
      <w:r w:rsidRPr="5909153A">
        <w:rPr>
          <w:rFonts w:ascii="Times New Roman" w:hAnsi="Times New Roman"/>
          <w:sz w:val="24"/>
          <w:szCs w:val="24"/>
        </w:rPr>
        <w:t xml:space="preserve">Start av </w:t>
      </w:r>
      <w:r>
        <w:rPr>
          <w:rFonts w:ascii="Times New Roman" w:hAnsi="Times New Roman"/>
          <w:sz w:val="24"/>
          <w:szCs w:val="24"/>
        </w:rPr>
        <w:t>i</w:t>
      </w:r>
      <w:r w:rsidRPr="5909153A">
        <w:rPr>
          <w:rFonts w:ascii="Times New Roman" w:hAnsi="Times New Roman"/>
          <w:sz w:val="24"/>
          <w:szCs w:val="24"/>
        </w:rPr>
        <w:t>nsulininfusion</w:t>
      </w:r>
    </w:p>
    <w:tbl>
      <w:tblPr>
        <w:tblStyle w:val="Tabellrutnt"/>
        <w:tblW w:w="8926" w:type="dxa"/>
        <w:tblInd w:w="567" w:type="dxa"/>
        <w:tblLayout w:type="fixed"/>
        <w:tblLook w:val="04A0" w:firstRow="1" w:lastRow="0" w:firstColumn="1" w:lastColumn="0" w:noHBand="0" w:noVBand="1"/>
      </w:tblPr>
      <w:tblGrid>
        <w:gridCol w:w="2263"/>
        <w:gridCol w:w="1985"/>
        <w:gridCol w:w="2410"/>
        <w:gridCol w:w="2268"/>
      </w:tblGrid>
      <w:tr w:rsidR="006002C2" w14:paraId="450E5E44" w14:textId="77777777" w:rsidTr="006D1B36">
        <w:tc>
          <w:tcPr>
            <w:tcW w:w="2263" w:type="dxa"/>
          </w:tcPr>
          <w:p w14:paraId="27C5EA82" w14:textId="77777777" w:rsidR="006002C2" w:rsidRDefault="006002C2" w:rsidP="006D1B36">
            <w:pPr>
              <w:spacing w:line="240" w:lineRule="auto"/>
              <w:ind w:left="0"/>
            </w:pPr>
            <w:r>
              <w:t>Blodsocker (</w:t>
            </w:r>
            <w:proofErr w:type="spellStart"/>
            <w:r>
              <w:t>mmol</w:t>
            </w:r>
            <w:proofErr w:type="spellEnd"/>
            <w:r>
              <w:t>/L)</w:t>
            </w:r>
          </w:p>
        </w:tc>
        <w:tc>
          <w:tcPr>
            <w:tcW w:w="1985" w:type="dxa"/>
          </w:tcPr>
          <w:p w14:paraId="6EC23665" w14:textId="77777777" w:rsidR="006002C2" w:rsidRDefault="006002C2" w:rsidP="006D1B36">
            <w:pPr>
              <w:spacing w:line="240" w:lineRule="auto"/>
              <w:ind w:left="0"/>
            </w:pPr>
            <w:r>
              <w:t>Bolusdos</w:t>
            </w:r>
          </w:p>
        </w:tc>
        <w:tc>
          <w:tcPr>
            <w:tcW w:w="2410" w:type="dxa"/>
          </w:tcPr>
          <w:p w14:paraId="2BADB13C" w14:textId="77777777" w:rsidR="006002C2" w:rsidRDefault="006002C2" w:rsidP="006D1B36">
            <w:pPr>
              <w:spacing w:line="240" w:lineRule="auto"/>
              <w:ind w:left="0"/>
            </w:pPr>
            <w:r>
              <w:t>Infusionstakt</w:t>
            </w:r>
          </w:p>
        </w:tc>
        <w:tc>
          <w:tcPr>
            <w:tcW w:w="2268" w:type="dxa"/>
          </w:tcPr>
          <w:p w14:paraId="41751E0B" w14:textId="77777777" w:rsidR="006002C2" w:rsidRDefault="006002C2" w:rsidP="006D1B36">
            <w:pPr>
              <w:spacing w:line="240" w:lineRule="auto"/>
              <w:ind w:left="0"/>
            </w:pPr>
            <w:r>
              <w:t>Kontroll av blodsocker</w:t>
            </w:r>
          </w:p>
        </w:tc>
      </w:tr>
      <w:tr w:rsidR="006002C2" w14:paraId="5B94FE92" w14:textId="77777777" w:rsidTr="006D1B36">
        <w:tc>
          <w:tcPr>
            <w:tcW w:w="2263" w:type="dxa"/>
          </w:tcPr>
          <w:p w14:paraId="5343417A" w14:textId="77777777" w:rsidR="006002C2" w:rsidRDefault="006002C2" w:rsidP="006D1B36">
            <w:pPr>
              <w:ind w:left="0"/>
            </w:pPr>
            <w:r>
              <w:t>&gt;10</w:t>
            </w:r>
          </w:p>
        </w:tc>
        <w:tc>
          <w:tcPr>
            <w:tcW w:w="1985" w:type="dxa"/>
          </w:tcPr>
          <w:p w14:paraId="5633B8F0" w14:textId="77777777" w:rsidR="006002C2" w:rsidRDefault="006002C2" w:rsidP="006D1B36">
            <w:pPr>
              <w:ind w:left="0"/>
            </w:pPr>
            <w:r>
              <w:t>4 E</w:t>
            </w:r>
          </w:p>
        </w:tc>
        <w:tc>
          <w:tcPr>
            <w:tcW w:w="2410" w:type="dxa"/>
          </w:tcPr>
          <w:p w14:paraId="194AC44E" w14:textId="77777777" w:rsidR="006002C2" w:rsidRDefault="006002C2" w:rsidP="006D1B36">
            <w:pPr>
              <w:ind w:left="0"/>
            </w:pPr>
            <w:r>
              <w:t>4 E/h</w:t>
            </w:r>
          </w:p>
        </w:tc>
        <w:tc>
          <w:tcPr>
            <w:tcW w:w="2268" w:type="dxa"/>
          </w:tcPr>
          <w:p w14:paraId="64599423" w14:textId="77777777" w:rsidR="006002C2" w:rsidRDefault="006002C2" w:rsidP="006D1B36">
            <w:pPr>
              <w:ind w:left="0"/>
            </w:pPr>
            <w:r>
              <w:t>1 h</w:t>
            </w:r>
          </w:p>
        </w:tc>
      </w:tr>
      <w:tr w:rsidR="006002C2" w14:paraId="42497DE1" w14:textId="77777777" w:rsidTr="006D1B36">
        <w:tc>
          <w:tcPr>
            <w:tcW w:w="2263" w:type="dxa"/>
          </w:tcPr>
          <w:p w14:paraId="7DF70A8A" w14:textId="63AC7460" w:rsidR="006002C2" w:rsidRDefault="007D697D" w:rsidP="006D1B36">
            <w:pPr>
              <w:ind w:left="0"/>
            </w:pPr>
            <w:r>
              <w:t>9–10</w:t>
            </w:r>
          </w:p>
        </w:tc>
        <w:tc>
          <w:tcPr>
            <w:tcW w:w="1985" w:type="dxa"/>
          </w:tcPr>
          <w:p w14:paraId="095C58BB" w14:textId="77777777" w:rsidR="006002C2" w:rsidRDefault="006002C2" w:rsidP="006D1B36">
            <w:pPr>
              <w:ind w:left="0"/>
            </w:pPr>
            <w:r>
              <w:t>3 E</w:t>
            </w:r>
          </w:p>
        </w:tc>
        <w:tc>
          <w:tcPr>
            <w:tcW w:w="2410" w:type="dxa"/>
          </w:tcPr>
          <w:p w14:paraId="36C4B681" w14:textId="77777777" w:rsidR="006002C2" w:rsidRDefault="006002C2" w:rsidP="006D1B36">
            <w:pPr>
              <w:ind w:left="0"/>
            </w:pPr>
            <w:r>
              <w:t>3 E/h</w:t>
            </w:r>
          </w:p>
        </w:tc>
        <w:tc>
          <w:tcPr>
            <w:tcW w:w="2268" w:type="dxa"/>
          </w:tcPr>
          <w:p w14:paraId="339A5206" w14:textId="1DD00F2D" w:rsidR="006002C2" w:rsidRDefault="007D697D" w:rsidP="006D1B36">
            <w:pPr>
              <w:ind w:left="0"/>
            </w:pPr>
            <w:r>
              <w:t>1–2</w:t>
            </w:r>
            <w:r w:rsidR="006002C2">
              <w:t xml:space="preserve"> h</w:t>
            </w:r>
          </w:p>
        </w:tc>
      </w:tr>
      <w:tr w:rsidR="006002C2" w14:paraId="0081D09C" w14:textId="77777777" w:rsidTr="006D1B36">
        <w:tc>
          <w:tcPr>
            <w:tcW w:w="2263" w:type="dxa"/>
          </w:tcPr>
          <w:p w14:paraId="186F0871" w14:textId="23DFA607" w:rsidR="006002C2" w:rsidRDefault="007D697D" w:rsidP="006D1B36">
            <w:pPr>
              <w:ind w:left="0"/>
            </w:pPr>
            <w:r>
              <w:t>7–9</w:t>
            </w:r>
          </w:p>
        </w:tc>
        <w:tc>
          <w:tcPr>
            <w:tcW w:w="1985" w:type="dxa"/>
          </w:tcPr>
          <w:p w14:paraId="76A39982" w14:textId="77777777" w:rsidR="006002C2" w:rsidRDefault="006002C2" w:rsidP="006D1B36">
            <w:pPr>
              <w:ind w:left="0"/>
              <w:rPr>
                <w:highlight w:val="yellow"/>
              </w:rPr>
            </w:pPr>
            <w:r w:rsidRPr="00F43437">
              <w:t>2 E</w:t>
            </w:r>
          </w:p>
        </w:tc>
        <w:tc>
          <w:tcPr>
            <w:tcW w:w="2410" w:type="dxa"/>
          </w:tcPr>
          <w:p w14:paraId="7D4514D9" w14:textId="77777777" w:rsidR="006002C2" w:rsidRDefault="006002C2" w:rsidP="006D1B36">
            <w:pPr>
              <w:ind w:left="0"/>
            </w:pPr>
            <w:r>
              <w:t>2 E/h</w:t>
            </w:r>
          </w:p>
        </w:tc>
        <w:tc>
          <w:tcPr>
            <w:tcW w:w="2268" w:type="dxa"/>
          </w:tcPr>
          <w:p w14:paraId="5E3DB627" w14:textId="0D004FD2" w:rsidR="006002C2" w:rsidRDefault="007D697D" w:rsidP="006D1B36">
            <w:pPr>
              <w:ind w:left="0"/>
            </w:pPr>
            <w:r>
              <w:t>1–2</w:t>
            </w:r>
            <w:r w:rsidR="006002C2">
              <w:t xml:space="preserve"> h</w:t>
            </w:r>
          </w:p>
        </w:tc>
      </w:tr>
    </w:tbl>
    <w:p w14:paraId="0673985D" w14:textId="77777777" w:rsidR="00624C51" w:rsidRPr="00CA2438" w:rsidRDefault="00624C51" w:rsidP="00624C51">
      <w:pPr>
        <w:pStyle w:val="MellanrubrikVGR"/>
        <w:rPr>
          <w:rFonts w:asciiTheme="majorHAnsi" w:hAnsiTheme="majorHAnsi" w:cstheme="majorHAnsi"/>
          <w:b w:val="0"/>
          <w:bCs/>
          <w:color w:val="FF0000"/>
          <w:szCs w:val="26"/>
        </w:rPr>
      </w:pPr>
      <w:r w:rsidRPr="00CA2438">
        <w:rPr>
          <w:rFonts w:asciiTheme="majorHAnsi" w:hAnsiTheme="majorHAnsi" w:cstheme="majorHAnsi"/>
          <w:szCs w:val="26"/>
        </w:rPr>
        <w:lastRenderedPageBreak/>
        <w:t>Underhåll av insulininfusion</w:t>
      </w:r>
    </w:p>
    <w:tbl>
      <w:tblPr>
        <w:tblStyle w:val="Tabellrutnt"/>
        <w:tblW w:w="10028" w:type="dxa"/>
        <w:tblInd w:w="137" w:type="dxa"/>
        <w:tblLayout w:type="fixed"/>
        <w:tblLook w:val="04A0" w:firstRow="1" w:lastRow="0" w:firstColumn="1" w:lastColumn="0" w:noHBand="0" w:noVBand="1"/>
      </w:tblPr>
      <w:tblGrid>
        <w:gridCol w:w="2505"/>
        <w:gridCol w:w="1980"/>
        <w:gridCol w:w="3345"/>
        <w:gridCol w:w="2198"/>
      </w:tblGrid>
      <w:tr w:rsidR="00624C51" w14:paraId="4C1FD2FD" w14:textId="77777777" w:rsidTr="006D1B36">
        <w:tc>
          <w:tcPr>
            <w:tcW w:w="2505" w:type="dxa"/>
          </w:tcPr>
          <w:p w14:paraId="1BA8CF33" w14:textId="77777777" w:rsidR="00624C51" w:rsidRPr="00CA2438" w:rsidRDefault="00624C51" w:rsidP="006D1B36">
            <w:pPr>
              <w:pStyle w:val="MellanrubrikVGR"/>
              <w:spacing w:line="240" w:lineRule="auto"/>
              <w:ind w:left="0"/>
              <w:rPr>
                <w:rFonts w:ascii="Times New Roman" w:hAnsi="Times New Roman"/>
                <w:b w:val="0"/>
                <w:bCs/>
                <w:sz w:val="24"/>
                <w:szCs w:val="24"/>
              </w:rPr>
            </w:pPr>
            <w:r w:rsidRPr="00CA2438">
              <w:rPr>
                <w:rFonts w:ascii="Times New Roman" w:hAnsi="Times New Roman"/>
                <w:b w:val="0"/>
                <w:bCs/>
                <w:sz w:val="24"/>
                <w:szCs w:val="24"/>
              </w:rPr>
              <w:t>Blodsocker (</w:t>
            </w:r>
            <w:proofErr w:type="spellStart"/>
            <w:r w:rsidRPr="00CA2438">
              <w:rPr>
                <w:rFonts w:ascii="Times New Roman" w:hAnsi="Times New Roman"/>
                <w:b w:val="0"/>
                <w:bCs/>
                <w:sz w:val="24"/>
                <w:szCs w:val="24"/>
              </w:rPr>
              <w:t>mmol</w:t>
            </w:r>
            <w:proofErr w:type="spellEnd"/>
            <w:r w:rsidRPr="00CA2438">
              <w:rPr>
                <w:rFonts w:ascii="Times New Roman" w:hAnsi="Times New Roman"/>
                <w:b w:val="0"/>
                <w:bCs/>
                <w:sz w:val="24"/>
                <w:szCs w:val="24"/>
              </w:rPr>
              <w:t>/L)</w:t>
            </w:r>
          </w:p>
        </w:tc>
        <w:tc>
          <w:tcPr>
            <w:tcW w:w="1980" w:type="dxa"/>
          </w:tcPr>
          <w:p w14:paraId="36219FD6" w14:textId="77777777" w:rsidR="00624C51" w:rsidRPr="00CA2438" w:rsidRDefault="00624C51" w:rsidP="006D1B36">
            <w:pPr>
              <w:pStyle w:val="MellanrubrikVGR"/>
              <w:spacing w:line="240" w:lineRule="auto"/>
              <w:ind w:left="0"/>
              <w:rPr>
                <w:rFonts w:ascii="Times New Roman" w:hAnsi="Times New Roman"/>
                <w:b w:val="0"/>
                <w:bCs/>
                <w:sz w:val="24"/>
                <w:szCs w:val="24"/>
              </w:rPr>
            </w:pPr>
            <w:r w:rsidRPr="00CA2438">
              <w:rPr>
                <w:rFonts w:ascii="Times New Roman" w:hAnsi="Times New Roman"/>
                <w:b w:val="0"/>
                <w:bCs/>
                <w:sz w:val="24"/>
                <w:szCs w:val="24"/>
              </w:rPr>
              <w:t>Bolusdos</w:t>
            </w:r>
          </w:p>
        </w:tc>
        <w:tc>
          <w:tcPr>
            <w:tcW w:w="3345" w:type="dxa"/>
          </w:tcPr>
          <w:p w14:paraId="42FD9315" w14:textId="77777777" w:rsidR="00624C51" w:rsidRPr="00CA2438" w:rsidRDefault="00624C51" w:rsidP="006D1B36">
            <w:pPr>
              <w:pStyle w:val="MellanrubrikVGR"/>
              <w:spacing w:line="240" w:lineRule="auto"/>
              <w:ind w:left="0"/>
              <w:rPr>
                <w:rFonts w:ascii="Times New Roman" w:hAnsi="Times New Roman"/>
                <w:b w:val="0"/>
                <w:bCs/>
                <w:sz w:val="24"/>
                <w:szCs w:val="24"/>
              </w:rPr>
            </w:pPr>
            <w:r w:rsidRPr="00CA2438">
              <w:rPr>
                <w:rFonts w:ascii="Times New Roman" w:hAnsi="Times New Roman"/>
                <w:b w:val="0"/>
                <w:bCs/>
                <w:sz w:val="24"/>
                <w:szCs w:val="24"/>
              </w:rPr>
              <w:t>Infusionstakt</w:t>
            </w:r>
          </w:p>
        </w:tc>
        <w:tc>
          <w:tcPr>
            <w:tcW w:w="2198" w:type="dxa"/>
          </w:tcPr>
          <w:p w14:paraId="15006B44" w14:textId="77777777" w:rsidR="00624C51" w:rsidRPr="00CA2438" w:rsidRDefault="00624C51" w:rsidP="006D1B36">
            <w:pPr>
              <w:pStyle w:val="MellanrubrikVGR"/>
              <w:spacing w:line="240" w:lineRule="auto"/>
              <w:ind w:left="0"/>
              <w:rPr>
                <w:rFonts w:ascii="Times New Roman" w:hAnsi="Times New Roman"/>
                <w:b w:val="0"/>
                <w:bCs/>
                <w:sz w:val="24"/>
                <w:szCs w:val="24"/>
              </w:rPr>
            </w:pPr>
            <w:r w:rsidRPr="00CA2438">
              <w:rPr>
                <w:rFonts w:ascii="Times New Roman" w:hAnsi="Times New Roman"/>
                <w:b w:val="0"/>
                <w:bCs/>
                <w:sz w:val="24"/>
                <w:szCs w:val="24"/>
              </w:rPr>
              <w:t>Kontroll av blodsocker</w:t>
            </w:r>
          </w:p>
        </w:tc>
      </w:tr>
      <w:tr w:rsidR="00624C51" w14:paraId="2DA973B9" w14:textId="77777777" w:rsidTr="006D1B36">
        <w:tc>
          <w:tcPr>
            <w:tcW w:w="2505" w:type="dxa"/>
          </w:tcPr>
          <w:p w14:paraId="7BEE1217" w14:textId="77777777" w:rsidR="00624C51" w:rsidRPr="00D1445D" w:rsidRDefault="00624C51" w:rsidP="006D1B36">
            <w:pPr>
              <w:pStyle w:val="MellanrubrikVGR"/>
              <w:ind w:left="0"/>
              <w:rPr>
                <w:rFonts w:ascii="Times New Roman" w:hAnsi="Times New Roman"/>
                <w:b w:val="0"/>
                <w:bCs/>
                <w:sz w:val="24"/>
                <w:szCs w:val="24"/>
              </w:rPr>
            </w:pPr>
            <w:r w:rsidRPr="00D1445D">
              <w:rPr>
                <w:rFonts w:ascii="Times New Roman" w:hAnsi="Times New Roman"/>
                <w:b w:val="0"/>
                <w:bCs/>
                <w:sz w:val="24"/>
                <w:szCs w:val="24"/>
              </w:rPr>
              <w:t>&gt;</w:t>
            </w:r>
            <w:r>
              <w:rPr>
                <w:rFonts w:ascii="Times New Roman" w:hAnsi="Times New Roman"/>
                <w:b w:val="0"/>
                <w:bCs/>
                <w:sz w:val="24"/>
                <w:szCs w:val="24"/>
              </w:rPr>
              <w:t xml:space="preserve"> </w:t>
            </w:r>
            <w:r w:rsidRPr="00D1445D">
              <w:rPr>
                <w:rFonts w:ascii="Times New Roman" w:hAnsi="Times New Roman"/>
                <w:b w:val="0"/>
                <w:bCs/>
                <w:sz w:val="24"/>
                <w:szCs w:val="24"/>
              </w:rPr>
              <w:t>10</w:t>
            </w:r>
          </w:p>
        </w:tc>
        <w:tc>
          <w:tcPr>
            <w:tcW w:w="1980" w:type="dxa"/>
          </w:tcPr>
          <w:p w14:paraId="773908EB" w14:textId="77777777" w:rsidR="00624C51" w:rsidRPr="00D1445D" w:rsidRDefault="00624C51" w:rsidP="006D1B36">
            <w:pPr>
              <w:pStyle w:val="MellanrubrikVGR"/>
              <w:ind w:left="0"/>
              <w:rPr>
                <w:rFonts w:ascii="Times New Roman" w:hAnsi="Times New Roman"/>
                <w:b w:val="0"/>
                <w:bCs/>
                <w:sz w:val="24"/>
                <w:szCs w:val="24"/>
              </w:rPr>
            </w:pPr>
            <w:r w:rsidRPr="00D1445D">
              <w:rPr>
                <w:rFonts w:ascii="Times New Roman" w:hAnsi="Times New Roman"/>
                <w:b w:val="0"/>
                <w:bCs/>
                <w:sz w:val="24"/>
                <w:szCs w:val="24"/>
              </w:rPr>
              <w:t>3 E</w:t>
            </w:r>
          </w:p>
        </w:tc>
        <w:tc>
          <w:tcPr>
            <w:tcW w:w="3345" w:type="dxa"/>
          </w:tcPr>
          <w:p w14:paraId="62181648" w14:textId="77777777" w:rsidR="00624C51" w:rsidRPr="00D1445D" w:rsidRDefault="00624C51" w:rsidP="006D1B36">
            <w:pPr>
              <w:pStyle w:val="MellanrubrikVGR"/>
              <w:ind w:left="0"/>
              <w:rPr>
                <w:rFonts w:ascii="Times New Roman" w:hAnsi="Times New Roman"/>
                <w:b w:val="0"/>
                <w:bCs/>
                <w:sz w:val="24"/>
                <w:szCs w:val="24"/>
              </w:rPr>
            </w:pPr>
            <w:r w:rsidRPr="00D1445D">
              <w:rPr>
                <w:rFonts w:ascii="Times New Roman" w:hAnsi="Times New Roman"/>
                <w:b w:val="0"/>
                <w:bCs/>
                <w:sz w:val="24"/>
                <w:szCs w:val="24"/>
              </w:rPr>
              <w:t>Öka med 3 E/</w:t>
            </w:r>
            <w:r>
              <w:rPr>
                <w:rFonts w:ascii="Times New Roman" w:hAnsi="Times New Roman"/>
                <w:b w:val="0"/>
                <w:bCs/>
                <w:sz w:val="24"/>
                <w:szCs w:val="24"/>
              </w:rPr>
              <w:t>h</w:t>
            </w:r>
          </w:p>
        </w:tc>
        <w:tc>
          <w:tcPr>
            <w:tcW w:w="2198" w:type="dxa"/>
          </w:tcPr>
          <w:p w14:paraId="511BAC2F"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1 h</w:t>
            </w:r>
          </w:p>
        </w:tc>
      </w:tr>
      <w:tr w:rsidR="00624C51" w14:paraId="4BA61F27" w14:textId="77777777" w:rsidTr="006D1B36">
        <w:tc>
          <w:tcPr>
            <w:tcW w:w="2505" w:type="dxa"/>
          </w:tcPr>
          <w:p w14:paraId="58C94238" w14:textId="6B50BE0B"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9–10</w:t>
            </w:r>
          </w:p>
        </w:tc>
        <w:tc>
          <w:tcPr>
            <w:tcW w:w="1980" w:type="dxa"/>
          </w:tcPr>
          <w:p w14:paraId="3BFE3928"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2 E</w:t>
            </w:r>
          </w:p>
        </w:tc>
        <w:tc>
          <w:tcPr>
            <w:tcW w:w="3345" w:type="dxa"/>
          </w:tcPr>
          <w:p w14:paraId="22E39311"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Öka med 2 E/h</w:t>
            </w:r>
          </w:p>
        </w:tc>
        <w:tc>
          <w:tcPr>
            <w:tcW w:w="2198" w:type="dxa"/>
          </w:tcPr>
          <w:p w14:paraId="0F8DBD5C" w14:textId="7958C33A"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1–2</w:t>
            </w:r>
            <w:r w:rsidR="00624C51">
              <w:rPr>
                <w:rFonts w:ascii="Times New Roman" w:hAnsi="Times New Roman"/>
                <w:b w:val="0"/>
                <w:bCs/>
                <w:sz w:val="24"/>
                <w:szCs w:val="24"/>
              </w:rPr>
              <w:t xml:space="preserve"> h</w:t>
            </w:r>
          </w:p>
        </w:tc>
      </w:tr>
      <w:tr w:rsidR="00624C51" w14:paraId="1E626D6F" w14:textId="77777777" w:rsidTr="006D1B36">
        <w:tc>
          <w:tcPr>
            <w:tcW w:w="2505" w:type="dxa"/>
          </w:tcPr>
          <w:p w14:paraId="3F0605DE" w14:textId="390CDC6F"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7–9</w:t>
            </w:r>
          </w:p>
        </w:tc>
        <w:tc>
          <w:tcPr>
            <w:tcW w:w="1980" w:type="dxa"/>
          </w:tcPr>
          <w:p w14:paraId="651BE24C" w14:textId="77777777" w:rsidR="00624C51" w:rsidRPr="00D1445D" w:rsidRDefault="00624C51" w:rsidP="006D1B36">
            <w:pPr>
              <w:pStyle w:val="MellanrubrikVGR"/>
              <w:ind w:left="0"/>
              <w:rPr>
                <w:rFonts w:ascii="Times New Roman" w:hAnsi="Times New Roman"/>
                <w:b w:val="0"/>
                <w:sz w:val="24"/>
                <w:szCs w:val="24"/>
                <w:highlight w:val="yellow"/>
              </w:rPr>
            </w:pPr>
            <w:r w:rsidRPr="004A2C42">
              <w:rPr>
                <w:rFonts w:ascii="Times New Roman" w:hAnsi="Times New Roman"/>
                <w:b w:val="0"/>
                <w:sz w:val="24"/>
                <w:szCs w:val="24"/>
              </w:rPr>
              <w:t>1 E</w:t>
            </w:r>
          </w:p>
        </w:tc>
        <w:tc>
          <w:tcPr>
            <w:tcW w:w="3345" w:type="dxa"/>
          </w:tcPr>
          <w:p w14:paraId="79C576D7"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Öka med 1 E/h</w:t>
            </w:r>
          </w:p>
        </w:tc>
        <w:tc>
          <w:tcPr>
            <w:tcW w:w="2198" w:type="dxa"/>
          </w:tcPr>
          <w:p w14:paraId="276D1243" w14:textId="7614B51B"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1–2</w:t>
            </w:r>
            <w:r w:rsidR="00624C51">
              <w:rPr>
                <w:rFonts w:ascii="Times New Roman" w:hAnsi="Times New Roman"/>
                <w:b w:val="0"/>
                <w:bCs/>
                <w:sz w:val="24"/>
                <w:szCs w:val="24"/>
              </w:rPr>
              <w:t xml:space="preserve"> h</w:t>
            </w:r>
          </w:p>
        </w:tc>
      </w:tr>
      <w:tr w:rsidR="00624C51" w14:paraId="04AB2088" w14:textId="77777777" w:rsidTr="006D1B36">
        <w:trPr>
          <w:trHeight w:val="300"/>
        </w:trPr>
        <w:tc>
          <w:tcPr>
            <w:tcW w:w="2505" w:type="dxa"/>
          </w:tcPr>
          <w:p w14:paraId="410CEDAD" w14:textId="1FCA773F" w:rsidR="00624C51" w:rsidRPr="00D1445D" w:rsidRDefault="007D697D" w:rsidP="006D1B36">
            <w:pPr>
              <w:pStyle w:val="MellanrubrikVGR"/>
              <w:ind w:left="0"/>
              <w:rPr>
                <w:rFonts w:ascii="Times New Roman" w:hAnsi="Times New Roman"/>
                <w:b w:val="0"/>
                <w:sz w:val="24"/>
                <w:szCs w:val="24"/>
              </w:rPr>
            </w:pPr>
            <w:r w:rsidRPr="7A0EF223">
              <w:rPr>
                <w:rFonts w:ascii="Times New Roman" w:hAnsi="Times New Roman"/>
                <w:b w:val="0"/>
                <w:sz w:val="24"/>
                <w:szCs w:val="24"/>
              </w:rPr>
              <w:t>5–7</w:t>
            </w:r>
          </w:p>
        </w:tc>
        <w:tc>
          <w:tcPr>
            <w:tcW w:w="1980" w:type="dxa"/>
          </w:tcPr>
          <w:p w14:paraId="2806E216"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w:t>
            </w:r>
          </w:p>
        </w:tc>
        <w:tc>
          <w:tcPr>
            <w:tcW w:w="3345" w:type="dxa"/>
          </w:tcPr>
          <w:p w14:paraId="2B1C3079"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Oförändrad infusionstakt</w:t>
            </w:r>
          </w:p>
        </w:tc>
        <w:tc>
          <w:tcPr>
            <w:tcW w:w="2198" w:type="dxa"/>
          </w:tcPr>
          <w:p w14:paraId="737C5A8F" w14:textId="7FC20240"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2–4</w:t>
            </w:r>
            <w:r w:rsidR="00624C51">
              <w:rPr>
                <w:rFonts w:ascii="Times New Roman" w:hAnsi="Times New Roman"/>
                <w:b w:val="0"/>
                <w:bCs/>
                <w:sz w:val="24"/>
                <w:szCs w:val="24"/>
              </w:rPr>
              <w:t xml:space="preserve"> h (ev. längre om stabilt)</w:t>
            </w:r>
          </w:p>
        </w:tc>
      </w:tr>
      <w:tr w:rsidR="00624C51" w14:paraId="06E6ABA6" w14:textId="77777777" w:rsidTr="006D1B36">
        <w:tc>
          <w:tcPr>
            <w:tcW w:w="2505" w:type="dxa"/>
          </w:tcPr>
          <w:p w14:paraId="340BA932" w14:textId="7804D9C7" w:rsidR="00624C51"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4–5</w:t>
            </w:r>
          </w:p>
        </w:tc>
        <w:tc>
          <w:tcPr>
            <w:tcW w:w="1980" w:type="dxa"/>
          </w:tcPr>
          <w:p w14:paraId="3E66A7F3" w14:textId="77777777" w:rsidR="00624C51"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w:t>
            </w:r>
          </w:p>
        </w:tc>
        <w:tc>
          <w:tcPr>
            <w:tcW w:w="3345" w:type="dxa"/>
          </w:tcPr>
          <w:p w14:paraId="0345E561" w14:textId="77777777" w:rsidR="00624C51"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Minska med 1E/h</w:t>
            </w:r>
          </w:p>
        </w:tc>
        <w:tc>
          <w:tcPr>
            <w:tcW w:w="2198" w:type="dxa"/>
          </w:tcPr>
          <w:p w14:paraId="2B7D7462" w14:textId="77777777" w:rsidR="00624C51"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1 h</w:t>
            </w:r>
          </w:p>
        </w:tc>
      </w:tr>
      <w:tr w:rsidR="00624C51" w14:paraId="65638325" w14:textId="77777777" w:rsidTr="006D1B36">
        <w:tc>
          <w:tcPr>
            <w:tcW w:w="2505" w:type="dxa"/>
          </w:tcPr>
          <w:p w14:paraId="5A53B3D4" w14:textId="09372368"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3–4</w:t>
            </w:r>
            <w:r w:rsidR="00624C51">
              <w:rPr>
                <w:rFonts w:ascii="Times New Roman" w:hAnsi="Times New Roman"/>
                <w:b w:val="0"/>
                <w:bCs/>
                <w:sz w:val="24"/>
                <w:szCs w:val="24"/>
              </w:rPr>
              <w:t xml:space="preserve"> </w:t>
            </w:r>
          </w:p>
        </w:tc>
        <w:tc>
          <w:tcPr>
            <w:tcW w:w="1980" w:type="dxa"/>
          </w:tcPr>
          <w:p w14:paraId="5826B284"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w:t>
            </w:r>
          </w:p>
        </w:tc>
        <w:tc>
          <w:tcPr>
            <w:tcW w:w="3345" w:type="dxa"/>
          </w:tcPr>
          <w:p w14:paraId="5F9B5E5F"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Stäng av insulininfusionen</w:t>
            </w:r>
          </w:p>
        </w:tc>
        <w:tc>
          <w:tcPr>
            <w:tcW w:w="2198" w:type="dxa"/>
          </w:tcPr>
          <w:p w14:paraId="66805C58"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30 min</w:t>
            </w:r>
          </w:p>
        </w:tc>
      </w:tr>
      <w:tr w:rsidR="00624C51" w14:paraId="20CEFA5D" w14:textId="77777777" w:rsidTr="006D1B36">
        <w:tc>
          <w:tcPr>
            <w:tcW w:w="2505" w:type="dxa"/>
          </w:tcPr>
          <w:p w14:paraId="35AB00DA" w14:textId="385712FD" w:rsidR="00624C51" w:rsidRPr="00D1445D" w:rsidRDefault="007D697D" w:rsidP="006D1B36">
            <w:pPr>
              <w:pStyle w:val="MellanrubrikVGR"/>
              <w:ind w:left="0"/>
              <w:rPr>
                <w:rFonts w:ascii="Times New Roman" w:hAnsi="Times New Roman"/>
                <w:b w:val="0"/>
                <w:bCs/>
                <w:sz w:val="24"/>
                <w:szCs w:val="24"/>
              </w:rPr>
            </w:pPr>
            <w:r>
              <w:rPr>
                <w:rFonts w:ascii="Times New Roman" w:hAnsi="Times New Roman"/>
                <w:b w:val="0"/>
                <w:bCs/>
                <w:sz w:val="24"/>
                <w:szCs w:val="24"/>
              </w:rPr>
              <w:t>&lt;3</w:t>
            </w:r>
            <w:r w:rsidR="00624C51">
              <w:rPr>
                <w:rFonts w:ascii="Times New Roman" w:hAnsi="Times New Roman"/>
                <w:b w:val="0"/>
                <w:bCs/>
                <w:sz w:val="24"/>
                <w:szCs w:val="24"/>
              </w:rPr>
              <w:t xml:space="preserve"> </w:t>
            </w:r>
            <w:r w:rsidR="00624C51" w:rsidRPr="00737EC9">
              <w:rPr>
                <w:rFonts w:ascii="Times New Roman" w:hAnsi="Times New Roman"/>
                <w:b w:val="0"/>
                <w:bCs/>
                <w:color w:val="FF0000"/>
                <w:sz w:val="24"/>
                <w:szCs w:val="24"/>
              </w:rPr>
              <w:t>Hypoglykemi!</w:t>
            </w:r>
          </w:p>
        </w:tc>
        <w:tc>
          <w:tcPr>
            <w:tcW w:w="1980" w:type="dxa"/>
          </w:tcPr>
          <w:p w14:paraId="7C4C7FF0"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w:t>
            </w:r>
          </w:p>
        </w:tc>
        <w:tc>
          <w:tcPr>
            <w:tcW w:w="3345" w:type="dxa"/>
          </w:tcPr>
          <w:p w14:paraId="1DD504BD" w14:textId="77777777" w:rsidR="00624C51" w:rsidRDefault="00624C51" w:rsidP="006D1B36">
            <w:pPr>
              <w:pStyle w:val="MellanrubrikVGR"/>
              <w:spacing w:before="120" w:line="240" w:lineRule="auto"/>
              <w:ind w:left="0"/>
              <w:rPr>
                <w:rFonts w:ascii="Times New Roman" w:hAnsi="Times New Roman"/>
                <w:b w:val="0"/>
                <w:bCs/>
                <w:sz w:val="24"/>
                <w:szCs w:val="24"/>
              </w:rPr>
            </w:pPr>
            <w:r>
              <w:rPr>
                <w:rFonts w:ascii="Times New Roman" w:hAnsi="Times New Roman"/>
                <w:b w:val="0"/>
                <w:bCs/>
                <w:sz w:val="24"/>
                <w:szCs w:val="24"/>
              </w:rPr>
              <w:t>Stäng av insulininfusionen</w:t>
            </w:r>
          </w:p>
          <w:p w14:paraId="10238587" w14:textId="77777777" w:rsidR="00624C51" w:rsidRDefault="00624C51" w:rsidP="006D1B36">
            <w:pPr>
              <w:pStyle w:val="MellanrubrikVGR"/>
              <w:spacing w:before="120" w:line="240" w:lineRule="auto"/>
              <w:ind w:left="0"/>
              <w:rPr>
                <w:rFonts w:ascii="Times New Roman" w:hAnsi="Times New Roman"/>
                <w:b w:val="0"/>
                <w:bCs/>
                <w:sz w:val="24"/>
                <w:szCs w:val="24"/>
              </w:rPr>
            </w:pPr>
            <w:r>
              <w:rPr>
                <w:rFonts w:ascii="Times New Roman" w:hAnsi="Times New Roman"/>
                <w:b w:val="0"/>
                <w:bCs/>
                <w:sz w:val="24"/>
                <w:szCs w:val="24"/>
              </w:rPr>
              <w:t>Öka/starta parenteral tillförsel av Glukos</w:t>
            </w:r>
          </w:p>
          <w:p w14:paraId="3DC64EBB" w14:textId="52E15F9D" w:rsidR="00624C51" w:rsidRDefault="00624C51" w:rsidP="006D1B36">
            <w:pPr>
              <w:pStyle w:val="MellanrubrikVGR"/>
              <w:spacing w:before="120" w:line="240" w:lineRule="auto"/>
              <w:ind w:left="0"/>
              <w:rPr>
                <w:rFonts w:ascii="Times New Roman" w:hAnsi="Times New Roman"/>
                <w:b w:val="0"/>
                <w:bCs/>
                <w:sz w:val="24"/>
                <w:szCs w:val="24"/>
              </w:rPr>
            </w:pPr>
            <w:r>
              <w:rPr>
                <w:rFonts w:ascii="Times New Roman" w:hAnsi="Times New Roman"/>
                <w:b w:val="0"/>
                <w:bCs/>
                <w:sz w:val="24"/>
                <w:szCs w:val="24"/>
              </w:rPr>
              <w:t xml:space="preserve">Ge </w:t>
            </w:r>
            <w:r w:rsidR="007D697D">
              <w:rPr>
                <w:rFonts w:ascii="Times New Roman" w:hAnsi="Times New Roman"/>
                <w:b w:val="0"/>
                <w:bCs/>
                <w:sz w:val="24"/>
                <w:szCs w:val="24"/>
              </w:rPr>
              <w:t>10–50</w:t>
            </w:r>
            <w:r>
              <w:rPr>
                <w:rFonts w:ascii="Times New Roman" w:hAnsi="Times New Roman"/>
                <w:b w:val="0"/>
                <w:bCs/>
                <w:sz w:val="24"/>
                <w:szCs w:val="24"/>
              </w:rPr>
              <w:t xml:space="preserve"> ml 30% Glukos snabbt</w:t>
            </w:r>
          </w:p>
          <w:p w14:paraId="7BC728BB" w14:textId="77777777" w:rsidR="00624C51" w:rsidRPr="00D1445D" w:rsidRDefault="00624C51" w:rsidP="006D1B36">
            <w:pPr>
              <w:pStyle w:val="MellanrubrikVGR"/>
              <w:spacing w:before="120" w:line="240" w:lineRule="auto"/>
              <w:ind w:left="0"/>
              <w:rPr>
                <w:rFonts w:ascii="Times New Roman" w:hAnsi="Times New Roman"/>
                <w:bCs/>
                <w:sz w:val="24"/>
                <w:szCs w:val="24"/>
              </w:rPr>
            </w:pPr>
            <w:r w:rsidRPr="008AEBB7">
              <w:rPr>
                <w:rFonts w:ascii="Times New Roman" w:hAnsi="Times New Roman"/>
                <w:bCs/>
                <w:sz w:val="24"/>
                <w:szCs w:val="24"/>
              </w:rPr>
              <w:t>Kontakta narkosläkare!</w:t>
            </w:r>
          </w:p>
        </w:tc>
        <w:tc>
          <w:tcPr>
            <w:tcW w:w="2198" w:type="dxa"/>
          </w:tcPr>
          <w:p w14:paraId="2272951B" w14:textId="77777777" w:rsidR="00624C51" w:rsidRPr="00D1445D" w:rsidRDefault="00624C51" w:rsidP="006D1B36">
            <w:pPr>
              <w:pStyle w:val="MellanrubrikVGR"/>
              <w:ind w:left="0"/>
              <w:rPr>
                <w:rFonts w:ascii="Times New Roman" w:hAnsi="Times New Roman"/>
                <w:b w:val="0"/>
                <w:bCs/>
                <w:sz w:val="24"/>
                <w:szCs w:val="24"/>
              </w:rPr>
            </w:pPr>
            <w:r>
              <w:rPr>
                <w:rFonts w:ascii="Times New Roman" w:hAnsi="Times New Roman"/>
                <w:b w:val="0"/>
                <w:bCs/>
                <w:sz w:val="24"/>
                <w:szCs w:val="24"/>
              </w:rPr>
              <w:t>15 min</w:t>
            </w:r>
          </w:p>
        </w:tc>
      </w:tr>
    </w:tbl>
    <w:p w14:paraId="3F677530" w14:textId="33A50698" w:rsidR="00624C51" w:rsidRPr="0080313C" w:rsidRDefault="00624C51" w:rsidP="009014EB">
      <w:pPr>
        <w:rPr>
          <w:b/>
        </w:rPr>
      </w:pPr>
      <w:r w:rsidRPr="009014EB">
        <w:rPr>
          <w:b/>
          <w:bCs/>
        </w:rPr>
        <w:t>OBS!</w:t>
      </w:r>
      <w:r w:rsidRPr="008AEBB7">
        <w:t xml:space="preserve"> Om blodsockret </w:t>
      </w:r>
      <w:r w:rsidR="007D697D" w:rsidRPr="008AEBB7">
        <w:t>faller&gt;</w:t>
      </w:r>
      <w:r w:rsidRPr="008AEBB7">
        <w:t xml:space="preserve"> 50% efter en dosjustering, minska insulininfusionen till hälften och kontrollera blodsocker inom 1 timma.</w:t>
      </w:r>
    </w:p>
    <w:p w14:paraId="7F077D23" w14:textId="77777777" w:rsidR="00624C51" w:rsidRPr="00D678D2" w:rsidRDefault="00624C51" w:rsidP="009014EB">
      <w:pPr>
        <w:pStyle w:val="Rubrik3"/>
      </w:pPr>
      <w:bookmarkStart w:id="34" w:name="_Toc148336062"/>
      <w:bookmarkStart w:id="35" w:name="_Toc161300345"/>
      <w:proofErr w:type="spellStart"/>
      <w:r>
        <w:t>Subcutan</w:t>
      </w:r>
      <w:proofErr w:type="spellEnd"/>
      <w:r>
        <w:t xml:space="preserve"> </w:t>
      </w:r>
      <w:r w:rsidRPr="009014EB">
        <w:t>insulinbehandling</w:t>
      </w:r>
      <w:bookmarkEnd w:id="34"/>
      <w:bookmarkEnd w:id="35"/>
    </w:p>
    <w:p w14:paraId="5D58AB96" w14:textId="4378DDC8" w:rsidR="00624C51" w:rsidRDefault="00624C51" w:rsidP="009014EB">
      <w:pPr>
        <w:rPr>
          <w:b/>
        </w:rPr>
      </w:pPr>
      <w:r w:rsidRPr="1DB38C77">
        <w:t>Använd snabbverkande insulin 100 E/ml (</w:t>
      </w:r>
      <w:proofErr w:type="spellStart"/>
      <w:r w:rsidRPr="1DB38C77">
        <w:t>NovoRapid</w:t>
      </w:r>
      <w:proofErr w:type="spellEnd"/>
      <w:r w:rsidRPr="1DB38C77">
        <w:t xml:space="preserve">, </w:t>
      </w:r>
      <w:proofErr w:type="spellStart"/>
      <w:r w:rsidRPr="1DB38C77">
        <w:t>Lispro</w:t>
      </w:r>
      <w:proofErr w:type="spellEnd"/>
      <w:r w:rsidRPr="1DB38C77">
        <w:t xml:space="preserve"> </w:t>
      </w:r>
      <w:r w:rsidR="007D697D" w:rsidRPr="1DB38C77">
        <w:t>etcetera</w:t>
      </w:r>
      <w:r w:rsidRPr="1DB38C77">
        <w:t>).</w:t>
      </w:r>
    </w:p>
    <w:p w14:paraId="2DBB8DB5" w14:textId="77777777" w:rsidR="00624C51" w:rsidRPr="00822A81" w:rsidRDefault="00624C51" w:rsidP="009014EB">
      <w:r>
        <w:t>Är patienten diabetiker och kan svara för hur denne brukar sköta sitt insulin så förordas det att personal på IVA gör på samma sätt. I övriga fall se tabell nedan.</w:t>
      </w:r>
    </w:p>
    <w:p w14:paraId="0F382808" w14:textId="77777777" w:rsidR="00624C51" w:rsidRDefault="00624C51" w:rsidP="009014EB">
      <w:r>
        <w:t>Diabetiker som har basinsulin bör få detta insatt när patientens tillstånd har stabiliserat sig på IVA.</w:t>
      </w:r>
    </w:p>
    <w:p w14:paraId="7864751F" w14:textId="3F6CF727" w:rsidR="00BB7A76" w:rsidRDefault="00BB7A76">
      <w:pPr>
        <w:spacing w:after="0" w:line="240" w:lineRule="auto"/>
        <w:ind w:left="0" w:right="0"/>
      </w:pPr>
      <w:r>
        <w:br w:type="page"/>
      </w:r>
    </w:p>
    <w:tbl>
      <w:tblPr>
        <w:tblStyle w:val="Tabellrutnt"/>
        <w:tblW w:w="8502" w:type="dxa"/>
        <w:tblInd w:w="567" w:type="dxa"/>
        <w:tblLook w:val="04A0" w:firstRow="1" w:lastRow="0" w:firstColumn="1" w:lastColumn="0" w:noHBand="0" w:noVBand="1"/>
      </w:tblPr>
      <w:tblGrid>
        <w:gridCol w:w="3450"/>
        <w:gridCol w:w="5052"/>
      </w:tblGrid>
      <w:tr w:rsidR="00624C51" w14:paraId="61FA25C3" w14:textId="77777777" w:rsidTr="006D1B36">
        <w:tc>
          <w:tcPr>
            <w:tcW w:w="3450" w:type="dxa"/>
          </w:tcPr>
          <w:p w14:paraId="40EE2BA2" w14:textId="77777777" w:rsidR="00624C51" w:rsidRDefault="00624C51" w:rsidP="006D1B36">
            <w:pPr>
              <w:ind w:left="0"/>
              <w:rPr>
                <w:b/>
                <w:bCs/>
              </w:rPr>
            </w:pPr>
            <w:r w:rsidRPr="008AEBB7">
              <w:rPr>
                <w:b/>
                <w:bCs/>
              </w:rPr>
              <w:lastRenderedPageBreak/>
              <w:t>Blodsocker (</w:t>
            </w:r>
            <w:proofErr w:type="spellStart"/>
            <w:r w:rsidRPr="008AEBB7">
              <w:rPr>
                <w:b/>
                <w:bCs/>
              </w:rPr>
              <w:t>mmol</w:t>
            </w:r>
            <w:proofErr w:type="spellEnd"/>
            <w:r w:rsidRPr="008AEBB7">
              <w:rPr>
                <w:b/>
                <w:bCs/>
              </w:rPr>
              <w:t>/L)</w:t>
            </w:r>
          </w:p>
        </w:tc>
        <w:tc>
          <w:tcPr>
            <w:tcW w:w="5052" w:type="dxa"/>
          </w:tcPr>
          <w:p w14:paraId="0C0CCBFB" w14:textId="77777777" w:rsidR="00624C51" w:rsidRDefault="00624C51" w:rsidP="006D1B36">
            <w:pPr>
              <w:ind w:left="0"/>
              <w:rPr>
                <w:b/>
                <w:bCs/>
              </w:rPr>
            </w:pPr>
            <w:proofErr w:type="spellStart"/>
            <w:r w:rsidRPr="047B8901">
              <w:rPr>
                <w:b/>
                <w:bCs/>
              </w:rPr>
              <w:t>Subcutan</w:t>
            </w:r>
            <w:proofErr w:type="spellEnd"/>
            <w:r w:rsidRPr="047B8901">
              <w:rPr>
                <w:b/>
                <w:bCs/>
              </w:rPr>
              <w:t xml:space="preserve"> insulindos (snabbverkande)</w:t>
            </w:r>
          </w:p>
        </w:tc>
      </w:tr>
      <w:tr w:rsidR="00624C51" w14:paraId="3D86FDB8" w14:textId="77777777" w:rsidTr="006D1B36">
        <w:tc>
          <w:tcPr>
            <w:tcW w:w="3450" w:type="dxa"/>
          </w:tcPr>
          <w:p w14:paraId="548791EA" w14:textId="77777777" w:rsidR="00624C51" w:rsidRDefault="00624C51" w:rsidP="006D1B36">
            <w:pPr>
              <w:ind w:left="0"/>
            </w:pPr>
            <w:r>
              <w:t>&gt; 15</w:t>
            </w:r>
          </w:p>
        </w:tc>
        <w:tc>
          <w:tcPr>
            <w:tcW w:w="5052" w:type="dxa"/>
          </w:tcPr>
          <w:p w14:paraId="6FF5A34F" w14:textId="77777777" w:rsidR="00624C51" w:rsidRDefault="00624C51" w:rsidP="006D1B36">
            <w:pPr>
              <w:ind w:left="0"/>
            </w:pPr>
            <w:r>
              <w:t>12 E</w:t>
            </w:r>
          </w:p>
        </w:tc>
      </w:tr>
      <w:tr w:rsidR="00624C51" w14:paraId="7BF4B75A" w14:textId="77777777" w:rsidTr="006D1B36">
        <w:tc>
          <w:tcPr>
            <w:tcW w:w="3450" w:type="dxa"/>
          </w:tcPr>
          <w:p w14:paraId="7EC04498" w14:textId="77777777" w:rsidR="00624C51" w:rsidRDefault="00624C51" w:rsidP="006D1B36">
            <w:pPr>
              <w:ind w:left="0"/>
            </w:pPr>
            <w:r>
              <w:t>12 - 15</w:t>
            </w:r>
          </w:p>
        </w:tc>
        <w:tc>
          <w:tcPr>
            <w:tcW w:w="5052" w:type="dxa"/>
          </w:tcPr>
          <w:p w14:paraId="311489BC" w14:textId="77777777" w:rsidR="00624C51" w:rsidRDefault="00624C51" w:rsidP="006D1B36">
            <w:pPr>
              <w:ind w:left="0"/>
            </w:pPr>
            <w:r>
              <w:t>8 E</w:t>
            </w:r>
          </w:p>
        </w:tc>
      </w:tr>
      <w:tr w:rsidR="00624C51" w14:paraId="2BD49592" w14:textId="77777777" w:rsidTr="006D1B36">
        <w:tc>
          <w:tcPr>
            <w:tcW w:w="3450" w:type="dxa"/>
          </w:tcPr>
          <w:p w14:paraId="762AF187" w14:textId="77777777" w:rsidR="00624C51" w:rsidRDefault="00624C51" w:rsidP="006D1B36">
            <w:pPr>
              <w:ind w:left="0"/>
            </w:pPr>
            <w:r>
              <w:t>10 - 12</w:t>
            </w:r>
          </w:p>
        </w:tc>
        <w:tc>
          <w:tcPr>
            <w:tcW w:w="5052" w:type="dxa"/>
          </w:tcPr>
          <w:p w14:paraId="6880AF5E" w14:textId="77777777" w:rsidR="00624C51" w:rsidRDefault="00624C51" w:rsidP="006D1B36">
            <w:pPr>
              <w:ind w:left="0"/>
            </w:pPr>
            <w:r>
              <w:t>6 E (ges om samma värde är uppmätt vid två tillfällen)</w:t>
            </w:r>
          </w:p>
        </w:tc>
      </w:tr>
      <w:tr w:rsidR="00624C51" w14:paraId="6951D606" w14:textId="77777777" w:rsidTr="006D1B36">
        <w:tc>
          <w:tcPr>
            <w:tcW w:w="3450" w:type="dxa"/>
          </w:tcPr>
          <w:p w14:paraId="157AD583" w14:textId="6B677A23" w:rsidR="00624C51" w:rsidRDefault="007D697D" w:rsidP="006D1B36">
            <w:pPr>
              <w:ind w:left="0"/>
            </w:pPr>
            <w:r>
              <w:t>&lt;3</w:t>
            </w:r>
            <w:r w:rsidR="00624C51">
              <w:t xml:space="preserve"> </w:t>
            </w:r>
            <w:r w:rsidR="00624C51" w:rsidRPr="001375A9">
              <w:rPr>
                <w:color w:val="FF0000"/>
              </w:rPr>
              <w:t>Hypoglykemi!</w:t>
            </w:r>
          </w:p>
        </w:tc>
        <w:tc>
          <w:tcPr>
            <w:tcW w:w="5052" w:type="dxa"/>
          </w:tcPr>
          <w:p w14:paraId="245DC368" w14:textId="77777777" w:rsidR="00624C51" w:rsidRDefault="00624C51" w:rsidP="006D1B36">
            <w:pPr>
              <w:pStyle w:val="MellanrubrikVGR"/>
              <w:spacing w:before="120" w:line="240" w:lineRule="auto"/>
              <w:ind w:left="0"/>
              <w:rPr>
                <w:rFonts w:ascii="Times New Roman" w:hAnsi="Times New Roman"/>
                <w:b w:val="0"/>
                <w:bCs/>
                <w:sz w:val="24"/>
                <w:szCs w:val="24"/>
              </w:rPr>
            </w:pPr>
            <w:r>
              <w:rPr>
                <w:rFonts w:ascii="Times New Roman" w:hAnsi="Times New Roman"/>
                <w:b w:val="0"/>
                <w:bCs/>
                <w:sz w:val="24"/>
                <w:szCs w:val="24"/>
              </w:rPr>
              <w:t>Öka/starta parenteral tillförsel av Glukos</w:t>
            </w:r>
          </w:p>
          <w:p w14:paraId="3C1E24D4" w14:textId="61C901FC" w:rsidR="00624C51" w:rsidRDefault="00624C51" w:rsidP="006D1B36">
            <w:pPr>
              <w:pStyle w:val="MellanrubrikVGR"/>
              <w:spacing w:before="120" w:line="240" w:lineRule="auto"/>
              <w:ind w:left="0"/>
              <w:rPr>
                <w:rFonts w:ascii="Times New Roman" w:hAnsi="Times New Roman"/>
                <w:b w:val="0"/>
                <w:bCs/>
                <w:sz w:val="24"/>
                <w:szCs w:val="24"/>
              </w:rPr>
            </w:pPr>
            <w:r>
              <w:rPr>
                <w:rFonts w:ascii="Times New Roman" w:hAnsi="Times New Roman"/>
                <w:b w:val="0"/>
                <w:bCs/>
                <w:sz w:val="24"/>
                <w:szCs w:val="24"/>
              </w:rPr>
              <w:t xml:space="preserve">Ge </w:t>
            </w:r>
            <w:r w:rsidR="007D697D">
              <w:rPr>
                <w:rFonts w:ascii="Times New Roman" w:hAnsi="Times New Roman"/>
                <w:b w:val="0"/>
                <w:bCs/>
                <w:sz w:val="24"/>
                <w:szCs w:val="24"/>
              </w:rPr>
              <w:t>10–50</w:t>
            </w:r>
            <w:r>
              <w:rPr>
                <w:rFonts w:ascii="Times New Roman" w:hAnsi="Times New Roman"/>
                <w:b w:val="0"/>
                <w:bCs/>
                <w:sz w:val="24"/>
                <w:szCs w:val="24"/>
              </w:rPr>
              <w:t xml:space="preserve"> ml 30% Glukos snabbt</w:t>
            </w:r>
          </w:p>
          <w:p w14:paraId="6B77ADC2" w14:textId="77777777" w:rsidR="00624C51" w:rsidRDefault="00624C51" w:rsidP="006D1B36">
            <w:pPr>
              <w:ind w:left="0"/>
            </w:pPr>
            <w:r>
              <w:rPr>
                <w:b/>
                <w:bCs/>
              </w:rPr>
              <w:t>Kontakta narkosläkare!</w:t>
            </w:r>
          </w:p>
        </w:tc>
      </w:tr>
    </w:tbl>
    <w:p w14:paraId="418043D5" w14:textId="77777777" w:rsidR="00624C51" w:rsidRPr="00910BD6" w:rsidRDefault="00624C51" w:rsidP="00624C51">
      <w:pPr>
        <w:pStyle w:val="MellanrubrikVGR"/>
      </w:pPr>
      <w:r>
        <w:t>Att tänka på</w:t>
      </w:r>
    </w:p>
    <w:p w14:paraId="70B70F2E" w14:textId="77777777" w:rsidR="00624C51" w:rsidRPr="008C1DA2" w:rsidRDefault="00624C51" w:rsidP="00624C51">
      <w:r w:rsidRPr="008C1DA2">
        <w:t>Det längsta kontrollintervall av blodsocker är var 6:e timme. Detta under förutsättning att värdet vid tre kontroller, enligt ovanstående tabeller, legat stabilt och att infusionshastigheten inte behövt ändras.</w:t>
      </w:r>
    </w:p>
    <w:p w14:paraId="39CE3885" w14:textId="77777777" w:rsidR="00624C51" w:rsidRDefault="00624C51" w:rsidP="00624C51">
      <w:r>
        <w:t xml:space="preserve">Diabetiker behöver insulin även för att få endogent bildat glukos in i cellerna, de riskerar annars att gå över i </w:t>
      </w:r>
      <w:proofErr w:type="spellStart"/>
      <w:r>
        <w:t>ketos</w:t>
      </w:r>
      <w:proofErr w:type="spellEnd"/>
      <w:r>
        <w:t xml:space="preserve">. </w:t>
      </w:r>
    </w:p>
    <w:p w14:paraId="375B13DE" w14:textId="77777777" w:rsidR="00624C51" w:rsidRDefault="00624C51" w:rsidP="00624C51">
      <w:r>
        <w:t xml:space="preserve">Feber, infektion och steroidbehandling ökar insulinbehovet. Omvänt gäller att insulinbehovet minskar när infektionen är under kontroll/behandling. </w:t>
      </w:r>
    </w:p>
    <w:p w14:paraId="3C16056A" w14:textId="77777777" w:rsidR="00624C51" w:rsidRDefault="00624C51" w:rsidP="00624C51">
      <w:r>
        <w:t>I samband med transporter till och från IVA, till exempel för undersökningar eller operation, skall insulininfusionen och även näringstillförseln som regel stängas av.</w:t>
      </w:r>
    </w:p>
    <w:p w14:paraId="33DA7E36" w14:textId="77777777" w:rsidR="00624C51" w:rsidRDefault="00624C51" w:rsidP="00624C51">
      <w:r>
        <w:t xml:space="preserve">Vid stopp eller tillfällig sänkning av </w:t>
      </w:r>
      <w:proofErr w:type="spellStart"/>
      <w:r>
        <w:t>enteral</w:t>
      </w:r>
      <w:proofErr w:type="spellEnd"/>
      <w:r>
        <w:t xml:space="preserve">/parenteral nutrition måste tillförseln av insulin sänkas i motsvarande grad. Denna neddragning bör göras cirka 1 timma efter att den </w:t>
      </w:r>
      <w:proofErr w:type="spellStart"/>
      <w:r>
        <w:t>enterala</w:t>
      </w:r>
      <w:proofErr w:type="spellEnd"/>
      <w:r>
        <w:t xml:space="preserve"> tillförseln minskats/stängts av eftersom resorptionen av näringsämnen kommer att fortgå en tid. Kontrollera blodsocker efter 1 timma.</w:t>
      </w:r>
    </w:p>
    <w:p w14:paraId="6028BB20" w14:textId="77777777" w:rsidR="00624C51" w:rsidRDefault="00624C51" w:rsidP="00624C51">
      <w:r>
        <w:t xml:space="preserve">När patienten är </w:t>
      </w:r>
      <w:proofErr w:type="spellStart"/>
      <w:r>
        <w:t>enteralt</w:t>
      </w:r>
      <w:proofErr w:type="spellEnd"/>
      <w:r>
        <w:t xml:space="preserve"> </w:t>
      </w:r>
      <w:proofErr w:type="spellStart"/>
      <w:r>
        <w:t>nutrierad</w:t>
      </w:r>
      <w:proofErr w:type="spellEnd"/>
      <w:r>
        <w:t xml:space="preserve"> och har stabilt blodsocker skall administration av insulin ske subkutant och intermittent. Tumregeln är - genomsnittlig dygnsdos fördelad på 3 tillfällen. Fördelningen av dygnsdos insulin är beroende på patientens nutritionsbehandling. Det går att ordinera 2/3 av dygnsbehovet i regelbunden ordination och lägga till 1/3 av insulinet som vid behovs ordination. </w:t>
      </w:r>
    </w:p>
    <w:p w14:paraId="159FAED7" w14:textId="77777777" w:rsidR="00624C51" w:rsidRDefault="00624C51" w:rsidP="00624C51">
      <w:pPr>
        <w:pStyle w:val="MellanrubrikVGR"/>
      </w:pPr>
      <w:r>
        <w:t xml:space="preserve">Vid utskrivning från IVA </w:t>
      </w:r>
    </w:p>
    <w:p w14:paraId="2A033D62" w14:textId="77777777" w:rsidR="00624C51" w:rsidRDefault="00624C51" w:rsidP="00624C51">
      <w:r>
        <w:t>Målet är att de patienter som lämnar IVA har en intermittent subkutan insulinordination och ett stabilt blodsocker.</w:t>
      </w:r>
      <w:bookmarkStart w:id="36" w:name="_Toc126929550"/>
      <w:bookmarkEnd w:id="36"/>
    </w:p>
    <w:p w14:paraId="62B40B1C" w14:textId="77777777" w:rsidR="00446694" w:rsidRDefault="00446694" w:rsidP="00446694">
      <w:pPr>
        <w:pStyle w:val="Rubrik2"/>
      </w:pPr>
      <w:bookmarkStart w:id="37" w:name="_Toc161300280"/>
      <w:bookmarkStart w:id="38" w:name="_Toc161300346"/>
      <w:r>
        <w:lastRenderedPageBreak/>
        <w:t>Dokumentinformation</w:t>
      </w:r>
      <w:bookmarkEnd w:id="37"/>
      <w:bookmarkEnd w:id="38"/>
    </w:p>
    <w:p w14:paraId="301B1DE5" w14:textId="77777777" w:rsidR="00446694" w:rsidRPr="001D6340" w:rsidRDefault="00446694" w:rsidP="00446694">
      <w:pPr>
        <w:rPr>
          <w:b/>
          <w:bCs/>
        </w:rPr>
      </w:pPr>
      <w:r w:rsidRPr="001D6340">
        <w:rPr>
          <w:b/>
          <w:bCs/>
        </w:rPr>
        <w:t>För innehållet svarar</w:t>
      </w:r>
    </w:p>
    <w:p w14:paraId="1B56A32D" w14:textId="77777777" w:rsidR="00446694" w:rsidRDefault="00446694" w:rsidP="00446694">
      <w:r>
        <w:t xml:space="preserve">Jasreen Atwal, överläkare, VO </w:t>
      </w:r>
      <w:proofErr w:type="spellStart"/>
      <w:r>
        <w:t>AnOpIVA</w:t>
      </w:r>
      <w:proofErr w:type="spellEnd"/>
    </w:p>
    <w:p w14:paraId="65BEA5AD" w14:textId="7A2B406A" w:rsidR="00446694" w:rsidRDefault="00E653D6" w:rsidP="00446694">
      <w:r>
        <w:t>Nutritionsgruppen</w:t>
      </w:r>
      <w:r w:rsidR="003E7610">
        <w:t>, intensivvårdsavdelningen</w:t>
      </w:r>
      <w:r w:rsidR="00446694">
        <w:t xml:space="preserve">, VO </w:t>
      </w:r>
      <w:proofErr w:type="spellStart"/>
      <w:r w:rsidR="00446694">
        <w:t>AnOpIVA</w:t>
      </w:r>
      <w:proofErr w:type="spellEnd"/>
      <w:r w:rsidR="00446694">
        <w:t xml:space="preserve">, SÄS Borås </w:t>
      </w:r>
    </w:p>
    <w:p w14:paraId="5DE6BDC1" w14:textId="77777777" w:rsidR="00446694" w:rsidRPr="001D6340" w:rsidRDefault="00446694" w:rsidP="00446694">
      <w:pPr>
        <w:rPr>
          <w:b/>
          <w:bCs/>
        </w:rPr>
      </w:pPr>
      <w:r w:rsidRPr="001D6340">
        <w:rPr>
          <w:b/>
          <w:bCs/>
        </w:rPr>
        <w:t>Fastställt av</w:t>
      </w:r>
    </w:p>
    <w:p w14:paraId="780A8221" w14:textId="77777777" w:rsidR="00446694" w:rsidRDefault="00446694" w:rsidP="00446694">
      <w:r>
        <w:t xml:space="preserve">Håkan Joelsson, verksamhetschef, VO </w:t>
      </w:r>
      <w:proofErr w:type="spellStart"/>
      <w:r>
        <w:t>AnOpIVA</w:t>
      </w:r>
      <w:proofErr w:type="spellEnd"/>
      <w:r>
        <w:t>, SÄS Borås</w:t>
      </w:r>
    </w:p>
    <w:p w14:paraId="1C65B29D" w14:textId="683B14F4" w:rsidR="00446694" w:rsidRDefault="00446694" w:rsidP="003E7610">
      <w:r w:rsidRPr="001D6340">
        <w:rPr>
          <w:b/>
          <w:bCs/>
        </w:rPr>
        <w:t>Nyckelord</w:t>
      </w:r>
    </w:p>
    <w:p w14:paraId="6F5A73FC" w14:textId="75C57144" w:rsidR="003E7610" w:rsidRPr="00536A5A" w:rsidRDefault="00507AA5" w:rsidP="003E7610">
      <w:r>
        <w:rPr>
          <w:rStyle w:val="normaltextrun"/>
          <w:color w:val="000000"/>
          <w:shd w:val="clear" w:color="auto" w:fill="FFFFFF"/>
        </w:rPr>
        <w:t>IVA, sjuksköterskor, anestesiläkare, intensivvårdsavdelningen, SÄS, insulinbehandling, intensivvårdspatienter, diabetes, insulin, glukos, blodsocker, hyperglykemi.</w:t>
      </w:r>
      <w:r>
        <w:rPr>
          <w:rStyle w:val="eop"/>
          <w:color w:val="000000"/>
          <w:shd w:val="clear" w:color="auto" w:fill="FFFFFF"/>
        </w:rPr>
        <w:t> </w:t>
      </w:r>
    </w:p>
    <w:bookmarkEnd w:id="9"/>
    <w:p w14:paraId="181E383B" w14:textId="77777777" w:rsidR="00446694" w:rsidRPr="00B6593A" w:rsidRDefault="00446694" w:rsidP="00624C51"/>
    <w:sectPr w:rsidR="00446694" w:rsidRPr="00B6593A"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0383637">
    <w:abstractNumId w:val="17"/>
  </w:num>
  <w:num w:numId="2" w16cid:durableId="217908560">
    <w:abstractNumId w:val="14"/>
  </w:num>
  <w:num w:numId="3" w16cid:durableId="653460509">
    <w:abstractNumId w:val="0"/>
  </w:num>
  <w:num w:numId="4" w16cid:durableId="934629091">
    <w:abstractNumId w:val="6"/>
  </w:num>
  <w:num w:numId="5" w16cid:durableId="759179524">
    <w:abstractNumId w:val="15"/>
  </w:num>
  <w:num w:numId="6" w16cid:durableId="1260867131">
    <w:abstractNumId w:val="2"/>
  </w:num>
  <w:num w:numId="7" w16cid:durableId="107746047">
    <w:abstractNumId w:val="11"/>
  </w:num>
  <w:num w:numId="8" w16cid:durableId="52774629">
    <w:abstractNumId w:val="8"/>
  </w:num>
  <w:num w:numId="9" w16cid:durableId="808666794">
    <w:abstractNumId w:val="1"/>
  </w:num>
  <w:num w:numId="10" w16cid:durableId="724450478">
    <w:abstractNumId w:val="1"/>
  </w:num>
  <w:num w:numId="11" w16cid:durableId="1342733315">
    <w:abstractNumId w:val="3"/>
  </w:num>
  <w:num w:numId="12" w16cid:durableId="640042974">
    <w:abstractNumId w:val="4"/>
  </w:num>
  <w:num w:numId="13" w16cid:durableId="1929653838">
    <w:abstractNumId w:val="13"/>
  </w:num>
  <w:num w:numId="14" w16cid:durableId="1463230397">
    <w:abstractNumId w:val="9"/>
  </w:num>
  <w:num w:numId="15" w16cid:durableId="728308958">
    <w:abstractNumId w:val="7"/>
  </w:num>
  <w:num w:numId="16" w16cid:durableId="266230713">
    <w:abstractNumId w:val="12"/>
  </w:num>
  <w:num w:numId="17" w16cid:durableId="2063478486">
    <w:abstractNumId w:val="5"/>
  </w:num>
  <w:num w:numId="18" w16cid:durableId="72898688">
    <w:abstractNumId w:val="10"/>
  </w:num>
  <w:num w:numId="19" w16cid:durableId="15608200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4550"/>
    <w:rsid w:val="000F7681"/>
    <w:rsid w:val="00103031"/>
    <w:rsid w:val="001044FE"/>
    <w:rsid w:val="001139D4"/>
    <w:rsid w:val="00131B08"/>
    <w:rsid w:val="00132A59"/>
    <w:rsid w:val="00133337"/>
    <w:rsid w:val="00133A0F"/>
    <w:rsid w:val="0013580F"/>
    <w:rsid w:val="00137B6D"/>
    <w:rsid w:val="0014070B"/>
    <w:rsid w:val="001422C1"/>
    <w:rsid w:val="001522AE"/>
    <w:rsid w:val="001538E3"/>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60C5"/>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263"/>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7610"/>
    <w:rsid w:val="003F1013"/>
    <w:rsid w:val="003F1ACF"/>
    <w:rsid w:val="00404948"/>
    <w:rsid w:val="00406BEA"/>
    <w:rsid w:val="00413A60"/>
    <w:rsid w:val="004230F7"/>
    <w:rsid w:val="0043167E"/>
    <w:rsid w:val="0043409A"/>
    <w:rsid w:val="00446255"/>
    <w:rsid w:val="00446694"/>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5366"/>
    <w:rsid w:val="004D7BA3"/>
    <w:rsid w:val="004F4518"/>
    <w:rsid w:val="004F4C62"/>
    <w:rsid w:val="00501433"/>
    <w:rsid w:val="00507AA5"/>
    <w:rsid w:val="00511CC4"/>
    <w:rsid w:val="00531E60"/>
    <w:rsid w:val="00541D07"/>
    <w:rsid w:val="00544BAB"/>
    <w:rsid w:val="00545F31"/>
    <w:rsid w:val="005578FA"/>
    <w:rsid w:val="00565129"/>
    <w:rsid w:val="00565CD0"/>
    <w:rsid w:val="00567820"/>
    <w:rsid w:val="00574DFA"/>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02C2"/>
    <w:rsid w:val="0060596B"/>
    <w:rsid w:val="00606D97"/>
    <w:rsid w:val="00614E64"/>
    <w:rsid w:val="00617710"/>
    <w:rsid w:val="00617EE6"/>
    <w:rsid w:val="0062184C"/>
    <w:rsid w:val="00623724"/>
    <w:rsid w:val="00624C51"/>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615"/>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58DB"/>
    <w:rsid w:val="0078609F"/>
    <w:rsid w:val="007917BA"/>
    <w:rsid w:val="007A334E"/>
    <w:rsid w:val="007A5C6F"/>
    <w:rsid w:val="007D4241"/>
    <w:rsid w:val="007D4317"/>
    <w:rsid w:val="007D4EA3"/>
    <w:rsid w:val="007D697D"/>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82C8D"/>
    <w:rsid w:val="008838DA"/>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14E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7056"/>
    <w:rsid w:val="009A07DC"/>
    <w:rsid w:val="009A32ED"/>
    <w:rsid w:val="009B1F6B"/>
    <w:rsid w:val="009C0D12"/>
    <w:rsid w:val="009C192E"/>
    <w:rsid w:val="009C1D15"/>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3F41"/>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B7A76"/>
    <w:rsid w:val="00BC322E"/>
    <w:rsid w:val="00BC44CD"/>
    <w:rsid w:val="00BC48A6"/>
    <w:rsid w:val="00BD0D1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478D2"/>
    <w:rsid w:val="00E52A86"/>
    <w:rsid w:val="00E54B47"/>
    <w:rsid w:val="00E553BF"/>
    <w:rsid w:val="00E55D93"/>
    <w:rsid w:val="00E61294"/>
    <w:rsid w:val="00E653D6"/>
    <w:rsid w:val="00E7237C"/>
    <w:rsid w:val="00E77C46"/>
    <w:rsid w:val="00E86CE8"/>
    <w:rsid w:val="00E90E82"/>
    <w:rsid w:val="00EA00CB"/>
    <w:rsid w:val="00EA1BAA"/>
    <w:rsid w:val="00EA3FCD"/>
    <w:rsid w:val="00EA42A0"/>
    <w:rsid w:val="00EB0D47"/>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7D39"/>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D5366"/>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normaltextrun">
    <w:name w:val="normaltextrun"/>
    <w:basedOn w:val="Standardstycketeckensnitt"/>
    <w:rsid w:val="009C1D15"/>
  </w:style>
  <w:style w:type="character" w:customStyle="1" w:styleId="eop">
    <w:name w:val="eop"/>
    <w:basedOn w:val="Standardstycketeckensnitt"/>
    <w:rsid w:val="009C1D15"/>
  </w:style>
  <w:style w:type="paragraph" w:styleId="Innehllsfrteckningsrubrik">
    <w:name w:val="TOC Heading"/>
    <w:basedOn w:val="Rubrik1"/>
    <w:next w:val="Normal"/>
    <w:uiPriority w:val="39"/>
    <w:unhideWhenUsed/>
    <w:qFormat/>
    <w:rsid w:val="004D536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3728252">
      <w:bodyDiv w:val="1"/>
      <w:marLeft w:val="0"/>
      <w:marRight w:val="0"/>
      <w:marTop w:val="0"/>
      <w:marBottom w:val="0"/>
      <w:divBdr>
        <w:top w:val="none" w:sz="0" w:space="0" w:color="auto"/>
        <w:left w:val="none" w:sz="0" w:space="0" w:color="auto"/>
        <w:bottom w:val="none" w:sz="0" w:space="0" w:color="auto"/>
        <w:right w:val="none" w:sz="0" w:space="0" w:color="auto"/>
      </w:divBdr>
      <w:divsChild>
        <w:div w:id="643051097">
          <w:marLeft w:val="0"/>
          <w:marRight w:val="0"/>
          <w:marTop w:val="0"/>
          <w:marBottom w:val="0"/>
          <w:divBdr>
            <w:top w:val="none" w:sz="0" w:space="0" w:color="auto"/>
            <w:left w:val="none" w:sz="0" w:space="0" w:color="auto"/>
            <w:bottom w:val="none" w:sz="0" w:space="0" w:color="auto"/>
            <w:right w:val="none" w:sz="0" w:space="0" w:color="auto"/>
          </w:divBdr>
        </w:div>
        <w:div w:id="502085438">
          <w:marLeft w:val="0"/>
          <w:marRight w:val="0"/>
          <w:marTop w:val="0"/>
          <w:marBottom w:val="0"/>
          <w:divBdr>
            <w:top w:val="none" w:sz="0" w:space="0" w:color="auto"/>
            <w:left w:val="none" w:sz="0" w:space="0" w:color="auto"/>
            <w:bottom w:val="none" w:sz="0" w:space="0" w:color="auto"/>
            <w:right w:val="none" w:sz="0" w:space="0" w:color="auto"/>
          </w:divBdr>
        </w:div>
        <w:div w:id="1342506785">
          <w:marLeft w:val="0"/>
          <w:marRight w:val="0"/>
          <w:marTop w:val="0"/>
          <w:marBottom w:val="0"/>
          <w:divBdr>
            <w:top w:val="none" w:sz="0" w:space="0" w:color="auto"/>
            <w:left w:val="none" w:sz="0" w:space="0" w:color="auto"/>
            <w:bottom w:val="none" w:sz="0" w:space="0" w:color="auto"/>
            <w:right w:val="none" w:sz="0" w:space="0" w:color="auto"/>
          </w:divBdr>
        </w:div>
        <w:div w:id="312876660">
          <w:marLeft w:val="0"/>
          <w:marRight w:val="0"/>
          <w:marTop w:val="0"/>
          <w:marBottom w:val="0"/>
          <w:divBdr>
            <w:top w:val="none" w:sz="0" w:space="0" w:color="auto"/>
            <w:left w:val="none" w:sz="0" w:space="0" w:color="auto"/>
            <w:bottom w:val="none" w:sz="0" w:space="0" w:color="auto"/>
            <w:right w:val="none" w:sz="0" w:space="0" w:color="auto"/>
          </w:divBdr>
        </w:div>
        <w:div w:id="1572233816">
          <w:marLeft w:val="0"/>
          <w:marRight w:val="0"/>
          <w:marTop w:val="0"/>
          <w:marBottom w:val="0"/>
          <w:divBdr>
            <w:top w:val="none" w:sz="0" w:space="0" w:color="auto"/>
            <w:left w:val="none" w:sz="0" w:space="0" w:color="auto"/>
            <w:bottom w:val="none" w:sz="0" w:space="0" w:color="auto"/>
            <w:right w:val="none" w:sz="0" w:space="0" w:color="auto"/>
          </w:divBdr>
        </w:div>
        <w:div w:id="1634867211">
          <w:marLeft w:val="0"/>
          <w:marRight w:val="0"/>
          <w:marTop w:val="0"/>
          <w:marBottom w:val="0"/>
          <w:divBdr>
            <w:top w:val="none" w:sz="0" w:space="0" w:color="auto"/>
            <w:left w:val="none" w:sz="0" w:space="0" w:color="auto"/>
            <w:bottom w:val="none" w:sz="0" w:space="0" w:color="auto"/>
            <w:right w:val="none" w:sz="0" w:space="0" w:color="auto"/>
          </w:divBdr>
        </w:div>
        <w:div w:id="2019775132">
          <w:marLeft w:val="0"/>
          <w:marRight w:val="0"/>
          <w:marTop w:val="0"/>
          <w:marBottom w:val="0"/>
          <w:divBdr>
            <w:top w:val="none" w:sz="0" w:space="0" w:color="auto"/>
            <w:left w:val="none" w:sz="0" w:space="0" w:color="auto"/>
            <w:bottom w:val="none" w:sz="0" w:space="0" w:color="auto"/>
            <w:right w:val="none" w:sz="0" w:space="0" w:color="auto"/>
          </w:divBdr>
        </w:div>
        <w:div w:id="1005666698">
          <w:marLeft w:val="0"/>
          <w:marRight w:val="0"/>
          <w:marTop w:val="0"/>
          <w:marBottom w:val="0"/>
          <w:divBdr>
            <w:top w:val="none" w:sz="0" w:space="0" w:color="auto"/>
            <w:left w:val="none" w:sz="0" w:space="0" w:color="auto"/>
            <w:bottom w:val="none" w:sz="0" w:space="0" w:color="auto"/>
            <w:right w:val="none" w:sz="0" w:space="0" w:color="auto"/>
          </w:divBdr>
        </w:div>
        <w:div w:id="1610163336">
          <w:marLeft w:val="0"/>
          <w:marRight w:val="0"/>
          <w:marTop w:val="0"/>
          <w:marBottom w:val="0"/>
          <w:divBdr>
            <w:top w:val="none" w:sz="0" w:space="0" w:color="auto"/>
            <w:left w:val="none" w:sz="0" w:space="0" w:color="auto"/>
            <w:bottom w:val="none" w:sz="0" w:space="0" w:color="auto"/>
            <w:right w:val="none" w:sz="0" w:space="0" w:color="auto"/>
          </w:divBdr>
        </w:div>
        <w:div w:id="12481260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6</Pages>
  <Words>1142</Words>
  <Characters>6055</Characters>
  <Application>Microsoft Office Word</Application>
  <DocSecurity>0</DocSecurity>
  <Lines>50</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7183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Insulinterapi till vuxna intensivvårdspatienter, SÄS Borås </dc:title>
  <dc:subject/>
  <dc:creator>Madelene Fast</dc:creator>
  <keywords/>
  <lastModifiedBy>Madelene Fast</lastModifiedBy>
  <revision>2</revision>
  <lastPrinted>2016-03-31T10:56:00.0000000Z</lastPrinted>
  <dcterms:created xsi:type="dcterms:W3CDTF">2024-03-14T12:32:00.0000000Z</dcterms:created>
  <dcterms:modified xsi:type="dcterms:W3CDTF">2024-03-14T12:32:00.0000000Z</dcterms:modified>
</coreProperties>
</file>