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E84B2BE" w14:textId="73FB7D67" w:rsidR="00BE3686" w:rsidRDefault="00B84917" w:rsidP="00F9514D">
      <w:pPr>
        <w:pStyle w:val="Omslagsrubrik"/>
        <w:spacing w:before="1200" w:after="240"/>
      </w:pPr>
      <w:bookmarkStart w:id="0" w:name="_Toc321146591"/>
      <w:r>
        <w:t>Resekostnadsersättning och Reseräkning</w:t>
      </w:r>
      <w:r w:rsidR="00D06A6D">
        <w:t xml:space="preserve"> </w:t>
      </w:r>
    </w:p>
    <w:p w14:paraId="3E34165E" w14:textId="65AF2319" w:rsidR="00F9514D" w:rsidRDefault="00392861" w:rsidP="00F9514D">
      <w:pPr>
        <w:pStyle w:val="Omslagsunderrubrik"/>
      </w:pPr>
      <w:r>
        <w:t xml:space="preserve">RS </w:t>
      </w:r>
      <w:proofErr w:type="gramStart"/>
      <w:r>
        <w:t>20</w:t>
      </w:r>
      <w:r w:rsidR="751D2F98">
        <w:t>24-00858</w:t>
      </w:r>
      <w:proofErr w:type="gramEnd"/>
    </w:p>
    <w:p w14:paraId="058E49F6" w14:textId="08C9FF55" w:rsidR="00D06A6D" w:rsidRPr="00D06A6D" w:rsidRDefault="00D06A6D" w:rsidP="00D06A6D"/>
    <w:p w14:paraId="2C68BC85" w14:textId="77777777" w:rsidR="00B50D1B" w:rsidRDefault="00B50D1B">
      <w:pPr>
        <w:spacing w:after="0" w:line="240" w:lineRule="auto"/>
        <w:ind w:left="0" w:right="0"/>
        <w:rPr>
          <w:rFonts w:asciiTheme="majorHAnsi" w:eastAsiaTheme="majorEastAsia" w:hAnsiTheme="majorHAnsi" w:cstheme="majorBidi"/>
          <w:bCs/>
          <w:color w:val="000000" w:themeColor="text1"/>
          <w:sz w:val="40"/>
          <w:szCs w:val="26"/>
        </w:rPr>
      </w:pPr>
      <w:r>
        <w:br w:type="page"/>
      </w:r>
    </w:p>
    <w:sdt>
      <w:sdtPr>
        <w:rPr>
          <w:rFonts w:ascii="Times New Roman" w:eastAsia="Times New Roman" w:hAnsi="Times New Roman" w:cs="Times New Roman"/>
          <w:color w:val="auto"/>
          <w:sz w:val="24"/>
          <w:szCs w:val="24"/>
        </w:rPr>
        <w:id w:val="1003779741"/>
        <w:docPartObj>
          <w:docPartGallery w:val="Table of Contents"/>
          <w:docPartUnique/>
        </w:docPartObj>
      </w:sdtPr>
      <w:sdtEndPr>
        <w:rPr>
          <w:b/>
          <w:bCs/>
        </w:rPr>
      </w:sdtEndPr>
      <w:sdtContent>
        <w:p w14:paraId="4AA70908" w14:textId="580A4AF3" w:rsidR="002679E3" w:rsidRPr="002679E3" w:rsidRDefault="002679E3" w:rsidP="00C2650E">
          <w:pPr>
            <w:pStyle w:val="TOCHeading"/>
            <w:ind w:left="993"/>
            <w:rPr>
              <w:color w:val="auto"/>
            </w:rPr>
          </w:pPr>
          <w:r w:rsidRPr="002679E3">
            <w:rPr>
              <w:color w:val="auto"/>
            </w:rPr>
            <w:t>Innehållsförteckning</w:t>
          </w:r>
        </w:p>
        <w:p w14:paraId="4BD3BE7B" w14:textId="6F87DAD6" w:rsidR="004073CE" w:rsidRDefault="00EC76AB">
          <w:pPr>
            <w:pStyle w:val="TOC2"/>
            <w:tabs>
              <w:tab w:val="right" w:leader="dot" w:pos="8919"/>
            </w:tabs>
            <w:rPr>
              <w:rFonts w:asciiTheme="minorHAnsi" w:eastAsiaTheme="minorEastAsia" w:hAnsiTheme="minorHAnsi" w:cstheme="minorBidi"/>
              <w:noProof/>
              <w:sz w:val="22"/>
              <w:szCs w:val="22"/>
            </w:rPr>
          </w:pPr>
          <w:r>
            <w:fldChar w:fldCharType="begin"/>
          </w:r>
          <w:r>
            <w:instrText xml:space="preserve"> TOC \o "1-2" \h \z \u </w:instrText>
          </w:r>
          <w:r>
            <w:fldChar w:fldCharType="separate"/>
          </w:r>
          <w:hyperlink w:anchor="_Toc97804781" w:history="1">
            <w:r w:rsidR="004073CE" w:rsidRPr="00B33635">
              <w:rPr>
                <w:rStyle w:val="Hyperlink"/>
                <w:rFonts w:eastAsia="MS Gothic"/>
                <w:noProof/>
              </w:rPr>
              <w:t>Inledning</w:t>
            </w:r>
            <w:r w:rsidR="004073CE">
              <w:rPr>
                <w:noProof/>
                <w:webHidden/>
              </w:rPr>
              <w:tab/>
            </w:r>
            <w:r w:rsidR="004073CE">
              <w:rPr>
                <w:noProof/>
                <w:webHidden/>
              </w:rPr>
              <w:fldChar w:fldCharType="begin"/>
            </w:r>
            <w:r w:rsidR="004073CE">
              <w:rPr>
                <w:noProof/>
                <w:webHidden/>
              </w:rPr>
              <w:instrText xml:space="preserve"> PAGEREF _Toc97804781 \h </w:instrText>
            </w:r>
            <w:r w:rsidR="004073CE">
              <w:rPr>
                <w:noProof/>
                <w:webHidden/>
              </w:rPr>
            </w:r>
            <w:r w:rsidR="004073CE">
              <w:rPr>
                <w:noProof/>
                <w:webHidden/>
              </w:rPr>
              <w:fldChar w:fldCharType="separate"/>
            </w:r>
            <w:r w:rsidR="004073CE">
              <w:rPr>
                <w:noProof/>
                <w:webHidden/>
              </w:rPr>
              <w:t>3</w:t>
            </w:r>
            <w:r w:rsidR="004073CE">
              <w:rPr>
                <w:noProof/>
                <w:webHidden/>
              </w:rPr>
              <w:fldChar w:fldCharType="end"/>
            </w:r>
          </w:hyperlink>
        </w:p>
        <w:p w14:paraId="153F441C" w14:textId="44047CA3" w:rsidR="004073CE" w:rsidRDefault="00364416">
          <w:pPr>
            <w:pStyle w:val="TOC2"/>
            <w:tabs>
              <w:tab w:val="right" w:leader="dot" w:pos="8919"/>
            </w:tabs>
            <w:rPr>
              <w:rFonts w:asciiTheme="minorHAnsi" w:eastAsiaTheme="minorEastAsia" w:hAnsiTheme="minorHAnsi" w:cstheme="minorBidi"/>
              <w:noProof/>
              <w:sz w:val="22"/>
              <w:szCs w:val="22"/>
            </w:rPr>
          </w:pPr>
          <w:hyperlink w:anchor="_Toc97804782" w:history="1">
            <w:r w:rsidR="004073CE" w:rsidRPr="00B33635">
              <w:rPr>
                <w:rStyle w:val="Hyperlink"/>
                <w:rFonts w:eastAsia="MS Gothic"/>
                <w:noProof/>
              </w:rPr>
              <w:t>Kostnadsram</w:t>
            </w:r>
            <w:r w:rsidR="004073CE">
              <w:rPr>
                <w:noProof/>
                <w:webHidden/>
              </w:rPr>
              <w:tab/>
            </w:r>
            <w:r w:rsidR="004073CE">
              <w:rPr>
                <w:noProof/>
                <w:webHidden/>
              </w:rPr>
              <w:fldChar w:fldCharType="begin"/>
            </w:r>
            <w:r w:rsidR="004073CE">
              <w:rPr>
                <w:noProof/>
                <w:webHidden/>
              </w:rPr>
              <w:instrText xml:space="preserve"> PAGEREF _Toc97804782 \h </w:instrText>
            </w:r>
            <w:r w:rsidR="004073CE">
              <w:rPr>
                <w:noProof/>
                <w:webHidden/>
              </w:rPr>
            </w:r>
            <w:r w:rsidR="004073CE">
              <w:rPr>
                <w:noProof/>
                <w:webHidden/>
              </w:rPr>
              <w:fldChar w:fldCharType="separate"/>
            </w:r>
            <w:r w:rsidR="004073CE">
              <w:rPr>
                <w:noProof/>
                <w:webHidden/>
              </w:rPr>
              <w:t>3</w:t>
            </w:r>
            <w:r w:rsidR="004073CE">
              <w:rPr>
                <w:noProof/>
                <w:webHidden/>
              </w:rPr>
              <w:fldChar w:fldCharType="end"/>
            </w:r>
          </w:hyperlink>
        </w:p>
        <w:p w14:paraId="3724AE54" w14:textId="4AC9620D" w:rsidR="004073CE" w:rsidRDefault="00364416">
          <w:pPr>
            <w:pStyle w:val="TOC2"/>
            <w:tabs>
              <w:tab w:val="right" w:leader="dot" w:pos="8919"/>
            </w:tabs>
            <w:rPr>
              <w:rFonts w:asciiTheme="minorHAnsi" w:eastAsiaTheme="minorEastAsia" w:hAnsiTheme="minorHAnsi" w:cstheme="minorBidi"/>
              <w:noProof/>
              <w:sz w:val="22"/>
              <w:szCs w:val="22"/>
            </w:rPr>
          </w:pPr>
          <w:hyperlink w:anchor="_Toc97804783" w:history="1">
            <w:r w:rsidR="004073CE" w:rsidRPr="00B33635">
              <w:rPr>
                <w:rStyle w:val="Hyperlink"/>
                <w:rFonts w:eastAsia="MS Gothic"/>
                <w:noProof/>
              </w:rPr>
              <w:t>Resekostnadsersättning</w:t>
            </w:r>
            <w:r w:rsidR="004073CE">
              <w:rPr>
                <w:noProof/>
                <w:webHidden/>
              </w:rPr>
              <w:tab/>
            </w:r>
            <w:r w:rsidR="004073CE">
              <w:rPr>
                <w:noProof/>
                <w:webHidden/>
              </w:rPr>
              <w:fldChar w:fldCharType="begin"/>
            </w:r>
            <w:r w:rsidR="004073CE">
              <w:rPr>
                <w:noProof/>
                <w:webHidden/>
              </w:rPr>
              <w:instrText xml:space="preserve"> PAGEREF _Toc97804783 \h </w:instrText>
            </w:r>
            <w:r w:rsidR="004073CE">
              <w:rPr>
                <w:noProof/>
                <w:webHidden/>
              </w:rPr>
            </w:r>
            <w:r w:rsidR="004073CE">
              <w:rPr>
                <w:noProof/>
                <w:webHidden/>
              </w:rPr>
              <w:fldChar w:fldCharType="separate"/>
            </w:r>
            <w:r w:rsidR="004073CE">
              <w:rPr>
                <w:noProof/>
                <w:webHidden/>
              </w:rPr>
              <w:t>3</w:t>
            </w:r>
            <w:r w:rsidR="004073CE">
              <w:rPr>
                <w:noProof/>
                <w:webHidden/>
              </w:rPr>
              <w:fldChar w:fldCharType="end"/>
            </w:r>
          </w:hyperlink>
        </w:p>
        <w:p w14:paraId="1540A349" w14:textId="08AB60F4" w:rsidR="004073CE" w:rsidRDefault="00364416">
          <w:pPr>
            <w:pStyle w:val="TOC2"/>
            <w:tabs>
              <w:tab w:val="right" w:leader="dot" w:pos="8919"/>
            </w:tabs>
            <w:rPr>
              <w:rFonts w:asciiTheme="minorHAnsi" w:eastAsiaTheme="minorEastAsia" w:hAnsiTheme="minorHAnsi" w:cstheme="minorBidi"/>
              <w:noProof/>
              <w:sz w:val="22"/>
              <w:szCs w:val="22"/>
            </w:rPr>
          </w:pPr>
          <w:hyperlink w:anchor="_Toc97804784" w:history="1">
            <w:r w:rsidR="004073CE" w:rsidRPr="00B33635">
              <w:rPr>
                <w:rStyle w:val="Hyperlink"/>
                <w:rFonts w:eastAsia="MS Gothic"/>
                <w:noProof/>
              </w:rPr>
              <w:t>Reseräkning</w:t>
            </w:r>
            <w:r w:rsidR="004073CE">
              <w:rPr>
                <w:noProof/>
                <w:webHidden/>
              </w:rPr>
              <w:tab/>
            </w:r>
            <w:r w:rsidR="004073CE">
              <w:rPr>
                <w:noProof/>
                <w:webHidden/>
              </w:rPr>
              <w:fldChar w:fldCharType="begin"/>
            </w:r>
            <w:r w:rsidR="004073CE">
              <w:rPr>
                <w:noProof/>
                <w:webHidden/>
              </w:rPr>
              <w:instrText xml:space="preserve"> PAGEREF _Toc97804784 \h </w:instrText>
            </w:r>
            <w:r w:rsidR="004073CE">
              <w:rPr>
                <w:noProof/>
                <w:webHidden/>
              </w:rPr>
            </w:r>
            <w:r w:rsidR="004073CE">
              <w:rPr>
                <w:noProof/>
                <w:webHidden/>
              </w:rPr>
              <w:fldChar w:fldCharType="separate"/>
            </w:r>
            <w:r w:rsidR="004073CE">
              <w:rPr>
                <w:noProof/>
                <w:webHidden/>
              </w:rPr>
              <w:t>4</w:t>
            </w:r>
            <w:r w:rsidR="004073CE">
              <w:rPr>
                <w:noProof/>
                <w:webHidden/>
              </w:rPr>
              <w:fldChar w:fldCharType="end"/>
            </w:r>
          </w:hyperlink>
        </w:p>
        <w:p w14:paraId="05125259" w14:textId="6BC4E808" w:rsidR="002679E3" w:rsidRDefault="00EC76AB" w:rsidP="00C36327">
          <w:pPr>
            <w:ind w:left="0"/>
          </w:pPr>
          <w:r>
            <w:fldChar w:fldCharType="end"/>
          </w:r>
        </w:p>
      </w:sdtContent>
    </w:sdt>
    <w:p w14:paraId="4D594DF9" w14:textId="7C5851BF" w:rsidR="00EA00CB" w:rsidRPr="006919B0" w:rsidRDefault="00EA00CB" w:rsidP="006919B0">
      <w:r>
        <w:br w:type="page"/>
      </w:r>
    </w:p>
    <w:p w14:paraId="3452FC9F" w14:textId="77777777" w:rsidR="00567820" w:rsidRDefault="00567820" w:rsidP="00F35B05">
      <w:pPr>
        <w:pStyle w:val="Heading2"/>
        <w:sectPr w:rsidR="00567820" w:rsidSect="00CA39E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p>
    <w:p w14:paraId="070F8399" w14:textId="7D75F63C" w:rsidR="00BC44CD" w:rsidRDefault="00392861" w:rsidP="00D678BE">
      <w:pPr>
        <w:pStyle w:val="Heading2"/>
      </w:pPr>
      <w:bookmarkStart w:id="1" w:name="_Toc97804781"/>
      <w:r>
        <w:t>Inledning</w:t>
      </w:r>
      <w:bookmarkEnd w:id="1"/>
    </w:p>
    <w:p w14:paraId="31A84B2E" w14:textId="77777777" w:rsidR="009D3F56" w:rsidRPr="009D3F56" w:rsidRDefault="009D3F56" w:rsidP="009D3F56">
      <w:r w:rsidRPr="009D3F56">
        <w:t>Överenskommelsen om Traktamentsavtal (TRAKT T) i lydelse från 2018-01- 01 är antagen som lokalt kollektivavtal med samtliga förbund inom Västra Götalandsregionen.</w:t>
      </w:r>
    </w:p>
    <w:p w14:paraId="0ECD9560" w14:textId="77777777" w:rsidR="009D3F56" w:rsidRPr="009D3F56" w:rsidRDefault="009D3F56" w:rsidP="009D3F56">
      <w:r w:rsidRPr="009D3F56">
        <w:t>Denna rutin är ett komplement till detta avtal.</w:t>
      </w:r>
    </w:p>
    <w:p w14:paraId="3FDDA8BF" w14:textId="77FBAB9E" w:rsidR="00BC44CD" w:rsidRDefault="009D3F56" w:rsidP="23F657BE">
      <w:r>
        <w:t>Västra Götalandsregionen har ett program för klimatväxling som syftar till att minska klimatbelastande resor i tjänst.</w:t>
      </w:r>
      <w:r w:rsidR="7DA33E5C" w:rsidRPr="23F657BE">
        <w:t xml:space="preserve"> I Västra Götalandsregionens Miljömål 2030 finns ett långsiktigt mål att ha fossilfria transporter och hållbara resor. I Rese- och mötespolicyn framgår att vid möten med deltagare från olika tjänsteställen ska i första hand deltagande via teknik för distansmöte användas. Vid resa ska färdsätt väljas som är trafiksäkert, ger minst miljöpåverkan och är kostnadseffektivt.</w:t>
      </w:r>
    </w:p>
    <w:p w14:paraId="7EAB7385" w14:textId="3A623CC6" w:rsidR="00BC44CD" w:rsidRDefault="009D3F56" w:rsidP="23F657BE">
      <w:r w:rsidRPr="23F657BE">
        <w:rPr>
          <w:rFonts w:asciiTheme="majorHAnsi" w:eastAsiaTheme="majorEastAsia" w:hAnsiTheme="majorHAnsi" w:cstheme="majorBidi"/>
          <w:color w:val="000000" w:themeColor="text2"/>
          <w:sz w:val="40"/>
          <w:szCs w:val="40"/>
        </w:rPr>
        <w:t xml:space="preserve"> </w:t>
      </w:r>
      <w:bookmarkStart w:id="2" w:name="_Toc97804782"/>
      <w:r w:rsidR="00D678BE" w:rsidRPr="23F657BE">
        <w:rPr>
          <w:rFonts w:asciiTheme="majorHAnsi" w:eastAsiaTheme="majorEastAsia" w:hAnsiTheme="majorHAnsi" w:cstheme="majorBidi"/>
          <w:color w:val="000000" w:themeColor="text2"/>
          <w:sz w:val="40"/>
          <w:szCs w:val="40"/>
        </w:rPr>
        <w:t>Kostnadsram</w:t>
      </w:r>
      <w:bookmarkEnd w:id="2"/>
    </w:p>
    <w:p w14:paraId="16E49647" w14:textId="5A05EB8D" w:rsidR="00B316CB" w:rsidRDefault="00B316CB" w:rsidP="00B316CB">
      <w:pPr>
        <w:pStyle w:val="ListParagraph"/>
        <w:numPr>
          <w:ilvl w:val="0"/>
          <w:numId w:val="21"/>
        </w:numPr>
      </w:pPr>
      <w:r>
        <w:t>Resekostnadsersättning, traktamente och resetillägg utgår med hänsyn tagen till den väg och det färdsätt som verkligen använts. Sammanlagt ska dock inte högre belopp utgå än om den väg och färdsätt använts som skulle medfört minsta totala kostnad enligt detta och andra avtal, såvida inte högre kostnad varit försvarlig med hänsyn till omständigheterna i det enskilda fallet.</w:t>
      </w:r>
    </w:p>
    <w:p w14:paraId="13A75C38" w14:textId="77777777" w:rsidR="00B316CB" w:rsidRDefault="00B316CB" w:rsidP="00B316CB">
      <w:r>
        <w:t>Detta innebär inte skyldighet att färdas med flygplan eller att nattetid resa med allmänna färdmedel i lokaltrafik.</w:t>
      </w:r>
    </w:p>
    <w:p w14:paraId="35959553" w14:textId="79BD09D6" w:rsidR="00B316CB" w:rsidRDefault="00B316CB" w:rsidP="00B316CB">
      <w:pPr>
        <w:pStyle w:val="ListParagraph"/>
        <w:numPr>
          <w:ilvl w:val="0"/>
          <w:numId w:val="21"/>
        </w:numPr>
      </w:pPr>
      <w:r>
        <w:t>Företas resa inte enbart för regionens räkning utan också för annan arbets- eller uppdragsgivare och utger även denne resekostnadsersättning och/ eller traktamente och resetillägg för resan, ska vid beräkning av ersättning från regionen skäligt avdrag göras för detta.</w:t>
      </w:r>
    </w:p>
    <w:p w14:paraId="5CC310F3" w14:textId="74019CEB" w:rsidR="00B316CB" w:rsidRDefault="00B316CB" w:rsidP="00B316CB">
      <w:pPr>
        <w:pStyle w:val="ListParagraph"/>
        <w:numPr>
          <w:ilvl w:val="0"/>
          <w:numId w:val="21"/>
        </w:numPr>
      </w:pPr>
      <w:r>
        <w:t>För beräkning av resekostnadsersättning, traktamente och resetillägg ska resa anses påbörjad respektive avslutad vid arbetstagarens tjänsteställe eller bostad eller på annan plats där förrättning fullgörs. Om tjänsteresa påbörjas eller avslutas på annat ställe än ovan ska den anses ha påbörjats respektive avslutats vid tjänstestället eller bostaden, såvida inte särskilda skäl föranleder annat.</w:t>
      </w:r>
    </w:p>
    <w:p w14:paraId="33C115A8" w14:textId="43B9E7B5" w:rsidR="00B316CB" w:rsidRDefault="00AC2E1B" w:rsidP="00B316CB">
      <w:pPr>
        <w:pStyle w:val="Heading2"/>
      </w:pPr>
      <w:bookmarkStart w:id="3" w:name="_Toc97804783"/>
      <w:r>
        <w:br/>
      </w:r>
      <w:r>
        <w:br/>
      </w:r>
      <w:r w:rsidR="00B316CB">
        <w:t>Resekostnadsersättning</w:t>
      </w:r>
      <w:bookmarkEnd w:id="3"/>
    </w:p>
    <w:p w14:paraId="116896B7" w14:textId="77777777" w:rsidR="00B316CB" w:rsidRDefault="00B316CB" w:rsidP="00B9439F">
      <w:pPr>
        <w:pStyle w:val="Normalefterlista"/>
        <w:tabs>
          <w:tab w:val="left" w:pos="3119"/>
        </w:tabs>
      </w:pPr>
      <w:r>
        <w:t>Tåg:</w:t>
      </w:r>
      <w:r>
        <w:tab/>
        <w:t>avgift för en plats 2 klass.</w:t>
      </w:r>
    </w:p>
    <w:p w14:paraId="3A544501" w14:textId="77777777" w:rsidR="00B316CB" w:rsidRDefault="00B316CB" w:rsidP="00B9439F">
      <w:pPr>
        <w:pStyle w:val="Normalefterlista"/>
        <w:tabs>
          <w:tab w:val="left" w:pos="3119"/>
        </w:tabs>
      </w:pPr>
      <w:r>
        <w:t>Båt:</w:t>
      </w:r>
      <w:r>
        <w:tab/>
        <w:t>avgift för en hyttplats i klass med två liggplatser.</w:t>
      </w:r>
    </w:p>
    <w:p w14:paraId="57CF6D41" w14:textId="77777777" w:rsidR="00B316CB" w:rsidRDefault="00B316CB" w:rsidP="00B9439F">
      <w:pPr>
        <w:pStyle w:val="Normalefterlista"/>
        <w:tabs>
          <w:tab w:val="left" w:pos="3119"/>
        </w:tabs>
      </w:pPr>
      <w:r>
        <w:t>Flyg:</w:t>
      </w:r>
      <w:r>
        <w:tab/>
        <w:t>avgift för en plats.</w:t>
      </w:r>
    </w:p>
    <w:p w14:paraId="38BBB9A7" w14:textId="77777777" w:rsidR="00B316CB" w:rsidRDefault="00B316CB" w:rsidP="00B9439F">
      <w:pPr>
        <w:pStyle w:val="Normalefterlista"/>
        <w:tabs>
          <w:tab w:val="left" w:pos="3119"/>
        </w:tabs>
      </w:pPr>
      <w:r>
        <w:t>Kollektivtrafik:</w:t>
      </w:r>
      <w:r>
        <w:tab/>
        <w:t>avgift för en plats.</w:t>
      </w:r>
    </w:p>
    <w:p w14:paraId="39ACE096" w14:textId="77777777" w:rsidR="00B9439F" w:rsidRDefault="00B316CB" w:rsidP="00B9439F">
      <w:pPr>
        <w:pStyle w:val="Normalefterlista"/>
        <w:tabs>
          <w:tab w:val="left" w:pos="3119"/>
        </w:tabs>
      </w:pPr>
      <w:r>
        <w:t>Taxi:</w:t>
      </w:r>
      <w:r>
        <w:tab/>
        <w:t>avgift för en person.</w:t>
      </w:r>
    </w:p>
    <w:p w14:paraId="5CEAACCB" w14:textId="77777777" w:rsidR="00B9439F" w:rsidRDefault="00B316CB" w:rsidP="00B9439F">
      <w:pPr>
        <w:pStyle w:val="Normalefterlista"/>
        <w:tabs>
          <w:tab w:val="left" w:pos="3119"/>
        </w:tabs>
      </w:pPr>
      <w:r>
        <w:t>Egen motorcykel:</w:t>
      </w:r>
      <w:r>
        <w:tab/>
        <w:t xml:space="preserve">enligt LOK BIL 01. </w:t>
      </w:r>
    </w:p>
    <w:p w14:paraId="40EDEFF8" w14:textId="3DD985B1" w:rsidR="00B316CB" w:rsidRDefault="00B316CB" w:rsidP="00B9439F">
      <w:pPr>
        <w:pStyle w:val="Normalefterlista"/>
        <w:tabs>
          <w:tab w:val="left" w:pos="3119"/>
        </w:tabs>
      </w:pPr>
      <w:r>
        <w:t>Egen moped:</w:t>
      </w:r>
      <w:r>
        <w:tab/>
        <w:t>enligt LOK BIL 01.</w:t>
      </w:r>
    </w:p>
    <w:p w14:paraId="031BCBB3" w14:textId="77777777" w:rsidR="00B316CB" w:rsidRDefault="00B316CB" w:rsidP="00B9439F">
      <w:pPr>
        <w:pStyle w:val="Normalefterlista"/>
        <w:tabs>
          <w:tab w:val="left" w:pos="3119"/>
        </w:tabs>
      </w:pPr>
      <w:r>
        <w:t>Egen bil:</w:t>
      </w:r>
      <w:r>
        <w:tab/>
        <w:t>enligt LOK BIL 01.</w:t>
      </w:r>
    </w:p>
    <w:p w14:paraId="5C6233E5" w14:textId="77777777" w:rsidR="00B316CB" w:rsidRDefault="00B316CB" w:rsidP="00B316CB"/>
    <w:p w14:paraId="0C22BB98" w14:textId="555ACDB7" w:rsidR="00B316CB" w:rsidRDefault="00B316CB" w:rsidP="23F657BE">
      <w:r>
        <w:t>Resekostnadsersättningar utgår, då annat än eget färdmedel använts, inte med högre belopp än arbetstagaren erlagt.</w:t>
      </w:r>
      <w:r w:rsidR="33A85951" w:rsidRPr="23F657BE">
        <w:t xml:space="preserve"> Periodbiljetter som används vid enstaka tjänsteresor kan ersättas med motsvarande vad resan kostar. Ersättningen är skattepliktig och får aldrig överstiga periodbiljettens inköpspris. Manual: </w:t>
      </w:r>
      <w:hyperlink r:id="rId17">
        <w:r w:rsidR="33A85951" w:rsidRPr="23F657BE">
          <w:rPr>
            <w:rStyle w:val="Hyperlink"/>
            <w:color w:val="006298" w:themeColor="accent1"/>
          </w:rPr>
          <w:t>Periodbiljetter och kontoladdning (vgregion.se)</w:t>
        </w:r>
      </w:hyperlink>
    </w:p>
    <w:p w14:paraId="099DC06E" w14:textId="1C2C2983" w:rsidR="00B316CB" w:rsidRDefault="00B316CB" w:rsidP="23F657BE"/>
    <w:p w14:paraId="3C1D37C4" w14:textId="64EA2348" w:rsidR="00B316CB" w:rsidRDefault="00B316CB" w:rsidP="23F657BE">
      <w:bookmarkStart w:id="4" w:name="_Toc97804784"/>
      <w:r w:rsidRPr="23F657BE">
        <w:rPr>
          <w:rFonts w:asciiTheme="majorHAnsi" w:eastAsiaTheme="majorEastAsia" w:hAnsiTheme="majorHAnsi" w:cstheme="majorBidi"/>
          <w:color w:val="000000" w:themeColor="text2"/>
          <w:sz w:val="40"/>
          <w:szCs w:val="40"/>
        </w:rPr>
        <w:t>Reseräkning</w:t>
      </w:r>
      <w:bookmarkEnd w:id="4"/>
    </w:p>
    <w:p w14:paraId="5E1AB8A1" w14:textId="18AB64B7" w:rsidR="25AA5CF4" w:rsidRDefault="25AA5CF4" w:rsidP="23F657BE">
      <w:r w:rsidRPr="23F657BE">
        <w:t>Begäran om traktamente och reseutlägg med anledning av förrättning vid inrikes och utrikes resor ska göras i Heroma Webb via menyn Resor &amp; Utlägg. Syfte och ändamål med tjänsteresan ska framgå av reseräkning och utlägg styrkas av kvitto.</w:t>
      </w:r>
    </w:p>
    <w:p w14:paraId="6C676268" w14:textId="41EF430A" w:rsidR="25AA5CF4" w:rsidRDefault="25AA5CF4" w:rsidP="23F657BE">
      <w:r w:rsidRPr="23F657BE">
        <w:t>Medarbetaren ansvarar för att reseräkning upprättats och skickats i Heroma Webb inom en månad efter det att resan avslutats. Rätten till ersättning förfaller om reseräkning inte har skickats inom ett år.</w:t>
      </w:r>
      <w:r>
        <w:t xml:space="preserve"> </w:t>
      </w:r>
    </w:p>
    <w:bookmarkEnd w:id="0"/>
    <w:p w14:paraId="6E8B4B6F" w14:textId="2C2AC207" w:rsidR="00D678BE" w:rsidRPr="00D678BE" w:rsidRDefault="00D678BE" w:rsidP="00B316CB"/>
    <w:sectPr w:rsidR="00D678BE" w:rsidRPr="00D678BE" w:rsidSect="002D6023">
      <w:type w:val="continuous"/>
      <w:pgSz w:w="11900" w:h="16840"/>
      <w:pgMar w:top="1418" w:right="1979" w:bottom="1276" w:left="992" w:header="283"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17B5021" w14:textId="77777777" w:rsidR="0008787C" w:rsidRDefault="0008787C">
      <w:r>
        <w:separator/>
      </w:r>
    </w:p>
  </w:endnote>
  <w:endnote w:type="continuationSeparator" w:id="0">
    <w:p w14:paraId="6B61A669" w14:textId="77777777" w:rsidR="0008787C" w:rsidRDefault="0008787C">
      <w:r>
        <w:continuationSeparator/>
      </w:r>
    </w:p>
  </w:endnote>
  <w:endnote w:type="continuationNotice" w:id="1">
    <w:p w14:paraId="75591BF1" w14:textId="77777777" w:rsidR="0008787C" w:rsidRDefault="0008787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14:paraId="47BD2091" w14:textId="1B48A0FE"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2" w14:textId="34F1833F" w:rsidR="00660269" w:rsidRDefault="009228AB" w:rsidP="00FB2F0F">
    <w:pPr>
      <w:pStyle w:val="Footer"/>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E61D437" w14:textId="77777777" w:rsidR="0008787C" w:rsidRDefault="0008787C"/>
  </w:footnote>
  <w:footnote w:type="continuationSeparator" w:id="0">
    <w:p w14:paraId="390DD9ED" w14:textId="77777777" w:rsidR="0008787C" w:rsidRDefault="0008787C">
      <w:r>
        <w:continuationSeparator/>
      </w:r>
    </w:p>
  </w:footnote>
  <w:footnote w:type="continuationNotice" w:id="1">
    <w:p w14:paraId="1432238C" w14:textId="77777777" w:rsidR="0008787C" w:rsidRDefault="0008787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xmlns:arto="http://schemas.microsoft.com/office/word/2006/arto">
          <w:pict w14:anchorId="73814A2E">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5;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8CDD4D" w14:textId="507B7F38" w:rsidR="008A4EB9" w:rsidRDefault="008569C6" w:rsidP="00413A60">
    <w:pPr>
      <w:pStyle w:val="Header"/>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xmlns:adec="http://schemas.microsoft.com/office/drawing/2017/decorative" xmlns:pic="http://schemas.openxmlformats.org/drawingml/2006/picture" xmlns:a14="http://schemas.microsoft.com/office/drawing/2010/main" xmlns:arto="http://schemas.microsoft.com/office/word/2006/arto">
          <w:pict w14:anchorId="2A1A10BA">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0406AB4E"/>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A544116"/>
    <w:multiLevelType w:val="hybridMultilevel"/>
    <w:tmpl w:val="5BAEB906"/>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02A6842"/>
    <w:multiLevelType w:val="hybridMultilevel"/>
    <w:tmpl w:val="F2E613B8"/>
    <w:lvl w:ilvl="0" w:tplc="1D24385A">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33841330">
    <w:abstractNumId w:val="19"/>
  </w:num>
  <w:num w:numId="2" w16cid:durableId="1639415750">
    <w:abstractNumId w:val="16"/>
  </w:num>
  <w:num w:numId="3" w16cid:durableId="792603159">
    <w:abstractNumId w:val="0"/>
  </w:num>
  <w:num w:numId="4" w16cid:durableId="968779198">
    <w:abstractNumId w:val="7"/>
  </w:num>
  <w:num w:numId="5" w16cid:durableId="1379236867">
    <w:abstractNumId w:val="17"/>
  </w:num>
  <w:num w:numId="6" w16cid:durableId="984630192">
    <w:abstractNumId w:val="2"/>
  </w:num>
  <w:num w:numId="7" w16cid:durableId="1459451014">
    <w:abstractNumId w:val="13"/>
  </w:num>
  <w:num w:numId="8" w16cid:durableId="490100057">
    <w:abstractNumId w:val="10"/>
  </w:num>
  <w:num w:numId="9" w16cid:durableId="236019476">
    <w:abstractNumId w:val="1"/>
  </w:num>
  <w:num w:numId="10" w16cid:durableId="1590381236">
    <w:abstractNumId w:val="1"/>
  </w:num>
  <w:num w:numId="11" w16cid:durableId="126627638">
    <w:abstractNumId w:val="3"/>
  </w:num>
  <w:num w:numId="12" w16cid:durableId="1434014753">
    <w:abstractNumId w:val="4"/>
  </w:num>
  <w:num w:numId="13" w16cid:durableId="1536694298">
    <w:abstractNumId w:val="15"/>
  </w:num>
  <w:num w:numId="14" w16cid:durableId="65424641">
    <w:abstractNumId w:val="11"/>
  </w:num>
  <w:num w:numId="15" w16cid:durableId="1567646309">
    <w:abstractNumId w:val="8"/>
  </w:num>
  <w:num w:numId="16" w16cid:durableId="850142961">
    <w:abstractNumId w:val="14"/>
  </w:num>
  <w:num w:numId="17" w16cid:durableId="715398192">
    <w:abstractNumId w:val="5"/>
  </w:num>
  <w:num w:numId="18" w16cid:durableId="764493038">
    <w:abstractNumId w:val="12"/>
  </w:num>
  <w:num w:numId="19" w16cid:durableId="1890459730">
    <w:abstractNumId w:val="18"/>
  </w:num>
  <w:num w:numId="20" w16cid:durableId="1834298034">
    <w:abstractNumId w:val="6"/>
  </w:num>
  <w:num w:numId="21" w16cid:durableId="137095902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22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17F3E"/>
    <w:rsid w:val="00030DDD"/>
    <w:rsid w:val="000313BB"/>
    <w:rsid w:val="00033ED5"/>
    <w:rsid w:val="00040975"/>
    <w:rsid w:val="00050500"/>
    <w:rsid w:val="0005691C"/>
    <w:rsid w:val="00056ECB"/>
    <w:rsid w:val="00056ED5"/>
    <w:rsid w:val="000655CC"/>
    <w:rsid w:val="0006761F"/>
    <w:rsid w:val="000700AE"/>
    <w:rsid w:val="00084024"/>
    <w:rsid w:val="0008787C"/>
    <w:rsid w:val="0009062C"/>
    <w:rsid w:val="00095368"/>
    <w:rsid w:val="000954C4"/>
    <w:rsid w:val="000A0B9A"/>
    <w:rsid w:val="000A5BED"/>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958"/>
    <w:rsid w:val="0013580F"/>
    <w:rsid w:val="00137B6D"/>
    <w:rsid w:val="0014070B"/>
    <w:rsid w:val="001422C1"/>
    <w:rsid w:val="001522AE"/>
    <w:rsid w:val="00157D5B"/>
    <w:rsid w:val="00161FE6"/>
    <w:rsid w:val="00164C3D"/>
    <w:rsid w:val="00166D3A"/>
    <w:rsid w:val="00181FDC"/>
    <w:rsid w:val="001860B9"/>
    <w:rsid w:val="00186F2B"/>
    <w:rsid w:val="001874D6"/>
    <w:rsid w:val="0019632A"/>
    <w:rsid w:val="001A4E7C"/>
    <w:rsid w:val="001B762C"/>
    <w:rsid w:val="001C4D0A"/>
    <w:rsid w:val="001C5FEF"/>
    <w:rsid w:val="001E5552"/>
    <w:rsid w:val="00211487"/>
    <w:rsid w:val="00211D91"/>
    <w:rsid w:val="00217DEC"/>
    <w:rsid w:val="00235B57"/>
    <w:rsid w:val="00250F24"/>
    <w:rsid w:val="002523C5"/>
    <w:rsid w:val="0025380B"/>
    <w:rsid w:val="0025703A"/>
    <w:rsid w:val="0026140A"/>
    <w:rsid w:val="00262F3D"/>
    <w:rsid w:val="00263281"/>
    <w:rsid w:val="002651D6"/>
    <w:rsid w:val="0026551F"/>
    <w:rsid w:val="002679E3"/>
    <w:rsid w:val="00280A85"/>
    <w:rsid w:val="00284119"/>
    <w:rsid w:val="00290B5C"/>
    <w:rsid w:val="00294791"/>
    <w:rsid w:val="002B0568"/>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4416"/>
    <w:rsid w:val="0036594C"/>
    <w:rsid w:val="00367D19"/>
    <w:rsid w:val="00371BED"/>
    <w:rsid w:val="00384019"/>
    <w:rsid w:val="003854F1"/>
    <w:rsid w:val="0039118E"/>
    <w:rsid w:val="00392861"/>
    <w:rsid w:val="00397F54"/>
    <w:rsid w:val="003A0D43"/>
    <w:rsid w:val="003B2A4B"/>
    <w:rsid w:val="003D099E"/>
    <w:rsid w:val="003D21A2"/>
    <w:rsid w:val="003D29D2"/>
    <w:rsid w:val="003E0705"/>
    <w:rsid w:val="003E2FF7"/>
    <w:rsid w:val="003F1013"/>
    <w:rsid w:val="003F1ACF"/>
    <w:rsid w:val="00404948"/>
    <w:rsid w:val="00406BEA"/>
    <w:rsid w:val="004073CE"/>
    <w:rsid w:val="004109B1"/>
    <w:rsid w:val="00413A60"/>
    <w:rsid w:val="00420045"/>
    <w:rsid w:val="004230F7"/>
    <w:rsid w:val="0043167E"/>
    <w:rsid w:val="0043409A"/>
    <w:rsid w:val="00446255"/>
    <w:rsid w:val="00451935"/>
    <w:rsid w:val="00460ED0"/>
    <w:rsid w:val="0046320B"/>
    <w:rsid w:val="00465651"/>
    <w:rsid w:val="0047039F"/>
    <w:rsid w:val="00470CE7"/>
    <w:rsid w:val="00470F4F"/>
    <w:rsid w:val="00472482"/>
    <w:rsid w:val="00480DC7"/>
    <w:rsid w:val="004876F6"/>
    <w:rsid w:val="0049236A"/>
    <w:rsid w:val="00492718"/>
    <w:rsid w:val="004A355D"/>
    <w:rsid w:val="004A4970"/>
    <w:rsid w:val="004B2183"/>
    <w:rsid w:val="004B2A01"/>
    <w:rsid w:val="004C1B36"/>
    <w:rsid w:val="004D7BA3"/>
    <w:rsid w:val="004F4518"/>
    <w:rsid w:val="004F4C62"/>
    <w:rsid w:val="00501433"/>
    <w:rsid w:val="005116E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2D6A"/>
    <w:rsid w:val="005C4606"/>
    <w:rsid w:val="005D0B0C"/>
    <w:rsid w:val="005E02B3"/>
    <w:rsid w:val="005E1E24"/>
    <w:rsid w:val="0060596B"/>
    <w:rsid w:val="00606D97"/>
    <w:rsid w:val="00614E64"/>
    <w:rsid w:val="00617710"/>
    <w:rsid w:val="00617EE6"/>
    <w:rsid w:val="0062184C"/>
    <w:rsid w:val="00623724"/>
    <w:rsid w:val="00627BEA"/>
    <w:rsid w:val="006319DB"/>
    <w:rsid w:val="0065270C"/>
    <w:rsid w:val="0065595B"/>
    <w:rsid w:val="00660269"/>
    <w:rsid w:val="00665F89"/>
    <w:rsid w:val="00673C92"/>
    <w:rsid w:val="006753EC"/>
    <w:rsid w:val="00685193"/>
    <w:rsid w:val="006919B0"/>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2075B"/>
    <w:rsid w:val="007221C2"/>
    <w:rsid w:val="00730955"/>
    <w:rsid w:val="00733A9C"/>
    <w:rsid w:val="00736574"/>
    <w:rsid w:val="007367E0"/>
    <w:rsid w:val="00737215"/>
    <w:rsid w:val="00754905"/>
    <w:rsid w:val="007569B5"/>
    <w:rsid w:val="00760038"/>
    <w:rsid w:val="00762EE0"/>
    <w:rsid w:val="00765C41"/>
    <w:rsid w:val="00771100"/>
    <w:rsid w:val="007759DD"/>
    <w:rsid w:val="0078609F"/>
    <w:rsid w:val="007917BA"/>
    <w:rsid w:val="007A5C6F"/>
    <w:rsid w:val="007D4241"/>
    <w:rsid w:val="007D4317"/>
    <w:rsid w:val="007D4EA3"/>
    <w:rsid w:val="007F1CFF"/>
    <w:rsid w:val="007F5DD5"/>
    <w:rsid w:val="00800EE5"/>
    <w:rsid w:val="00821A1B"/>
    <w:rsid w:val="008260F5"/>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23294"/>
    <w:rsid w:val="0093085B"/>
    <w:rsid w:val="00931C57"/>
    <w:rsid w:val="009347A5"/>
    <w:rsid w:val="00942257"/>
    <w:rsid w:val="009471BF"/>
    <w:rsid w:val="00950E4E"/>
    <w:rsid w:val="009529BD"/>
    <w:rsid w:val="009533B4"/>
    <w:rsid w:val="00971D93"/>
    <w:rsid w:val="009B1F6B"/>
    <w:rsid w:val="009C0D12"/>
    <w:rsid w:val="009C192E"/>
    <w:rsid w:val="009C248C"/>
    <w:rsid w:val="009D3F56"/>
    <w:rsid w:val="009D6819"/>
    <w:rsid w:val="009D6D1C"/>
    <w:rsid w:val="009E05A9"/>
    <w:rsid w:val="009E0CF9"/>
    <w:rsid w:val="009E531B"/>
    <w:rsid w:val="009E6C56"/>
    <w:rsid w:val="009E7DCF"/>
    <w:rsid w:val="009F4A56"/>
    <w:rsid w:val="009F4E65"/>
    <w:rsid w:val="00A006A5"/>
    <w:rsid w:val="00A05942"/>
    <w:rsid w:val="00A07BEC"/>
    <w:rsid w:val="00A22363"/>
    <w:rsid w:val="00A264BE"/>
    <w:rsid w:val="00A272CA"/>
    <w:rsid w:val="00A33051"/>
    <w:rsid w:val="00A407AD"/>
    <w:rsid w:val="00A40923"/>
    <w:rsid w:val="00A41C05"/>
    <w:rsid w:val="00A42426"/>
    <w:rsid w:val="00A514B7"/>
    <w:rsid w:val="00A54A0B"/>
    <w:rsid w:val="00A62080"/>
    <w:rsid w:val="00A65FD4"/>
    <w:rsid w:val="00A73F1C"/>
    <w:rsid w:val="00A81198"/>
    <w:rsid w:val="00A81E48"/>
    <w:rsid w:val="00A82035"/>
    <w:rsid w:val="00A90D77"/>
    <w:rsid w:val="00A92E07"/>
    <w:rsid w:val="00AA0B3A"/>
    <w:rsid w:val="00AA3996"/>
    <w:rsid w:val="00AA6D28"/>
    <w:rsid w:val="00AA6EB4"/>
    <w:rsid w:val="00AA767D"/>
    <w:rsid w:val="00AB0CC9"/>
    <w:rsid w:val="00AC2E1B"/>
    <w:rsid w:val="00AC3FF6"/>
    <w:rsid w:val="00AD73EC"/>
    <w:rsid w:val="00AE5BC7"/>
    <w:rsid w:val="00AF5AAF"/>
    <w:rsid w:val="00B046D8"/>
    <w:rsid w:val="00B13F4C"/>
    <w:rsid w:val="00B16219"/>
    <w:rsid w:val="00B16C59"/>
    <w:rsid w:val="00B316CB"/>
    <w:rsid w:val="00B33FDD"/>
    <w:rsid w:val="00B351E3"/>
    <w:rsid w:val="00B359CC"/>
    <w:rsid w:val="00B36107"/>
    <w:rsid w:val="00B41789"/>
    <w:rsid w:val="00B46C03"/>
    <w:rsid w:val="00B50D1B"/>
    <w:rsid w:val="00B60C6C"/>
    <w:rsid w:val="00B619A9"/>
    <w:rsid w:val="00B65A9D"/>
    <w:rsid w:val="00B66D60"/>
    <w:rsid w:val="00B75EDE"/>
    <w:rsid w:val="00B77D88"/>
    <w:rsid w:val="00B77FAF"/>
    <w:rsid w:val="00B84336"/>
    <w:rsid w:val="00B84917"/>
    <w:rsid w:val="00B851B9"/>
    <w:rsid w:val="00B86453"/>
    <w:rsid w:val="00B90054"/>
    <w:rsid w:val="00B92C14"/>
    <w:rsid w:val="00B9439F"/>
    <w:rsid w:val="00BA0066"/>
    <w:rsid w:val="00BA616A"/>
    <w:rsid w:val="00BB69DB"/>
    <w:rsid w:val="00BC322E"/>
    <w:rsid w:val="00BC44CD"/>
    <w:rsid w:val="00BC48A6"/>
    <w:rsid w:val="00BE3686"/>
    <w:rsid w:val="00BE7978"/>
    <w:rsid w:val="00C01F0D"/>
    <w:rsid w:val="00C07DDB"/>
    <w:rsid w:val="00C211B0"/>
    <w:rsid w:val="00C2650E"/>
    <w:rsid w:val="00C36327"/>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6A6D"/>
    <w:rsid w:val="00D074DB"/>
    <w:rsid w:val="00D139CF"/>
    <w:rsid w:val="00D37E7F"/>
    <w:rsid w:val="00D47AD7"/>
    <w:rsid w:val="00D51529"/>
    <w:rsid w:val="00D5481C"/>
    <w:rsid w:val="00D678BE"/>
    <w:rsid w:val="00D8412F"/>
    <w:rsid w:val="00D85218"/>
    <w:rsid w:val="00D915B1"/>
    <w:rsid w:val="00DA299D"/>
    <w:rsid w:val="00DA65C4"/>
    <w:rsid w:val="00DC295B"/>
    <w:rsid w:val="00DC5E08"/>
    <w:rsid w:val="00DE4447"/>
    <w:rsid w:val="00DE5DA2"/>
    <w:rsid w:val="00DF0033"/>
    <w:rsid w:val="00DF04C7"/>
    <w:rsid w:val="00E026BF"/>
    <w:rsid w:val="00E07B1B"/>
    <w:rsid w:val="00E11853"/>
    <w:rsid w:val="00E138B9"/>
    <w:rsid w:val="00E22559"/>
    <w:rsid w:val="00E52A86"/>
    <w:rsid w:val="00E54B47"/>
    <w:rsid w:val="00E553BF"/>
    <w:rsid w:val="00E55D93"/>
    <w:rsid w:val="00E61294"/>
    <w:rsid w:val="00E7237C"/>
    <w:rsid w:val="00E77C46"/>
    <w:rsid w:val="00E86CE8"/>
    <w:rsid w:val="00E90E82"/>
    <w:rsid w:val="00EA00CB"/>
    <w:rsid w:val="00EA1BAA"/>
    <w:rsid w:val="00EA3FCD"/>
    <w:rsid w:val="00EA42A0"/>
    <w:rsid w:val="00EB5AB8"/>
    <w:rsid w:val="00EB6714"/>
    <w:rsid w:val="00EC0A68"/>
    <w:rsid w:val="00EC0DD5"/>
    <w:rsid w:val="00EC5006"/>
    <w:rsid w:val="00EC76AB"/>
    <w:rsid w:val="00ED49C3"/>
    <w:rsid w:val="00ED6CE8"/>
    <w:rsid w:val="00ED7AA6"/>
    <w:rsid w:val="00EE2A56"/>
    <w:rsid w:val="00EE3818"/>
    <w:rsid w:val="00F22264"/>
    <w:rsid w:val="00F2564D"/>
    <w:rsid w:val="00F35B05"/>
    <w:rsid w:val="00F413D9"/>
    <w:rsid w:val="00F5135F"/>
    <w:rsid w:val="00F51F78"/>
    <w:rsid w:val="00F86F47"/>
    <w:rsid w:val="00F90B64"/>
    <w:rsid w:val="00F9514D"/>
    <w:rsid w:val="00FB2F0F"/>
    <w:rsid w:val="00FB5086"/>
    <w:rsid w:val="00FB5411"/>
    <w:rsid w:val="00FB6392"/>
    <w:rsid w:val="00FC63D5"/>
    <w:rsid w:val="00FD3C70"/>
    <w:rsid w:val="00FD6820"/>
    <w:rsid w:val="00FE12D8"/>
    <w:rsid w:val="00FF3EB9"/>
    <w:rsid w:val="00FF7C02"/>
    <w:rsid w:val="023F7AA0"/>
    <w:rsid w:val="024801E3"/>
    <w:rsid w:val="07C2E6B7"/>
    <w:rsid w:val="13F95C51"/>
    <w:rsid w:val="23F657BE"/>
    <w:rsid w:val="25AA5CF4"/>
    <w:rsid w:val="33A85951"/>
    <w:rsid w:val="603018B4"/>
    <w:rsid w:val="647B2B65"/>
    <w:rsid w:val="6B2CF8ED"/>
    <w:rsid w:val="6B8F75AF"/>
    <w:rsid w:val="751D2F98"/>
    <w:rsid w:val="7DA33E5C"/>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C76AB"/>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C76AB"/>
    <w:pPr>
      <w:ind w:left="1134"/>
    </w:pPr>
  </w:style>
  <w:style w:type="paragraph" w:styleId="TOC3">
    <w:name w:val="toc 3"/>
    <w:basedOn w:val="Normal"/>
    <w:next w:val="Normal"/>
    <w:autoRedefine/>
    <w:uiPriority w:val="39"/>
    <w:unhideWhenUsed/>
    <w:rsid w:val="00EC76AB"/>
    <w:pPr>
      <w:ind w:left="1361"/>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character" w:styleId="UnresolvedMention">
    <w:name w:val="Unresolved Mention"/>
    <w:basedOn w:val="DefaultParagraphFont"/>
    <w:uiPriority w:val="99"/>
    <w:semiHidden/>
    <w:unhideWhenUsed/>
    <w:rsid w:val="00A73F1C"/>
    <w:rPr>
      <w:color w:val="605E5C"/>
      <w:shd w:val="clear" w:color="auto" w:fill="E1DFDD"/>
    </w:rPr>
  </w:style>
  <w:style w:type="paragraph" w:styleId="TOCHeading">
    <w:name w:val="TOC Heading"/>
    <w:basedOn w:val="Heading1"/>
    <w:next w:val="Normal"/>
    <w:uiPriority w:val="39"/>
    <w:unhideWhenUsed/>
    <w:qFormat/>
    <w:rsid w:val="002679E3"/>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fss11739-1095465201-160/surrogate/Periodbiljetter%20och%20kontoladdning.pdf"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539</Words>
  <Characters>3074</Characters>
  <Application>Microsoft Office Word</Application>
  <DocSecurity>4</DocSecurity>
  <Lines>25</Lines>
  <Paragraphs>7</Paragraphs>
  <ScaleCrop>false</ScaleCrop>
  <Manager/>
  <Company/>
  <LinksUpToDate>false</LinksUpToDate>
  <CharactersWithSpaces>3606</CharactersWithSpaces>
  <SharedDoc>false</SharedDoc>
  <HyperlinkBase/>
  <HLinks>
    <vt:vector size="30" baseType="variant">
      <vt:variant>
        <vt:i4>1310725</vt:i4>
      </vt:variant>
      <vt:variant>
        <vt:i4>27</vt:i4>
      </vt:variant>
      <vt:variant>
        <vt:i4>0</vt:i4>
      </vt:variant>
      <vt:variant>
        <vt:i4>5</vt:i4>
      </vt:variant>
      <vt:variant>
        <vt:lpwstr>https://mellanarkiv-offentlig.vgregion.se/alfresco/s/archive/stream/public/v1/source/available/sofia/sfss11739-1095465201-160/surrogate/Periodbiljetter och kontoladdning.pdf</vt:lpwstr>
      </vt:variant>
      <vt:variant>
        <vt:lpwstr/>
      </vt:variant>
      <vt:variant>
        <vt:i4>1245245</vt:i4>
      </vt:variant>
      <vt:variant>
        <vt:i4>20</vt:i4>
      </vt:variant>
      <vt:variant>
        <vt:i4>0</vt:i4>
      </vt:variant>
      <vt:variant>
        <vt:i4>5</vt:i4>
      </vt:variant>
      <vt:variant>
        <vt:lpwstr/>
      </vt:variant>
      <vt:variant>
        <vt:lpwstr>_Toc97804784</vt:lpwstr>
      </vt:variant>
      <vt:variant>
        <vt:i4>1310781</vt:i4>
      </vt:variant>
      <vt:variant>
        <vt:i4>14</vt:i4>
      </vt:variant>
      <vt:variant>
        <vt:i4>0</vt:i4>
      </vt:variant>
      <vt:variant>
        <vt:i4>5</vt:i4>
      </vt:variant>
      <vt:variant>
        <vt:lpwstr/>
      </vt:variant>
      <vt:variant>
        <vt:lpwstr>_Toc97804783</vt:lpwstr>
      </vt:variant>
      <vt:variant>
        <vt:i4>1376317</vt:i4>
      </vt:variant>
      <vt:variant>
        <vt:i4>8</vt:i4>
      </vt:variant>
      <vt:variant>
        <vt:i4>0</vt:i4>
      </vt:variant>
      <vt:variant>
        <vt:i4>5</vt:i4>
      </vt:variant>
      <vt:variant>
        <vt:lpwstr/>
      </vt:variant>
      <vt:variant>
        <vt:lpwstr>_Toc97804782</vt:lpwstr>
      </vt:variant>
      <vt:variant>
        <vt:i4>1441853</vt:i4>
      </vt:variant>
      <vt:variant>
        <vt:i4>2</vt:i4>
      </vt:variant>
      <vt:variant>
        <vt:i4>0</vt:i4>
      </vt:variant>
      <vt:variant>
        <vt:i4>5</vt:i4>
      </vt:variant>
      <vt:variant>
        <vt:lpwstr/>
      </vt:variant>
      <vt:variant>
        <vt:lpwstr>_Toc97804781</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Resekostnadsersättning och reseräkning</dc:title>
  <dc:subject/>
  <dc:creator/>
  <keywords/>
  <lastModifiedBy/>
  <revision>2</revision>
  <dcterms:created xsi:type="dcterms:W3CDTF">2021-10-13T21:13:00.0000000Z</dcterms:created>
  <dcterms:modified xsi:type="dcterms:W3CDTF">2024-02-26T22:44:00.0000000Z</dcterms:modified>
</coreProperties>
</file>