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59C99" w14:textId="77777777" w:rsidR="00AF6236" w:rsidRDefault="00AF6236" w:rsidP="0000616A">
      <w:pPr>
        <w:pStyle w:val="Rubrik2"/>
        <w:rPr>
          <w:rFonts w:asciiTheme="minorHAnsi" w:hAnsiTheme="minorHAnsi" w:cstheme="minorHAnsi"/>
          <w:sz w:val="60"/>
          <w:szCs w:val="60"/>
        </w:rPr>
      </w:pPr>
      <w:bookmarkStart w:id="0" w:name="_Hlk54699525"/>
    </w:p>
    <w:p w14:paraId="13A4AB2F" w14:textId="127321F0" w:rsidR="00592B5C" w:rsidRDefault="002B755D" w:rsidP="0000616A">
      <w:pPr>
        <w:pStyle w:val="Rubrik2"/>
        <w:rPr>
          <w:i/>
          <w:iCs/>
          <w:sz w:val="18"/>
          <w:szCs w:val="18"/>
        </w:rPr>
      </w:pPr>
      <w:r w:rsidRPr="0000616A">
        <w:rPr>
          <w:rFonts w:asciiTheme="minorHAnsi" w:hAnsiTheme="minorHAnsi" w:cstheme="minorHAnsi"/>
          <w:sz w:val="60"/>
          <w:szCs w:val="60"/>
        </w:rPr>
        <w:t>Teknisk</w:t>
      </w:r>
      <w:r>
        <w:t xml:space="preserve"> </w:t>
      </w:r>
      <w:r w:rsidRPr="003F030A">
        <w:rPr>
          <w:rFonts w:asciiTheme="minorHAnsi" w:hAnsiTheme="minorHAnsi" w:cstheme="minorHAnsi"/>
          <w:sz w:val="56"/>
          <w:szCs w:val="56"/>
        </w:rPr>
        <w:t>Riskanalys</w:t>
      </w:r>
      <w:r w:rsidR="003F030A" w:rsidRPr="003F030A">
        <w:rPr>
          <w:sz w:val="56"/>
          <w:szCs w:val="56"/>
        </w:rPr>
        <w:t xml:space="preserve"> </w:t>
      </w:r>
      <w:r w:rsidR="003F030A" w:rsidRPr="00CB28A2">
        <w:rPr>
          <w:sz w:val="60"/>
          <w:szCs w:val="60"/>
        </w:rPr>
        <w:t>-</w:t>
      </w:r>
      <w:r w:rsidR="00592B5C" w:rsidRPr="0000616A">
        <w:rPr>
          <w:rFonts w:asciiTheme="minorHAnsi" w:hAnsiTheme="minorHAnsi" w:cstheme="minorHAnsi"/>
          <w:sz w:val="60"/>
          <w:szCs w:val="60"/>
        </w:rPr>
        <w:t xml:space="preserve"> specialanpassning</w:t>
      </w:r>
      <w:r w:rsidR="00592B5C">
        <w:rPr>
          <w:i/>
          <w:iCs/>
          <w:sz w:val="16"/>
          <w:szCs w:val="16"/>
        </w:rPr>
        <w:t xml:space="preserve">   </w:t>
      </w:r>
    </w:p>
    <w:p w14:paraId="2387D0B2" w14:textId="77777777" w:rsidR="00EB2F3F" w:rsidRDefault="00EB2F3F" w:rsidP="004710BD"/>
    <w:tbl>
      <w:tblPr>
        <w:tblStyle w:val="Tabellrutnt1"/>
        <w:tblW w:w="9209" w:type="dxa"/>
        <w:tblLook w:val="04A0" w:firstRow="1" w:lastRow="0" w:firstColumn="1" w:lastColumn="0" w:noHBand="0" w:noVBand="1"/>
      </w:tblPr>
      <w:tblGrid>
        <w:gridCol w:w="3041"/>
        <w:gridCol w:w="6168"/>
      </w:tblGrid>
      <w:tr w:rsidR="0000616A" w:rsidRPr="00414200" w14:paraId="5DAA5FB0" w14:textId="77777777" w:rsidTr="00F74CEA">
        <w:tc>
          <w:tcPr>
            <w:tcW w:w="3041" w:type="dxa"/>
          </w:tcPr>
          <w:p w14:paraId="37B1ED48" w14:textId="2FDD8201" w:rsidR="0000616A" w:rsidRPr="003846AB" w:rsidRDefault="0000616A" w:rsidP="00F74C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46AB">
              <w:rPr>
                <w:rFonts w:ascii="Times New Roman" w:hAnsi="Times New Roman" w:cs="Times New Roman"/>
                <w:sz w:val="24"/>
                <w:szCs w:val="24"/>
              </w:rPr>
              <w:t>Produkt</w:t>
            </w:r>
          </w:p>
        </w:tc>
        <w:tc>
          <w:tcPr>
            <w:tcW w:w="6168" w:type="dxa"/>
          </w:tcPr>
          <w:p w14:paraId="3FE8B667" w14:textId="77777777" w:rsidR="0000616A" w:rsidRPr="00414200" w:rsidRDefault="0000616A" w:rsidP="00F74CEA"/>
        </w:tc>
      </w:tr>
      <w:tr w:rsidR="0000616A" w:rsidRPr="00414200" w14:paraId="75302A46" w14:textId="77777777" w:rsidTr="00F74CEA">
        <w:tc>
          <w:tcPr>
            <w:tcW w:w="3041" w:type="dxa"/>
          </w:tcPr>
          <w:p w14:paraId="43C93150" w14:textId="29B857B5" w:rsidR="0000616A" w:rsidRPr="003846AB" w:rsidRDefault="0000616A" w:rsidP="00F74C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46AB">
              <w:rPr>
                <w:rFonts w:ascii="Times New Roman" w:hAnsi="Times New Roman" w:cs="Times New Roman"/>
                <w:sz w:val="24"/>
                <w:szCs w:val="24"/>
              </w:rPr>
              <w:t>Identifikationsnummer</w:t>
            </w:r>
          </w:p>
        </w:tc>
        <w:tc>
          <w:tcPr>
            <w:tcW w:w="6168" w:type="dxa"/>
          </w:tcPr>
          <w:p w14:paraId="1875AB0F" w14:textId="77777777" w:rsidR="0000616A" w:rsidRPr="00414200" w:rsidRDefault="0000616A" w:rsidP="00F74CEA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0616A" w:rsidRPr="00414200" w14:paraId="405A6F00" w14:textId="77777777" w:rsidTr="00F74CEA">
        <w:tc>
          <w:tcPr>
            <w:tcW w:w="3041" w:type="dxa"/>
          </w:tcPr>
          <w:p w14:paraId="174D380C" w14:textId="0E2F7C0D" w:rsidR="005D7DE5" w:rsidRPr="003846AB" w:rsidRDefault="005D7DE5" w:rsidP="005D7D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46AB">
              <w:rPr>
                <w:rFonts w:ascii="Times New Roman" w:hAnsi="Times New Roman" w:cs="Times New Roman"/>
                <w:sz w:val="24"/>
                <w:szCs w:val="24"/>
              </w:rPr>
              <w:t>Tillverkande verksamhet</w:t>
            </w:r>
          </w:p>
          <w:p w14:paraId="53D2B8BD" w14:textId="086BEAB9" w:rsidR="0000616A" w:rsidRPr="003846AB" w:rsidRDefault="005D7DE5" w:rsidP="005D7D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46AB">
              <w:rPr>
                <w:rFonts w:ascii="Times New Roman" w:hAnsi="Times New Roman" w:cs="Times New Roman"/>
                <w:sz w:val="24"/>
                <w:szCs w:val="24"/>
              </w:rPr>
              <w:t>Adress</w:t>
            </w:r>
            <w:r w:rsidRPr="003846AB">
              <w:rPr>
                <w:rFonts w:ascii="Times New Roman" w:hAnsi="Times New Roman" w:cs="Times New Roman"/>
                <w:sz w:val="24"/>
                <w:szCs w:val="24"/>
              </w:rPr>
              <w:br/>
              <w:t>Kontaktuppgifter</w:t>
            </w:r>
          </w:p>
        </w:tc>
        <w:tc>
          <w:tcPr>
            <w:tcW w:w="6168" w:type="dxa"/>
          </w:tcPr>
          <w:p w14:paraId="5606077F" w14:textId="77777777" w:rsidR="0000616A" w:rsidRPr="00414200" w:rsidRDefault="0000616A" w:rsidP="00F74CEA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0616A" w:rsidRPr="00414200" w14:paraId="5C41C234" w14:textId="77777777" w:rsidTr="00F74CEA">
        <w:tc>
          <w:tcPr>
            <w:tcW w:w="3041" w:type="dxa"/>
          </w:tcPr>
          <w:p w14:paraId="254F3736" w14:textId="546638AD" w:rsidR="0000616A" w:rsidRPr="003846AB" w:rsidRDefault="0000616A" w:rsidP="00F74C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46AB">
              <w:rPr>
                <w:rFonts w:ascii="Times New Roman" w:hAnsi="Times New Roman" w:cs="Times New Roman"/>
                <w:sz w:val="24"/>
                <w:szCs w:val="24"/>
              </w:rPr>
              <w:t>Datum</w:t>
            </w:r>
          </w:p>
        </w:tc>
        <w:tc>
          <w:tcPr>
            <w:tcW w:w="6168" w:type="dxa"/>
          </w:tcPr>
          <w:p w14:paraId="6B05E57C" w14:textId="77777777" w:rsidR="0000616A" w:rsidRPr="00414200" w:rsidRDefault="0000616A" w:rsidP="00F74CEA"/>
        </w:tc>
      </w:tr>
    </w:tbl>
    <w:p w14:paraId="7B5080C4" w14:textId="77777777" w:rsidR="00092F7E" w:rsidRDefault="00092F7E" w:rsidP="004710BD"/>
    <w:p w14:paraId="0C23F54B" w14:textId="7C44940C" w:rsidR="000C72FF" w:rsidRPr="002B50D3" w:rsidRDefault="000C72FF" w:rsidP="004710BD">
      <w:pPr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</w:pPr>
      <w:r w:rsidRPr="002B50D3"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  <w:t>Arbetsprocess</w:t>
      </w:r>
    </w:p>
    <w:p w14:paraId="1992CA18" w14:textId="6273B642" w:rsidR="00F855BA" w:rsidRPr="002B50D3" w:rsidRDefault="004710BD" w:rsidP="004710BD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När man </w:t>
      </w:r>
      <w:r w:rsidR="00425D58"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gör </w:t>
      </w: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en riskanalys utgå</w:t>
      </w:r>
      <w:r w:rsidR="00EA0558"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</w:t>
      </w: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EA0558"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man </w:t>
      </w: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ifrån tre delar</w:t>
      </w:r>
      <w:r w:rsidR="00F855BA"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:</w:t>
      </w: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</w:p>
    <w:p w14:paraId="56FAABB6" w14:textId="0F16BD44" w:rsidR="00316022" w:rsidRPr="002B50D3" w:rsidRDefault="00DB76ED" w:rsidP="00817636">
      <w:pPr>
        <w:pStyle w:val="Liststycke"/>
        <w:numPr>
          <w:ilvl w:val="0"/>
          <w:numId w:val="8"/>
        </w:num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Identifier</w:t>
      </w:r>
      <w:r w:rsidR="006F2F3D"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ing av risk och grundorsak</w:t>
      </w:r>
    </w:p>
    <w:p w14:paraId="45BB7AA1" w14:textId="45658CE5" w:rsidR="00DB76ED" w:rsidRPr="002B50D3" w:rsidRDefault="00F6048A" w:rsidP="00817636">
      <w:pPr>
        <w:pStyle w:val="Liststycke"/>
        <w:numPr>
          <w:ilvl w:val="0"/>
          <w:numId w:val="8"/>
        </w:num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Riskbedömning</w:t>
      </w:r>
    </w:p>
    <w:p w14:paraId="63C959AA" w14:textId="704AB41C" w:rsidR="00F6048A" w:rsidRPr="002B50D3" w:rsidRDefault="00F6048A" w:rsidP="00817636">
      <w:pPr>
        <w:pStyle w:val="Liststycke"/>
        <w:numPr>
          <w:ilvl w:val="0"/>
          <w:numId w:val="8"/>
        </w:num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2B50D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Riskkontroll</w:t>
      </w:r>
    </w:p>
    <w:p w14:paraId="7C0B3304" w14:textId="6683B1F9" w:rsidR="0068111F" w:rsidRPr="002B50D3" w:rsidRDefault="005148BD" w:rsidP="00F6048A">
      <w:pPr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</w:pPr>
      <w:r w:rsidRPr="002B50D3"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  <w:t>Identifiering av risk och grundorsak</w:t>
      </w:r>
    </w:p>
    <w:tbl>
      <w:tblPr>
        <w:tblStyle w:val="Tabellrutnt"/>
        <w:tblW w:w="9351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92"/>
        <w:gridCol w:w="1560"/>
        <w:gridCol w:w="1417"/>
        <w:gridCol w:w="992"/>
        <w:gridCol w:w="1418"/>
      </w:tblGrid>
      <w:tr w:rsidR="006D5F34" w:rsidRPr="002B50D3" w14:paraId="3C459245" w14:textId="77777777" w:rsidTr="004F632F">
        <w:tc>
          <w:tcPr>
            <w:tcW w:w="1555" w:type="dxa"/>
          </w:tcPr>
          <w:p w14:paraId="5BA6D20E" w14:textId="1D464A99" w:rsidR="007216EC" w:rsidRPr="002B50D3" w:rsidRDefault="007216EC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Riskområde</w:t>
            </w:r>
          </w:p>
        </w:tc>
        <w:tc>
          <w:tcPr>
            <w:tcW w:w="1417" w:type="dxa"/>
          </w:tcPr>
          <w:p w14:paraId="29D55774" w14:textId="71CDAABD" w:rsidR="007216EC" w:rsidRPr="002B50D3" w:rsidRDefault="002367B1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Identifiera</w:t>
            </w:r>
            <w:r w:rsidR="004F632F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 xml:space="preserve"> </w:t>
            </w: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risk</w:t>
            </w:r>
          </w:p>
        </w:tc>
        <w:tc>
          <w:tcPr>
            <w:tcW w:w="992" w:type="dxa"/>
          </w:tcPr>
          <w:p w14:paraId="7888B3FC" w14:textId="7B9C7A69" w:rsidR="007216EC" w:rsidRPr="002B50D3" w:rsidRDefault="002367B1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Grund</w:t>
            </w:r>
            <w:r w:rsidR="006D5F34"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-</w:t>
            </w: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orsak</w:t>
            </w:r>
          </w:p>
        </w:tc>
        <w:tc>
          <w:tcPr>
            <w:tcW w:w="1560" w:type="dxa"/>
          </w:tcPr>
          <w:p w14:paraId="2F6DC941" w14:textId="7C69B698" w:rsidR="007216EC" w:rsidRPr="002B50D3" w:rsidRDefault="002367B1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Konsekvens-beskrivning</w:t>
            </w:r>
          </w:p>
        </w:tc>
        <w:tc>
          <w:tcPr>
            <w:tcW w:w="1417" w:type="dxa"/>
          </w:tcPr>
          <w:p w14:paraId="21CE7C16" w14:textId="6C970BA1" w:rsidR="007216EC" w:rsidRPr="002B50D3" w:rsidRDefault="00B43D46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Risk</w:t>
            </w:r>
            <w:r w:rsidR="006D5F34"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-</w:t>
            </w: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bedömning</w:t>
            </w:r>
          </w:p>
        </w:tc>
        <w:tc>
          <w:tcPr>
            <w:tcW w:w="992" w:type="dxa"/>
          </w:tcPr>
          <w:p w14:paraId="097B17AF" w14:textId="40ADF019" w:rsidR="007216EC" w:rsidRPr="002B50D3" w:rsidRDefault="00B43D46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Åtgärd</w:t>
            </w:r>
          </w:p>
        </w:tc>
        <w:tc>
          <w:tcPr>
            <w:tcW w:w="1418" w:type="dxa"/>
          </w:tcPr>
          <w:p w14:paraId="5248572F" w14:textId="61086D00" w:rsidR="007216EC" w:rsidRPr="002B50D3" w:rsidRDefault="00B43D46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Risk</w:t>
            </w:r>
            <w:r w:rsidR="006D5F34"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-</w:t>
            </w:r>
            <w:r w:rsidRPr="002B50D3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bedömning efter åtgärd</w:t>
            </w:r>
          </w:p>
        </w:tc>
      </w:tr>
      <w:tr w:rsidR="00DD1290" w:rsidRPr="002B50D3" w14:paraId="47F51AB6" w14:textId="77777777" w:rsidTr="004F632F">
        <w:tc>
          <w:tcPr>
            <w:tcW w:w="1555" w:type="dxa"/>
          </w:tcPr>
          <w:p w14:paraId="05648B9A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7D4C4B70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72F7063D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60" w:type="dxa"/>
          </w:tcPr>
          <w:p w14:paraId="09B74A6C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57AED93D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69D0E85A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8" w:type="dxa"/>
          </w:tcPr>
          <w:p w14:paraId="0E6EB3D1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  <w:tr w:rsidR="00DD1290" w:rsidRPr="002B50D3" w14:paraId="767E4401" w14:textId="77777777" w:rsidTr="004F632F">
        <w:tc>
          <w:tcPr>
            <w:tcW w:w="1555" w:type="dxa"/>
          </w:tcPr>
          <w:p w14:paraId="67BCEC96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55CD19C5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38628E42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60" w:type="dxa"/>
          </w:tcPr>
          <w:p w14:paraId="37F83ED6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498F6ECF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1E9AD797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8" w:type="dxa"/>
          </w:tcPr>
          <w:p w14:paraId="354D6DE9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  <w:tr w:rsidR="00DD1290" w:rsidRPr="002B50D3" w14:paraId="1F03602C" w14:textId="77777777" w:rsidTr="004F632F">
        <w:tc>
          <w:tcPr>
            <w:tcW w:w="1555" w:type="dxa"/>
          </w:tcPr>
          <w:p w14:paraId="31487C75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44DB626E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2F5BEC34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60" w:type="dxa"/>
          </w:tcPr>
          <w:p w14:paraId="74816359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22CD5315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39F908F2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8" w:type="dxa"/>
          </w:tcPr>
          <w:p w14:paraId="21D90E39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  <w:tr w:rsidR="00DD1290" w:rsidRPr="002B50D3" w14:paraId="6B4E3F2F" w14:textId="77777777" w:rsidTr="004F632F">
        <w:tc>
          <w:tcPr>
            <w:tcW w:w="1555" w:type="dxa"/>
          </w:tcPr>
          <w:p w14:paraId="4A20B14A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633E2E23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637CCEC7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60" w:type="dxa"/>
          </w:tcPr>
          <w:p w14:paraId="46158EDF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4416CE0A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39EB24FC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8" w:type="dxa"/>
          </w:tcPr>
          <w:p w14:paraId="0CF698BD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  <w:tr w:rsidR="00DD1290" w:rsidRPr="002B50D3" w14:paraId="1C608A38" w14:textId="77777777" w:rsidTr="004F632F">
        <w:tc>
          <w:tcPr>
            <w:tcW w:w="1555" w:type="dxa"/>
          </w:tcPr>
          <w:p w14:paraId="282EA058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1FCA283D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29765E97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60" w:type="dxa"/>
          </w:tcPr>
          <w:p w14:paraId="3D1783B3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7" w:type="dxa"/>
          </w:tcPr>
          <w:p w14:paraId="4A243062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</w:tcPr>
          <w:p w14:paraId="69610EF1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18" w:type="dxa"/>
          </w:tcPr>
          <w:p w14:paraId="4B87309B" w14:textId="77777777" w:rsidR="00DD1290" w:rsidRPr="002B50D3" w:rsidRDefault="00DD1290" w:rsidP="00F6048A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</w:tbl>
    <w:p w14:paraId="378EAE87" w14:textId="77777777" w:rsidR="005148BD" w:rsidRPr="002B50D3" w:rsidRDefault="005148BD" w:rsidP="00F6048A">
      <w:pPr>
        <w:rPr>
          <w:rFonts w:ascii="Arial" w:hAnsi="Arial" w:cs="Arial"/>
          <w:b/>
          <w:bCs/>
          <w:color w:val="202124"/>
          <w:sz w:val="24"/>
          <w:szCs w:val="24"/>
          <w:shd w:val="clear" w:color="auto" w:fill="FFFFFF"/>
        </w:rPr>
      </w:pPr>
    </w:p>
    <w:p w14:paraId="30352B42" w14:textId="26A0A5F3" w:rsidR="00F6048A" w:rsidRPr="004F632F" w:rsidRDefault="004A60D8" w:rsidP="00F6048A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4F632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Med stöd av riskmatris kan risker som ska hanteras vidare väljas ut. Matrisen visar förhållandet mellan sannolikhet och konsekvens samt </w:t>
      </w:r>
      <w:r w:rsidR="004A2C18" w:rsidRPr="004F632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de acceptansnivåer som gäller. </w:t>
      </w:r>
    </w:p>
    <w:tbl>
      <w:tblPr>
        <w:tblStyle w:val="Tabellrutnt"/>
        <w:tblpPr w:leftFromText="141" w:rightFromText="141" w:vertAnchor="text" w:tblpY="157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68111F" w14:paraId="56EF92FE" w14:textId="77777777" w:rsidTr="0068111F">
        <w:tc>
          <w:tcPr>
            <w:tcW w:w="2547" w:type="dxa"/>
          </w:tcPr>
          <w:p w14:paraId="33D78CBC" w14:textId="77777777" w:rsidR="0068111F" w:rsidRPr="004F632F" w:rsidRDefault="0068111F" w:rsidP="0068111F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Allvarlighetsgrad</w:t>
            </w:r>
          </w:p>
        </w:tc>
        <w:tc>
          <w:tcPr>
            <w:tcW w:w="6515" w:type="dxa"/>
          </w:tcPr>
          <w:p w14:paraId="6F3ECA9B" w14:textId="77777777" w:rsidR="0068111F" w:rsidRPr="004F632F" w:rsidRDefault="0068111F" w:rsidP="0068111F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Exempel på konsekvenser</w:t>
            </w:r>
          </w:p>
        </w:tc>
      </w:tr>
      <w:tr w:rsidR="0068111F" w14:paraId="3C3ED868" w14:textId="77777777" w:rsidTr="0068111F">
        <w:tc>
          <w:tcPr>
            <w:tcW w:w="2547" w:type="dxa"/>
          </w:tcPr>
          <w:p w14:paraId="3FE70FB0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Hög (4)</w:t>
            </w:r>
          </w:p>
        </w:tc>
        <w:tc>
          <w:tcPr>
            <w:tcW w:w="6515" w:type="dxa"/>
          </w:tcPr>
          <w:p w14:paraId="1E519E9E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Dödsfall</w:t>
            </w:r>
          </w:p>
        </w:tc>
      </w:tr>
      <w:tr w:rsidR="0068111F" w14:paraId="7D276D6B" w14:textId="77777777" w:rsidTr="0068111F">
        <w:tc>
          <w:tcPr>
            <w:tcW w:w="2547" w:type="dxa"/>
          </w:tcPr>
          <w:p w14:paraId="5200F2C9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Betydande (3)</w:t>
            </w:r>
          </w:p>
        </w:tc>
        <w:tc>
          <w:tcPr>
            <w:tcW w:w="6515" w:type="dxa"/>
          </w:tcPr>
          <w:p w14:paraId="096EDD2B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Allvarlig skada/påtaglig risk för skada</w:t>
            </w:r>
          </w:p>
        </w:tc>
      </w:tr>
      <w:tr w:rsidR="0068111F" w14:paraId="62E4F835" w14:textId="77777777" w:rsidTr="0068111F">
        <w:tc>
          <w:tcPr>
            <w:tcW w:w="2547" w:type="dxa"/>
          </w:tcPr>
          <w:p w14:paraId="6C9DA7EA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Måttlig (2)</w:t>
            </w:r>
          </w:p>
        </w:tc>
        <w:tc>
          <w:tcPr>
            <w:tcW w:w="6515" w:type="dxa"/>
          </w:tcPr>
          <w:p w14:paraId="773FBA8F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Risk för skada (mindre allvarlig)</w:t>
            </w:r>
          </w:p>
        </w:tc>
      </w:tr>
      <w:tr w:rsidR="0068111F" w14:paraId="3196E8C3" w14:textId="77777777" w:rsidTr="0068111F">
        <w:tc>
          <w:tcPr>
            <w:tcW w:w="2547" w:type="dxa"/>
          </w:tcPr>
          <w:p w14:paraId="0512F7A1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Mindre (1)</w:t>
            </w:r>
          </w:p>
        </w:tc>
        <w:tc>
          <w:tcPr>
            <w:tcW w:w="6515" w:type="dxa"/>
          </w:tcPr>
          <w:p w14:paraId="43B27DF5" w14:textId="77777777" w:rsidR="0068111F" w:rsidRPr="004F632F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32F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Obehag</w:t>
            </w:r>
          </w:p>
        </w:tc>
      </w:tr>
    </w:tbl>
    <w:p w14:paraId="0DED4DA8" w14:textId="77777777" w:rsidR="003A0267" w:rsidRDefault="003A0267" w:rsidP="00F6048A">
      <w:pPr>
        <w:rPr>
          <w:rFonts w:ascii="Arial" w:hAnsi="Arial" w:cs="Arial"/>
          <w:color w:val="202124"/>
          <w:shd w:val="clear" w:color="auto" w:fill="FFFFFF"/>
        </w:rPr>
      </w:pPr>
    </w:p>
    <w:tbl>
      <w:tblPr>
        <w:tblStyle w:val="Tabellrutnt"/>
        <w:tblpPr w:leftFromText="141" w:rightFromText="141" w:vertAnchor="text" w:horzAnchor="margin" w:tblpY="-19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68111F" w:rsidRPr="004F6141" w14:paraId="38A4830B" w14:textId="77777777" w:rsidTr="0068111F">
        <w:tc>
          <w:tcPr>
            <w:tcW w:w="2547" w:type="dxa"/>
          </w:tcPr>
          <w:p w14:paraId="4643AD8D" w14:textId="77777777" w:rsidR="0068111F" w:rsidRPr="004F6141" w:rsidRDefault="0068111F" w:rsidP="0068111F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lastRenderedPageBreak/>
              <w:t>Sannolikhet</w:t>
            </w:r>
          </w:p>
        </w:tc>
        <w:tc>
          <w:tcPr>
            <w:tcW w:w="6515" w:type="dxa"/>
          </w:tcPr>
          <w:p w14:paraId="2D65E239" w14:textId="77777777" w:rsidR="0068111F" w:rsidRPr="004F6141" w:rsidRDefault="0068111F" w:rsidP="0068111F">
            <w:pPr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b/>
                <w:bCs/>
                <w:color w:val="202124"/>
                <w:sz w:val="24"/>
                <w:szCs w:val="24"/>
                <w:shd w:val="clear" w:color="auto" w:fill="FFFFFF"/>
              </w:rPr>
              <w:t>Förekomst/vanlighet</w:t>
            </w:r>
          </w:p>
        </w:tc>
      </w:tr>
      <w:tr w:rsidR="0068111F" w:rsidRPr="004F6141" w14:paraId="1787E081" w14:textId="77777777" w:rsidTr="0068111F">
        <w:tc>
          <w:tcPr>
            <w:tcW w:w="2547" w:type="dxa"/>
          </w:tcPr>
          <w:p w14:paraId="1A440AC6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Mycket stor (4)</w:t>
            </w:r>
          </w:p>
        </w:tc>
        <w:tc>
          <w:tcPr>
            <w:tcW w:w="6515" w:type="dxa"/>
          </w:tcPr>
          <w:p w14:paraId="3F5E163C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Kan inträffa dagligen eller vid en av tre tillfällen</w:t>
            </w:r>
          </w:p>
        </w:tc>
      </w:tr>
      <w:tr w:rsidR="0068111F" w:rsidRPr="004F6141" w14:paraId="024E2D30" w14:textId="77777777" w:rsidTr="0068111F">
        <w:tc>
          <w:tcPr>
            <w:tcW w:w="2547" w:type="dxa"/>
          </w:tcPr>
          <w:p w14:paraId="52BC6D22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Stor (3)</w:t>
            </w:r>
          </w:p>
        </w:tc>
        <w:tc>
          <w:tcPr>
            <w:tcW w:w="6515" w:type="dxa"/>
          </w:tcPr>
          <w:p w14:paraId="21B39B01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Kan inträffa varje vecka eller vid en av tio tillfällen</w:t>
            </w:r>
          </w:p>
        </w:tc>
      </w:tr>
      <w:tr w:rsidR="0068111F" w:rsidRPr="004F6141" w14:paraId="6E1B428D" w14:textId="77777777" w:rsidTr="0068111F">
        <w:tc>
          <w:tcPr>
            <w:tcW w:w="2547" w:type="dxa"/>
          </w:tcPr>
          <w:p w14:paraId="0C284A48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Liten (2)</w:t>
            </w:r>
          </w:p>
        </w:tc>
        <w:tc>
          <w:tcPr>
            <w:tcW w:w="6515" w:type="dxa"/>
          </w:tcPr>
          <w:p w14:paraId="00B65659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Kan inträffa varje månad</w:t>
            </w:r>
          </w:p>
        </w:tc>
      </w:tr>
      <w:tr w:rsidR="0068111F" w:rsidRPr="004F6141" w14:paraId="7AE2CA5C" w14:textId="77777777" w:rsidTr="0068111F">
        <w:tc>
          <w:tcPr>
            <w:tcW w:w="2547" w:type="dxa"/>
          </w:tcPr>
          <w:p w14:paraId="26D50EF1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Mycket liten (!)</w:t>
            </w:r>
          </w:p>
        </w:tc>
        <w:tc>
          <w:tcPr>
            <w:tcW w:w="6515" w:type="dxa"/>
          </w:tcPr>
          <w:p w14:paraId="56AB0B71" w14:textId="77777777" w:rsidR="0068111F" w:rsidRPr="004F6141" w:rsidRDefault="0068111F" w:rsidP="0068111F">
            <w:pPr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</w:pPr>
            <w:r w:rsidRPr="004F6141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Kan inträffa en gång per år</w:t>
            </w:r>
          </w:p>
        </w:tc>
      </w:tr>
    </w:tbl>
    <w:p w14:paraId="14AB9639" w14:textId="3C4CDC56" w:rsidR="006F2F3D" w:rsidRPr="004F6141" w:rsidRDefault="00410231" w:rsidP="00F6048A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4F614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Pr="004F614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</w:p>
    <w:p w14:paraId="2D3B8BA8" w14:textId="5A551606" w:rsidR="003A0267" w:rsidRPr="004F6141" w:rsidRDefault="00474A7B" w:rsidP="00F6048A">
      <w:pPr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</w:pPr>
      <w:r w:rsidRPr="004F6141"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  <w:t>Riskberäkning</w:t>
      </w:r>
    </w:p>
    <w:p w14:paraId="2198977E" w14:textId="234D7A7E" w:rsidR="00474A7B" w:rsidRPr="004F6141" w:rsidRDefault="00474A7B" w:rsidP="00F6048A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4F614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Allvarlighet x sannolikhet = risktal</w:t>
      </w:r>
    </w:p>
    <w:p w14:paraId="3B19BE44" w14:textId="7F855048" w:rsidR="003A0267" w:rsidRPr="004F6141" w:rsidRDefault="00903062" w:rsidP="00F6048A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4F614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När allvarlighetsgrad och sannolikhet är skattade används riskmatrisen för att bestämma värdet på riskens storlek. Genom att multiplicera värdet för allvarlighets</w:t>
      </w:r>
      <w:r w:rsidR="000F176E" w:rsidRPr="004F614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grad med värdet för sannolikhet får man fram riskens storlek.</w:t>
      </w:r>
    </w:p>
    <w:p w14:paraId="1ADE3B29" w14:textId="77777777" w:rsidR="00F0757D" w:rsidRPr="004F6141" w:rsidRDefault="00F0757D" w:rsidP="00F6048A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</w:p>
    <w:p w14:paraId="36824CA7" w14:textId="5A05F21D" w:rsidR="000F176E" w:rsidRPr="004F6141" w:rsidRDefault="00F0757D" w:rsidP="00F6048A">
      <w:p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4F614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Matris för bedömning av riskstorlek</w:t>
      </w:r>
    </w:p>
    <w:p w14:paraId="06171197" w14:textId="31262B83" w:rsidR="003A0267" w:rsidRPr="000C72FF" w:rsidRDefault="00F0757D" w:rsidP="00F6048A">
      <w:pPr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4AF194F" wp14:editId="35A0EFF6">
            <wp:simplePos x="0" y="0"/>
            <wp:positionH relativeFrom="column">
              <wp:posOffset>-2540</wp:posOffset>
            </wp:positionH>
            <wp:positionV relativeFrom="paragraph">
              <wp:posOffset>18175</wp:posOffset>
            </wp:positionV>
            <wp:extent cx="4829175" cy="1990725"/>
            <wp:effectExtent l="0" t="0" r="9525" b="9525"/>
            <wp:wrapThrough wrapText="bothSides">
              <wp:wrapPolygon edited="0">
                <wp:start x="0" y="0"/>
                <wp:lineTo x="0" y="21497"/>
                <wp:lineTo x="21557" y="21497"/>
                <wp:lineTo x="21557" y="0"/>
                <wp:lineTo x="0" y="0"/>
              </wp:wrapPolygon>
            </wp:wrapThrough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EA3FE4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01DBD357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74BD1572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54E502A6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3130D6A9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2FDB8199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27AE8FBC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46B859D2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1590F140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01C10332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0A75B06F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37AC07F3" w14:textId="77777777" w:rsidR="00BC25BD" w:rsidRDefault="00BC25BD" w:rsidP="002B4125">
      <w:pPr>
        <w:shd w:val="clear" w:color="auto" w:fill="FFFFFF"/>
        <w:spacing w:after="0" w:line="240" w:lineRule="auto"/>
        <w:rPr>
          <w:b/>
          <w:sz w:val="24"/>
          <w:szCs w:val="24"/>
          <w:highlight w:val="yellow"/>
        </w:rPr>
      </w:pPr>
    </w:p>
    <w:p w14:paraId="3A20BC88" w14:textId="7E33DC8A" w:rsidR="00BC25BD" w:rsidRPr="004F6141" w:rsidRDefault="00154CA1" w:rsidP="002B4125">
      <w:pPr>
        <w:shd w:val="clear" w:color="auto" w:fill="FFFFFF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4F6141">
        <w:rPr>
          <w:rFonts w:ascii="Times New Roman" w:hAnsi="Times New Roman" w:cs="Times New Roman"/>
          <w:bCs/>
          <w:sz w:val="24"/>
          <w:szCs w:val="24"/>
        </w:rPr>
        <w:t xml:space="preserve">Risker som skattas till 8 eller mer utgör en så stor risk att de bakomliggande orsakerna alltid bör </w:t>
      </w:r>
      <w:r w:rsidR="00592845" w:rsidRPr="004F6141">
        <w:rPr>
          <w:rFonts w:ascii="Times New Roman" w:hAnsi="Times New Roman" w:cs="Times New Roman"/>
          <w:bCs/>
          <w:sz w:val="24"/>
          <w:szCs w:val="24"/>
        </w:rPr>
        <w:t>identifieras och åtgärdas.</w:t>
      </w:r>
    </w:p>
    <w:p w14:paraId="75CF400D" w14:textId="77777777" w:rsidR="00BC25BD" w:rsidRPr="004F6141" w:rsidRDefault="00BC25BD" w:rsidP="002B412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65C64AFC" w14:textId="77777777" w:rsidR="00BC25BD" w:rsidRPr="004F6141" w:rsidRDefault="00BC25BD" w:rsidP="002B412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03D3E27E" w14:textId="7C933032" w:rsidR="00BC25BD" w:rsidRPr="004F6141" w:rsidRDefault="001E5EA1" w:rsidP="002B412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F6141">
        <w:rPr>
          <w:rFonts w:ascii="Times New Roman" w:hAnsi="Times New Roman" w:cs="Times New Roman"/>
          <w:b/>
          <w:sz w:val="24"/>
          <w:szCs w:val="24"/>
        </w:rPr>
        <w:t xml:space="preserve">Motivering till kvarstående risker </w:t>
      </w:r>
    </w:p>
    <w:p w14:paraId="6AFE2F63" w14:textId="77777777" w:rsidR="00DB5912" w:rsidRPr="004F6141" w:rsidRDefault="00DB5912" w:rsidP="002B412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13"/>
      </w:tblGrid>
      <w:tr w:rsidR="00C4143F" w:rsidRPr="00B2616F" w14:paraId="2B3CFB01" w14:textId="77777777" w:rsidTr="00C91084">
        <w:trPr>
          <w:trHeight w:val="1418"/>
        </w:trPr>
        <w:tc>
          <w:tcPr>
            <w:tcW w:w="9013" w:type="dxa"/>
          </w:tcPr>
          <w:p w14:paraId="6D853B33" w14:textId="77777777" w:rsidR="00C4143F" w:rsidRPr="00B2616F" w:rsidRDefault="00C4143F" w:rsidP="00C91084"/>
        </w:tc>
      </w:tr>
    </w:tbl>
    <w:p w14:paraId="32A757EB" w14:textId="77777777" w:rsidR="00AA2AC4" w:rsidRDefault="00AA2AC4" w:rsidP="00AA2AC4"/>
    <w:p w14:paraId="58E4AE28" w14:textId="0C6A7BD2" w:rsidR="00AA2AC4" w:rsidRPr="00890A5B" w:rsidRDefault="00AA2AC4" w:rsidP="00AA2AC4">
      <w:pPr>
        <w:rPr>
          <w:color w:val="4472C4" w:themeColor="accent1"/>
        </w:rPr>
      </w:pPr>
      <w:r w:rsidRPr="00890A5B">
        <w:rPr>
          <w:color w:val="4472C4" w:themeColor="accent1"/>
        </w:rPr>
        <w:t>[Datum,</w:t>
      </w:r>
      <w:r w:rsidR="00E072E0">
        <w:rPr>
          <w:color w:val="4472C4" w:themeColor="accent1"/>
        </w:rPr>
        <w:t xml:space="preserve"> namn</w:t>
      </w:r>
      <w:r w:rsidRPr="00890A5B">
        <w:rPr>
          <w:color w:val="4472C4" w:themeColor="accent1"/>
        </w:rPr>
        <w:t>]</w:t>
      </w:r>
    </w:p>
    <w:p w14:paraId="57FA21ED" w14:textId="77777777" w:rsidR="00AA2AC4" w:rsidRPr="00890A5B" w:rsidRDefault="00AA2AC4" w:rsidP="00AA2AC4">
      <w:pPr>
        <w:rPr>
          <w:color w:val="4472C4" w:themeColor="accent1"/>
        </w:rPr>
      </w:pPr>
      <w:r w:rsidRPr="00890A5B">
        <w:rPr>
          <w:color w:val="4472C4" w:themeColor="accent1"/>
        </w:rPr>
        <w:t>[Verksamhet, Förvaltning]</w:t>
      </w:r>
    </w:p>
    <w:bookmarkEnd w:id="0"/>
    <w:p w14:paraId="7E0BA25E" w14:textId="77777777" w:rsidR="00797248" w:rsidRDefault="00797248" w:rsidP="00606C0A">
      <w:pPr>
        <w:rPr>
          <w:b/>
          <w:bCs/>
          <w:sz w:val="24"/>
          <w:szCs w:val="24"/>
        </w:rPr>
      </w:pPr>
    </w:p>
    <w:sectPr w:rsidR="00797248" w:rsidSect="00635403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08058" w14:textId="77777777" w:rsidR="00DE08AF" w:rsidRDefault="00DE08AF">
      <w:pPr>
        <w:spacing w:after="0" w:line="240" w:lineRule="auto"/>
      </w:pPr>
      <w:r>
        <w:separator/>
      </w:r>
    </w:p>
  </w:endnote>
  <w:endnote w:type="continuationSeparator" w:id="0">
    <w:p w14:paraId="4DD35347" w14:textId="77777777" w:rsidR="00DE08AF" w:rsidRDefault="00DE08AF">
      <w:pPr>
        <w:spacing w:after="0" w:line="240" w:lineRule="auto"/>
      </w:pPr>
      <w:r>
        <w:continuationSeparator/>
      </w:r>
    </w:p>
  </w:endnote>
  <w:endnote w:type="continuationNotice" w:id="1">
    <w:p w14:paraId="7DE9EFF0" w14:textId="77777777" w:rsidR="00DE08AF" w:rsidRDefault="00DE08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3569D6B" w14:paraId="23E2ABA6" w14:textId="77777777" w:rsidTr="03569D6B">
      <w:tc>
        <w:tcPr>
          <w:tcW w:w="3020" w:type="dxa"/>
        </w:tcPr>
        <w:p w14:paraId="4839AD47" w14:textId="7ED4F32A" w:rsidR="03569D6B" w:rsidRDefault="03569D6B" w:rsidP="03569D6B">
          <w:pPr>
            <w:pStyle w:val="Sidhuvud"/>
            <w:ind w:left="-115"/>
          </w:pPr>
        </w:p>
      </w:tc>
      <w:tc>
        <w:tcPr>
          <w:tcW w:w="3020" w:type="dxa"/>
        </w:tcPr>
        <w:p w14:paraId="3E3D810D" w14:textId="7A337D05" w:rsidR="03569D6B" w:rsidRDefault="03569D6B" w:rsidP="03569D6B">
          <w:pPr>
            <w:pStyle w:val="Sidhuvud"/>
            <w:jc w:val="center"/>
          </w:pPr>
        </w:p>
      </w:tc>
      <w:tc>
        <w:tcPr>
          <w:tcW w:w="3020" w:type="dxa"/>
        </w:tcPr>
        <w:p w14:paraId="250FF8C9" w14:textId="7BD9C4CB" w:rsidR="03569D6B" w:rsidRDefault="03569D6B" w:rsidP="03569D6B">
          <w:pPr>
            <w:pStyle w:val="Sidhuvud"/>
            <w:ind w:right="-115"/>
            <w:jc w:val="right"/>
          </w:pPr>
        </w:p>
      </w:tc>
    </w:tr>
  </w:tbl>
  <w:p w14:paraId="49416DEA" w14:textId="311F0880" w:rsidR="03569D6B" w:rsidRDefault="03569D6B" w:rsidP="03569D6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12363" w14:textId="77777777" w:rsidR="00DE08AF" w:rsidRDefault="00DE08AF">
      <w:pPr>
        <w:spacing w:after="0" w:line="240" w:lineRule="auto"/>
      </w:pPr>
      <w:r>
        <w:separator/>
      </w:r>
    </w:p>
  </w:footnote>
  <w:footnote w:type="continuationSeparator" w:id="0">
    <w:p w14:paraId="59AD9B54" w14:textId="77777777" w:rsidR="00DE08AF" w:rsidRDefault="00DE08AF">
      <w:pPr>
        <w:spacing w:after="0" w:line="240" w:lineRule="auto"/>
      </w:pPr>
      <w:r>
        <w:continuationSeparator/>
      </w:r>
    </w:p>
  </w:footnote>
  <w:footnote w:type="continuationNotice" w:id="1">
    <w:p w14:paraId="782264C6" w14:textId="77777777" w:rsidR="00DE08AF" w:rsidRDefault="00DE08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3569D6B" w14:paraId="29432B19" w14:textId="77777777" w:rsidTr="03569D6B">
      <w:tc>
        <w:tcPr>
          <w:tcW w:w="3020" w:type="dxa"/>
        </w:tcPr>
        <w:p w14:paraId="5C39B917" w14:textId="1BE6F8AF" w:rsidR="03569D6B" w:rsidRDefault="03569D6B" w:rsidP="03569D6B">
          <w:pPr>
            <w:pStyle w:val="Sidhuvud"/>
            <w:ind w:left="-115"/>
          </w:pPr>
        </w:p>
      </w:tc>
      <w:tc>
        <w:tcPr>
          <w:tcW w:w="3020" w:type="dxa"/>
        </w:tcPr>
        <w:p w14:paraId="5C06F7DB" w14:textId="04890FFE" w:rsidR="03569D6B" w:rsidRDefault="03569D6B" w:rsidP="03569D6B">
          <w:pPr>
            <w:pStyle w:val="Sidhuvud"/>
            <w:jc w:val="center"/>
          </w:pPr>
        </w:p>
      </w:tc>
      <w:tc>
        <w:tcPr>
          <w:tcW w:w="3020" w:type="dxa"/>
        </w:tcPr>
        <w:p w14:paraId="17F4DEDB" w14:textId="39E92CA2" w:rsidR="03569D6B" w:rsidRDefault="03569D6B" w:rsidP="03569D6B">
          <w:pPr>
            <w:pStyle w:val="Sidhuvud"/>
            <w:ind w:right="-115"/>
            <w:jc w:val="right"/>
          </w:pPr>
        </w:p>
      </w:tc>
    </w:tr>
  </w:tbl>
  <w:p w14:paraId="304E90CB" w14:textId="06DF05E1" w:rsidR="03569D6B" w:rsidRDefault="00092F7E" w:rsidP="03569D6B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DF701C7" wp14:editId="0B889AAA">
          <wp:simplePos x="0" y="0"/>
          <wp:positionH relativeFrom="page">
            <wp:posOffset>27177</wp:posOffset>
          </wp:positionH>
          <wp:positionV relativeFrom="paragraph">
            <wp:posOffset>-248285</wp:posOffset>
          </wp:positionV>
          <wp:extent cx="7559040" cy="216408"/>
          <wp:effectExtent l="0" t="0" r="0" b="0"/>
          <wp:wrapNone/>
          <wp:docPr id="18" name="Bildobjekt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53D4F"/>
    <w:multiLevelType w:val="hybridMultilevel"/>
    <w:tmpl w:val="DA428E8A"/>
    <w:lvl w:ilvl="0" w:tplc="35BCDE4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955C5"/>
    <w:multiLevelType w:val="hybridMultilevel"/>
    <w:tmpl w:val="6BF03092"/>
    <w:lvl w:ilvl="0" w:tplc="041D0011">
      <w:start w:val="1"/>
      <w:numFmt w:val="decimal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E2A12"/>
    <w:multiLevelType w:val="hybridMultilevel"/>
    <w:tmpl w:val="7176383C"/>
    <w:lvl w:ilvl="0" w:tplc="D4624A02">
      <w:start w:val="1"/>
      <w:numFmt w:val="decimal"/>
      <w:lvlText w:val="%1"/>
      <w:lvlJc w:val="left"/>
      <w:pPr>
        <w:ind w:left="1200" w:hanging="930"/>
      </w:pPr>
      <w:rPr>
        <w:rFonts w:asciiTheme="minorHAnsi" w:eastAsiaTheme="minorHAnsi" w:hAnsiTheme="minorHAnsi" w:cstheme="minorBidi"/>
      </w:rPr>
    </w:lvl>
    <w:lvl w:ilvl="1" w:tplc="041D0019" w:tentative="1">
      <w:start w:val="1"/>
      <w:numFmt w:val="lowerLetter"/>
      <w:lvlText w:val="%2."/>
      <w:lvlJc w:val="left"/>
      <w:pPr>
        <w:ind w:left="1350" w:hanging="360"/>
      </w:pPr>
    </w:lvl>
    <w:lvl w:ilvl="2" w:tplc="041D001B" w:tentative="1">
      <w:start w:val="1"/>
      <w:numFmt w:val="lowerRoman"/>
      <w:lvlText w:val="%3."/>
      <w:lvlJc w:val="right"/>
      <w:pPr>
        <w:ind w:left="2070" w:hanging="180"/>
      </w:pPr>
    </w:lvl>
    <w:lvl w:ilvl="3" w:tplc="041D000F" w:tentative="1">
      <w:start w:val="1"/>
      <w:numFmt w:val="decimal"/>
      <w:lvlText w:val="%4."/>
      <w:lvlJc w:val="left"/>
      <w:pPr>
        <w:ind w:left="2790" w:hanging="360"/>
      </w:pPr>
    </w:lvl>
    <w:lvl w:ilvl="4" w:tplc="041D0019" w:tentative="1">
      <w:start w:val="1"/>
      <w:numFmt w:val="lowerLetter"/>
      <w:lvlText w:val="%5."/>
      <w:lvlJc w:val="left"/>
      <w:pPr>
        <w:ind w:left="3510" w:hanging="360"/>
      </w:pPr>
    </w:lvl>
    <w:lvl w:ilvl="5" w:tplc="041D001B" w:tentative="1">
      <w:start w:val="1"/>
      <w:numFmt w:val="lowerRoman"/>
      <w:lvlText w:val="%6."/>
      <w:lvlJc w:val="right"/>
      <w:pPr>
        <w:ind w:left="4230" w:hanging="180"/>
      </w:pPr>
    </w:lvl>
    <w:lvl w:ilvl="6" w:tplc="041D000F" w:tentative="1">
      <w:start w:val="1"/>
      <w:numFmt w:val="decimal"/>
      <w:lvlText w:val="%7."/>
      <w:lvlJc w:val="left"/>
      <w:pPr>
        <w:ind w:left="4950" w:hanging="360"/>
      </w:pPr>
    </w:lvl>
    <w:lvl w:ilvl="7" w:tplc="041D0019" w:tentative="1">
      <w:start w:val="1"/>
      <w:numFmt w:val="lowerLetter"/>
      <w:lvlText w:val="%8."/>
      <w:lvlJc w:val="left"/>
      <w:pPr>
        <w:ind w:left="5670" w:hanging="360"/>
      </w:pPr>
    </w:lvl>
    <w:lvl w:ilvl="8" w:tplc="041D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1E7A5E15"/>
    <w:multiLevelType w:val="hybridMultilevel"/>
    <w:tmpl w:val="344480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704C4A"/>
    <w:multiLevelType w:val="hybridMultilevel"/>
    <w:tmpl w:val="0FA240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54225"/>
    <w:multiLevelType w:val="multilevel"/>
    <w:tmpl w:val="A8F694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7A043AD"/>
    <w:multiLevelType w:val="hybridMultilevel"/>
    <w:tmpl w:val="192ACC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472A9A"/>
    <w:multiLevelType w:val="hybridMultilevel"/>
    <w:tmpl w:val="B7F25326"/>
    <w:lvl w:ilvl="0" w:tplc="2ADCBA28">
      <w:start w:val="1"/>
      <w:numFmt w:val="decimal"/>
      <w:lvlText w:val="%1"/>
      <w:lvlJc w:val="left"/>
      <w:pPr>
        <w:ind w:left="1155" w:hanging="885"/>
      </w:pPr>
      <w:rPr>
        <w:rFonts w:asciiTheme="minorHAnsi" w:eastAsiaTheme="minorHAnsi" w:hAnsiTheme="minorHAnsi" w:cstheme="minorBidi"/>
      </w:rPr>
    </w:lvl>
    <w:lvl w:ilvl="1" w:tplc="041D0019">
      <w:start w:val="1"/>
      <w:numFmt w:val="lowerLetter"/>
      <w:lvlText w:val="%2."/>
      <w:lvlJc w:val="left"/>
      <w:pPr>
        <w:ind w:left="1350" w:hanging="360"/>
      </w:pPr>
    </w:lvl>
    <w:lvl w:ilvl="2" w:tplc="041D001B" w:tentative="1">
      <w:start w:val="1"/>
      <w:numFmt w:val="lowerRoman"/>
      <w:lvlText w:val="%3."/>
      <w:lvlJc w:val="right"/>
      <w:pPr>
        <w:ind w:left="2070" w:hanging="180"/>
      </w:pPr>
    </w:lvl>
    <w:lvl w:ilvl="3" w:tplc="041D000F" w:tentative="1">
      <w:start w:val="1"/>
      <w:numFmt w:val="decimal"/>
      <w:lvlText w:val="%4."/>
      <w:lvlJc w:val="left"/>
      <w:pPr>
        <w:ind w:left="2790" w:hanging="360"/>
      </w:pPr>
    </w:lvl>
    <w:lvl w:ilvl="4" w:tplc="041D0019" w:tentative="1">
      <w:start w:val="1"/>
      <w:numFmt w:val="lowerLetter"/>
      <w:lvlText w:val="%5."/>
      <w:lvlJc w:val="left"/>
      <w:pPr>
        <w:ind w:left="3510" w:hanging="360"/>
      </w:pPr>
    </w:lvl>
    <w:lvl w:ilvl="5" w:tplc="041D001B" w:tentative="1">
      <w:start w:val="1"/>
      <w:numFmt w:val="lowerRoman"/>
      <w:lvlText w:val="%6."/>
      <w:lvlJc w:val="right"/>
      <w:pPr>
        <w:ind w:left="4230" w:hanging="180"/>
      </w:pPr>
    </w:lvl>
    <w:lvl w:ilvl="6" w:tplc="041D000F" w:tentative="1">
      <w:start w:val="1"/>
      <w:numFmt w:val="decimal"/>
      <w:lvlText w:val="%7."/>
      <w:lvlJc w:val="left"/>
      <w:pPr>
        <w:ind w:left="4950" w:hanging="360"/>
      </w:pPr>
    </w:lvl>
    <w:lvl w:ilvl="7" w:tplc="041D0019" w:tentative="1">
      <w:start w:val="1"/>
      <w:numFmt w:val="lowerLetter"/>
      <w:lvlText w:val="%8."/>
      <w:lvlJc w:val="left"/>
      <w:pPr>
        <w:ind w:left="5670" w:hanging="360"/>
      </w:pPr>
    </w:lvl>
    <w:lvl w:ilvl="8" w:tplc="041D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013729416">
    <w:abstractNumId w:val="3"/>
  </w:num>
  <w:num w:numId="2" w16cid:durableId="346979254">
    <w:abstractNumId w:val="0"/>
  </w:num>
  <w:num w:numId="3" w16cid:durableId="333532151">
    <w:abstractNumId w:val="2"/>
  </w:num>
  <w:num w:numId="4" w16cid:durableId="1627391785">
    <w:abstractNumId w:val="7"/>
  </w:num>
  <w:num w:numId="5" w16cid:durableId="643244864">
    <w:abstractNumId w:val="5"/>
  </w:num>
  <w:num w:numId="6" w16cid:durableId="630326659">
    <w:abstractNumId w:val="4"/>
  </w:num>
  <w:num w:numId="7" w16cid:durableId="287900492">
    <w:abstractNumId w:val="1"/>
  </w:num>
  <w:num w:numId="8" w16cid:durableId="4337458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B5C"/>
    <w:rsid w:val="0000616A"/>
    <w:rsid w:val="0001406C"/>
    <w:rsid w:val="00025F8E"/>
    <w:rsid w:val="000319C8"/>
    <w:rsid w:val="0003343C"/>
    <w:rsid w:val="0004698E"/>
    <w:rsid w:val="0005131F"/>
    <w:rsid w:val="00062928"/>
    <w:rsid w:val="00083850"/>
    <w:rsid w:val="00084B8A"/>
    <w:rsid w:val="00092F7E"/>
    <w:rsid w:val="00095252"/>
    <w:rsid w:val="000A5177"/>
    <w:rsid w:val="000B2E42"/>
    <w:rsid w:val="000B7741"/>
    <w:rsid w:val="000C0A40"/>
    <w:rsid w:val="000C2CF2"/>
    <w:rsid w:val="000C72FF"/>
    <w:rsid w:val="000D2401"/>
    <w:rsid w:val="000E002A"/>
    <w:rsid w:val="000E7385"/>
    <w:rsid w:val="000F176E"/>
    <w:rsid w:val="000F71EF"/>
    <w:rsid w:val="0010064C"/>
    <w:rsid w:val="001055DB"/>
    <w:rsid w:val="00117B80"/>
    <w:rsid w:val="00142DA6"/>
    <w:rsid w:val="00151A7E"/>
    <w:rsid w:val="00154CA1"/>
    <w:rsid w:val="00155780"/>
    <w:rsid w:val="00175C3F"/>
    <w:rsid w:val="00180A11"/>
    <w:rsid w:val="001B03AF"/>
    <w:rsid w:val="001B09F0"/>
    <w:rsid w:val="001B2F75"/>
    <w:rsid w:val="001B5C5F"/>
    <w:rsid w:val="001D1081"/>
    <w:rsid w:val="001E50F2"/>
    <w:rsid w:val="001E5EA1"/>
    <w:rsid w:val="001E6263"/>
    <w:rsid w:val="00205AAF"/>
    <w:rsid w:val="0022348B"/>
    <w:rsid w:val="002367B1"/>
    <w:rsid w:val="00240DF3"/>
    <w:rsid w:val="0024227B"/>
    <w:rsid w:val="00256006"/>
    <w:rsid w:val="00256F11"/>
    <w:rsid w:val="00260BBB"/>
    <w:rsid w:val="002677FD"/>
    <w:rsid w:val="002701C1"/>
    <w:rsid w:val="002831E5"/>
    <w:rsid w:val="002864CC"/>
    <w:rsid w:val="00290906"/>
    <w:rsid w:val="002947B9"/>
    <w:rsid w:val="002B0BB5"/>
    <w:rsid w:val="002B4125"/>
    <w:rsid w:val="002B4AC2"/>
    <w:rsid w:val="002B50D3"/>
    <w:rsid w:val="002B755D"/>
    <w:rsid w:val="002C0F92"/>
    <w:rsid w:val="002D2F57"/>
    <w:rsid w:val="002D30F1"/>
    <w:rsid w:val="002E1266"/>
    <w:rsid w:val="002E74C2"/>
    <w:rsid w:val="002F0A89"/>
    <w:rsid w:val="00304DDA"/>
    <w:rsid w:val="00315153"/>
    <w:rsid w:val="00316022"/>
    <w:rsid w:val="00316774"/>
    <w:rsid w:val="00334F44"/>
    <w:rsid w:val="003458D8"/>
    <w:rsid w:val="00345D91"/>
    <w:rsid w:val="003502F2"/>
    <w:rsid w:val="0036185A"/>
    <w:rsid w:val="003650EF"/>
    <w:rsid w:val="00373CCB"/>
    <w:rsid w:val="00382628"/>
    <w:rsid w:val="003846AB"/>
    <w:rsid w:val="00393F7F"/>
    <w:rsid w:val="003A0267"/>
    <w:rsid w:val="003A1729"/>
    <w:rsid w:val="003D3FFF"/>
    <w:rsid w:val="003E1CAD"/>
    <w:rsid w:val="003E3EAF"/>
    <w:rsid w:val="003E42CD"/>
    <w:rsid w:val="003F030A"/>
    <w:rsid w:val="003F3880"/>
    <w:rsid w:val="003F78B7"/>
    <w:rsid w:val="00410231"/>
    <w:rsid w:val="00423256"/>
    <w:rsid w:val="00423512"/>
    <w:rsid w:val="00425D58"/>
    <w:rsid w:val="00451E0F"/>
    <w:rsid w:val="00452DE7"/>
    <w:rsid w:val="004547BF"/>
    <w:rsid w:val="00465397"/>
    <w:rsid w:val="004710BD"/>
    <w:rsid w:val="00474A7B"/>
    <w:rsid w:val="0048354A"/>
    <w:rsid w:val="00485F9A"/>
    <w:rsid w:val="004976A6"/>
    <w:rsid w:val="004A2C18"/>
    <w:rsid w:val="004A60D8"/>
    <w:rsid w:val="004B0F38"/>
    <w:rsid w:val="004C1EAF"/>
    <w:rsid w:val="004C5426"/>
    <w:rsid w:val="004D5CFF"/>
    <w:rsid w:val="004D78B5"/>
    <w:rsid w:val="004F4174"/>
    <w:rsid w:val="004F6141"/>
    <w:rsid w:val="004F632F"/>
    <w:rsid w:val="00513788"/>
    <w:rsid w:val="005148BD"/>
    <w:rsid w:val="005241A2"/>
    <w:rsid w:val="00556983"/>
    <w:rsid w:val="00592845"/>
    <w:rsid w:val="00592B5C"/>
    <w:rsid w:val="00592DC9"/>
    <w:rsid w:val="005A078E"/>
    <w:rsid w:val="005A2B7E"/>
    <w:rsid w:val="005D7B83"/>
    <w:rsid w:val="005D7DE5"/>
    <w:rsid w:val="005E00E9"/>
    <w:rsid w:val="005F3510"/>
    <w:rsid w:val="00606C0A"/>
    <w:rsid w:val="00610078"/>
    <w:rsid w:val="006100E7"/>
    <w:rsid w:val="006160D7"/>
    <w:rsid w:val="00624913"/>
    <w:rsid w:val="00635403"/>
    <w:rsid w:val="00640092"/>
    <w:rsid w:val="00661D99"/>
    <w:rsid w:val="0068111F"/>
    <w:rsid w:val="006A16AA"/>
    <w:rsid w:val="006B386D"/>
    <w:rsid w:val="006B5B22"/>
    <w:rsid w:val="006B6518"/>
    <w:rsid w:val="006C47EB"/>
    <w:rsid w:val="006D5F34"/>
    <w:rsid w:val="006D6B04"/>
    <w:rsid w:val="006F237F"/>
    <w:rsid w:val="006F2F3D"/>
    <w:rsid w:val="006F4019"/>
    <w:rsid w:val="007216EC"/>
    <w:rsid w:val="0072477A"/>
    <w:rsid w:val="00727A85"/>
    <w:rsid w:val="00733677"/>
    <w:rsid w:val="007350D6"/>
    <w:rsid w:val="00737E44"/>
    <w:rsid w:val="00752052"/>
    <w:rsid w:val="00781A77"/>
    <w:rsid w:val="00797248"/>
    <w:rsid w:val="007B2379"/>
    <w:rsid w:val="007B5888"/>
    <w:rsid w:val="007C17F5"/>
    <w:rsid w:val="007C3674"/>
    <w:rsid w:val="007D7DD1"/>
    <w:rsid w:val="007E648F"/>
    <w:rsid w:val="00802255"/>
    <w:rsid w:val="00813337"/>
    <w:rsid w:val="00817636"/>
    <w:rsid w:val="00825B5D"/>
    <w:rsid w:val="00826236"/>
    <w:rsid w:val="00843343"/>
    <w:rsid w:val="00844BC7"/>
    <w:rsid w:val="00863A5A"/>
    <w:rsid w:val="00876D6C"/>
    <w:rsid w:val="0089035B"/>
    <w:rsid w:val="008B404B"/>
    <w:rsid w:val="008B4976"/>
    <w:rsid w:val="008B4E14"/>
    <w:rsid w:val="008E52BF"/>
    <w:rsid w:val="00903062"/>
    <w:rsid w:val="00913D3E"/>
    <w:rsid w:val="00915CDD"/>
    <w:rsid w:val="009625D3"/>
    <w:rsid w:val="009800A9"/>
    <w:rsid w:val="00985627"/>
    <w:rsid w:val="00994B0A"/>
    <w:rsid w:val="009A285E"/>
    <w:rsid w:val="009B1E55"/>
    <w:rsid w:val="009C0D2A"/>
    <w:rsid w:val="009E5234"/>
    <w:rsid w:val="009F1A27"/>
    <w:rsid w:val="009F28DC"/>
    <w:rsid w:val="009F4515"/>
    <w:rsid w:val="00A023E5"/>
    <w:rsid w:val="00A14EF4"/>
    <w:rsid w:val="00A21ABD"/>
    <w:rsid w:val="00A2419A"/>
    <w:rsid w:val="00A41065"/>
    <w:rsid w:val="00A572FF"/>
    <w:rsid w:val="00A66DA6"/>
    <w:rsid w:val="00A80347"/>
    <w:rsid w:val="00A81592"/>
    <w:rsid w:val="00A839AF"/>
    <w:rsid w:val="00A94238"/>
    <w:rsid w:val="00AA2AC4"/>
    <w:rsid w:val="00AA6290"/>
    <w:rsid w:val="00AB17E4"/>
    <w:rsid w:val="00AB6359"/>
    <w:rsid w:val="00AC2109"/>
    <w:rsid w:val="00AF6236"/>
    <w:rsid w:val="00B0776D"/>
    <w:rsid w:val="00B1749D"/>
    <w:rsid w:val="00B43D46"/>
    <w:rsid w:val="00B4522C"/>
    <w:rsid w:val="00B46F20"/>
    <w:rsid w:val="00B47772"/>
    <w:rsid w:val="00B5399D"/>
    <w:rsid w:val="00B72630"/>
    <w:rsid w:val="00B80398"/>
    <w:rsid w:val="00B84254"/>
    <w:rsid w:val="00B927D8"/>
    <w:rsid w:val="00B96CB8"/>
    <w:rsid w:val="00BA5BE8"/>
    <w:rsid w:val="00BC25BD"/>
    <w:rsid w:val="00BD7C44"/>
    <w:rsid w:val="00BE6303"/>
    <w:rsid w:val="00BF1009"/>
    <w:rsid w:val="00C4143F"/>
    <w:rsid w:val="00C45DE7"/>
    <w:rsid w:val="00C661BB"/>
    <w:rsid w:val="00C74A4E"/>
    <w:rsid w:val="00C90C26"/>
    <w:rsid w:val="00CA3A74"/>
    <w:rsid w:val="00CB28A2"/>
    <w:rsid w:val="00CB3FCA"/>
    <w:rsid w:val="00CC09A9"/>
    <w:rsid w:val="00CE5CD6"/>
    <w:rsid w:val="00CE7C16"/>
    <w:rsid w:val="00CF3912"/>
    <w:rsid w:val="00D01AED"/>
    <w:rsid w:val="00D06678"/>
    <w:rsid w:val="00D11984"/>
    <w:rsid w:val="00D14013"/>
    <w:rsid w:val="00D40D9A"/>
    <w:rsid w:val="00D41A5A"/>
    <w:rsid w:val="00D65DA8"/>
    <w:rsid w:val="00D749C2"/>
    <w:rsid w:val="00D86905"/>
    <w:rsid w:val="00D90B62"/>
    <w:rsid w:val="00D96563"/>
    <w:rsid w:val="00DA1154"/>
    <w:rsid w:val="00DA13DF"/>
    <w:rsid w:val="00DB279C"/>
    <w:rsid w:val="00DB5912"/>
    <w:rsid w:val="00DB76ED"/>
    <w:rsid w:val="00DC518B"/>
    <w:rsid w:val="00DD1290"/>
    <w:rsid w:val="00DD7E4E"/>
    <w:rsid w:val="00DE08AF"/>
    <w:rsid w:val="00DF5152"/>
    <w:rsid w:val="00DF5887"/>
    <w:rsid w:val="00DF706C"/>
    <w:rsid w:val="00E072E0"/>
    <w:rsid w:val="00E232DC"/>
    <w:rsid w:val="00E23CA3"/>
    <w:rsid w:val="00E26CA6"/>
    <w:rsid w:val="00E41057"/>
    <w:rsid w:val="00E625F4"/>
    <w:rsid w:val="00E75881"/>
    <w:rsid w:val="00E76DFB"/>
    <w:rsid w:val="00E8615D"/>
    <w:rsid w:val="00EA0167"/>
    <w:rsid w:val="00EA0558"/>
    <w:rsid w:val="00EA1A9D"/>
    <w:rsid w:val="00EA2354"/>
    <w:rsid w:val="00EA702A"/>
    <w:rsid w:val="00EB2F3F"/>
    <w:rsid w:val="00ED4227"/>
    <w:rsid w:val="00ED5656"/>
    <w:rsid w:val="00F0757D"/>
    <w:rsid w:val="00F14903"/>
    <w:rsid w:val="00F52C37"/>
    <w:rsid w:val="00F56E8E"/>
    <w:rsid w:val="00F6048A"/>
    <w:rsid w:val="00F613B1"/>
    <w:rsid w:val="00F65FF0"/>
    <w:rsid w:val="00F6678C"/>
    <w:rsid w:val="00F71951"/>
    <w:rsid w:val="00F855BA"/>
    <w:rsid w:val="00F86A75"/>
    <w:rsid w:val="00FB111A"/>
    <w:rsid w:val="00FB18B0"/>
    <w:rsid w:val="00FB5028"/>
    <w:rsid w:val="00FC7A25"/>
    <w:rsid w:val="03569D6B"/>
    <w:rsid w:val="07E0DCDE"/>
    <w:rsid w:val="1E6091FB"/>
    <w:rsid w:val="30D6D426"/>
    <w:rsid w:val="38FE0115"/>
    <w:rsid w:val="510F0454"/>
    <w:rsid w:val="607D1AB0"/>
    <w:rsid w:val="6856C8DB"/>
    <w:rsid w:val="69E4D078"/>
    <w:rsid w:val="71D1A239"/>
    <w:rsid w:val="732EC262"/>
    <w:rsid w:val="761B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D2744"/>
  <w15:chartTrackingRefBased/>
  <w15:docId w15:val="{2140347F-C22F-40AB-9B5E-01A66B94A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359"/>
  </w:style>
  <w:style w:type="paragraph" w:styleId="Rubrik1">
    <w:name w:val="heading 1"/>
    <w:basedOn w:val="Normal"/>
    <w:next w:val="Normal"/>
    <w:link w:val="Rubrik1Char"/>
    <w:uiPriority w:val="9"/>
    <w:qFormat/>
    <w:rsid w:val="000061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00616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ubrik3">
    <w:name w:val="heading 3"/>
    <w:basedOn w:val="Normal"/>
    <w:link w:val="Rubrik3Char"/>
    <w:uiPriority w:val="9"/>
    <w:qFormat/>
    <w:rsid w:val="00E76DF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592B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ubrik">
    <w:name w:val="Title"/>
    <w:basedOn w:val="Normal"/>
    <w:next w:val="Normal"/>
    <w:link w:val="RubrikChar"/>
    <w:uiPriority w:val="10"/>
    <w:qFormat/>
    <w:rsid w:val="00592B5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592B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uiPriority w:val="34"/>
    <w:qFormat/>
    <w:rsid w:val="00FB111A"/>
    <w:pPr>
      <w:ind w:left="720"/>
      <w:contextualSpacing/>
    </w:pPr>
  </w:style>
  <w:style w:type="character" w:customStyle="1" w:styleId="Rubrik3Char">
    <w:name w:val="Rubrik 3 Char"/>
    <w:basedOn w:val="Standardstycketeckensnitt"/>
    <w:link w:val="Rubrik3"/>
    <w:uiPriority w:val="9"/>
    <w:rsid w:val="00E76DFB"/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character" w:customStyle="1" w:styleId="hgkelc">
    <w:name w:val="hgkelc"/>
    <w:basedOn w:val="Standardstycketeckensnitt"/>
    <w:rsid w:val="00E76DFB"/>
  </w:style>
  <w:style w:type="character" w:styleId="Hyperlnk">
    <w:name w:val="Hyperlink"/>
    <w:basedOn w:val="Standardstycketeckensnitt"/>
    <w:uiPriority w:val="99"/>
    <w:unhideWhenUsed/>
    <w:rsid w:val="00E76DFB"/>
    <w:rPr>
      <w:color w:val="0000FF"/>
      <w:u w:val="single"/>
    </w:rPr>
  </w:style>
  <w:style w:type="paragraph" w:customStyle="1" w:styleId="trt0xe">
    <w:name w:val="trt0xe"/>
    <w:basedOn w:val="Normal"/>
    <w:rsid w:val="002B4A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SidhuvudChar">
    <w:name w:val="Sidhuvud Char"/>
    <w:basedOn w:val="Standardstycketeckensnitt"/>
    <w:link w:val="Sidhuvud"/>
    <w:uiPriority w:val="99"/>
  </w:style>
  <w:style w:type="paragraph" w:styleId="Sidhuvud">
    <w:name w:val="header"/>
    <w:basedOn w:val="Normal"/>
    <w:link w:val="Sidhuvud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</w:style>
  <w:style w:type="paragraph" w:styleId="Sidfot">
    <w:name w:val="footer"/>
    <w:basedOn w:val="Normal"/>
    <w:link w:val="Sidfot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Olstomnmnande">
    <w:name w:val="Unresolved Mention"/>
    <w:basedOn w:val="Standardstycketeckensnitt"/>
    <w:uiPriority w:val="99"/>
    <w:semiHidden/>
    <w:unhideWhenUsed/>
    <w:rsid w:val="00D90B62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character" w:customStyle="1" w:styleId="Rubrik1Char">
    <w:name w:val="Rubrik 1 Char"/>
    <w:basedOn w:val="Standardstycketeckensnitt"/>
    <w:link w:val="Rubrik1"/>
    <w:uiPriority w:val="9"/>
    <w:rsid w:val="000061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00616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bellrutnt1">
    <w:name w:val="Tabellrutnät1"/>
    <w:basedOn w:val="Normaltabell"/>
    <w:next w:val="Tabellrutnt"/>
    <w:rsid w:val="0000616A"/>
    <w:pPr>
      <w:spacing w:after="120" w:line="264" w:lineRule="auto"/>
    </w:pPr>
    <w:rPr>
      <w:rFonts w:eastAsiaTheme="minorEastAsia"/>
      <w:sz w:val="20"/>
      <w:szCs w:val="20"/>
      <w:lang w:eastAsia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60BB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60BB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26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133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3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9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4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33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933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281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690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29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254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Teknisk riskanalys</dc:title>
  <dc:subject/>
  <dc:creator>Gun Frisk</dc:creator>
  <keywords/>
  <dc:description/>
  <lastModifiedBy>Mia Isacson</lastModifiedBy>
  <revision>29</revision>
  <dcterms:created xsi:type="dcterms:W3CDTF">2024-04-11T14:58:00.0000000Z</dcterms:created>
  <dcterms:modified xsi:type="dcterms:W3CDTF">2024-05-16T08:21:00.0000000Z</dcterms:modified>
</coreProperties>
</file>