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7111BA" w14:textId="77777777" w:rsidR="00BF042F" w:rsidRDefault="00BF042F" w:rsidP="00984446">
      <w:pPr>
        <w:pStyle w:val="Rubrik2"/>
      </w:pPr>
      <w:bookmarkStart w:id="0" w:name="_Toc321146591"/>
    </w:p>
    <w:p w14:paraId="79DCB382" w14:textId="77777777" w:rsidR="002B1C66" w:rsidRDefault="002B1C66" w:rsidP="00F633F0">
      <w:pPr>
        <w:rPr>
          <w:rFonts w:eastAsia="MS Gothic"/>
        </w:rPr>
      </w:pPr>
    </w:p>
    <w:p w14:paraId="6FB334B6" w14:textId="77777777" w:rsidR="002B1C66" w:rsidRDefault="002B1C66" w:rsidP="00F633F0">
      <w:pPr>
        <w:rPr>
          <w:rFonts w:eastAsia="MS Gothic"/>
        </w:rPr>
      </w:pPr>
    </w:p>
    <w:p w14:paraId="3DA41B3A" w14:textId="77777777" w:rsidR="002B1C66" w:rsidRDefault="002B1C66" w:rsidP="00F633F0">
      <w:pPr>
        <w:rPr>
          <w:rFonts w:eastAsia="MS Gothic"/>
        </w:rPr>
      </w:pPr>
    </w:p>
    <w:p w14:paraId="343538F1" w14:textId="77777777" w:rsidR="00C07545" w:rsidRDefault="00E05BFD" w:rsidP="007500A6">
      <w:pPr>
        <w:pStyle w:val="Rubrik1"/>
        <w:ind w:left="567"/>
      </w:pPr>
      <w:bookmarkStart w:id="1" w:name="_Toc204949215"/>
      <w:r>
        <w:t>Vulvasmärta</w:t>
      </w:r>
      <w:r w:rsidR="0023141D">
        <w:t xml:space="preserve"> – Handläggning och behandling</w:t>
      </w:r>
      <w:bookmarkEnd w:id="1"/>
    </w:p>
    <w:bookmarkStart w:id="2" w:name="_Toc204949216" w:displacedByCustomXml="next"/>
    <w:sdt>
      <w:sdtPr>
        <w:rPr>
          <w:rFonts w:ascii="Times New Roman" w:eastAsia="Times New Roman" w:hAnsi="Times New Roman"/>
          <w:bCs w:val="0"/>
          <w:kern w:val="0"/>
          <w:sz w:val="24"/>
          <w:szCs w:val="24"/>
        </w:rPr>
        <w:id w:val="1247000056"/>
        <w:docPartObj>
          <w:docPartGallery w:val="Table of Contents"/>
          <w:docPartUnique/>
        </w:docPartObj>
      </w:sdtPr>
      <w:sdtContent>
        <w:p w14:paraId="5F8E0D08" w14:textId="51DD26A4" w:rsidR="000A3EA9" w:rsidRDefault="00BF042F" w:rsidP="000A3EA9">
          <w:pPr>
            <w:pStyle w:val="Rubrik1"/>
            <w:spacing w:after="0"/>
            <w:ind w:left="567"/>
            <w:rPr>
              <w:rFonts w:asciiTheme="minorHAnsi" w:eastAsiaTheme="minorEastAsia" w:hAnsiTheme="minorHAnsi" w:cstheme="minorBidi"/>
              <w:noProof/>
              <w:kern w:val="2"/>
              <w14:ligatures w14:val="standardContextual"/>
            </w:rPr>
          </w:pPr>
          <w:r w:rsidRPr="004B6D5D">
            <w:rPr>
              <w:rStyle w:val="Rubrik2Char"/>
            </w:rPr>
            <w:t>Innehåll</w:t>
          </w:r>
          <w:bookmarkEnd w:id="2"/>
          <w:r w:rsidRPr="00BF042F">
            <w:fldChar w:fldCharType="begin"/>
          </w:r>
          <w:r w:rsidRPr="00BF042F">
            <w:instrText xml:space="preserve"> TOC \o "1-3" \h \z \u </w:instrText>
          </w:r>
          <w:r w:rsidRPr="00BF042F">
            <w:fldChar w:fldCharType="separate"/>
          </w:r>
        </w:p>
        <w:p w14:paraId="6796C4B2" w14:textId="6C7D1F11" w:rsidR="000A3EA9" w:rsidRDefault="000A3EA9">
          <w:pPr>
            <w:pStyle w:val="Innehll2"/>
            <w:tabs>
              <w:tab w:val="right" w:leader="dot" w:pos="9730"/>
            </w:tabs>
            <w:rPr>
              <w:rFonts w:asciiTheme="minorHAnsi" w:eastAsiaTheme="minorEastAsia" w:hAnsiTheme="minorHAnsi" w:cstheme="minorBidi"/>
              <w:noProof/>
              <w:kern w:val="2"/>
              <w14:ligatures w14:val="standardContextual"/>
            </w:rPr>
          </w:pPr>
          <w:hyperlink w:anchor="_Toc204949217" w:history="1">
            <w:r w:rsidRPr="00863FD1">
              <w:rPr>
                <w:rStyle w:val="Hyperlnk"/>
                <w:rFonts w:eastAsia="MS Gothic"/>
                <w:noProof/>
              </w:rPr>
              <w:t>Syfte</w:t>
            </w:r>
            <w:r>
              <w:rPr>
                <w:noProof/>
                <w:webHidden/>
              </w:rPr>
              <w:tab/>
            </w:r>
            <w:r>
              <w:rPr>
                <w:noProof/>
                <w:webHidden/>
              </w:rPr>
              <w:fldChar w:fldCharType="begin"/>
            </w:r>
            <w:r>
              <w:rPr>
                <w:noProof/>
                <w:webHidden/>
              </w:rPr>
              <w:instrText xml:space="preserve"> PAGEREF _Toc204949217 \h </w:instrText>
            </w:r>
            <w:r>
              <w:rPr>
                <w:noProof/>
                <w:webHidden/>
              </w:rPr>
            </w:r>
            <w:r>
              <w:rPr>
                <w:noProof/>
                <w:webHidden/>
              </w:rPr>
              <w:fldChar w:fldCharType="separate"/>
            </w:r>
            <w:r>
              <w:rPr>
                <w:noProof/>
                <w:webHidden/>
              </w:rPr>
              <w:t>2</w:t>
            </w:r>
            <w:r>
              <w:rPr>
                <w:noProof/>
                <w:webHidden/>
              </w:rPr>
              <w:fldChar w:fldCharType="end"/>
            </w:r>
          </w:hyperlink>
        </w:p>
        <w:p w14:paraId="1E04C3DF" w14:textId="69905D43" w:rsidR="000A3EA9" w:rsidRDefault="000A3EA9">
          <w:pPr>
            <w:pStyle w:val="Innehll2"/>
            <w:tabs>
              <w:tab w:val="right" w:leader="dot" w:pos="9730"/>
            </w:tabs>
            <w:rPr>
              <w:rFonts w:asciiTheme="minorHAnsi" w:eastAsiaTheme="minorEastAsia" w:hAnsiTheme="minorHAnsi" w:cstheme="minorBidi"/>
              <w:noProof/>
              <w:kern w:val="2"/>
              <w14:ligatures w14:val="standardContextual"/>
            </w:rPr>
          </w:pPr>
          <w:hyperlink w:anchor="_Toc204949218" w:history="1">
            <w:r w:rsidRPr="00863FD1">
              <w:rPr>
                <w:rStyle w:val="Hyperlnk"/>
                <w:rFonts w:eastAsia="MS Gothic"/>
                <w:noProof/>
              </w:rPr>
              <w:t>Definition och beskrivning</w:t>
            </w:r>
            <w:r>
              <w:rPr>
                <w:noProof/>
                <w:webHidden/>
              </w:rPr>
              <w:tab/>
            </w:r>
            <w:r>
              <w:rPr>
                <w:noProof/>
                <w:webHidden/>
              </w:rPr>
              <w:fldChar w:fldCharType="begin"/>
            </w:r>
            <w:r>
              <w:rPr>
                <w:noProof/>
                <w:webHidden/>
              </w:rPr>
              <w:instrText xml:space="preserve"> PAGEREF _Toc204949218 \h </w:instrText>
            </w:r>
            <w:r>
              <w:rPr>
                <w:noProof/>
                <w:webHidden/>
              </w:rPr>
            </w:r>
            <w:r>
              <w:rPr>
                <w:noProof/>
                <w:webHidden/>
              </w:rPr>
              <w:fldChar w:fldCharType="separate"/>
            </w:r>
            <w:r>
              <w:rPr>
                <w:noProof/>
                <w:webHidden/>
              </w:rPr>
              <w:t>2</w:t>
            </w:r>
            <w:r>
              <w:rPr>
                <w:noProof/>
                <w:webHidden/>
              </w:rPr>
              <w:fldChar w:fldCharType="end"/>
            </w:r>
          </w:hyperlink>
        </w:p>
        <w:p w14:paraId="37DB085F" w14:textId="35778A44" w:rsidR="000A3EA9" w:rsidRDefault="000A3EA9">
          <w:pPr>
            <w:pStyle w:val="Innehll3"/>
            <w:tabs>
              <w:tab w:val="right" w:leader="dot" w:pos="9730"/>
            </w:tabs>
            <w:rPr>
              <w:rFonts w:asciiTheme="minorHAnsi" w:eastAsiaTheme="minorEastAsia" w:hAnsiTheme="minorHAnsi" w:cstheme="minorBidi"/>
              <w:noProof/>
              <w:kern w:val="2"/>
              <w14:ligatures w14:val="standardContextual"/>
            </w:rPr>
          </w:pPr>
          <w:hyperlink w:anchor="_Toc204949219" w:history="1">
            <w:r w:rsidRPr="00863FD1">
              <w:rPr>
                <w:rStyle w:val="Hyperlnk"/>
                <w:rFonts w:eastAsia="MS Gothic"/>
                <w:noProof/>
              </w:rPr>
              <w:t>Orsaker</w:t>
            </w:r>
            <w:r>
              <w:rPr>
                <w:noProof/>
                <w:webHidden/>
              </w:rPr>
              <w:tab/>
            </w:r>
            <w:r>
              <w:rPr>
                <w:noProof/>
                <w:webHidden/>
              </w:rPr>
              <w:fldChar w:fldCharType="begin"/>
            </w:r>
            <w:r>
              <w:rPr>
                <w:noProof/>
                <w:webHidden/>
              </w:rPr>
              <w:instrText xml:space="preserve"> PAGEREF _Toc204949219 \h </w:instrText>
            </w:r>
            <w:r>
              <w:rPr>
                <w:noProof/>
                <w:webHidden/>
              </w:rPr>
            </w:r>
            <w:r>
              <w:rPr>
                <w:noProof/>
                <w:webHidden/>
              </w:rPr>
              <w:fldChar w:fldCharType="separate"/>
            </w:r>
            <w:r>
              <w:rPr>
                <w:noProof/>
                <w:webHidden/>
              </w:rPr>
              <w:t>2</w:t>
            </w:r>
            <w:r>
              <w:rPr>
                <w:noProof/>
                <w:webHidden/>
              </w:rPr>
              <w:fldChar w:fldCharType="end"/>
            </w:r>
          </w:hyperlink>
        </w:p>
        <w:p w14:paraId="68DCED7D" w14:textId="10A277B2" w:rsidR="000A3EA9" w:rsidRDefault="000A3EA9">
          <w:pPr>
            <w:pStyle w:val="Innehll3"/>
            <w:tabs>
              <w:tab w:val="right" w:leader="dot" w:pos="9730"/>
            </w:tabs>
            <w:rPr>
              <w:rFonts w:asciiTheme="minorHAnsi" w:eastAsiaTheme="minorEastAsia" w:hAnsiTheme="minorHAnsi" w:cstheme="minorBidi"/>
              <w:noProof/>
              <w:kern w:val="2"/>
              <w14:ligatures w14:val="standardContextual"/>
            </w:rPr>
          </w:pPr>
          <w:hyperlink w:anchor="_Toc204949220" w:history="1">
            <w:r w:rsidRPr="00863FD1">
              <w:rPr>
                <w:rStyle w:val="Hyperlnk"/>
                <w:rFonts w:eastAsia="MS Gothic"/>
                <w:noProof/>
              </w:rPr>
              <w:t>Prevalens och Incidens</w:t>
            </w:r>
            <w:r>
              <w:rPr>
                <w:noProof/>
                <w:webHidden/>
              </w:rPr>
              <w:tab/>
            </w:r>
            <w:r>
              <w:rPr>
                <w:noProof/>
                <w:webHidden/>
              </w:rPr>
              <w:fldChar w:fldCharType="begin"/>
            </w:r>
            <w:r>
              <w:rPr>
                <w:noProof/>
                <w:webHidden/>
              </w:rPr>
              <w:instrText xml:space="preserve"> PAGEREF _Toc204949220 \h </w:instrText>
            </w:r>
            <w:r>
              <w:rPr>
                <w:noProof/>
                <w:webHidden/>
              </w:rPr>
            </w:r>
            <w:r>
              <w:rPr>
                <w:noProof/>
                <w:webHidden/>
              </w:rPr>
              <w:fldChar w:fldCharType="separate"/>
            </w:r>
            <w:r>
              <w:rPr>
                <w:noProof/>
                <w:webHidden/>
              </w:rPr>
              <w:t>3</w:t>
            </w:r>
            <w:r>
              <w:rPr>
                <w:noProof/>
                <w:webHidden/>
              </w:rPr>
              <w:fldChar w:fldCharType="end"/>
            </w:r>
          </w:hyperlink>
        </w:p>
        <w:p w14:paraId="7E8FD176" w14:textId="1CB112BE" w:rsidR="000A3EA9" w:rsidRDefault="000A3EA9">
          <w:pPr>
            <w:pStyle w:val="Innehll2"/>
            <w:tabs>
              <w:tab w:val="right" w:leader="dot" w:pos="9730"/>
            </w:tabs>
            <w:rPr>
              <w:rFonts w:asciiTheme="minorHAnsi" w:eastAsiaTheme="minorEastAsia" w:hAnsiTheme="minorHAnsi" w:cstheme="minorBidi"/>
              <w:noProof/>
              <w:kern w:val="2"/>
              <w14:ligatures w14:val="standardContextual"/>
            </w:rPr>
          </w:pPr>
          <w:hyperlink w:anchor="_Toc204949221" w:history="1">
            <w:r w:rsidRPr="00863FD1">
              <w:rPr>
                <w:rStyle w:val="Hyperlnk"/>
                <w:rFonts w:eastAsia="MS Gothic"/>
                <w:noProof/>
              </w:rPr>
              <w:t>Handläggning</w:t>
            </w:r>
            <w:r>
              <w:rPr>
                <w:noProof/>
                <w:webHidden/>
              </w:rPr>
              <w:tab/>
            </w:r>
            <w:r>
              <w:rPr>
                <w:noProof/>
                <w:webHidden/>
              </w:rPr>
              <w:fldChar w:fldCharType="begin"/>
            </w:r>
            <w:r>
              <w:rPr>
                <w:noProof/>
                <w:webHidden/>
              </w:rPr>
              <w:instrText xml:space="preserve"> PAGEREF _Toc204949221 \h </w:instrText>
            </w:r>
            <w:r>
              <w:rPr>
                <w:noProof/>
                <w:webHidden/>
              </w:rPr>
            </w:r>
            <w:r>
              <w:rPr>
                <w:noProof/>
                <w:webHidden/>
              </w:rPr>
              <w:fldChar w:fldCharType="separate"/>
            </w:r>
            <w:r>
              <w:rPr>
                <w:noProof/>
                <w:webHidden/>
              </w:rPr>
              <w:t>3</w:t>
            </w:r>
            <w:r>
              <w:rPr>
                <w:noProof/>
                <w:webHidden/>
              </w:rPr>
              <w:fldChar w:fldCharType="end"/>
            </w:r>
          </w:hyperlink>
        </w:p>
        <w:p w14:paraId="6E63A223" w14:textId="4610711C" w:rsidR="000A3EA9" w:rsidRDefault="000A3EA9">
          <w:pPr>
            <w:pStyle w:val="Innehll2"/>
            <w:tabs>
              <w:tab w:val="right" w:leader="dot" w:pos="9730"/>
            </w:tabs>
            <w:rPr>
              <w:rFonts w:asciiTheme="minorHAnsi" w:eastAsiaTheme="minorEastAsia" w:hAnsiTheme="minorHAnsi" w:cstheme="minorBidi"/>
              <w:noProof/>
              <w:kern w:val="2"/>
              <w14:ligatures w14:val="standardContextual"/>
            </w:rPr>
          </w:pPr>
          <w:hyperlink w:anchor="_Toc204949222" w:history="1">
            <w:r w:rsidRPr="00863FD1">
              <w:rPr>
                <w:rStyle w:val="Hyperlnk"/>
                <w:rFonts w:eastAsia="MS Gothic"/>
                <w:noProof/>
              </w:rPr>
              <w:t>Kartläggning och diagnostisering</w:t>
            </w:r>
            <w:r>
              <w:rPr>
                <w:noProof/>
                <w:webHidden/>
              </w:rPr>
              <w:tab/>
            </w:r>
            <w:r>
              <w:rPr>
                <w:noProof/>
                <w:webHidden/>
              </w:rPr>
              <w:fldChar w:fldCharType="begin"/>
            </w:r>
            <w:r>
              <w:rPr>
                <w:noProof/>
                <w:webHidden/>
              </w:rPr>
              <w:instrText xml:space="preserve"> PAGEREF _Toc204949222 \h </w:instrText>
            </w:r>
            <w:r>
              <w:rPr>
                <w:noProof/>
                <w:webHidden/>
              </w:rPr>
            </w:r>
            <w:r>
              <w:rPr>
                <w:noProof/>
                <w:webHidden/>
              </w:rPr>
              <w:fldChar w:fldCharType="separate"/>
            </w:r>
            <w:r>
              <w:rPr>
                <w:noProof/>
                <w:webHidden/>
              </w:rPr>
              <w:t>3</w:t>
            </w:r>
            <w:r>
              <w:rPr>
                <w:noProof/>
                <w:webHidden/>
              </w:rPr>
              <w:fldChar w:fldCharType="end"/>
            </w:r>
          </w:hyperlink>
        </w:p>
        <w:p w14:paraId="7F5005BB" w14:textId="6E287094" w:rsidR="000A3EA9" w:rsidRDefault="000A3EA9">
          <w:pPr>
            <w:pStyle w:val="Innehll3"/>
            <w:tabs>
              <w:tab w:val="right" w:leader="dot" w:pos="9730"/>
            </w:tabs>
            <w:rPr>
              <w:rFonts w:asciiTheme="minorHAnsi" w:eastAsiaTheme="minorEastAsia" w:hAnsiTheme="minorHAnsi" w:cstheme="minorBidi"/>
              <w:noProof/>
              <w:kern w:val="2"/>
              <w14:ligatures w14:val="standardContextual"/>
            </w:rPr>
          </w:pPr>
          <w:hyperlink w:anchor="_Toc204949223" w:history="1">
            <w:r w:rsidRPr="00863FD1">
              <w:rPr>
                <w:rStyle w:val="Hyperlnk"/>
                <w:rFonts w:eastAsia="MS Gothic"/>
                <w:noProof/>
              </w:rPr>
              <w:t>Checklista för diagnos</w:t>
            </w:r>
            <w:r>
              <w:rPr>
                <w:noProof/>
                <w:webHidden/>
              </w:rPr>
              <w:tab/>
            </w:r>
            <w:r>
              <w:rPr>
                <w:noProof/>
                <w:webHidden/>
              </w:rPr>
              <w:fldChar w:fldCharType="begin"/>
            </w:r>
            <w:r>
              <w:rPr>
                <w:noProof/>
                <w:webHidden/>
              </w:rPr>
              <w:instrText xml:space="preserve"> PAGEREF _Toc204949223 \h </w:instrText>
            </w:r>
            <w:r>
              <w:rPr>
                <w:noProof/>
                <w:webHidden/>
              </w:rPr>
            </w:r>
            <w:r>
              <w:rPr>
                <w:noProof/>
                <w:webHidden/>
              </w:rPr>
              <w:fldChar w:fldCharType="separate"/>
            </w:r>
            <w:r>
              <w:rPr>
                <w:noProof/>
                <w:webHidden/>
              </w:rPr>
              <w:t>4</w:t>
            </w:r>
            <w:r>
              <w:rPr>
                <w:noProof/>
                <w:webHidden/>
              </w:rPr>
              <w:fldChar w:fldCharType="end"/>
            </w:r>
          </w:hyperlink>
        </w:p>
        <w:p w14:paraId="3BF8E23A" w14:textId="146E2F01" w:rsidR="000A3EA9" w:rsidRDefault="000A3EA9">
          <w:pPr>
            <w:pStyle w:val="Innehll3"/>
            <w:tabs>
              <w:tab w:val="right" w:leader="dot" w:pos="9730"/>
            </w:tabs>
            <w:rPr>
              <w:rFonts w:asciiTheme="minorHAnsi" w:eastAsiaTheme="minorEastAsia" w:hAnsiTheme="minorHAnsi" w:cstheme="minorBidi"/>
              <w:noProof/>
              <w:kern w:val="2"/>
              <w14:ligatures w14:val="standardContextual"/>
            </w:rPr>
          </w:pPr>
          <w:hyperlink w:anchor="_Toc204949224" w:history="1">
            <w:r w:rsidRPr="00863FD1">
              <w:rPr>
                <w:rStyle w:val="Hyperlnk"/>
                <w:rFonts w:eastAsia="MS Gothic"/>
                <w:noProof/>
              </w:rPr>
              <w:t>Anamnes</w:t>
            </w:r>
            <w:r>
              <w:rPr>
                <w:noProof/>
                <w:webHidden/>
              </w:rPr>
              <w:tab/>
            </w:r>
            <w:r>
              <w:rPr>
                <w:noProof/>
                <w:webHidden/>
              </w:rPr>
              <w:fldChar w:fldCharType="begin"/>
            </w:r>
            <w:r>
              <w:rPr>
                <w:noProof/>
                <w:webHidden/>
              </w:rPr>
              <w:instrText xml:space="preserve"> PAGEREF _Toc204949224 \h </w:instrText>
            </w:r>
            <w:r>
              <w:rPr>
                <w:noProof/>
                <w:webHidden/>
              </w:rPr>
            </w:r>
            <w:r>
              <w:rPr>
                <w:noProof/>
                <w:webHidden/>
              </w:rPr>
              <w:fldChar w:fldCharType="separate"/>
            </w:r>
            <w:r>
              <w:rPr>
                <w:noProof/>
                <w:webHidden/>
              </w:rPr>
              <w:t>4</w:t>
            </w:r>
            <w:r>
              <w:rPr>
                <w:noProof/>
                <w:webHidden/>
              </w:rPr>
              <w:fldChar w:fldCharType="end"/>
            </w:r>
          </w:hyperlink>
        </w:p>
        <w:p w14:paraId="560B9852" w14:textId="4C5A993B" w:rsidR="000A3EA9" w:rsidRDefault="000A3EA9">
          <w:pPr>
            <w:pStyle w:val="Innehll3"/>
            <w:tabs>
              <w:tab w:val="right" w:leader="dot" w:pos="9730"/>
            </w:tabs>
            <w:rPr>
              <w:rFonts w:asciiTheme="minorHAnsi" w:eastAsiaTheme="minorEastAsia" w:hAnsiTheme="minorHAnsi" w:cstheme="minorBidi"/>
              <w:noProof/>
              <w:kern w:val="2"/>
              <w14:ligatures w14:val="standardContextual"/>
            </w:rPr>
          </w:pPr>
          <w:hyperlink w:anchor="_Toc204949225" w:history="1">
            <w:r w:rsidRPr="00863FD1">
              <w:rPr>
                <w:rStyle w:val="Hyperlnk"/>
                <w:rFonts w:eastAsia="MS Gothic"/>
                <w:noProof/>
              </w:rPr>
              <w:t>Undersökning</w:t>
            </w:r>
            <w:r>
              <w:rPr>
                <w:noProof/>
                <w:webHidden/>
              </w:rPr>
              <w:tab/>
            </w:r>
            <w:r>
              <w:rPr>
                <w:noProof/>
                <w:webHidden/>
              </w:rPr>
              <w:fldChar w:fldCharType="begin"/>
            </w:r>
            <w:r>
              <w:rPr>
                <w:noProof/>
                <w:webHidden/>
              </w:rPr>
              <w:instrText xml:space="preserve"> PAGEREF _Toc204949225 \h </w:instrText>
            </w:r>
            <w:r>
              <w:rPr>
                <w:noProof/>
                <w:webHidden/>
              </w:rPr>
            </w:r>
            <w:r>
              <w:rPr>
                <w:noProof/>
                <w:webHidden/>
              </w:rPr>
              <w:fldChar w:fldCharType="separate"/>
            </w:r>
            <w:r>
              <w:rPr>
                <w:noProof/>
                <w:webHidden/>
              </w:rPr>
              <w:t>4</w:t>
            </w:r>
            <w:r>
              <w:rPr>
                <w:noProof/>
                <w:webHidden/>
              </w:rPr>
              <w:fldChar w:fldCharType="end"/>
            </w:r>
          </w:hyperlink>
        </w:p>
        <w:p w14:paraId="15DF660C" w14:textId="2A9A3778" w:rsidR="000A3EA9" w:rsidRDefault="000A3EA9">
          <w:pPr>
            <w:pStyle w:val="Innehll2"/>
            <w:tabs>
              <w:tab w:val="right" w:leader="dot" w:pos="9730"/>
            </w:tabs>
            <w:rPr>
              <w:rFonts w:asciiTheme="minorHAnsi" w:eastAsiaTheme="minorEastAsia" w:hAnsiTheme="minorHAnsi" w:cstheme="minorBidi"/>
              <w:noProof/>
              <w:kern w:val="2"/>
              <w14:ligatures w14:val="standardContextual"/>
            </w:rPr>
          </w:pPr>
          <w:hyperlink w:anchor="_Toc204949226" w:history="1">
            <w:r w:rsidRPr="00863FD1">
              <w:rPr>
                <w:rStyle w:val="Hyperlnk"/>
                <w:rFonts w:eastAsia="MS Gothic"/>
                <w:noProof/>
              </w:rPr>
              <w:t>Bedömning och diagnostisering</w:t>
            </w:r>
            <w:r>
              <w:rPr>
                <w:noProof/>
                <w:webHidden/>
              </w:rPr>
              <w:tab/>
            </w:r>
            <w:r>
              <w:rPr>
                <w:noProof/>
                <w:webHidden/>
              </w:rPr>
              <w:fldChar w:fldCharType="begin"/>
            </w:r>
            <w:r>
              <w:rPr>
                <w:noProof/>
                <w:webHidden/>
              </w:rPr>
              <w:instrText xml:space="preserve"> PAGEREF _Toc204949226 \h </w:instrText>
            </w:r>
            <w:r>
              <w:rPr>
                <w:noProof/>
                <w:webHidden/>
              </w:rPr>
            </w:r>
            <w:r>
              <w:rPr>
                <w:noProof/>
                <w:webHidden/>
              </w:rPr>
              <w:fldChar w:fldCharType="separate"/>
            </w:r>
            <w:r>
              <w:rPr>
                <w:noProof/>
                <w:webHidden/>
              </w:rPr>
              <w:t>5</w:t>
            </w:r>
            <w:r>
              <w:rPr>
                <w:noProof/>
                <w:webHidden/>
              </w:rPr>
              <w:fldChar w:fldCharType="end"/>
            </w:r>
          </w:hyperlink>
        </w:p>
        <w:p w14:paraId="365A8F2F" w14:textId="5E0F75F9" w:rsidR="000A3EA9" w:rsidRDefault="000A3EA9">
          <w:pPr>
            <w:pStyle w:val="Innehll2"/>
            <w:tabs>
              <w:tab w:val="right" w:leader="dot" w:pos="9730"/>
            </w:tabs>
            <w:rPr>
              <w:rFonts w:asciiTheme="minorHAnsi" w:eastAsiaTheme="minorEastAsia" w:hAnsiTheme="minorHAnsi" w:cstheme="minorBidi"/>
              <w:noProof/>
              <w:kern w:val="2"/>
              <w14:ligatures w14:val="standardContextual"/>
            </w:rPr>
          </w:pPr>
          <w:hyperlink w:anchor="_Toc204949227" w:history="1">
            <w:r w:rsidRPr="00863FD1">
              <w:rPr>
                <w:rStyle w:val="Hyperlnk"/>
                <w:rFonts w:eastAsia="MS Gothic"/>
                <w:noProof/>
              </w:rPr>
              <w:t>Behandlingsplan på UM</w:t>
            </w:r>
            <w:r>
              <w:rPr>
                <w:noProof/>
                <w:webHidden/>
              </w:rPr>
              <w:tab/>
            </w:r>
            <w:r>
              <w:rPr>
                <w:noProof/>
                <w:webHidden/>
              </w:rPr>
              <w:fldChar w:fldCharType="begin"/>
            </w:r>
            <w:r>
              <w:rPr>
                <w:noProof/>
                <w:webHidden/>
              </w:rPr>
              <w:instrText xml:space="preserve"> PAGEREF _Toc204949227 \h </w:instrText>
            </w:r>
            <w:r>
              <w:rPr>
                <w:noProof/>
                <w:webHidden/>
              </w:rPr>
            </w:r>
            <w:r>
              <w:rPr>
                <w:noProof/>
                <w:webHidden/>
              </w:rPr>
              <w:fldChar w:fldCharType="separate"/>
            </w:r>
            <w:r>
              <w:rPr>
                <w:noProof/>
                <w:webHidden/>
              </w:rPr>
              <w:t>6</w:t>
            </w:r>
            <w:r>
              <w:rPr>
                <w:noProof/>
                <w:webHidden/>
              </w:rPr>
              <w:fldChar w:fldCharType="end"/>
            </w:r>
          </w:hyperlink>
        </w:p>
        <w:p w14:paraId="4B33DA16" w14:textId="7C9E5973" w:rsidR="000A3EA9" w:rsidRDefault="000A3EA9">
          <w:pPr>
            <w:pStyle w:val="Innehll2"/>
            <w:tabs>
              <w:tab w:val="right" w:leader="dot" w:pos="9730"/>
            </w:tabs>
            <w:rPr>
              <w:rFonts w:asciiTheme="minorHAnsi" w:eastAsiaTheme="minorEastAsia" w:hAnsiTheme="minorHAnsi" w:cstheme="minorBidi"/>
              <w:noProof/>
              <w:kern w:val="2"/>
              <w14:ligatures w14:val="standardContextual"/>
            </w:rPr>
          </w:pPr>
          <w:hyperlink w:anchor="_Toc204949228" w:history="1">
            <w:r w:rsidRPr="00863FD1">
              <w:rPr>
                <w:rStyle w:val="Hyperlnk"/>
                <w:rFonts w:eastAsia="MS Gothic"/>
                <w:noProof/>
              </w:rPr>
              <w:t>Behandlingsinsatser</w:t>
            </w:r>
            <w:r>
              <w:rPr>
                <w:noProof/>
                <w:webHidden/>
              </w:rPr>
              <w:tab/>
            </w:r>
            <w:r>
              <w:rPr>
                <w:noProof/>
                <w:webHidden/>
              </w:rPr>
              <w:fldChar w:fldCharType="begin"/>
            </w:r>
            <w:r>
              <w:rPr>
                <w:noProof/>
                <w:webHidden/>
              </w:rPr>
              <w:instrText xml:space="preserve"> PAGEREF _Toc204949228 \h </w:instrText>
            </w:r>
            <w:r>
              <w:rPr>
                <w:noProof/>
                <w:webHidden/>
              </w:rPr>
            </w:r>
            <w:r>
              <w:rPr>
                <w:noProof/>
                <w:webHidden/>
              </w:rPr>
              <w:fldChar w:fldCharType="separate"/>
            </w:r>
            <w:r>
              <w:rPr>
                <w:noProof/>
                <w:webHidden/>
              </w:rPr>
              <w:t>7</w:t>
            </w:r>
            <w:r>
              <w:rPr>
                <w:noProof/>
                <w:webHidden/>
              </w:rPr>
              <w:fldChar w:fldCharType="end"/>
            </w:r>
          </w:hyperlink>
        </w:p>
        <w:p w14:paraId="1F4259EE" w14:textId="1A9C6C0D" w:rsidR="000A3EA9" w:rsidRDefault="000A3EA9">
          <w:pPr>
            <w:pStyle w:val="Innehll3"/>
            <w:tabs>
              <w:tab w:val="right" w:leader="dot" w:pos="9730"/>
            </w:tabs>
            <w:rPr>
              <w:rFonts w:asciiTheme="minorHAnsi" w:eastAsiaTheme="minorEastAsia" w:hAnsiTheme="minorHAnsi" w:cstheme="minorBidi"/>
              <w:noProof/>
              <w:kern w:val="2"/>
              <w14:ligatures w14:val="standardContextual"/>
            </w:rPr>
          </w:pPr>
          <w:hyperlink w:anchor="_Toc204949229" w:history="1">
            <w:r w:rsidRPr="00863FD1">
              <w:rPr>
                <w:rStyle w:val="Hyperlnk"/>
                <w:rFonts w:eastAsia="MS Gothic"/>
                <w:noProof/>
              </w:rPr>
              <w:t>Insatser vid både LPV och vaginism</w:t>
            </w:r>
            <w:r>
              <w:rPr>
                <w:noProof/>
                <w:webHidden/>
              </w:rPr>
              <w:tab/>
            </w:r>
            <w:r>
              <w:rPr>
                <w:noProof/>
                <w:webHidden/>
              </w:rPr>
              <w:fldChar w:fldCharType="begin"/>
            </w:r>
            <w:r>
              <w:rPr>
                <w:noProof/>
                <w:webHidden/>
              </w:rPr>
              <w:instrText xml:space="preserve"> PAGEREF _Toc204949229 \h </w:instrText>
            </w:r>
            <w:r>
              <w:rPr>
                <w:noProof/>
                <w:webHidden/>
              </w:rPr>
            </w:r>
            <w:r>
              <w:rPr>
                <w:noProof/>
                <w:webHidden/>
              </w:rPr>
              <w:fldChar w:fldCharType="separate"/>
            </w:r>
            <w:r>
              <w:rPr>
                <w:noProof/>
                <w:webHidden/>
              </w:rPr>
              <w:t>7</w:t>
            </w:r>
            <w:r>
              <w:rPr>
                <w:noProof/>
                <w:webHidden/>
              </w:rPr>
              <w:fldChar w:fldCharType="end"/>
            </w:r>
          </w:hyperlink>
        </w:p>
        <w:p w14:paraId="4F80D46E" w14:textId="13635000" w:rsidR="000A3EA9" w:rsidRDefault="000A3EA9">
          <w:pPr>
            <w:pStyle w:val="Innehll3"/>
            <w:tabs>
              <w:tab w:val="right" w:leader="dot" w:pos="9730"/>
            </w:tabs>
            <w:rPr>
              <w:rFonts w:asciiTheme="minorHAnsi" w:eastAsiaTheme="minorEastAsia" w:hAnsiTheme="minorHAnsi" w:cstheme="minorBidi"/>
              <w:noProof/>
              <w:kern w:val="2"/>
              <w14:ligatures w14:val="standardContextual"/>
            </w:rPr>
          </w:pPr>
          <w:hyperlink w:anchor="_Toc204949230" w:history="1">
            <w:r w:rsidRPr="00863FD1">
              <w:rPr>
                <w:rStyle w:val="Hyperlnk"/>
                <w:rFonts w:eastAsia="MS Gothic"/>
                <w:noProof/>
              </w:rPr>
              <w:t>Behandling vid vaginism</w:t>
            </w:r>
            <w:r>
              <w:rPr>
                <w:noProof/>
                <w:webHidden/>
              </w:rPr>
              <w:tab/>
            </w:r>
            <w:r>
              <w:rPr>
                <w:noProof/>
                <w:webHidden/>
              </w:rPr>
              <w:fldChar w:fldCharType="begin"/>
            </w:r>
            <w:r>
              <w:rPr>
                <w:noProof/>
                <w:webHidden/>
              </w:rPr>
              <w:instrText xml:space="preserve"> PAGEREF _Toc204949230 \h </w:instrText>
            </w:r>
            <w:r>
              <w:rPr>
                <w:noProof/>
                <w:webHidden/>
              </w:rPr>
            </w:r>
            <w:r>
              <w:rPr>
                <w:noProof/>
                <w:webHidden/>
              </w:rPr>
              <w:fldChar w:fldCharType="separate"/>
            </w:r>
            <w:r>
              <w:rPr>
                <w:noProof/>
                <w:webHidden/>
              </w:rPr>
              <w:t>8</w:t>
            </w:r>
            <w:r>
              <w:rPr>
                <w:noProof/>
                <w:webHidden/>
              </w:rPr>
              <w:fldChar w:fldCharType="end"/>
            </w:r>
          </w:hyperlink>
        </w:p>
        <w:p w14:paraId="1C62590E" w14:textId="0DBC60F6" w:rsidR="000A3EA9" w:rsidRDefault="000A3EA9">
          <w:pPr>
            <w:pStyle w:val="Innehll3"/>
            <w:tabs>
              <w:tab w:val="right" w:leader="dot" w:pos="9730"/>
            </w:tabs>
            <w:rPr>
              <w:rFonts w:asciiTheme="minorHAnsi" w:eastAsiaTheme="minorEastAsia" w:hAnsiTheme="minorHAnsi" w:cstheme="minorBidi"/>
              <w:noProof/>
              <w:kern w:val="2"/>
              <w14:ligatures w14:val="standardContextual"/>
            </w:rPr>
          </w:pPr>
          <w:hyperlink w:anchor="_Toc204949231" w:history="1">
            <w:r w:rsidRPr="00863FD1">
              <w:rPr>
                <w:rStyle w:val="Hyperlnk"/>
                <w:rFonts w:eastAsia="MS Gothic"/>
                <w:noProof/>
              </w:rPr>
              <w:t>Behandling vid lokalt provocerad vulvodyni (LPV)</w:t>
            </w:r>
            <w:r>
              <w:rPr>
                <w:noProof/>
                <w:webHidden/>
              </w:rPr>
              <w:tab/>
            </w:r>
            <w:r>
              <w:rPr>
                <w:noProof/>
                <w:webHidden/>
              </w:rPr>
              <w:fldChar w:fldCharType="begin"/>
            </w:r>
            <w:r>
              <w:rPr>
                <w:noProof/>
                <w:webHidden/>
              </w:rPr>
              <w:instrText xml:space="preserve"> PAGEREF _Toc204949231 \h </w:instrText>
            </w:r>
            <w:r>
              <w:rPr>
                <w:noProof/>
                <w:webHidden/>
              </w:rPr>
            </w:r>
            <w:r>
              <w:rPr>
                <w:noProof/>
                <w:webHidden/>
              </w:rPr>
              <w:fldChar w:fldCharType="separate"/>
            </w:r>
            <w:r>
              <w:rPr>
                <w:noProof/>
                <w:webHidden/>
              </w:rPr>
              <w:t>9</w:t>
            </w:r>
            <w:r>
              <w:rPr>
                <w:noProof/>
                <w:webHidden/>
              </w:rPr>
              <w:fldChar w:fldCharType="end"/>
            </w:r>
          </w:hyperlink>
        </w:p>
        <w:p w14:paraId="03FF2071" w14:textId="516D3620" w:rsidR="000A3EA9" w:rsidRDefault="000A3EA9">
          <w:pPr>
            <w:pStyle w:val="Innehll2"/>
            <w:tabs>
              <w:tab w:val="right" w:leader="dot" w:pos="9730"/>
            </w:tabs>
            <w:rPr>
              <w:rFonts w:asciiTheme="minorHAnsi" w:eastAsiaTheme="minorEastAsia" w:hAnsiTheme="minorHAnsi" w:cstheme="minorBidi"/>
              <w:noProof/>
              <w:kern w:val="2"/>
              <w14:ligatures w14:val="standardContextual"/>
            </w:rPr>
          </w:pPr>
          <w:hyperlink w:anchor="_Toc204949232" w:history="1">
            <w:r w:rsidRPr="00863FD1">
              <w:rPr>
                <w:rStyle w:val="Hyperlnk"/>
                <w:rFonts w:eastAsia="MS Gothic"/>
                <w:noProof/>
              </w:rPr>
              <w:t>Utvärdering och uppföljning</w:t>
            </w:r>
            <w:r>
              <w:rPr>
                <w:noProof/>
                <w:webHidden/>
              </w:rPr>
              <w:tab/>
            </w:r>
            <w:r>
              <w:rPr>
                <w:noProof/>
                <w:webHidden/>
              </w:rPr>
              <w:fldChar w:fldCharType="begin"/>
            </w:r>
            <w:r>
              <w:rPr>
                <w:noProof/>
                <w:webHidden/>
              </w:rPr>
              <w:instrText xml:space="preserve"> PAGEREF _Toc204949232 \h </w:instrText>
            </w:r>
            <w:r>
              <w:rPr>
                <w:noProof/>
                <w:webHidden/>
              </w:rPr>
            </w:r>
            <w:r>
              <w:rPr>
                <w:noProof/>
                <w:webHidden/>
              </w:rPr>
              <w:fldChar w:fldCharType="separate"/>
            </w:r>
            <w:r>
              <w:rPr>
                <w:noProof/>
                <w:webHidden/>
              </w:rPr>
              <w:t>9</w:t>
            </w:r>
            <w:r>
              <w:rPr>
                <w:noProof/>
                <w:webHidden/>
              </w:rPr>
              <w:fldChar w:fldCharType="end"/>
            </w:r>
          </w:hyperlink>
        </w:p>
        <w:p w14:paraId="6D8C44EC" w14:textId="6A12ED59" w:rsidR="000A3EA9" w:rsidRDefault="000A3EA9">
          <w:pPr>
            <w:pStyle w:val="Innehll2"/>
            <w:tabs>
              <w:tab w:val="right" w:leader="dot" w:pos="9730"/>
            </w:tabs>
            <w:rPr>
              <w:rFonts w:asciiTheme="minorHAnsi" w:eastAsiaTheme="minorEastAsia" w:hAnsiTheme="minorHAnsi" w:cstheme="minorBidi"/>
              <w:noProof/>
              <w:kern w:val="2"/>
              <w14:ligatures w14:val="standardContextual"/>
            </w:rPr>
          </w:pPr>
          <w:hyperlink w:anchor="_Toc204949233" w:history="1">
            <w:r w:rsidRPr="00863FD1">
              <w:rPr>
                <w:rStyle w:val="Hyperlnk"/>
                <w:rFonts w:eastAsia="MS Gothic"/>
                <w:noProof/>
              </w:rPr>
              <w:t>Terminologi och diagnostisering</w:t>
            </w:r>
            <w:r>
              <w:rPr>
                <w:noProof/>
                <w:webHidden/>
              </w:rPr>
              <w:tab/>
            </w:r>
            <w:r>
              <w:rPr>
                <w:noProof/>
                <w:webHidden/>
              </w:rPr>
              <w:fldChar w:fldCharType="begin"/>
            </w:r>
            <w:r>
              <w:rPr>
                <w:noProof/>
                <w:webHidden/>
              </w:rPr>
              <w:instrText xml:space="preserve"> PAGEREF _Toc204949233 \h </w:instrText>
            </w:r>
            <w:r>
              <w:rPr>
                <w:noProof/>
                <w:webHidden/>
              </w:rPr>
            </w:r>
            <w:r>
              <w:rPr>
                <w:noProof/>
                <w:webHidden/>
              </w:rPr>
              <w:fldChar w:fldCharType="separate"/>
            </w:r>
            <w:r>
              <w:rPr>
                <w:noProof/>
                <w:webHidden/>
              </w:rPr>
              <w:t>10</w:t>
            </w:r>
            <w:r>
              <w:rPr>
                <w:noProof/>
                <w:webHidden/>
              </w:rPr>
              <w:fldChar w:fldCharType="end"/>
            </w:r>
          </w:hyperlink>
        </w:p>
        <w:p w14:paraId="393D0294" w14:textId="6CEA9EE0" w:rsidR="000A3EA9" w:rsidRDefault="000A3EA9">
          <w:pPr>
            <w:pStyle w:val="Innehll2"/>
            <w:tabs>
              <w:tab w:val="right" w:leader="dot" w:pos="9730"/>
            </w:tabs>
            <w:rPr>
              <w:rFonts w:asciiTheme="minorHAnsi" w:eastAsiaTheme="minorEastAsia" w:hAnsiTheme="minorHAnsi" w:cstheme="minorBidi"/>
              <w:noProof/>
              <w:kern w:val="2"/>
              <w14:ligatures w14:val="standardContextual"/>
            </w:rPr>
          </w:pPr>
          <w:hyperlink w:anchor="_Toc204949234" w:history="1">
            <w:r w:rsidRPr="00863FD1">
              <w:rPr>
                <w:rStyle w:val="Hyperlnk"/>
                <w:rFonts w:eastAsia="MS Gothic"/>
                <w:noProof/>
              </w:rPr>
              <w:t>Referenslista:</w:t>
            </w:r>
            <w:r>
              <w:rPr>
                <w:noProof/>
                <w:webHidden/>
              </w:rPr>
              <w:tab/>
            </w:r>
            <w:r>
              <w:rPr>
                <w:noProof/>
                <w:webHidden/>
              </w:rPr>
              <w:fldChar w:fldCharType="begin"/>
            </w:r>
            <w:r>
              <w:rPr>
                <w:noProof/>
                <w:webHidden/>
              </w:rPr>
              <w:instrText xml:space="preserve"> PAGEREF _Toc204949234 \h </w:instrText>
            </w:r>
            <w:r>
              <w:rPr>
                <w:noProof/>
                <w:webHidden/>
              </w:rPr>
            </w:r>
            <w:r>
              <w:rPr>
                <w:noProof/>
                <w:webHidden/>
              </w:rPr>
              <w:fldChar w:fldCharType="separate"/>
            </w:r>
            <w:r>
              <w:rPr>
                <w:noProof/>
                <w:webHidden/>
              </w:rPr>
              <w:t>10</w:t>
            </w:r>
            <w:r>
              <w:rPr>
                <w:noProof/>
                <w:webHidden/>
              </w:rPr>
              <w:fldChar w:fldCharType="end"/>
            </w:r>
          </w:hyperlink>
        </w:p>
        <w:p w14:paraId="7498B085" w14:textId="00C34247" w:rsidR="000A3EA9" w:rsidRDefault="000A3EA9">
          <w:pPr>
            <w:pStyle w:val="Innehll2"/>
            <w:tabs>
              <w:tab w:val="right" w:leader="dot" w:pos="9730"/>
            </w:tabs>
            <w:rPr>
              <w:rFonts w:asciiTheme="minorHAnsi" w:eastAsiaTheme="minorEastAsia" w:hAnsiTheme="minorHAnsi" w:cstheme="minorBidi"/>
              <w:noProof/>
              <w:kern w:val="2"/>
              <w14:ligatures w14:val="standardContextual"/>
            </w:rPr>
          </w:pPr>
          <w:hyperlink w:anchor="_Toc204949235" w:history="1">
            <w:r w:rsidRPr="00863FD1">
              <w:rPr>
                <w:rStyle w:val="Hyperlnk"/>
                <w:rFonts w:eastAsia="MS Gothic"/>
                <w:noProof/>
              </w:rPr>
              <w:t>Bilaga 1.</w:t>
            </w:r>
            <w:r w:rsidRPr="00863FD1">
              <w:rPr>
                <w:rStyle w:val="Hyperlnk"/>
                <w:rFonts w:eastAsia="MS Gothic" w:cstheme="majorHAnsi"/>
                <w:noProof/>
              </w:rPr>
              <w:t xml:space="preserve">  </w:t>
            </w:r>
            <w:r w:rsidRPr="00863FD1">
              <w:rPr>
                <w:rStyle w:val="Hyperlnk"/>
                <w:rFonts w:eastAsia="MS Gothic"/>
                <w:noProof/>
              </w:rPr>
              <w:t>Checklista för diagnostik av provocerad vulvasmärta</w:t>
            </w:r>
            <w:r>
              <w:rPr>
                <w:noProof/>
                <w:webHidden/>
              </w:rPr>
              <w:tab/>
            </w:r>
            <w:r>
              <w:rPr>
                <w:noProof/>
                <w:webHidden/>
              </w:rPr>
              <w:fldChar w:fldCharType="begin"/>
            </w:r>
            <w:r>
              <w:rPr>
                <w:noProof/>
                <w:webHidden/>
              </w:rPr>
              <w:instrText xml:space="preserve"> PAGEREF _Toc204949235 \h </w:instrText>
            </w:r>
            <w:r>
              <w:rPr>
                <w:noProof/>
                <w:webHidden/>
              </w:rPr>
            </w:r>
            <w:r>
              <w:rPr>
                <w:noProof/>
                <w:webHidden/>
              </w:rPr>
              <w:fldChar w:fldCharType="separate"/>
            </w:r>
            <w:r>
              <w:rPr>
                <w:noProof/>
                <w:webHidden/>
              </w:rPr>
              <w:t>12</w:t>
            </w:r>
            <w:r>
              <w:rPr>
                <w:noProof/>
                <w:webHidden/>
              </w:rPr>
              <w:fldChar w:fldCharType="end"/>
            </w:r>
          </w:hyperlink>
        </w:p>
        <w:p w14:paraId="20B8C678" w14:textId="66512F16" w:rsidR="000A3EA9" w:rsidRDefault="000A3EA9">
          <w:pPr>
            <w:pStyle w:val="Innehll2"/>
            <w:tabs>
              <w:tab w:val="right" w:leader="dot" w:pos="9730"/>
            </w:tabs>
            <w:rPr>
              <w:rFonts w:asciiTheme="minorHAnsi" w:eastAsiaTheme="minorEastAsia" w:hAnsiTheme="minorHAnsi" w:cstheme="minorBidi"/>
              <w:noProof/>
              <w:kern w:val="2"/>
              <w14:ligatures w14:val="standardContextual"/>
            </w:rPr>
          </w:pPr>
          <w:hyperlink w:anchor="_Toc204949236" w:history="1">
            <w:r w:rsidRPr="00863FD1">
              <w:rPr>
                <w:rStyle w:val="Hyperlnk"/>
                <w:rFonts w:eastAsia="MS Gothic"/>
                <w:noProof/>
              </w:rPr>
              <w:t>Bilaga 2. Sexualanamnes</w:t>
            </w:r>
            <w:r>
              <w:rPr>
                <w:noProof/>
                <w:webHidden/>
              </w:rPr>
              <w:tab/>
            </w:r>
            <w:r>
              <w:rPr>
                <w:noProof/>
                <w:webHidden/>
              </w:rPr>
              <w:fldChar w:fldCharType="begin"/>
            </w:r>
            <w:r>
              <w:rPr>
                <w:noProof/>
                <w:webHidden/>
              </w:rPr>
              <w:instrText xml:space="preserve"> PAGEREF _Toc204949236 \h </w:instrText>
            </w:r>
            <w:r>
              <w:rPr>
                <w:noProof/>
                <w:webHidden/>
              </w:rPr>
            </w:r>
            <w:r>
              <w:rPr>
                <w:noProof/>
                <w:webHidden/>
              </w:rPr>
              <w:fldChar w:fldCharType="separate"/>
            </w:r>
            <w:r>
              <w:rPr>
                <w:noProof/>
                <w:webHidden/>
              </w:rPr>
              <w:t>14</w:t>
            </w:r>
            <w:r>
              <w:rPr>
                <w:noProof/>
                <w:webHidden/>
              </w:rPr>
              <w:fldChar w:fldCharType="end"/>
            </w:r>
          </w:hyperlink>
        </w:p>
        <w:p w14:paraId="6BA2AFA6" w14:textId="2DF01E6C" w:rsidR="000A3EA9" w:rsidRDefault="000A3EA9">
          <w:pPr>
            <w:pStyle w:val="Innehll2"/>
            <w:tabs>
              <w:tab w:val="right" w:leader="dot" w:pos="9730"/>
            </w:tabs>
            <w:rPr>
              <w:rFonts w:asciiTheme="minorHAnsi" w:eastAsiaTheme="minorEastAsia" w:hAnsiTheme="minorHAnsi" w:cstheme="minorBidi"/>
              <w:noProof/>
              <w:kern w:val="2"/>
              <w14:ligatures w14:val="standardContextual"/>
            </w:rPr>
          </w:pPr>
          <w:hyperlink w:anchor="_Toc204949237" w:history="1">
            <w:r w:rsidRPr="00863FD1">
              <w:rPr>
                <w:rStyle w:val="Hyperlnk"/>
                <w:rFonts w:eastAsia="MS Gothic"/>
                <w:noProof/>
              </w:rPr>
              <w:t>Bilaga 3. Vanliga teman</w:t>
            </w:r>
            <w:r>
              <w:rPr>
                <w:noProof/>
                <w:webHidden/>
              </w:rPr>
              <w:tab/>
            </w:r>
            <w:r>
              <w:rPr>
                <w:noProof/>
                <w:webHidden/>
              </w:rPr>
              <w:fldChar w:fldCharType="begin"/>
            </w:r>
            <w:r>
              <w:rPr>
                <w:noProof/>
                <w:webHidden/>
              </w:rPr>
              <w:instrText xml:space="preserve"> PAGEREF _Toc204949237 \h </w:instrText>
            </w:r>
            <w:r>
              <w:rPr>
                <w:noProof/>
                <w:webHidden/>
              </w:rPr>
            </w:r>
            <w:r>
              <w:rPr>
                <w:noProof/>
                <w:webHidden/>
              </w:rPr>
              <w:fldChar w:fldCharType="separate"/>
            </w:r>
            <w:r>
              <w:rPr>
                <w:noProof/>
                <w:webHidden/>
              </w:rPr>
              <w:t>16</w:t>
            </w:r>
            <w:r>
              <w:rPr>
                <w:noProof/>
                <w:webHidden/>
              </w:rPr>
              <w:fldChar w:fldCharType="end"/>
            </w:r>
          </w:hyperlink>
        </w:p>
        <w:p w14:paraId="0D40C4F6" w14:textId="5B396D23" w:rsidR="00BF042F" w:rsidRPr="00BF042F" w:rsidRDefault="00BF042F" w:rsidP="00C07545">
          <w:pPr>
            <w:pStyle w:val="Innehll2"/>
            <w:tabs>
              <w:tab w:val="right" w:leader="dot" w:pos="8919"/>
            </w:tabs>
            <w:ind w:left="567" w:right="0"/>
          </w:pPr>
          <w:r w:rsidRPr="00BF042F">
            <w:fldChar w:fldCharType="end"/>
          </w:r>
        </w:p>
      </w:sdtContent>
    </w:sdt>
    <w:p w14:paraId="08D0C7C5" w14:textId="4AB98A30" w:rsidR="00BF042F" w:rsidRPr="00BF042F" w:rsidRDefault="00BF042F" w:rsidP="00984446">
      <w:pPr>
        <w:pStyle w:val="Rubrik2"/>
      </w:pPr>
      <w:bookmarkStart w:id="3" w:name="_Toc123198626"/>
      <w:bookmarkStart w:id="4" w:name="_Toc204949217"/>
      <w:r w:rsidRPr="00BF042F">
        <w:lastRenderedPageBreak/>
        <w:t>Syfte</w:t>
      </w:r>
      <w:bookmarkEnd w:id="3"/>
      <w:bookmarkEnd w:id="4"/>
    </w:p>
    <w:p w14:paraId="44F4B434" w14:textId="2DC0A297" w:rsidR="00BF042F" w:rsidRPr="00627321" w:rsidRDefault="00BF042F" w:rsidP="00627321">
      <w:pPr>
        <w:pStyle w:val="Normalefterlista"/>
      </w:pPr>
      <w:r w:rsidRPr="00627321">
        <w:t xml:space="preserve">Denna riktlinje ska vara ett stöd och en vägledning för likabehandling av unga personer med </w:t>
      </w:r>
      <w:r w:rsidR="00714011" w:rsidRPr="00627321">
        <w:t>vulvasmärta</w:t>
      </w:r>
      <w:r w:rsidRPr="00627321">
        <w:t xml:space="preserve">, vilket ofta är en komplex problematik som behöver behandlas med en tvärprofessionell ansats. </w:t>
      </w:r>
    </w:p>
    <w:p w14:paraId="7AB20BB9" w14:textId="77777777" w:rsidR="00BF042F" w:rsidRPr="00984446" w:rsidRDefault="00BF042F" w:rsidP="00984446">
      <w:pPr>
        <w:pStyle w:val="Rubrik2"/>
      </w:pPr>
      <w:bookmarkStart w:id="5" w:name="_Toc204949218"/>
      <w:r w:rsidRPr="00984446">
        <w:t>Definition och beskrivning</w:t>
      </w:r>
      <w:bookmarkEnd w:id="5"/>
    </w:p>
    <w:p w14:paraId="1B78BA6F" w14:textId="25D74277" w:rsidR="00BF042F" w:rsidRPr="00BF042F" w:rsidRDefault="00E05BFD" w:rsidP="00627321">
      <w:pPr>
        <w:pStyle w:val="Normalefterlista"/>
      </w:pPr>
      <w:r>
        <w:t>Vulv</w:t>
      </w:r>
      <w:r w:rsidR="00344588">
        <w:t>odyni</w:t>
      </w:r>
      <w:r w:rsidR="00BF042F" w:rsidRPr="00BF042F">
        <w:t xml:space="preserve"> definieras som ”vulvasmärta under minst tre månaders tid </w:t>
      </w:r>
      <w:r w:rsidR="002D371F">
        <w:t>utan känd orsak</w:t>
      </w:r>
      <w:r w:rsidR="00E82B3E">
        <w:t>”</w:t>
      </w:r>
      <w:r w:rsidR="00BF042F" w:rsidRPr="00BF042F">
        <w:t xml:space="preserve"> </w:t>
      </w:r>
      <w:r w:rsidR="00BF042F" w:rsidRPr="00BF042F">
        <w:rPr>
          <w:bCs/>
        </w:rPr>
        <w:t>(Socialstyrelsen 20</w:t>
      </w:r>
      <w:r w:rsidR="002D371F">
        <w:rPr>
          <w:bCs/>
        </w:rPr>
        <w:t>22</w:t>
      </w:r>
      <w:r w:rsidR="00BF042F" w:rsidRPr="00BF042F">
        <w:rPr>
          <w:bCs/>
        </w:rPr>
        <w:t>).</w:t>
      </w:r>
    </w:p>
    <w:p w14:paraId="0195027B" w14:textId="3CC0C52E" w:rsidR="00BF042F" w:rsidRPr="00BF042F" w:rsidRDefault="00BF042F" w:rsidP="00627321">
      <w:pPr>
        <w:pStyle w:val="Normalefterlista"/>
      </w:pPr>
      <w:r w:rsidRPr="00BF042F">
        <w:t xml:space="preserve">Enligt International </w:t>
      </w:r>
      <w:proofErr w:type="spellStart"/>
      <w:r w:rsidRPr="00BF042F">
        <w:t>Society</w:t>
      </w:r>
      <w:proofErr w:type="spellEnd"/>
      <w:r w:rsidRPr="00BF042F">
        <w:t xml:space="preserve"> for the </w:t>
      </w:r>
      <w:proofErr w:type="spellStart"/>
      <w:r w:rsidRPr="00BF042F">
        <w:t>Study</w:t>
      </w:r>
      <w:proofErr w:type="spellEnd"/>
      <w:r w:rsidRPr="00BF042F">
        <w:t xml:space="preserve"> </w:t>
      </w:r>
      <w:proofErr w:type="spellStart"/>
      <w:r w:rsidRPr="00BF042F">
        <w:t>of</w:t>
      </w:r>
      <w:proofErr w:type="spellEnd"/>
      <w:r w:rsidRPr="00BF042F">
        <w:t xml:space="preserve"> </w:t>
      </w:r>
      <w:proofErr w:type="spellStart"/>
      <w:r w:rsidRPr="00BF042F">
        <w:t>Vulvovaginal</w:t>
      </w:r>
      <w:proofErr w:type="spellEnd"/>
      <w:r w:rsidRPr="00BF042F">
        <w:t xml:space="preserve"> </w:t>
      </w:r>
      <w:proofErr w:type="spellStart"/>
      <w:r w:rsidRPr="00BF042F">
        <w:t>Disease</w:t>
      </w:r>
      <w:proofErr w:type="spellEnd"/>
      <w:r w:rsidRPr="00BF042F">
        <w:t xml:space="preserve"> (ISSVD) definieras lokal provocerad </w:t>
      </w:r>
      <w:r w:rsidR="00714011">
        <w:t>vulvasmärta</w:t>
      </w:r>
      <w:r w:rsidRPr="00BF042F">
        <w:t xml:space="preserve"> enligt följande:</w:t>
      </w:r>
    </w:p>
    <w:p w14:paraId="4C8CC71B" w14:textId="77777777" w:rsidR="00BF042F" w:rsidRPr="003917BE" w:rsidRDefault="00BF042F" w:rsidP="003917BE">
      <w:pPr>
        <w:pStyle w:val="Punktlista"/>
      </w:pPr>
      <w:r w:rsidRPr="003917BE">
        <w:t>Smärta vid penetration eller försök till penetration av slidöppningen</w:t>
      </w:r>
    </w:p>
    <w:p w14:paraId="4FBF26E8" w14:textId="77777777" w:rsidR="00BF042F" w:rsidRPr="003917BE" w:rsidRDefault="00BF042F" w:rsidP="003917BE">
      <w:pPr>
        <w:pStyle w:val="Punktlista"/>
      </w:pPr>
      <w:r w:rsidRPr="003917BE">
        <w:t>Kraftig smärta vid tryck eller beröring i och runt slidöppningen</w:t>
      </w:r>
    </w:p>
    <w:p w14:paraId="73447E40" w14:textId="77777777" w:rsidR="00BF042F" w:rsidRPr="003917BE" w:rsidRDefault="00BF042F" w:rsidP="003917BE">
      <w:pPr>
        <w:pStyle w:val="Punktlista"/>
      </w:pPr>
      <w:r w:rsidRPr="003917BE">
        <w:t>Eventuell rodnad av slemhinnan i och runt slidöppningen</w:t>
      </w:r>
    </w:p>
    <w:p w14:paraId="25AC53A3" w14:textId="3788DECE" w:rsidR="00BF042F" w:rsidRPr="00BF042F" w:rsidRDefault="00BF042F" w:rsidP="00627321">
      <w:pPr>
        <w:pStyle w:val="Normalefterlista"/>
      </w:pPr>
      <w:r w:rsidRPr="00BF042F">
        <w:br/>
      </w:r>
      <w:r w:rsidR="00E05BFD">
        <w:t>Vulvasmärta</w:t>
      </w:r>
      <w:r w:rsidRPr="00BF042F">
        <w:t xml:space="preserve"> kan innebära generell smärta i hela vulvan eller lokal smärta, det vill säga enbart specifika delar av vulvan, oftast kring slidöppningen. Både generell och lokal </w:t>
      </w:r>
      <w:r w:rsidR="00714011">
        <w:t>vulvasmärta</w:t>
      </w:r>
      <w:r w:rsidRPr="00BF042F">
        <w:t xml:space="preserve"> kan vara provocerad</w:t>
      </w:r>
      <w:r w:rsidR="59CA35A9">
        <w:t xml:space="preserve"> (</w:t>
      </w:r>
      <w:r w:rsidRPr="00BF042F">
        <w:t>det vill säga smärta enbart vid beröring och tryck</w:t>
      </w:r>
      <w:r w:rsidR="4AD6F08D">
        <w:t>),</w:t>
      </w:r>
      <w:r w:rsidRPr="00BF042F">
        <w:t xml:space="preserve"> oprovocerad/spontan eller båda delarna. Det vanligaste är att en generaliserad smärta är oprovocerad och att en lokal smärta är provocerad. Smärtan är ofta av svidande, brännande karaktär och den kvarstår ofta efter beröring/</w:t>
      </w:r>
      <w:r w:rsidR="00007DD5">
        <w:t>insläppande</w:t>
      </w:r>
      <w:r w:rsidRPr="00BF042F">
        <w:t xml:space="preserve">. </w:t>
      </w:r>
    </w:p>
    <w:p w14:paraId="3AAC6147" w14:textId="699AC89E" w:rsidR="00BF042F" w:rsidRPr="00BF042F" w:rsidRDefault="00E05BFD" w:rsidP="00627321">
      <w:pPr>
        <w:pStyle w:val="Normalefterlista"/>
        <w:rPr>
          <w:strike/>
        </w:rPr>
      </w:pPr>
      <w:r>
        <w:t>Vulvasmärta</w:t>
      </w:r>
      <w:r w:rsidR="00BF042F" w:rsidRPr="00BF042F">
        <w:t xml:space="preserve"> har ofta likheter med andra smärttillstånd i kroppen. Det som skiljer </w:t>
      </w:r>
      <w:r w:rsidR="00714011">
        <w:t>vulvasmärta</w:t>
      </w:r>
      <w:r w:rsidR="00BF042F" w:rsidRPr="00BF042F">
        <w:t xml:space="preserve"> från andra smärttillstånd är att </w:t>
      </w:r>
      <w:r w:rsidR="00B56590">
        <w:t xml:space="preserve">lokal </w:t>
      </w:r>
      <w:r w:rsidR="00BF042F" w:rsidRPr="00BF042F">
        <w:t>smärta uppstår i en intim interpersonell kontext</w:t>
      </w:r>
      <w:r w:rsidR="00C93582">
        <w:t>,</w:t>
      </w:r>
      <w:r w:rsidR="00BF042F" w:rsidRPr="00BF042F">
        <w:t xml:space="preserve"> och påverkar inte bara sexualiteten utan även den psykiska hälsan samt relationer med partners (Bergeron et al 2014).</w:t>
      </w:r>
    </w:p>
    <w:p w14:paraId="021CA44F" w14:textId="77777777" w:rsidR="00BF042F" w:rsidRPr="00BF042F" w:rsidRDefault="00BF042F" w:rsidP="00984446">
      <w:pPr>
        <w:pStyle w:val="Rubrik3"/>
      </w:pPr>
      <w:bookmarkStart w:id="6" w:name="_Toc204949219"/>
      <w:r w:rsidRPr="00BF042F">
        <w:t>Orsaker</w:t>
      </w:r>
      <w:bookmarkEnd w:id="6"/>
    </w:p>
    <w:p w14:paraId="1FD81111" w14:textId="0F3331B4" w:rsidR="00BF042F" w:rsidRPr="00BF042F" w:rsidRDefault="00BF042F" w:rsidP="00627321">
      <w:pPr>
        <w:pStyle w:val="Normalefterlista"/>
      </w:pPr>
      <w:r w:rsidRPr="00BF042F">
        <w:t xml:space="preserve">Idag föreslås ett biopsykosocialt perspektiv för att förklara orsakerna bakom </w:t>
      </w:r>
      <w:r w:rsidR="00714011">
        <w:t>vulvasmärta</w:t>
      </w:r>
      <w:r w:rsidRPr="00BF042F">
        <w:t xml:space="preserve">. Biologiska faktorer som kan spela in är upprepade svampinfektioner, urinvägsinfektioner och hormonbehandling. Psykologiska faktorer kan till exempel vara smärträdsla, överdriven vaksamhet mot smärta och låg tilltro till den egna förmågan att hantera smärta (Ekdahl 2017). </w:t>
      </w:r>
    </w:p>
    <w:p w14:paraId="3F136CA7" w14:textId="502A1013" w:rsidR="00BF042F" w:rsidRPr="00BF042F" w:rsidRDefault="00BF042F" w:rsidP="00627321">
      <w:pPr>
        <w:pStyle w:val="Normalefterlista"/>
      </w:pPr>
      <w:r w:rsidRPr="00BF042F">
        <w:t xml:space="preserve">Många unga med </w:t>
      </w:r>
      <w:r w:rsidR="00714011">
        <w:t>vulvasmärta</w:t>
      </w:r>
      <w:r w:rsidRPr="00BF042F">
        <w:t xml:space="preserve"> har en historia med upprepade vaginala samlag där bristande sexuellt gensvar, stress</w:t>
      </w:r>
      <w:r w:rsidR="79ACD1E2">
        <w:t xml:space="preserve"> och/eller</w:t>
      </w:r>
      <w:r w:rsidRPr="00BF042F">
        <w:t xml:space="preserve"> prestationskrav </w:t>
      </w:r>
      <w:r w:rsidR="532322B7">
        <w:t xml:space="preserve">har </w:t>
      </w:r>
      <w:r w:rsidRPr="00BF042F">
        <w:t>påverkat den naturliga lubrikationen negativt och därav ökat belastningen på slemhinnan.</w:t>
      </w:r>
    </w:p>
    <w:p w14:paraId="673C2B57" w14:textId="32F1B485" w:rsidR="00BF042F" w:rsidRPr="00BF042F" w:rsidRDefault="00BF042F" w:rsidP="00627321">
      <w:pPr>
        <w:pStyle w:val="Normalefterlista"/>
      </w:pPr>
      <w:r w:rsidRPr="00BF042F">
        <w:t xml:space="preserve">Smärtan kan förvärras av spänningstillstånd i bäckenbottenmuskulaturen (vaginism) som ofta är en konsekvens av upprepade smärtfyllda upplevelser kopplat till </w:t>
      </w:r>
      <w:r w:rsidR="009E5ED5">
        <w:t>insläppande</w:t>
      </w:r>
      <w:r w:rsidRPr="00BF042F">
        <w:t xml:space="preserve"> och/eller beröring av underlivet. </w:t>
      </w:r>
      <w:r w:rsidR="18A4AF08">
        <w:t>T</w:t>
      </w:r>
      <w:r w:rsidR="3AD57BB4">
        <w:t>rauma</w:t>
      </w:r>
      <w:r w:rsidRPr="00BF042F">
        <w:t xml:space="preserve">, i form av sexuella övergrepp eller svåra upplevelser kopplat till tidigare medicinska undersökningar av underlivet, </w:t>
      </w:r>
      <w:r w:rsidR="3BCD70BC">
        <w:t xml:space="preserve">förekommer </w:t>
      </w:r>
      <w:r w:rsidR="45D4E979">
        <w:t>i</w:t>
      </w:r>
      <w:r w:rsidR="3BCD70BC">
        <w:t xml:space="preserve">bland </w:t>
      </w:r>
      <w:r w:rsidRPr="00BF042F">
        <w:t>i anamnesen.</w:t>
      </w:r>
      <w:r w:rsidR="3AD57BB4">
        <w:t> Det</w:t>
      </w:r>
      <w:r w:rsidRPr="00BF042F">
        <w:t xml:space="preserve"> är också vanligt med samsjuklighet till exempel med </w:t>
      </w:r>
      <w:r w:rsidR="00A56A8D" w:rsidRPr="00BF042F">
        <w:t>återkommande svampinfektioner</w:t>
      </w:r>
      <w:r w:rsidR="00A56A8D">
        <w:t>,</w:t>
      </w:r>
      <w:r w:rsidR="00A56A8D" w:rsidRPr="00BF042F">
        <w:t xml:space="preserve"> </w:t>
      </w:r>
      <w:r w:rsidRPr="00BF042F">
        <w:t xml:space="preserve">andra smärtsjukdomar </w:t>
      </w:r>
      <w:r w:rsidRPr="00BF042F">
        <w:lastRenderedPageBreak/>
        <w:t>och</w:t>
      </w:r>
      <w:r w:rsidR="00A56A8D">
        <w:t xml:space="preserve"> </w:t>
      </w:r>
      <w:r w:rsidR="00A56A8D" w:rsidRPr="00BF042F">
        <w:t>psykisk ohälsa</w:t>
      </w:r>
      <w:r w:rsidRPr="00BF042F">
        <w:t xml:space="preserve">. Smärtan kan ibland utlösas av trånga kläder och aktiviteter såsom cykling och ridning. </w:t>
      </w:r>
    </w:p>
    <w:p w14:paraId="0A579F4C" w14:textId="77777777" w:rsidR="00BF042F" w:rsidRPr="00984446" w:rsidRDefault="00BF042F" w:rsidP="00984446">
      <w:pPr>
        <w:pStyle w:val="Rubrik3"/>
      </w:pPr>
      <w:bookmarkStart w:id="7" w:name="_Toc204949220"/>
      <w:bookmarkStart w:id="8" w:name="_Hlk80707821"/>
      <w:r w:rsidRPr="00984446">
        <w:t>Prevalens och Incidens</w:t>
      </w:r>
      <w:bookmarkEnd w:id="7"/>
    </w:p>
    <w:bookmarkEnd w:id="8"/>
    <w:p w14:paraId="5E86CF4B" w14:textId="0A9D617F" w:rsidR="00BF042F" w:rsidRPr="00BF042F" w:rsidRDefault="00BF042F" w:rsidP="00627321">
      <w:pPr>
        <w:pStyle w:val="Normalefterlista"/>
      </w:pPr>
      <w:r w:rsidRPr="00BF042F">
        <w:t xml:space="preserve">Provocerad </w:t>
      </w:r>
      <w:r w:rsidR="00714011">
        <w:t>vulv</w:t>
      </w:r>
      <w:r w:rsidR="00C80BB9">
        <w:t>odyni</w:t>
      </w:r>
      <w:r w:rsidRPr="00BF042F">
        <w:t xml:space="preserve"> är förmodligen den vanligaste formen av vulvovaginal smärta med en prevalens upp till 8% hos cis-kvinnor. </w:t>
      </w:r>
      <w:r w:rsidRPr="00BF042F">
        <w:rPr>
          <w:bCs/>
        </w:rPr>
        <w:t>2001–2016</w:t>
      </w:r>
      <w:r w:rsidRPr="00BF042F">
        <w:t xml:space="preserve"> vårdades nära 9 000 kvinnor 15–44 år inom den specialiserade öppenvården och slutenvården för lokalt provocerad </w:t>
      </w:r>
      <w:r w:rsidR="00F15AFE">
        <w:t>vulvodyni</w:t>
      </w:r>
      <w:r w:rsidRPr="00BF042F">
        <w:t>. Räknar man även med dyspareuni, vaginism och andra relevanta diagnoser hamnar siffran på cirka 54 000.</w:t>
      </w:r>
      <w:r w:rsidRPr="00BF042F">
        <w:rPr>
          <w:bCs/>
        </w:rPr>
        <w:t xml:space="preserve"> </w:t>
      </w:r>
      <w:r w:rsidRPr="00BF042F">
        <w:t xml:space="preserve">Coital smärta hos unga kvinnor är ett problem som måste undersökas ytterligare </w:t>
      </w:r>
      <w:r w:rsidRPr="00BF042F">
        <w:rPr>
          <w:bCs/>
        </w:rPr>
        <w:t>(Socialstyrelsen 2018)</w:t>
      </w:r>
      <w:r w:rsidRPr="00BF042F">
        <w:t xml:space="preserve">. </w:t>
      </w:r>
    </w:p>
    <w:p w14:paraId="74CB6249" w14:textId="77777777" w:rsidR="00BF042F" w:rsidRDefault="00BF042F" w:rsidP="00984446">
      <w:pPr>
        <w:pStyle w:val="Rubrik2"/>
      </w:pPr>
      <w:bookmarkStart w:id="9" w:name="_Toc204949221"/>
      <w:r w:rsidRPr="00BF042F">
        <w:t>Handläggning</w:t>
      </w:r>
      <w:bookmarkEnd w:id="9"/>
    </w:p>
    <w:p w14:paraId="0BBC983E" w14:textId="235719D8" w:rsidR="00A72EBC" w:rsidRPr="00B664EC" w:rsidRDefault="001839CF" w:rsidP="00627321">
      <w:pPr>
        <w:pStyle w:val="Normalefterlista"/>
      </w:pPr>
      <w:r w:rsidRPr="00B664EC">
        <w:t xml:space="preserve">Tidig </w:t>
      </w:r>
      <w:r w:rsidR="72F024EF" w:rsidRPr="00B664EC">
        <w:t>upptäck</w:t>
      </w:r>
      <w:r w:rsidR="44530FAC" w:rsidRPr="00B664EC">
        <w:t>t</w:t>
      </w:r>
      <w:r w:rsidRPr="00B664EC">
        <w:t xml:space="preserve"> och behandling har stor betydelse för att undvika att utveckla en </w:t>
      </w:r>
      <w:r w:rsidR="006B6E31" w:rsidRPr="00B664EC">
        <w:t xml:space="preserve">svårare problematik. All personal på </w:t>
      </w:r>
      <w:r w:rsidR="00BF310D" w:rsidRPr="00B664EC">
        <w:t xml:space="preserve">ungdomsmottagning </w:t>
      </w:r>
      <w:r w:rsidR="00E50452" w:rsidRPr="00B664EC">
        <w:t xml:space="preserve">har </w:t>
      </w:r>
      <w:r w:rsidR="03A24381" w:rsidRPr="00B664EC">
        <w:t xml:space="preserve">därför </w:t>
      </w:r>
      <w:r w:rsidR="00E50452" w:rsidRPr="00B664EC">
        <w:t xml:space="preserve">en viktig roll i att upptäcka och </w:t>
      </w:r>
      <w:r w:rsidR="002F0EFA" w:rsidRPr="00B664EC">
        <w:t>erbj</w:t>
      </w:r>
      <w:r w:rsidR="008D6106" w:rsidRPr="00B664EC">
        <w:t>uda</w:t>
      </w:r>
      <w:r w:rsidR="00E50452" w:rsidRPr="00B664EC">
        <w:t xml:space="preserve"> tidiga insatser</w:t>
      </w:r>
      <w:r w:rsidR="0033557E" w:rsidRPr="00B664EC">
        <w:t>.</w:t>
      </w:r>
    </w:p>
    <w:p w14:paraId="017A0637" w14:textId="48335272" w:rsidR="00FE773E" w:rsidRPr="00B5543B" w:rsidRDefault="003C4912" w:rsidP="00B5543B">
      <w:pPr>
        <w:pStyle w:val="MellanrubrikVGR"/>
      </w:pPr>
      <w:r w:rsidRPr="00B664EC">
        <w:t>Tidig upptäckt och basbehandling -</w:t>
      </w:r>
      <w:r>
        <w:t xml:space="preserve"> </w:t>
      </w:r>
      <w:r w:rsidR="00FE773E" w:rsidRPr="00B5543B">
        <w:t>Nivå 1</w:t>
      </w:r>
    </w:p>
    <w:p w14:paraId="3F287CA2" w14:textId="77777777" w:rsidR="00725C0C" w:rsidRDefault="00BF042F" w:rsidP="00725C0C">
      <w:pPr>
        <w:pStyle w:val="Normalefterlista"/>
      </w:pPr>
      <w:r w:rsidRPr="00BF042F">
        <w:t xml:space="preserve">En begynnande </w:t>
      </w:r>
      <w:r w:rsidR="00714011">
        <w:t>vulvasmärta</w:t>
      </w:r>
      <w:r w:rsidRPr="00BF042F">
        <w:t xml:space="preserve"> kan ofta avhjälpas med pedagogiska samtal om sexualfysiologi och konkret sexuell praktik. Målsättningen är att all personal på ungdomsmottagning ska ha den kompetensen. Läs vidare i </w:t>
      </w:r>
      <w:r w:rsidRPr="00BF042F">
        <w:rPr>
          <w:i/>
          <w:iCs/>
        </w:rPr>
        <w:t>PLISSIT på UM</w:t>
      </w:r>
      <w:r w:rsidRPr="00BF042F">
        <w:t xml:space="preserve"> modul 5 i IntrUM</w:t>
      </w:r>
      <w:r w:rsidR="00FE773E">
        <w:t xml:space="preserve"> samt processflöde vulvasmärta nivå</w:t>
      </w:r>
      <w:r w:rsidR="00964CAD">
        <w:t xml:space="preserve"> </w:t>
      </w:r>
      <w:r w:rsidR="00FE773E">
        <w:t>1.</w:t>
      </w:r>
      <w:r w:rsidR="00725C0C">
        <w:t xml:space="preserve"> </w:t>
      </w:r>
    </w:p>
    <w:p w14:paraId="398675E4" w14:textId="19233DE2" w:rsidR="00BF042F" w:rsidRPr="00B664EC" w:rsidRDefault="00725C0C" w:rsidP="00627321">
      <w:pPr>
        <w:pStyle w:val="Normalefterlista"/>
      </w:pPr>
      <w:r w:rsidRPr="00B664EC">
        <w:t xml:space="preserve">I de fall då vulvasmärta kvarstår efter basbehandling erbjuds </w:t>
      </w:r>
      <w:r w:rsidR="001F49EB">
        <w:t>fortsatt</w:t>
      </w:r>
      <w:r w:rsidRPr="00B664EC">
        <w:t xml:space="preserve"> behandling, utifrån rekommendation i nationella riktlinjer, med hjälp av multiprofessionellt team med särskild erfarenhet av patientgruppen. Se vidare under Behandlingsplan på UM nedan.</w:t>
      </w:r>
    </w:p>
    <w:p w14:paraId="33C41E9C" w14:textId="132BEFC3" w:rsidR="00964CAD" w:rsidRPr="00B5543B" w:rsidRDefault="002C3D2F" w:rsidP="00B5543B">
      <w:pPr>
        <w:pStyle w:val="MellanrubrikVGR"/>
      </w:pPr>
      <w:r w:rsidRPr="00B664EC">
        <w:t>Kvar</w:t>
      </w:r>
      <w:r w:rsidR="00536A57" w:rsidRPr="00B664EC">
        <w:t xml:space="preserve">varande besvär efter </w:t>
      </w:r>
      <w:r w:rsidR="00886AB8" w:rsidRPr="00B664EC">
        <w:t>bas</w:t>
      </w:r>
      <w:r w:rsidR="00536A57" w:rsidRPr="00B664EC">
        <w:t>behandling -</w:t>
      </w:r>
      <w:r w:rsidR="00536A57">
        <w:t xml:space="preserve"> </w:t>
      </w:r>
      <w:r w:rsidR="00964CAD" w:rsidRPr="00B5543B">
        <w:t>Nivå 2</w:t>
      </w:r>
    </w:p>
    <w:p w14:paraId="1A32654B" w14:textId="7C14FCB2" w:rsidR="009545C6" w:rsidRPr="009545C6" w:rsidRDefault="007D30F4" w:rsidP="00627321">
      <w:pPr>
        <w:pStyle w:val="Normalefterlista"/>
      </w:pPr>
      <w:r>
        <w:t>När ett</w:t>
      </w:r>
      <w:r w:rsidR="009545C6" w:rsidRPr="009545C6">
        <w:t xml:space="preserve"> eller flera av följande</w:t>
      </w:r>
      <w:r>
        <w:t xml:space="preserve"> kriterier är uppfyllda behöver insatser på nivå 2 initieras</w:t>
      </w:r>
      <w:r w:rsidR="009545C6" w:rsidRPr="009545C6">
        <w:t>:</w:t>
      </w:r>
    </w:p>
    <w:p w14:paraId="22F5F85D" w14:textId="2E81180B" w:rsidR="009545C6" w:rsidRPr="009545C6" w:rsidRDefault="009545C6">
      <w:pPr>
        <w:pStyle w:val="Punktlista"/>
      </w:pPr>
      <w:r w:rsidRPr="009545C6">
        <w:t>Vulvasmärta &gt;3 månader</w:t>
      </w:r>
      <w:r w:rsidR="008368C9">
        <w:t xml:space="preserve"> och </w:t>
      </w:r>
      <w:r w:rsidR="00AC6249">
        <w:t xml:space="preserve">utebliven effekt </w:t>
      </w:r>
      <w:r w:rsidR="00E86DE0">
        <w:t>av</w:t>
      </w:r>
      <w:r w:rsidR="00AC6249">
        <w:t xml:space="preserve"> </w:t>
      </w:r>
      <w:r w:rsidR="008368C9">
        <w:t>å</w:t>
      </w:r>
      <w:r w:rsidRPr="009545C6">
        <w:t>tgärder på nivå 1</w:t>
      </w:r>
      <w:r w:rsidR="00E86DE0">
        <w:t>.</w:t>
      </w:r>
    </w:p>
    <w:p w14:paraId="49CF4EA7" w14:textId="6E8A47F7" w:rsidR="00964CAD" w:rsidRPr="00964CAD" w:rsidRDefault="009545C6" w:rsidP="007D30F4">
      <w:pPr>
        <w:pStyle w:val="Punktlista"/>
      </w:pPr>
      <w:r w:rsidRPr="009545C6">
        <w:t>Diagnos vaginism</w:t>
      </w:r>
      <w:r w:rsidR="000A7897">
        <w:t xml:space="preserve"> </w:t>
      </w:r>
      <w:r w:rsidRPr="009545C6">
        <w:t>och</w:t>
      </w:r>
      <w:r w:rsidR="000A7897">
        <w:t>/</w:t>
      </w:r>
      <w:r w:rsidRPr="009545C6">
        <w:t xml:space="preserve">eller </w:t>
      </w:r>
      <w:r w:rsidR="000A7897">
        <w:t>lokalt provocerad vulvodyni (</w:t>
      </w:r>
      <w:r w:rsidRPr="009545C6">
        <w:t>LPV</w:t>
      </w:r>
      <w:r w:rsidR="000A7897">
        <w:t>)</w:t>
      </w:r>
    </w:p>
    <w:p w14:paraId="766590E7" w14:textId="37655DD2" w:rsidR="00BF042F" w:rsidRPr="00BF042F" w:rsidRDefault="00BF042F" w:rsidP="00627321">
      <w:pPr>
        <w:pStyle w:val="Normalefterlista"/>
      </w:pPr>
      <w:r w:rsidRPr="00BF042F">
        <w:t xml:space="preserve">På vilket sätt och i vilken omfattning behandling av mer komplex </w:t>
      </w:r>
      <w:r w:rsidR="00714011">
        <w:t>vulvasmärta</w:t>
      </w:r>
      <w:r w:rsidRPr="00BF042F">
        <w:t xml:space="preserve"> </w:t>
      </w:r>
      <w:r w:rsidR="003C014B">
        <w:t xml:space="preserve">på </w:t>
      </w:r>
      <w:r w:rsidR="008E3B70">
        <w:t xml:space="preserve">nivå 2 </w:t>
      </w:r>
      <w:r w:rsidRPr="00BF042F">
        <w:t xml:space="preserve">kan ske på den enskilda </w:t>
      </w:r>
      <w:r w:rsidR="00310176">
        <w:t>mottagningen eller om hänvisning/remittering behöver ske</w:t>
      </w:r>
      <w:r w:rsidR="00D96115">
        <w:t>,</w:t>
      </w:r>
      <w:r w:rsidRPr="00BF042F">
        <w:t xml:space="preserve"> beror på arbetsgruppens sammansättning, erfarenhet</w:t>
      </w:r>
      <w:r w:rsidR="00FD3608">
        <w:t>,</w:t>
      </w:r>
      <w:r w:rsidRPr="00BF042F">
        <w:t xml:space="preserve"> kompetensnivå och </w:t>
      </w:r>
      <w:r w:rsidR="00B03A74">
        <w:t>tillgång</w:t>
      </w:r>
      <w:r w:rsidRPr="00BF042F">
        <w:t xml:space="preserve"> till </w:t>
      </w:r>
      <w:r w:rsidR="00B03A74">
        <w:t>vulvateam.</w:t>
      </w:r>
      <w:r w:rsidRPr="00BF042F">
        <w:t xml:space="preserve"> </w:t>
      </w:r>
      <w:r w:rsidR="739ECB83">
        <w:t xml:space="preserve">Ett vulvateam </w:t>
      </w:r>
      <w:r w:rsidR="5B98376B" w:rsidRPr="00B664EC">
        <w:t>som samverkar strukturerat i arbetet med patienten,</w:t>
      </w:r>
      <w:r w:rsidR="0049243E" w:rsidRPr="00B664EC">
        <w:t xml:space="preserve"> består av barnmorska, kurator/psykolog, läkare och samverkan med fysioterapeut.</w:t>
      </w:r>
    </w:p>
    <w:p w14:paraId="19CDFBE7" w14:textId="77777777" w:rsidR="00944392" w:rsidRPr="00944392" w:rsidRDefault="00944392" w:rsidP="00944392"/>
    <w:p w14:paraId="343AC65B" w14:textId="39301687" w:rsidR="002D34BE" w:rsidRDefault="00182585" w:rsidP="00D50038">
      <w:pPr>
        <w:pStyle w:val="Rubrik1"/>
      </w:pPr>
      <w:r>
        <w:lastRenderedPageBreak/>
        <w:t>Handläggning Nivå 2</w:t>
      </w:r>
    </w:p>
    <w:p w14:paraId="3174EF65" w14:textId="55E3D8F1" w:rsidR="00BF042F" w:rsidRPr="00BF042F" w:rsidRDefault="00BF042F" w:rsidP="00984446">
      <w:pPr>
        <w:pStyle w:val="Rubrik2"/>
      </w:pPr>
      <w:bookmarkStart w:id="10" w:name="_Toc204949222"/>
      <w:r w:rsidRPr="00BF042F">
        <w:t>Kartläggning</w:t>
      </w:r>
      <w:r w:rsidR="0007204F">
        <w:t xml:space="preserve"> och diagnostisering</w:t>
      </w:r>
      <w:bookmarkEnd w:id="10"/>
    </w:p>
    <w:p w14:paraId="6E10CABC" w14:textId="45E83255" w:rsidR="00BF042F" w:rsidRPr="00BF042F" w:rsidRDefault="00BF042F" w:rsidP="00627321">
      <w:pPr>
        <w:pStyle w:val="Normalefterlista"/>
      </w:pPr>
      <w:r w:rsidRPr="00BF042F">
        <w:t>Grunden för bedömning utgörs av en noggrann sexualanamnes</w:t>
      </w:r>
      <w:r w:rsidR="00E800CE">
        <w:t xml:space="preserve">, </w:t>
      </w:r>
      <w:r w:rsidRPr="00BF042F">
        <w:t>undersökning</w:t>
      </w:r>
      <w:r w:rsidR="00E800CE">
        <w:t xml:space="preserve"> och läkarbedömning</w:t>
      </w:r>
      <w:r w:rsidRPr="00BF042F">
        <w:t>.</w:t>
      </w:r>
    </w:p>
    <w:p w14:paraId="1E5A8DAD" w14:textId="5D4EB5CB" w:rsidR="001331F3" w:rsidRDefault="001331F3" w:rsidP="00984446">
      <w:pPr>
        <w:pStyle w:val="Rubrik3"/>
      </w:pPr>
      <w:bookmarkStart w:id="11" w:name="_Toc204949223"/>
      <w:r>
        <w:t>Checklista för diagnos</w:t>
      </w:r>
      <w:bookmarkEnd w:id="11"/>
    </w:p>
    <w:p w14:paraId="36FB5E6E" w14:textId="354394AA" w:rsidR="001331F3" w:rsidRPr="00CE5085" w:rsidRDefault="001331F3" w:rsidP="00627321">
      <w:pPr>
        <w:pStyle w:val="Normalefterlista"/>
      </w:pPr>
      <w:r w:rsidRPr="00CE5085">
        <w:t xml:space="preserve">Ställ specifika frågor kring smärtan. Använd checklista </w:t>
      </w:r>
      <w:hyperlink w:anchor="Bilaga1" w:history="1">
        <w:r w:rsidRPr="00AF0866">
          <w:rPr>
            <w:color w:val="0070C0"/>
            <w:u w:val="single"/>
          </w:rPr>
          <w:t>bilaga 1</w:t>
        </w:r>
      </w:hyperlink>
      <w:r w:rsidR="00475E37">
        <w:t>.</w:t>
      </w:r>
    </w:p>
    <w:p w14:paraId="153E6E5C" w14:textId="2F93E4C7" w:rsidR="00BF042F" w:rsidRPr="00BF042F" w:rsidRDefault="00BF042F" w:rsidP="00984446">
      <w:pPr>
        <w:pStyle w:val="Rubrik3"/>
      </w:pPr>
      <w:bookmarkStart w:id="12" w:name="_Toc204949224"/>
      <w:r w:rsidRPr="00BF042F">
        <w:t>Anamnes</w:t>
      </w:r>
      <w:bookmarkEnd w:id="12"/>
    </w:p>
    <w:p w14:paraId="171C6DCE" w14:textId="46A0CFCB" w:rsidR="00BF042F" w:rsidRPr="00BF042F" w:rsidRDefault="00BF042F" w:rsidP="00627321">
      <w:pPr>
        <w:pStyle w:val="Normalefterlista"/>
      </w:pPr>
      <w:r w:rsidRPr="00BF042F">
        <w:t xml:space="preserve">Anamnesupptagningen syftar till att ta reda på bakgrund och eventuell orsak till </w:t>
      </w:r>
      <w:r w:rsidR="00714011">
        <w:t>vulvasmärta</w:t>
      </w:r>
      <w:r w:rsidRPr="00BF042F">
        <w:t xml:space="preserve">n samt avgöra dess svårighetsgrad. Eftersom </w:t>
      </w:r>
      <w:r w:rsidR="00714011">
        <w:t>vulvasmärta</w:t>
      </w:r>
      <w:r w:rsidRPr="00BF042F">
        <w:t xml:space="preserve"> ofta är en komplex problematik behöver anamnesen innehålla frågor inom många områden: sexuell praktik, relationer/intimitet, sexuell identitet, normer, fysisk och psykisk hälsa, social situation och erfarenhet av våld/trauma. Se vidare </w:t>
      </w:r>
      <w:hyperlink w:anchor="_Bilaga_2._Sexualanamnes" w:history="1">
        <w:r w:rsidRPr="0003663D">
          <w:rPr>
            <w:rStyle w:val="Hyperlnk"/>
          </w:rPr>
          <w:t xml:space="preserve">bilaga </w:t>
        </w:r>
        <w:r w:rsidR="00384DF8" w:rsidRPr="0003663D">
          <w:rPr>
            <w:rStyle w:val="Hyperlnk"/>
          </w:rPr>
          <w:t>2</w:t>
        </w:r>
        <w:r w:rsidRPr="0003663D">
          <w:rPr>
            <w:rStyle w:val="Hyperlnk"/>
          </w:rPr>
          <w:t xml:space="preserve">. </w:t>
        </w:r>
      </w:hyperlink>
      <w:r w:rsidRPr="00BF042F">
        <w:t xml:space="preserve"> </w:t>
      </w:r>
    </w:p>
    <w:p w14:paraId="38AD3C05" w14:textId="77777777" w:rsidR="00BF042F" w:rsidRPr="00BF042F" w:rsidRDefault="00BF042F" w:rsidP="00984446">
      <w:pPr>
        <w:pStyle w:val="Rubrik3"/>
      </w:pPr>
      <w:bookmarkStart w:id="13" w:name="_Toc204949225"/>
      <w:r w:rsidRPr="00BF042F">
        <w:t>Undersökning</w:t>
      </w:r>
      <w:bookmarkEnd w:id="13"/>
    </w:p>
    <w:p w14:paraId="68E470E4" w14:textId="1D9AD25B" w:rsidR="00BF042F" w:rsidRPr="00BF042F" w:rsidRDefault="00BF042F" w:rsidP="00627321">
      <w:pPr>
        <w:pStyle w:val="Normalefterlista"/>
      </w:pPr>
      <w:r w:rsidRPr="00685E98">
        <w:t>Syftet med undersökningen är att utesluta fysiologisk/patologisk orsak till</w:t>
      </w:r>
      <w:r w:rsidRPr="00BF042F">
        <w:t xml:space="preserve"> smärtan och att påvisa vaginism och/eller lokalt provocerad </w:t>
      </w:r>
      <w:r w:rsidR="00F15AFE">
        <w:t>vulvodyni</w:t>
      </w:r>
      <w:r w:rsidRPr="00BF042F">
        <w:t xml:space="preserve">. Undersökningstillfället ger även möjlighet att informera och undervisa kring anatomi och fysiologi. </w:t>
      </w:r>
    </w:p>
    <w:p w14:paraId="1ECBDC4E" w14:textId="77777777" w:rsidR="00BF042F" w:rsidRPr="008D10B4" w:rsidRDefault="00BF042F" w:rsidP="008D10B4">
      <w:pPr>
        <w:pStyle w:val="MellanrubrikVGR"/>
        <w:rPr>
          <w:rFonts w:eastAsiaTheme="majorEastAsia"/>
        </w:rPr>
      </w:pPr>
      <w:r w:rsidRPr="008D10B4">
        <w:rPr>
          <w:rFonts w:eastAsiaTheme="majorEastAsia"/>
        </w:rPr>
        <w:t>Inspektion</w:t>
      </w:r>
    </w:p>
    <w:p w14:paraId="0DCF7162" w14:textId="7F433943" w:rsidR="00BF042F" w:rsidRPr="00565A83" w:rsidRDefault="00BF042F" w:rsidP="003917BE">
      <w:pPr>
        <w:pStyle w:val="Punktlista"/>
      </w:pPr>
      <w:r w:rsidRPr="00F633F0">
        <w:rPr>
          <w:rFonts w:eastAsia="+mn-ea"/>
        </w:rPr>
        <w:t>Förekomst av rodnad, torrhet, sprickor, sår eller annat avvikande</w:t>
      </w:r>
    </w:p>
    <w:p w14:paraId="5D57EB43" w14:textId="4E0D6B63" w:rsidR="00565A83" w:rsidRPr="00BF042F" w:rsidRDefault="00565A83" w:rsidP="003917BE">
      <w:pPr>
        <w:pStyle w:val="Punktlista"/>
      </w:pPr>
      <w:r>
        <w:rPr>
          <w:rFonts w:eastAsia="+mn-ea"/>
        </w:rPr>
        <w:t>Förekomst av anatomisk avvikelse</w:t>
      </w:r>
      <w:r w:rsidR="006F4BCD">
        <w:rPr>
          <w:rFonts w:eastAsia="+mn-ea"/>
        </w:rPr>
        <w:t xml:space="preserve"> såsom hymenmissbildning</w:t>
      </w:r>
    </w:p>
    <w:p w14:paraId="1C71A00B" w14:textId="5E23097E" w:rsidR="0022260C" w:rsidRDefault="00BF042F" w:rsidP="003917BE">
      <w:pPr>
        <w:pStyle w:val="Punktlista"/>
        <w:rPr>
          <w:rFonts w:eastAsia="+mn-ea"/>
        </w:rPr>
      </w:pPr>
      <w:r w:rsidRPr="00F633F0">
        <w:rPr>
          <w:rFonts w:eastAsia="+mn-ea"/>
        </w:rPr>
        <w:t>Förekomst av synlig vaginism dvs. synlig kontraktion av slidmuskeln</w:t>
      </w:r>
      <w:r w:rsidR="009B4D31">
        <w:rPr>
          <w:rFonts w:eastAsia="+mn-ea"/>
        </w:rPr>
        <w:t xml:space="preserve"> </w:t>
      </w:r>
      <w:r w:rsidR="008552A0">
        <w:rPr>
          <w:rFonts w:eastAsia="+mn-ea"/>
        </w:rPr>
        <w:t>och/eller en förhöjd bäckenbottentonus</w:t>
      </w:r>
      <w:r w:rsidR="0022260C" w:rsidRPr="0022260C">
        <w:rPr>
          <w:rFonts w:eastAsia="+mn-ea"/>
        </w:rPr>
        <w:t xml:space="preserve"> </w:t>
      </w:r>
    </w:p>
    <w:p w14:paraId="6A3D764B" w14:textId="7ED4848E" w:rsidR="00BF042F" w:rsidRPr="00F633F0" w:rsidRDefault="7C10A342" w:rsidP="003917BE">
      <w:pPr>
        <w:pStyle w:val="Punktlista"/>
        <w:rPr>
          <w:rFonts w:eastAsia="+mn-ea"/>
        </w:rPr>
      </w:pPr>
      <w:r w:rsidRPr="4F6A8F8C">
        <w:rPr>
          <w:rFonts w:eastAsia="+mn-ea"/>
        </w:rPr>
        <w:t>Observera att l</w:t>
      </w:r>
      <w:r w:rsidR="033B0D8E" w:rsidRPr="4F6A8F8C">
        <w:rPr>
          <w:rFonts w:eastAsia="+mn-ea"/>
        </w:rPr>
        <w:t>ätt</w:t>
      </w:r>
      <w:r w:rsidR="0022260C" w:rsidRPr="002323BB">
        <w:rPr>
          <w:rFonts w:eastAsia="+mn-ea"/>
        </w:rPr>
        <w:t xml:space="preserve"> rodnad vid </w:t>
      </w:r>
      <w:proofErr w:type="spellStart"/>
      <w:r w:rsidR="0022260C" w:rsidRPr="002323BB">
        <w:rPr>
          <w:rFonts w:eastAsia="+mn-ea"/>
        </w:rPr>
        <w:t>Bartolinis</w:t>
      </w:r>
      <w:proofErr w:type="spellEnd"/>
      <w:r w:rsidR="0022260C" w:rsidRPr="002323BB">
        <w:rPr>
          <w:rFonts w:eastAsia="+mn-ea"/>
        </w:rPr>
        <w:t xml:space="preserve"> och Skenes körtelmynningar</w:t>
      </w:r>
      <w:r w:rsidR="000460A4">
        <w:rPr>
          <w:rFonts w:eastAsia="+mn-ea"/>
        </w:rPr>
        <w:t xml:space="preserve"> är normalfynd</w:t>
      </w:r>
    </w:p>
    <w:p w14:paraId="564A2EEB" w14:textId="48ABFF2E" w:rsidR="00276B6D" w:rsidRPr="00BF042F" w:rsidRDefault="00276B6D" w:rsidP="00276B6D">
      <w:pPr>
        <w:pStyle w:val="MellanrubrikVGR"/>
        <w:rPr>
          <w:rFonts w:eastAsiaTheme="majorEastAsia"/>
          <w:sz w:val="22"/>
          <w:szCs w:val="14"/>
        </w:rPr>
      </w:pPr>
      <w:r>
        <w:rPr>
          <w:rFonts w:eastAsiaTheme="majorEastAsia"/>
        </w:rPr>
        <w:t>Bedömning av flytning och vaginalflora</w:t>
      </w:r>
    </w:p>
    <w:p w14:paraId="76F6DEA9" w14:textId="676515EB" w:rsidR="00276B6D" w:rsidRPr="00F633F0" w:rsidRDefault="00276B6D" w:rsidP="00276B6D">
      <w:pPr>
        <w:pStyle w:val="Punktlista"/>
        <w:rPr>
          <w:rFonts w:eastAsia="+mn-ea"/>
        </w:rPr>
      </w:pPr>
      <w:r>
        <w:rPr>
          <w:rFonts w:eastAsia="+mn-ea"/>
        </w:rPr>
        <w:t>Tecken på</w:t>
      </w:r>
      <w:r w:rsidRPr="00F633F0">
        <w:rPr>
          <w:rFonts w:eastAsia="+mn-ea"/>
        </w:rPr>
        <w:t xml:space="preserve"> bakteriell vaginos</w:t>
      </w:r>
      <w:r w:rsidR="008A5C89">
        <w:rPr>
          <w:rFonts w:eastAsia="+mn-ea"/>
        </w:rPr>
        <w:t xml:space="preserve">: pH, </w:t>
      </w:r>
      <w:proofErr w:type="spellStart"/>
      <w:r w:rsidR="008A5C89">
        <w:rPr>
          <w:rFonts w:eastAsia="+mn-ea"/>
        </w:rPr>
        <w:t>whifftest</w:t>
      </w:r>
      <w:proofErr w:type="spellEnd"/>
    </w:p>
    <w:p w14:paraId="41D6D57A" w14:textId="7E945304" w:rsidR="00CE5970" w:rsidRDefault="008A5C89" w:rsidP="00CE5970">
      <w:pPr>
        <w:pStyle w:val="Punktlista"/>
        <w:rPr>
          <w:rFonts w:eastAsia="+mn-ea"/>
        </w:rPr>
      </w:pPr>
      <w:r>
        <w:rPr>
          <w:rFonts w:eastAsia="+mn-ea"/>
        </w:rPr>
        <w:t>STI-test</w:t>
      </w:r>
      <w:r w:rsidR="00CE5970" w:rsidRPr="00CE5970">
        <w:rPr>
          <w:rFonts w:eastAsia="+mn-ea"/>
        </w:rPr>
        <w:t xml:space="preserve"> </w:t>
      </w:r>
    </w:p>
    <w:p w14:paraId="65329BD8" w14:textId="726B3B42" w:rsidR="00CE5970" w:rsidRDefault="00CE5970" w:rsidP="00CE5970">
      <w:pPr>
        <w:pStyle w:val="Punktlista"/>
        <w:rPr>
          <w:rFonts w:eastAsia="+mn-ea"/>
        </w:rPr>
      </w:pPr>
      <w:r>
        <w:rPr>
          <w:rFonts w:eastAsia="+mn-ea"/>
        </w:rPr>
        <w:t xml:space="preserve">Svampodling </w:t>
      </w:r>
      <w:r w:rsidR="003D341C">
        <w:rPr>
          <w:rFonts w:eastAsia="+mn-ea"/>
        </w:rPr>
        <w:t>kan övervägas vid tydliga kliniska tecken</w:t>
      </w:r>
    </w:p>
    <w:p w14:paraId="511ACBDD" w14:textId="2911ED76" w:rsidR="00780112" w:rsidRDefault="00780112" w:rsidP="00CE5970">
      <w:pPr>
        <w:pStyle w:val="Punktlista"/>
        <w:rPr>
          <w:rFonts w:eastAsia="+mn-ea"/>
        </w:rPr>
      </w:pPr>
      <w:r>
        <w:rPr>
          <w:rFonts w:eastAsia="+mn-ea"/>
        </w:rPr>
        <w:t>Mikroskopering</w:t>
      </w:r>
      <w:r w:rsidR="009556B6">
        <w:rPr>
          <w:rFonts w:eastAsia="+mn-ea"/>
        </w:rPr>
        <w:t xml:space="preserve"> om möjlighet och </w:t>
      </w:r>
      <w:r w:rsidR="0039778E">
        <w:rPr>
          <w:rFonts w:eastAsia="+mn-ea"/>
        </w:rPr>
        <w:t>kompetens finns</w:t>
      </w:r>
    </w:p>
    <w:p w14:paraId="09F7664C" w14:textId="289EA965" w:rsidR="008B2CD9" w:rsidRPr="00D30EEB" w:rsidRDefault="00546939" w:rsidP="00151294">
      <w:pPr>
        <w:pStyle w:val="MellanrubrikVGR"/>
        <w:ind w:left="717"/>
        <w:rPr>
          <w:rFonts w:eastAsiaTheme="majorEastAsia"/>
        </w:rPr>
      </w:pPr>
      <w:r w:rsidRPr="00546939">
        <w:rPr>
          <w:rFonts w:eastAsiaTheme="majorEastAsia"/>
        </w:rPr>
        <w:lastRenderedPageBreak/>
        <w:t>U</w:t>
      </w:r>
      <w:r w:rsidR="008B2CD9" w:rsidRPr="00D30EEB">
        <w:rPr>
          <w:rFonts w:eastAsiaTheme="majorEastAsia"/>
        </w:rPr>
        <w:t>tredningsstege</w:t>
      </w:r>
    </w:p>
    <w:p w14:paraId="46D2D4DC" w14:textId="0F31113B" w:rsidR="00546939" w:rsidRPr="00BF042F" w:rsidRDefault="00086542" w:rsidP="004D7A54">
      <w:pPr>
        <w:pStyle w:val="Punktlista"/>
        <w:numPr>
          <w:ilvl w:val="0"/>
          <w:numId w:val="0"/>
        </w:numPr>
        <w:ind w:left="709"/>
      </w:pPr>
      <w:r w:rsidRPr="00BF042F">
        <w:rPr>
          <w:rFonts w:eastAsia="MS Gothic"/>
          <w:noProof/>
          <w:highlight w:val="yellow"/>
        </w:rPr>
        <w:drawing>
          <wp:anchor distT="0" distB="0" distL="114300" distR="114300" simplePos="0" relativeHeight="251658240" behindDoc="0" locked="0" layoutInCell="1" allowOverlap="1" wp14:anchorId="5577A7B8" wp14:editId="11236791">
            <wp:simplePos x="0" y="0"/>
            <wp:positionH relativeFrom="margin">
              <wp:posOffset>896206</wp:posOffset>
            </wp:positionH>
            <wp:positionV relativeFrom="paragraph">
              <wp:posOffset>4639</wp:posOffset>
            </wp:positionV>
            <wp:extent cx="3514062" cy="2367998"/>
            <wp:effectExtent l="38100" t="57150" r="29845" b="32385"/>
            <wp:wrapThrough wrapText="bothSides">
              <wp:wrapPolygon edited="0">
                <wp:start x="-234" y="-521"/>
                <wp:lineTo x="-234" y="19984"/>
                <wp:lineTo x="1288" y="21722"/>
                <wp:lineTo x="1757" y="21722"/>
                <wp:lineTo x="1874" y="21722"/>
                <wp:lineTo x="21666" y="19289"/>
                <wp:lineTo x="21666" y="0"/>
                <wp:lineTo x="3279" y="-521"/>
                <wp:lineTo x="-234" y="-521"/>
              </wp:wrapPolygon>
            </wp:wrapThrough>
            <wp:docPr id="5"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14:sizeRelH relativeFrom="margin">
              <wp14:pctWidth>0</wp14:pctWidth>
            </wp14:sizeRelH>
            <wp14:sizeRelV relativeFrom="margin">
              <wp14:pctHeight>0</wp14:pctHeight>
            </wp14:sizeRelV>
          </wp:anchor>
        </w:drawing>
      </w:r>
    </w:p>
    <w:p w14:paraId="731C2036" w14:textId="77777777" w:rsidR="008B2CD9" w:rsidRDefault="008B2CD9" w:rsidP="00546939">
      <w:pPr>
        <w:pStyle w:val="Punktlista"/>
        <w:numPr>
          <w:ilvl w:val="0"/>
          <w:numId w:val="0"/>
        </w:numPr>
        <w:ind w:left="1276"/>
        <w:rPr>
          <w:rFonts w:eastAsia="+mn-ea"/>
        </w:rPr>
      </w:pPr>
    </w:p>
    <w:p w14:paraId="190CB713" w14:textId="77777777" w:rsidR="008B2CD9" w:rsidRDefault="008B2CD9" w:rsidP="00546939">
      <w:pPr>
        <w:pStyle w:val="Punktlista"/>
        <w:numPr>
          <w:ilvl w:val="0"/>
          <w:numId w:val="0"/>
        </w:numPr>
        <w:ind w:left="1276"/>
        <w:rPr>
          <w:rFonts w:eastAsiaTheme="majorEastAsia"/>
        </w:rPr>
      </w:pPr>
    </w:p>
    <w:p w14:paraId="17D80655" w14:textId="77777777" w:rsidR="008B2CD9" w:rsidRDefault="008B2CD9" w:rsidP="00546939">
      <w:pPr>
        <w:pStyle w:val="Punktlista"/>
        <w:numPr>
          <w:ilvl w:val="0"/>
          <w:numId w:val="0"/>
        </w:numPr>
        <w:ind w:left="1276"/>
        <w:rPr>
          <w:rFonts w:eastAsiaTheme="majorEastAsia"/>
        </w:rPr>
      </w:pPr>
    </w:p>
    <w:p w14:paraId="5238502A" w14:textId="77777777" w:rsidR="008B2CD9" w:rsidRPr="00F633F0" w:rsidRDefault="008B2CD9" w:rsidP="00960B9D">
      <w:pPr>
        <w:pStyle w:val="Punktlista"/>
        <w:numPr>
          <w:ilvl w:val="0"/>
          <w:numId w:val="0"/>
        </w:numPr>
        <w:ind w:left="1276"/>
        <w:rPr>
          <w:rFonts w:eastAsia="+mn-ea"/>
        </w:rPr>
      </w:pPr>
    </w:p>
    <w:p w14:paraId="2FF600CF" w14:textId="77777777" w:rsidR="00CF3E83" w:rsidRDefault="00CF3E83" w:rsidP="006E4956">
      <w:pPr>
        <w:pStyle w:val="MellanrubrikVGR"/>
        <w:ind w:left="717"/>
        <w:rPr>
          <w:rFonts w:eastAsiaTheme="majorEastAsia"/>
        </w:rPr>
      </w:pPr>
    </w:p>
    <w:p w14:paraId="43C56E3A" w14:textId="77777777" w:rsidR="00CF3E83" w:rsidRDefault="00CF3E83" w:rsidP="006E4956">
      <w:pPr>
        <w:pStyle w:val="MellanrubrikVGR"/>
        <w:ind w:left="717"/>
        <w:rPr>
          <w:rFonts w:eastAsiaTheme="majorEastAsia"/>
        </w:rPr>
      </w:pPr>
    </w:p>
    <w:p w14:paraId="2E5F2054" w14:textId="77777777" w:rsidR="00CF3E83" w:rsidRDefault="00CF3E83" w:rsidP="006E4956">
      <w:pPr>
        <w:pStyle w:val="MellanrubrikVGR"/>
        <w:ind w:left="717"/>
        <w:rPr>
          <w:rFonts w:eastAsiaTheme="majorEastAsia"/>
        </w:rPr>
      </w:pPr>
    </w:p>
    <w:p w14:paraId="0EB6C69E" w14:textId="77777777" w:rsidR="00CF3E83" w:rsidRDefault="00CF3E83" w:rsidP="00627321">
      <w:pPr>
        <w:pStyle w:val="Normalefterlista"/>
      </w:pPr>
    </w:p>
    <w:p w14:paraId="395D11DE" w14:textId="1B225E2F" w:rsidR="00CF3E83" w:rsidRDefault="00CF3E83" w:rsidP="00627321">
      <w:pPr>
        <w:pStyle w:val="Normalefterlista"/>
        <w:rPr>
          <w:rFonts w:eastAsiaTheme="majorEastAsia"/>
        </w:rPr>
      </w:pPr>
      <w:r w:rsidRPr="00E178C4">
        <w:t>Provokationstest</w:t>
      </w:r>
      <w:r>
        <w:t xml:space="preserve"> med bomullspinne görs endast vid frågeställning vulvodyni i steg 4, se nedan.</w:t>
      </w:r>
    </w:p>
    <w:p w14:paraId="496A730A" w14:textId="0FCF1379" w:rsidR="00591FD3" w:rsidRPr="00CF3E83" w:rsidRDefault="008B2CD9" w:rsidP="00CF3E83">
      <w:pPr>
        <w:pStyle w:val="MellanrubrikVGR"/>
        <w:ind w:left="717"/>
        <w:rPr>
          <w:rFonts w:asciiTheme="majorHAnsi" w:eastAsiaTheme="majorEastAsia" w:hAnsiTheme="majorHAnsi"/>
          <w:bCs/>
          <w:iCs/>
          <w:color w:val="000000" w:themeColor="text1"/>
          <w:sz w:val="32"/>
        </w:rPr>
      </w:pPr>
      <w:r w:rsidRPr="00BF042F">
        <w:rPr>
          <w:rFonts w:eastAsiaTheme="majorEastAsia"/>
        </w:rPr>
        <w:t>Ömma områden i vulva</w:t>
      </w:r>
    </w:p>
    <w:p w14:paraId="0C20452C" w14:textId="1D8D1BA6" w:rsidR="008B2CD9" w:rsidRPr="002323BB" w:rsidRDefault="008B2CD9" w:rsidP="008B2CD9">
      <w:pPr>
        <w:pStyle w:val="Punktlista"/>
        <w:rPr>
          <w:rFonts w:eastAsia="+mn-ea"/>
        </w:rPr>
      </w:pPr>
      <w:r>
        <w:rPr>
          <w:rFonts w:eastAsia="+mn-ea"/>
        </w:rPr>
        <w:t>Om det saknas tecken på slemhinne-/hudirritation/skada, görs</w:t>
      </w:r>
      <w:r w:rsidRPr="002323BB">
        <w:rPr>
          <w:rFonts w:eastAsia="+mn-ea"/>
        </w:rPr>
        <w:t xml:space="preserve"> försiktig</w:t>
      </w:r>
      <w:r w:rsidR="00D30EEB">
        <w:rPr>
          <w:rFonts w:eastAsia="+mn-ea"/>
        </w:rPr>
        <w:t xml:space="preserve"> </w:t>
      </w:r>
      <w:r>
        <w:rPr>
          <w:rFonts w:eastAsia="+mn-ea"/>
        </w:rPr>
        <w:t xml:space="preserve">provokationstest </w:t>
      </w:r>
      <w:r w:rsidRPr="002323BB">
        <w:rPr>
          <w:rFonts w:eastAsia="+mn-ea"/>
        </w:rPr>
        <w:t xml:space="preserve">med bomullspinne. </w:t>
      </w:r>
    </w:p>
    <w:p w14:paraId="4D0A6620" w14:textId="58F40B37" w:rsidR="008B2CD9" w:rsidRPr="002323BB" w:rsidRDefault="00D30EEB" w:rsidP="008B2CD9">
      <w:pPr>
        <w:pStyle w:val="Punktlista"/>
        <w:rPr>
          <w:rFonts w:eastAsia="+mn-ea"/>
          <w:color w:val="000000"/>
          <w:kern w:val="24"/>
        </w:rPr>
      </w:pPr>
      <w:r>
        <w:t>Identifiera eventuell b</w:t>
      </w:r>
      <w:r w:rsidR="008B2CD9" w:rsidRPr="00BF042F">
        <w:t>eröringsömhet runt slidöppningen. Det vanligaste lokalisationen vid lokal provocerad smärta är kl. 6, i den bakre kommissuren.</w:t>
      </w:r>
    </w:p>
    <w:p w14:paraId="273AAEA8" w14:textId="630F82D8" w:rsidR="00BF042F" w:rsidRPr="00BF042F" w:rsidRDefault="00366754" w:rsidP="008D10B4">
      <w:pPr>
        <w:pStyle w:val="MellanrubrikVGR"/>
        <w:rPr>
          <w:rFonts w:asciiTheme="majorHAnsi" w:eastAsiaTheme="majorEastAsia" w:hAnsiTheme="majorHAnsi"/>
          <w:bCs/>
          <w:iCs/>
          <w:color w:val="000000" w:themeColor="text1"/>
          <w:sz w:val="32"/>
        </w:rPr>
      </w:pPr>
      <w:r w:rsidRPr="00BF042F">
        <w:rPr>
          <w:rFonts w:eastAsiaTheme="majorEastAsia"/>
          <w:noProof/>
        </w:rPr>
        <w:drawing>
          <wp:anchor distT="0" distB="0" distL="114300" distR="114300" simplePos="0" relativeHeight="251658241" behindDoc="0" locked="0" layoutInCell="1" allowOverlap="1" wp14:anchorId="06D1A935" wp14:editId="56F50271">
            <wp:simplePos x="0" y="0"/>
            <wp:positionH relativeFrom="page">
              <wp:posOffset>5273040</wp:posOffset>
            </wp:positionH>
            <wp:positionV relativeFrom="paragraph">
              <wp:posOffset>254635</wp:posOffset>
            </wp:positionV>
            <wp:extent cx="2000250" cy="2065655"/>
            <wp:effectExtent l="0" t="0" r="0" b="0"/>
            <wp:wrapThrough wrapText="bothSides">
              <wp:wrapPolygon edited="0">
                <wp:start x="0" y="0"/>
                <wp:lineTo x="0" y="21314"/>
                <wp:lineTo x="21394" y="21314"/>
                <wp:lineTo x="21394" y="0"/>
                <wp:lineTo x="0" y="0"/>
              </wp:wrapPolygon>
            </wp:wrapThrough>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000250" cy="2065655"/>
                    </a:xfrm>
                    <a:prstGeom prst="rect">
                      <a:avLst/>
                    </a:prstGeom>
                    <a:noFill/>
                    <a:ln>
                      <a:noFill/>
                    </a:ln>
                  </pic:spPr>
                </pic:pic>
              </a:graphicData>
            </a:graphic>
            <wp14:sizeRelH relativeFrom="page">
              <wp14:pctWidth>0</wp14:pctWidth>
            </wp14:sizeRelH>
            <wp14:sizeRelV relativeFrom="page">
              <wp14:pctHeight>0</wp14:pctHeight>
            </wp14:sizeRelV>
          </wp:anchor>
        </w:drawing>
      </w:r>
      <w:r w:rsidR="00BF042F" w:rsidRPr="00BF042F">
        <w:rPr>
          <w:rFonts w:eastAsiaTheme="majorEastAsia"/>
        </w:rPr>
        <w:t>Inre undersökning</w:t>
      </w:r>
      <w:r w:rsidR="00273C54">
        <w:rPr>
          <w:rFonts w:eastAsiaTheme="majorEastAsia"/>
        </w:rPr>
        <w:t xml:space="preserve"> (bedömning avseende vaginism)</w:t>
      </w:r>
    </w:p>
    <w:p w14:paraId="114B18C2" w14:textId="0D334F6F" w:rsidR="00BF042F" w:rsidRPr="002323BB" w:rsidRDefault="00BF042F" w:rsidP="003917BE">
      <w:pPr>
        <w:pStyle w:val="Punktlista"/>
        <w:rPr>
          <w:rFonts w:eastAsia="+mn-ea"/>
        </w:rPr>
      </w:pPr>
      <w:r w:rsidRPr="002323BB">
        <w:rPr>
          <w:rFonts w:eastAsia="+mn-ea"/>
        </w:rPr>
        <w:t xml:space="preserve">För sakta in ett finger i slidöppningen, stoppa när obehag kommer. Låt patienten beskriva smärtan/obehaget. Avledande samtal och </w:t>
      </w:r>
      <w:r w:rsidR="00F40769">
        <w:rPr>
          <w:rFonts w:eastAsia="+mn-ea"/>
        </w:rPr>
        <w:t xml:space="preserve">eventuell avslappningsövning </w:t>
      </w:r>
      <w:r w:rsidR="00BA20C2">
        <w:rPr>
          <w:rFonts w:eastAsia="+mn-ea"/>
        </w:rPr>
        <w:t>kan göra att bäckenbotten slappnar av och smärtan försvinner</w:t>
      </w:r>
      <w:r w:rsidRPr="002323BB">
        <w:rPr>
          <w:rFonts w:eastAsia="+mn-ea"/>
        </w:rPr>
        <w:t xml:space="preserve">. </w:t>
      </w:r>
      <w:r w:rsidR="00FE243C">
        <w:rPr>
          <w:rFonts w:eastAsia="+mn-ea"/>
        </w:rPr>
        <w:t xml:space="preserve">Forcera inte. Låt fingret </w:t>
      </w:r>
      <w:r w:rsidR="00FE243C" w:rsidRPr="00693801">
        <w:rPr>
          <w:rFonts w:eastAsia="+mn-ea"/>
          <w:i/>
          <w:iCs/>
        </w:rPr>
        <w:t>släppas</w:t>
      </w:r>
      <w:r w:rsidR="00FE243C">
        <w:rPr>
          <w:rFonts w:eastAsia="+mn-ea"/>
        </w:rPr>
        <w:t xml:space="preserve"> in</w:t>
      </w:r>
      <w:r w:rsidRPr="002323BB">
        <w:rPr>
          <w:rFonts w:eastAsia="+mn-ea"/>
        </w:rPr>
        <w:t xml:space="preserve">. </w:t>
      </w:r>
    </w:p>
    <w:p w14:paraId="1AA59BAB" w14:textId="36367ABD" w:rsidR="00BF042F" w:rsidRPr="004D3286" w:rsidRDefault="00693801" w:rsidP="004D3286">
      <w:pPr>
        <w:pStyle w:val="Punktlista"/>
        <w:rPr>
          <w:rFonts w:eastAsia="+mn-ea"/>
        </w:rPr>
      </w:pPr>
      <w:r>
        <w:rPr>
          <w:rFonts w:eastAsia="+mn-ea"/>
        </w:rPr>
        <w:t xml:space="preserve">Om fingret </w:t>
      </w:r>
      <w:r w:rsidR="00273C54">
        <w:rPr>
          <w:rFonts w:eastAsia="+mn-ea"/>
        </w:rPr>
        <w:t>släpps in är det möjligt att pa</w:t>
      </w:r>
      <w:r w:rsidR="00BF042F" w:rsidRPr="002323BB">
        <w:rPr>
          <w:rFonts w:eastAsia="+mn-ea"/>
        </w:rPr>
        <w:t>lp</w:t>
      </w:r>
      <w:r w:rsidR="00273C54">
        <w:rPr>
          <w:rFonts w:eastAsia="+mn-ea"/>
        </w:rPr>
        <w:t>era</w:t>
      </w:r>
      <w:r w:rsidR="00BF042F" w:rsidRPr="002323BB">
        <w:rPr>
          <w:rFonts w:eastAsia="+mn-ea"/>
        </w:rPr>
        <w:t xml:space="preserve"> bäckenbottentonus för att identifiera förekomst av ömhet och spändhet över </w:t>
      </w:r>
      <w:proofErr w:type="spellStart"/>
      <w:r w:rsidR="00BF042F" w:rsidRPr="002323BB">
        <w:rPr>
          <w:rFonts w:eastAsia="+mn-ea"/>
        </w:rPr>
        <w:t>levatorer</w:t>
      </w:r>
      <w:proofErr w:type="spellEnd"/>
      <w:r w:rsidR="00BF042F" w:rsidRPr="002323BB">
        <w:rPr>
          <w:rFonts w:eastAsia="+mn-ea"/>
        </w:rPr>
        <w:t xml:space="preserve"> och </w:t>
      </w:r>
      <w:proofErr w:type="spellStart"/>
      <w:r w:rsidR="00BF042F" w:rsidRPr="002323BB">
        <w:rPr>
          <w:rFonts w:eastAsia="+mn-ea"/>
        </w:rPr>
        <w:t>bulbocavernosus</w:t>
      </w:r>
      <w:proofErr w:type="spellEnd"/>
      <w:r w:rsidR="00BF042F" w:rsidRPr="002323BB">
        <w:rPr>
          <w:rFonts w:eastAsia="+mn-ea"/>
        </w:rPr>
        <w:t>. Hjälp ungdomen att hitta slidmuskulaturen.</w:t>
      </w:r>
    </w:p>
    <w:p w14:paraId="4E597232" w14:textId="0C9733A8" w:rsidR="00BF042F" w:rsidRPr="00BF042F" w:rsidRDefault="00BF042F" w:rsidP="00984446">
      <w:pPr>
        <w:pStyle w:val="Rubrik2"/>
      </w:pPr>
      <w:bookmarkStart w:id="14" w:name="_Toc204949226"/>
      <w:r w:rsidRPr="00BF042F">
        <w:t>Bedömning</w:t>
      </w:r>
      <w:r w:rsidR="0091311D">
        <w:t xml:space="preserve"> och diagnostisering</w:t>
      </w:r>
      <w:bookmarkEnd w:id="14"/>
    </w:p>
    <w:p w14:paraId="4574A55E" w14:textId="4779BCEE" w:rsidR="00E956D6" w:rsidRPr="004F761F" w:rsidRDefault="00E956D6" w:rsidP="00FD7118">
      <w:pPr>
        <w:ind w:left="567"/>
      </w:pPr>
      <w:r>
        <w:t xml:space="preserve">Innan läkarbedömning är gjord sätts diagnosen </w:t>
      </w:r>
      <w:r w:rsidR="006D5E8F">
        <w:t>d</w:t>
      </w:r>
      <w:r>
        <w:t xml:space="preserve">yspareuni av behandlande personal. Vid läkarbesök bedöms vidare om det är </w:t>
      </w:r>
      <w:r w:rsidR="00703E61">
        <w:t>v</w:t>
      </w:r>
      <w:r>
        <w:t xml:space="preserve">aginism och/eller </w:t>
      </w:r>
      <w:r w:rsidR="006D5E8F">
        <w:t>l</w:t>
      </w:r>
      <w:r>
        <w:t>okalt provocerad vulvodyni (LPV). När läkare fastställt diagnos registreras den av samtliga yrkeskategorier vid framtida, till diagnosen relaterade, besök.</w:t>
      </w:r>
    </w:p>
    <w:p w14:paraId="26F8DBAB" w14:textId="77777777" w:rsidR="00E956D6" w:rsidRDefault="00E956D6" w:rsidP="00196BA0">
      <w:pPr>
        <w:pStyle w:val="MellanrubrikVGR"/>
        <w:rPr>
          <w:rFonts w:eastAsiaTheme="majorEastAsia"/>
        </w:rPr>
      </w:pPr>
      <w:r>
        <w:rPr>
          <w:rFonts w:eastAsiaTheme="majorEastAsia"/>
        </w:rPr>
        <w:lastRenderedPageBreak/>
        <w:t>Dyspareuni (</w:t>
      </w:r>
      <w:r w:rsidRPr="001D7A40">
        <w:rPr>
          <w:rFonts w:asciiTheme="majorHAnsi" w:hAnsiTheme="majorHAnsi" w:cstheme="majorHAnsi"/>
        </w:rPr>
        <w:t>N94.1</w:t>
      </w:r>
      <w:r>
        <w:rPr>
          <w:rFonts w:asciiTheme="majorHAnsi" w:hAnsiTheme="majorHAnsi" w:cstheme="majorHAnsi"/>
        </w:rPr>
        <w:t>)</w:t>
      </w:r>
    </w:p>
    <w:p w14:paraId="341004C4" w14:textId="77777777" w:rsidR="00E956D6" w:rsidRPr="00602C0A" w:rsidRDefault="00E956D6" w:rsidP="00627321">
      <w:pPr>
        <w:pStyle w:val="Normalefterlista"/>
      </w:pPr>
      <w:r>
        <w:t>S</w:t>
      </w:r>
      <w:r w:rsidRPr="00602C0A">
        <w:t>märta i bäcken och/eller slida vid omslutande samlag. Smärtan kan vara begränsad enbart till samlaget men kan hålla i upp till ett dygn efter avslutat samlag. Hur länge symptomen sitter i</w:t>
      </w:r>
      <w:r>
        <w:t xml:space="preserve"> </w:t>
      </w:r>
      <w:r w:rsidRPr="00602C0A">
        <w:t>varierar</w:t>
      </w:r>
      <w:r>
        <w:t>.</w:t>
      </w:r>
    </w:p>
    <w:p w14:paraId="65939E48" w14:textId="77777777" w:rsidR="00E956D6" w:rsidRPr="00786ED7" w:rsidRDefault="00E956D6" w:rsidP="00196BA0">
      <w:pPr>
        <w:pStyle w:val="MellanrubrikVGR"/>
        <w:rPr>
          <w:rFonts w:eastAsiaTheme="majorEastAsia"/>
        </w:rPr>
      </w:pPr>
      <w:r w:rsidRPr="00BF042F">
        <w:rPr>
          <w:rFonts w:eastAsiaTheme="majorEastAsia"/>
        </w:rPr>
        <w:t>Vaginism</w:t>
      </w:r>
      <w:r>
        <w:rPr>
          <w:rFonts w:eastAsiaTheme="majorEastAsia"/>
        </w:rPr>
        <w:t xml:space="preserve"> (</w:t>
      </w:r>
      <w:r w:rsidRPr="00786ED7">
        <w:rPr>
          <w:rFonts w:eastAsiaTheme="majorEastAsia"/>
        </w:rPr>
        <w:t xml:space="preserve">N94.2) </w:t>
      </w:r>
    </w:p>
    <w:p w14:paraId="6B2C0A25" w14:textId="67F6C52F" w:rsidR="00E956D6" w:rsidRPr="00BF042F" w:rsidRDefault="00E956D6" w:rsidP="00E956D6">
      <w:pPr>
        <w:pStyle w:val="Punktlista"/>
      </w:pPr>
      <w:r>
        <w:t>Patienten beskriver svidande, brännande smärta</w:t>
      </w:r>
      <w:r w:rsidRPr="00BF042F">
        <w:t xml:space="preserve"> 1–2 cm upp i slidan</w:t>
      </w:r>
      <w:r>
        <w:t xml:space="preserve"> vid försök till omslutande sex, tamponginsättning eller liknande.</w:t>
      </w:r>
    </w:p>
    <w:p w14:paraId="138E0D0E" w14:textId="77777777" w:rsidR="00E956D6" w:rsidRDefault="00E956D6" w:rsidP="00E956D6">
      <w:pPr>
        <w:pStyle w:val="Punktlista"/>
      </w:pPr>
      <w:r w:rsidRPr="00BF042F">
        <w:t>Reflexmässig kontraktion</w:t>
      </w:r>
      <w:r>
        <w:t xml:space="preserve"> och h</w:t>
      </w:r>
      <w:r w:rsidRPr="00BF042F">
        <w:t>ög muskelspänning</w:t>
      </w:r>
      <w:r w:rsidRPr="00B2575E">
        <w:t xml:space="preserve"> </w:t>
      </w:r>
    </w:p>
    <w:p w14:paraId="4B977CDF" w14:textId="77777777" w:rsidR="00E956D6" w:rsidRDefault="00E956D6" w:rsidP="00E956D6">
      <w:pPr>
        <w:pStyle w:val="Punktlista"/>
      </w:pPr>
      <w:r>
        <w:t>Smärtan kan vara ihållande men går över när muskeln slappnar av, till skillnad från LPV.</w:t>
      </w:r>
    </w:p>
    <w:p w14:paraId="0BEFBF9F" w14:textId="585A1AA0" w:rsidR="00E956D6" w:rsidRDefault="00E956D6" w:rsidP="00627321">
      <w:pPr>
        <w:pStyle w:val="Normalefterlista"/>
      </w:pPr>
      <w:r>
        <w:t>Observera att s</w:t>
      </w:r>
      <w:r w:rsidRPr="00BF042F">
        <w:t>pänd och öm bäckenbotten vid gyn-undersökning kan vara en ”försvarsreaktion” och således normalfynd.</w:t>
      </w:r>
    </w:p>
    <w:p w14:paraId="0796FFE5" w14:textId="77777777" w:rsidR="00E956D6" w:rsidRDefault="00E956D6" w:rsidP="00E956D6">
      <w:pPr>
        <w:pStyle w:val="MellanrubrikVGR"/>
        <w:rPr>
          <w:rFonts w:eastAsiaTheme="majorEastAsia"/>
        </w:rPr>
      </w:pPr>
      <w:r w:rsidRPr="00BF042F">
        <w:rPr>
          <w:rFonts w:eastAsiaTheme="majorEastAsia"/>
        </w:rPr>
        <w:t xml:space="preserve">LPV - Lokalt Provocerad </w:t>
      </w:r>
      <w:r>
        <w:rPr>
          <w:rFonts w:eastAsiaTheme="majorEastAsia"/>
        </w:rPr>
        <w:t>Vulvasmärta (</w:t>
      </w:r>
      <w:r w:rsidRPr="00BF042F">
        <w:rPr>
          <w:rFonts w:asciiTheme="majorHAnsi" w:hAnsiTheme="majorHAnsi" w:cstheme="majorHAnsi"/>
        </w:rPr>
        <w:t>N76.3</w:t>
      </w:r>
      <w:r>
        <w:rPr>
          <w:rFonts w:asciiTheme="majorHAnsi" w:hAnsiTheme="majorHAnsi" w:cstheme="majorHAnsi"/>
        </w:rPr>
        <w:t>)</w:t>
      </w:r>
    </w:p>
    <w:p w14:paraId="46E3B275" w14:textId="26B8B5E6" w:rsidR="00E956D6" w:rsidRPr="00685E98" w:rsidRDefault="00E956D6" w:rsidP="00960B9D">
      <w:pPr>
        <w:pStyle w:val="Punktlista"/>
        <w:numPr>
          <w:ilvl w:val="0"/>
          <w:numId w:val="0"/>
        </w:numPr>
        <w:ind w:left="567"/>
      </w:pPr>
      <w:r w:rsidRPr="00685E98">
        <w:t xml:space="preserve">LPV-diagnos </w:t>
      </w:r>
      <w:r>
        <w:t>ställs tidigast efter att</w:t>
      </w:r>
      <w:r w:rsidRPr="00685E98">
        <w:t xml:space="preserve"> 3 månaders åtgärder för dyspareuni visat sig</w:t>
      </w:r>
      <w:r>
        <w:t xml:space="preserve"> </w:t>
      </w:r>
      <w:r w:rsidRPr="00685E98">
        <w:t xml:space="preserve">verkningslösa. </w:t>
      </w:r>
    </w:p>
    <w:p w14:paraId="28420A2C" w14:textId="77777777" w:rsidR="00E956D6" w:rsidRPr="00BF042F" w:rsidRDefault="00E956D6" w:rsidP="00E956D6">
      <w:pPr>
        <w:pStyle w:val="Punktlista"/>
      </w:pPr>
      <w:r w:rsidRPr="00BF042F">
        <w:t xml:space="preserve">Beröringssmärta över vestibulum, oftast </w:t>
      </w:r>
      <w:r>
        <w:t xml:space="preserve">i nedre kommissuren (mellan </w:t>
      </w:r>
      <w:r w:rsidRPr="00BF042F">
        <w:t>klockan 3 och 9</w:t>
      </w:r>
      <w:r>
        <w:t>).</w:t>
      </w:r>
    </w:p>
    <w:p w14:paraId="088D0165" w14:textId="77777777" w:rsidR="00E956D6" w:rsidRPr="00BF042F" w:rsidRDefault="00E956D6" w:rsidP="00E956D6">
      <w:pPr>
        <w:pStyle w:val="Punktlista"/>
      </w:pPr>
      <w:r w:rsidRPr="00BF042F">
        <w:t>Eventuell</w:t>
      </w:r>
      <w:r>
        <w:t xml:space="preserve"> kan</w:t>
      </w:r>
      <w:r w:rsidRPr="00BF042F">
        <w:t xml:space="preserve"> </w:t>
      </w:r>
      <w:r>
        <w:t xml:space="preserve">lätt </w:t>
      </w:r>
      <w:r w:rsidRPr="00BF042F">
        <w:t>rodnad</w:t>
      </w:r>
      <w:r>
        <w:t xml:space="preserve"> ses men ofta fina</w:t>
      </w:r>
      <w:r w:rsidRPr="00871560">
        <w:t xml:space="preserve"> slemhinnor</w:t>
      </w:r>
      <w:r>
        <w:t xml:space="preserve"> </w:t>
      </w:r>
      <w:r w:rsidRPr="00871560">
        <w:t>me</w:t>
      </w:r>
      <w:r>
        <w:t xml:space="preserve">d en </w:t>
      </w:r>
      <w:r w:rsidRPr="00871560">
        <w:t xml:space="preserve">överkänslighet mot </w:t>
      </w:r>
      <w:r>
        <w:t>beröring (</w:t>
      </w:r>
      <w:proofErr w:type="spellStart"/>
      <w:r>
        <w:t>allodyni</w:t>
      </w:r>
      <w:proofErr w:type="spellEnd"/>
      <w:r>
        <w:t>) och ett uppskruvat smärtsystem (</w:t>
      </w:r>
      <w:proofErr w:type="spellStart"/>
      <w:r>
        <w:t>hyperalgesi</w:t>
      </w:r>
      <w:proofErr w:type="spellEnd"/>
      <w:r>
        <w:t>).</w:t>
      </w:r>
    </w:p>
    <w:p w14:paraId="247B3724" w14:textId="77777777" w:rsidR="00E956D6" w:rsidRPr="00BF042F" w:rsidRDefault="00E956D6" w:rsidP="00E956D6">
      <w:pPr>
        <w:pStyle w:val="Punktlista"/>
      </w:pPr>
      <w:r>
        <w:t>Förhöjd bäckenbottentonus.</w:t>
      </w:r>
      <w:r w:rsidRPr="00BF042F">
        <w:t xml:space="preserve"> Vid LPV utvecklas </w:t>
      </w:r>
      <w:r>
        <w:t>oftast</w:t>
      </w:r>
      <w:r w:rsidRPr="00BF042F">
        <w:t xml:space="preserve"> en samtidig vaginism</w:t>
      </w:r>
      <w:r>
        <w:t xml:space="preserve"> men undantag finns.</w:t>
      </w:r>
    </w:p>
    <w:p w14:paraId="25FF2371" w14:textId="77777777" w:rsidR="00E956D6" w:rsidRDefault="00E956D6" w:rsidP="00E956D6">
      <w:pPr>
        <w:pStyle w:val="Punktlista"/>
        <w:numPr>
          <w:ilvl w:val="0"/>
          <w:numId w:val="0"/>
        </w:numPr>
      </w:pPr>
    </w:p>
    <w:p w14:paraId="48B6265A" w14:textId="7F17B4D5" w:rsidR="00E956D6" w:rsidRDefault="00E956D6" w:rsidP="00A84414">
      <w:pPr>
        <w:pStyle w:val="Punktlista"/>
        <w:numPr>
          <w:ilvl w:val="0"/>
          <w:numId w:val="0"/>
        </w:numPr>
        <w:ind w:left="567"/>
      </w:pPr>
      <w:r>
        <w:t>LPV kan även ha inslag av spontan</w:t>
      </w:r>
      <w:r w:rsidR="00F356BB">
        <w:t>t</w:t>
      </w:r>
      <w:r>
        <w:t xml:space="preserve"> lokaliserad smärta. </w:t>
      </w:r>
      <w:r w:rsidRPr="00871560">
        <w:t xml:space="preserve">Det </w:t>
      </w:r>
      <w:r>
        <w:t xml:space="preserve">kan innebära att det </w:t>
      </w:r>
      <w:r w:rsidRPr="00871560">
        <w:t>bränner hela tiden</w:t>
      </w:r>
      <w:r>
        <w:t xml:space="preserve"> utan provokation</w:t>
      </w:r>
      <w:r w:rsidRPr="00871560">
        <w:t xml:space="preserve">. </w:t>
      </w:r>
    </w:p>
    <w:p w14:paraId="037196AC" w14:textId="77777777" w:rsidR="004D5407" w:rsidRPr="00E956D6" w:rsidRDefault="004D5407" w:rsidP="00A84414">
      <w:pPr>
        <w:pStyle w:val="Punktlista"/>
        <w:numPr>
          <w:ilvl w:val="0"/>
          <w:numId w:val="0"/>
        </w:numPr>
        <w:ind w:left="567"/>
      </w:pPr>
    </w:p>
    <w:p w14:paraId="6AA8476E" w14:textId="77777777" w:rsidR="00BF042F" w:rsidRPr="00BF042F" w:rsidRDefault="00BF042F" w:rsidP="00984446">
      <w:pPr>
        <w:pStyle w:val="Rubrik2"/>
      </w:pPr>
      <w:bookmarkStart w:id="15" w:name="_Toc204949227"/>
      <w:r w:rsidRPr="00BF042F">
        <w:t>Behandlingsplan på UM</w:t>
      </w:r>
      <w:bookmarkEnd w:id="15"/>
    </w:p>
    <w:p w14:paraId="7070707E" w14:textId="2FC0AFA2" w:rsidR="0026495E" w:rsidRPr="00BF042F" w:rsidRDefault="0026495E" w:rsidP="00627321">
      <w:pPr>
        <w:pStyle w:val="Normalefterlista"/>
      </w:pPr>
      <w:r w:rsidRPr="00BF042F">
        <w:t>Behandlingsplanen ska innehålla kort- och långsiktiga mål, ungdomens egna önskemål samt beskrivning av planerade insatser inklusive fokusområden och mål för behandlingsinsatserna. Ta även ställning till om eventuell partner ska medverka.</w:t>
      </w:r>
    </w:p>
    <w:p w14:paraId="1DCA199C" w14:textId="365416CA" w:rsidR="00EF464D" w:rsidRDefault="00176476" w:rsidP="00627321">
      <w:pPr>
        <w:pStyle w:val="Normalefterlista"/>
      </w:pPr>
      <w:r w:rsidRPr="00BF042F">
        <w:t xml:space="preserve">Vid mer långvarig och svår problematik kan ungdomen behöva träffa specialist inom sexologi och /eller </w:t>
      </w:r>
      <w:r w:rsidR="7075BE8F">
        <w:t>gynekolog</w:t>
      </w:r>
      <w:r w:rsidR="5C594781">
        <w:t>i</w:t>
      </w:r>
      <w:r w:rsidRPr="00BF042F">
        <w:t xml:space="preserve"> och kan då behöva hänvisas till annan UM och/eller remitteras vidare.</w:t>
      </w:r>
      <w:r w:rsidR="009F2C64">
        <w:t xml:space="preserve"> </w:t>
      </w:r>
    </w:p>
    <w:p w14:paraId="4228D6DA" w14:textId="683FC6B7" w:rsidR="0059560A" w:rsidRPr="00BF042F" w:rsidRDefault="00096647" w:rsidP="00627321">
      <w:pPr>
        <w:pStyle w:val="Normalefterlista"/>
      </w:pPr>
      <w:r>
        <w:t xml:space="preserve">Ta </w:t>
      </w:r>
      <w:r w:rsidR="00221AB2">
        <w:t>också</w:t>
      </w:r>
      <w:r w:rsidR="00A76866">
        <w:t xml:space="preserve"> </w:t>
      </w:r>
      <w:r>
        <w:t>ställning till om</w:t>
      </w:r>
      <w:r w:rsidR="0059560A" w:rsidRPr="00BF042F">
        <w:t xml:space="preserve"> behandling </w:t>
      </w:r>
      <w:r w:rsidR="00171257" w:rsidRPr="00BF042F">
        <w:t xml:space="preserve">av </w:t>
      </w:r>
      <w:r w:rsidR="00171257">
        <w:t xml:space="preserve">exempelvis </w:t>
      </w:r>
      <w:r w:rsidR="00171257" w:rsidRPr="00BF042F">
        <w:t>trauma, depression eller ångestproblematik</w:t>
      </w:r>
      <w:r w:rsidR="00171257">
        <w:t xml:space="preserve"> </w:t>
      </w:r>
      <w:r w:rsidR="00724890">
        <w:t>behöver</w:t>
      </w:r>
      <w:r w:rsidR="00C57ECA">
        <w:t xml:space="preserve"> föregå behandling av vulvasmärt</w:t>
      </w:r>
      <w:r w:rsidR="007E2BD3">
        <w:t xml:space="preserve">a. Till exempel kan erfarenhet av sexuellt våld skapa </w:t>
      </w:r>
      <w:r w:rsidR="00867224">
        <w:t xml:space="preserve">en otrygghet som </w:t>
      </w:r>
      <w:r w:rsidR="0056781B">
        <w:t>gör det svår</w:t>
      </w:r>
      <w:r w:rsidR="00A74F0D">
        <w:t>t</w:t>
      </w:r>
      <w:r w:rsidR="0056781B">
        <w:t xml:space="preserve"> att tillgodogöra sig behandlingsinsatser för vulvasmärta</w:t>
      </w:r>
      <w:r w:rsidR="00A74F0D">
        <w:t>.</w:t>
      </w:r>
    </w:p>
    <w:p w14:paraId="11D75D3F" w14:textId="77777777" w:rsidR="00737127" w:rsidRPr="00BF042F" w:rsidRDefault="00737127" w:rsidP="00737127">
      <w:pPr>
        <w:pStyle w:val="MellanrubrikVGR"/>
        <w:rPr>
          <w:rFonts w:eastAsia="MS Gothic"/>
        </w:rPr>
      </w:pPr>
      <w:r w:rsidRPr="00BF042F">
        <w:rPr>
          <w:rFonts w:eastAsia="MS Gothic"/>
        </w:rPr>
        <w:lastRenderedPageBreak/>
        <w:t>Faktorer att beakta:</w:t>
      </w:r>
    </w:p>
    <w:p w14:paraId="0E20F635" w14:textId="77777777" w:rsidR="00737127" w:rsidRPr="00BF042F" w:rsidRDefault="00737127" w:rsidP="00737127">
      <w:pPr>
        <w:pStyle w:val="Punktlista"/>
      </w:pPr>
      <w:r w:rsidRPr="00BF042F">
        <w:t xml:space="preserve">Svårighetsgraden av </w:t>
      </w:r>
      <w:r>
        <w:t>vulvasmärta</w:t>
      </w:r>
      <w:r w:rsidRPr="00BF042F">
        <w:t xml:space="preserve"> – primär/sekundär, duration, grad av smärta</w:t>
      </w:r>
    </w:p>
    <w:p w14:paraId="21920B33" w14:textId="32EA39CD" w:rsidR="00737127" w:rsidRPr="001768E8" w:rsidRDefault="00737127" w:rsidP="00737127">
      <w:pPr>
        <w:pStyle w:val="Punktlista"/>
      </w:pPr>
      <w:r w:rsidRPr="001768E8">
        <w:t xml:space="preserve">Föreligger vaginism, lokal provocerad </w:t>
      </w:r>
      <w:r>
        <w:t>vulvodyni</w:t>
      </w:r>
      <w:r w:rsidRPr="00BF042F">
        <w:t xml:space="preserve"> </w:t>
      </w:r>
      <w:r w:rsidRPr="001768E8">
        <w:t xml:space="preserve">eller båda. </w:t>
      </w:r>
    </w:p>
    <w:p w14:paraId="70906571" w14:textId="4111832A" w:rsidR="00737127" w:rsidRDefault="00737127">
      <w:pPr>
        <w:pStyle w:val="Punktlista"/>
      </w:pPr>
      <w:r w:rsidRPr="00BF042F">
        <w:t>Föreligger samsjuklighet eller annan försvårande problematik såsom trauma, psykisk ohälsa, risk/missbruk, endometrios.</w:t>
      </w:r>
    </w:p>
    <w:p w14:paraId="167F2E01" w14:textId="6BB8AAEC" w:rsidR="00553352" w:rsidRDefault="00C55169">
      <w:pPr>
        <w:pStyle w:val="Punktlista"/>
      </w:pPr>
      <w:r>
        <w:t>Ungdomens motivation</w:t>
      </w:r>
      <w:r w:rsidR="006124C0">
        <w:t xml:space="preserve"> till medverkan</w:t>
      </w:r>
    </w:p>
    <w:p w14:paraId="442FBC4F" w14:textId="40FEADFF" w:rsidR="00BF042F" w:rsidRPr="00BF042F" w:rsidRDefault="00BF042F" w:rsidP="00627321">
      <w:pPr>
        <w:pStyle w:val="Normalefterlista"/>
      </w:pPr>
      <w:r w:rsidRPr="00BF042F">
        <w:t xml:space="preserve">Arbetet bör ha en </w:t>
      </w:r>
      <w:r w:rsidR="00E92C1D">
        <w:t>multi</w:t>
      </w:r>
      <w:r w:rsidRPr="00BF042F">
        <w:t>professionell ansats. Av behandlingsplanen ska framgå vilka professioner som ska ingå, teamet kan bestå av:</w:t>
      </w:r>
    </w:p>
    <w:p w14:paraId="7657E921" w14:textId="77777777" w:rsidR="00BF042F" w:rsidRPr="00BF042F" w:rsidRDefault="00BF042F" w:rsidP="003917BE">
      <w:pPr>
        <w:pStyle w:val="Punktlista"/>
      </w:pPr>
      <w:r w:rsidRPr="00BF042F">
        <w:t>Barnmorska - med lägst grundutbildning i sexologi</w:t>
      </w:r>
    </w:p>
    <w:p w14:paraId="25978D4D" w14:textId="4EBE9D92" w:rsidR="00BF042F" w:rsidRPr="00BF042F" w:rsidRDefault="00CB4706" w:rsidP="003917BE">
      <w:pPr>
        <w:pStyle w:val="Punktlista"/>
      </w:pPr>
      <w:r>
        <w:t>Kurator eller psykolog</w:t>
      </w:r>
      <w:r w:rsidR="00BF042F" w:rsidRPr="00BF042F">
        <w:t xml:space="preserve"> - med lägst grundutbildning i sexologi</w:t>
      </w:r>
    </w:p>
    <w:p w14:paraId="1B17E42E" w14:textId="77777777" w:rsidR="008510A9" w:rsidRPr="00BF042F" w:rsidRDefault="008510A9" w:rsidP="008510A9">
      <w:pPr>
        <w:pStyle w:val="Punktlista"/>
      </w:pPr>
      <w:r w:rsidRPr="00BF042F">
        <w:t>Läkare – gynekolog eller allmänläkare på UM med särskild kompetens</w:t>
      </w:r>
    </w:p>
    <w:p w14:paraId="4214959E" w14:textId="5432F3A4" w:rsidR="00BF042F" w:rsidRPr="00BF042F" w:rsidRDefault="00BF042F" w:rsidP="003917BE">
      <w:pPr>
        <w:pStyle w:val="Punktlista"/>
      </w:pPr>
      <w:r w:rsidRPr="00BF042F">
        <w:t xml:space="preserve">Fysioterapeut - på de flesta </w:t>
      </w:r>
      <w:proofErr w:type="spellStart"/>
      <w:r w:rsidR="00230E94">
        <w:t>p</w:t>
      </w:r>
      <w:r w:rsidRPr="00BF042F">
        <w:t>rimärvårdsrehab</w:t>
      </w:r>
      <w:proofErr w:type="spellEnd"/>
      <w:r w:rsidRPr="00BF042F">
        <w:t xml:space="preserve"> finns fysioterapeuter med inriktning bäckenbottendysfunktion</w:t>
      </w:r>
      <w:r w:rsidR="00BF7338">
        <w:t>.</w:t>
      </w:r>
    </w:p>
    <w:p w14:paraId="6CA0CA9F" w14:textId="77777777" w:rsidR="00BF042F" w:rsidRPr="006B3F81" w:rsidRDefault="00BF042F" w:rsidP="006B3F81">
      <w:pPr>
        <w:pStyle w:val="Rubrik2"/>
      </w:pPr>
      <w:bookmarkStart w:id="16" w:name="_Toc204949228"/>
      <w:r w:rsidRPr="006B3F81">
        <w:t>Behandlingsinsatser</w:t>
      </w:r>
      <w:bookmarkEnd w:id="16"/>
      <w:r w:rsidRPr="006B3F81">
        <w:t xml:space="preserve"> </w:t>
      </w:r>
    </w:p>
    <w:p w14:paraId="1AB6BC45" w14:textId="67414FAA" w:rsidR="00D8446A" w:rsidRDefault="000934F4" w:rsidP="00627321">
      <w:pPr>
        <w:pStyle w:val="Normalefterlista"/>
      </w:pPr>
      <w:r w:rsidRPr="00BF042F">
        <w:t xml:space="preserve">Det är viktigt att inge hopp och att vara optimistisk. Beskedet bör vara att läkning oftast sker även om det ibland tar tid. </w:t>
      </w:r>
      <w:r w:rsidR="00236D5D">
        <w:t xml:space="preserve">Diagnostisering </w:t>
      </w:r>
      <w:r w:rsidR="00D226CE">
        <w:t>och undervisning</w:t>
      </w:r>
      <w:r w:rsidR="00236D5D">
        <w:t xml:space="preserve"> är en del i </w:t>
      </w:r>
      <w:r w:rsidR="00303FD7">
        <w:t>behandling</w:t>
      </w:r>
      <w:r w:rsidR="00E27E35">
        <w:t>en</w:t>
      </w:r>
      <w:r w:rsidR="0025306F">
        <w:t>.</w:t>
      </w:r>
      <w:r w:rsidR="00DF40D0">
        <w:t xml:space="preserve"> </w:t>
      </w:r>
      <w:r w:rsidR="00E447D8">
        <w:t>Behandlingsplanerna</w:t>
      </w:r>
      <w:r w:rsidR="00BF54AC">
        <w:t xml:space="preserve"> ser olika ut beroende på </w:t>
      </w:r>
      <w:r w:rsidR="00CC34EE">
        <w:t>om det enbart är vaginism eller om det är LPV med inslag av vaginism.</w:t>
      </w:r>
      <w:r w:rsidR="006836F7">
        <w:t xml:space="preserve"> </w:t>
      </w:r>
    </w:p>
    <w:p w14:paraId="3C510D76" w14:textId="37ADFBA2" w:rsidR="00BF54AC" w:rsidRDefault="00C47DA4" w:rsidP="006B3F81">
      <w:pPr>
        <w:pStyle w:val="Rubrik3"/>
      </w:pPr>
      <w:bookmarkStart w:id="17" w:name="_Toc204949229"/>
      <w:r>
        <w:t xml:space="preserve">Insatser vid </w:t>
      </w:r>
      <w:r w:rsidR="006B3F81">
        <w:t>både LPV och vaginism</w:t>
      </w:r>
      <w:bookmarkEnd w:id="17"/>
    </w:p>
    <w:p w14:paraId="3F0D2BA5" w14:textId="136593E0" w:rsidR="00A7204C" w:rsidRDefault="00A92D62" w:rsidP="004D5407">
      <w:pPr>
        <w:pStyle w:val="MellanrubrikVGR"/>
        <w:spacing w:after="0"/>
      </w:pPr>
      <w:r w:rsidRPr="00BF042F">
        <w:t>Generella råd</w:t>
      </w:r>
      <w:r w:rsidR="00D5057F">
        <w:t>:</w:t>
      </w:r>
    </w:p>
    <w:p w14:paraId="6AAD768E" w14:textId="6095284E" w:rsidR="00C910C8" w:rsidRDefault="00A92D62" w:rsidP="004D5407">
      <w:pPr>
        <w:pStyle w:val="Punktlista"/>
        <w:spacing w:after="0"/>
      </w:pPr>
      <w:r w:rsidRPr="00BF042F">
        <w:t>avstå från sex som gör ont</w:t>
      </w:r>
      <w:r w:rsidR="00732BE4">
        <w:t xml:space="preserve">. </w:t>
      </w:r>
    </w:p>
    <w:p w14:paraId="79B6E340" w14:textId="06F9255C" w:rsidR="003A4F04" w:rsidRDefault="000934F4" w:rsidP="00C910C8">
      <w:pPr>
        <w:pStyle w:val="Punktlista"/>
      </w:pPr>
      <w:r>
        <w:t>o</w:t>
      </w:r>
      <w:r w:rsidR="00DC708D">
        <w:t>ljeregim</w:t>
      </w:r>
      <w:r w:rsidR="00312FA2">
        <w:t xml:space="preserve"> </w:t>
      </w:r>
      <w:r w:rsidR="0032714C">
        <w:t>–</w:t>
      </w:r>
      <w:r w:rsidR="00312FA2">
        <w:t xml:space="preserve"> </w:t>
      </w:r>
      <w:r w:rsidR="0032714C">
        <w:t>skydda slemhinnan med olja inn</w:t>
      </w:r>
      <w:r w:rsidR="00CC2A7A">
        <w:t>an dusch</w:t>
      </w:r>
    </w:p>
    <w:p w14:paraId="6C4CBFDA" w14:textId="7754884F" w:rsidR="00CC2A7A" w:rsidRDefault="00A92D62" w:rsidP="00312FA2">
      <w:pPr>
        <w:pStyle w:val="Punktlista"/>
      </w:pPr>
      <w:r w:rsidRPr="00BF042F">
        <w:t>smörjning</w:t>
      </w:r>
      <w:r w:rsidR="00D904DC">
        <w:t xml:space="preserve"> med mjukgörande</w:t>
      </w:r>
      <w:r w:rsidR="005069ED">
        <w:t xml:space="preserve"> kräm/salva</w:t>
      </w:r>
      <w:r w:rsidRPr="00BF042F">
        <w:t xml:space="preserve"> </w:t>
      </w:r>
    </w:p>
    <w:p w14:paraId="17EA406F" w14:textId="51F95C20" w:rsidR="008D69A5" w:rsidRDefault="00780895" w:rsidP="00B96799">
      <w:pPr>
        <w:pStyle w:val="Punktlista"/>
      </w:pPr>
      <w:r>
        <w:t>u</w:t>
      </w:r>
      <w:r w:rsidR="007B24EF">
        <w:t>ndvik överdrivet användande av trosskydd</w:t>
      </w:r>
      <w:r w:rsidR="007F6CC3">
        <w:t>, stringt</w:t>
      </w:r>
      <w:r w:rsidR="00412F7F">
        <w:t>rosor</w:t>
      </w:r>
      <w:r w:rsidR="007F6CC3">
        <w:t xml:space="preserve"> och rakning.</w:t>
      </w:r>
      <w:r w:rsidR="007B24EF">
        <w:t xml:space="preserve"> </w:t>
      </w:r>
    </w:p>
    <w:p w14:paraId="47A64AC2" w14:textId="1EF6A493" w:rsidR="008D69A5" w:rsidRDefault="008D69A5" w:rsidP="004D5407">
      <w:pPr>
        <w:pStyle w:val="MellanrubrikVGR"/>
        <w:spacing w:after="0"/>
      </w:pPr>
      <w:r>
        <w:t>Information/undervisning</w:t>
      </w:r>
      <w:r w:rsidR="005F72AB">
        <w:t xml:space="preserve"> om:</w:t>
      </w:r>
    </w:p>
    <w:p w14:paraId="108F2390" w14:textId="77146009" w:rsidR="00B32ADF" w:rsidRPr="00BF042F" w:rsidRDefault="00B32ADF" w:rsidP="004D5407">
      <w:pPr>
        <w:pStyle w:val="Punktlista"/>
        <w:spacing w:after="0"/>
      </w:pPr>
      <w:r w:rsidRPr="00BF042F">
        <w:rPr>
          <w:rFonts w:eastAsiaTheme="minorEastAsia"/>
        </w:rPr>
        <w:t>lust, onani och sexuell praktik. Betona vikten av att känna sin egen kropp för att kunna njuta av sex.</w:t>
      </w:r>
    </w:p>
    <w:p w14:paraId="5E54060E" w14:textId="7DC95165" w:rsidR="00B32ADF" w:rsidRPr="00BF042F" w:rsidRDefault="00B32ADF" w:rsidP="00B32ADF">
      <w:pPr>
        <w:pStyle w:val="Punktlista"/>
      </w:pPr>
      <w:r w:rsidRPr="00BF042F">
        <w:rPr>
          <w:rFonts w:eastAsiaTheme="minorEastAsia"/>
        </w:rPr>
        <w:t>vulvans anatomi och sexuellt gensvar. Använd gärna bilder på vulva och klitoris, både utan och med erektion och lubrikation. Spegel vid undersökning kan användas om ungdomen vill.</w:t>
      </w:r>
    </w:p>
    <w:p w14:paraId="7FFD9B72" w14:textId="7CC3B491" w:rsidR="003324BD" w:rsidRDefault="00B32ADF" w:rsidP="00B96799">
      <w:pPr>
        <w:pStyle w:val="Punktlista"/>
      </w:pPr>
      <w:r w:rsidRPr="00BF042F">
        <w:rPr>
          <w:rFonts w:eastAsiaTheme="minorEastAsia"/>
        </w:rPr>
        <w:t>smärtfysiologi, använd gärna smärtcirkeln</w:t>
      </w:r>
    </w:p>
    <w:p w14:paraId="4F14D919" w14:textId="77777777" w:rsidR="007D29D0" w:rsidRDefault="004A5D94" w:rsidP="007D29D0">
      <w:pPr>
        <w:pStyle w:val="MellanrubrikVGR"/>
      </w:pPr>
      <w:r>
        <w:t>Psykosexuella s</w:t>
      </w:r>
      <w:r w:rsidR="00CF7ECC" w:rsidRPr="00BF042F">
        <w:t>amtal</w:t>
      </w:r>
      <w:r w:rsidR="006B3F81">
        <w:t xml:space="preserve"> om:</w:t>
      </w:r>
    </w:p>
    <w:p w14:paraId="5E0CD96E" w14:textId="6278CB1C" w:rsidR="00CF7ECC" w:rsidRPr="007D29D0" w:rsidRDefault="00CF7ECC" w:rsidP="007D29D0">
      <w:pPr>
        <w:pStyle w:val="MellanrubrikVGR"/>
      </w:pPr>
      <w:r w:rsidRPr="00D440F3">
        <w:rPr>
          <w:b w:val="0"/>
          <w:bCs/>
          <w:sz w:val="24"/>
          <w:szCs w:val="24"/>
          <w:u w:val="single"/>
        </w:rPr>
        <w:t>Normer kr</w:t>
      </w:r>
      <w:r w:rsidR="004D5407">
        <w:rPr>
          <w:b w:val="0"/>
          <w:bCs/>
          <w:sz w:val="24"/>
          <w:szCs w:val="24"/>
          <w:u w:val="single"/>
        </w:rPr>
        <w:t>i</w:t>
      </w:r>
      <w:r w:rsidRPr="00D440F3">
        <w:rPr>
          <w:b w:val="0"/>
          <w:bCs/>
          <w:sz w:val="24"/>
          <w:szCs w:val="24"/>
          <w:u w:val="single"/>
        </w:rPr>
        <w:t xml:space="preserve">ng sexualitet  </w:t>
      </w:r>
    </w:p>
    <w:p w14:paraId="2DFE2CE6" w14:textId="77777777" w:rsidR="00CF7ECC" w:rsidRPr="00BF042F" w:rsidRDefault="00CF7ECC" w:rsidP="00CF7ECC">
      <w:pPr>
        <w:pStyle w:val="Punktlista"/>
      </w:pPr>
      <w:r w:rsidRPr="00BF042F">
        <w:rPr>
          <w:rFonts w:eastAsiaTheme="minorEastAsia"/>
        </w:rPr>
        <w:t xml:space="preserve">Variera och bredda begreppet sex. Ifrågasätt samlagsnormen. </w:t>
      </w:r>
    </w:p>
    <w:p w14:paraId="0B0D4887" w14:textId="77777777" w:rsidR="00CF7ECC" w:rsidRPr="00BF042F" w:rsidRDefault="00CF7ECC" w:rsidP="00CF7ECC">
      <w:pPr>
        <w:pStyle w:val="Punktlista"/>
      </w:pPr>
      <w:r w:rsidRPr="00BF042F">
        <w:rPr>
          <w:rFonts w:eastAsiaTheme="minorEastAsia"/>
        </w:rPr>
        <w:lastRenderedPageBreak/>
        <w:t>Könsroller och sociala förväntningar på sex, inklusive onani.</w:t>
      </w:r>
    </w:p>
    <w:p w14:paraId="17A415C6" w14:textId="77777777" w:rsidR="00CF7ECC" w:rsidRPr="00BF042F" w:rsidRDefault="00CF7ECC" w:rsidP="00CF7ECC">
      <w:pPr>
        <w:pStyle w:val="Punktlista"/>
      </w:pPr>
      <w:r w:rsidRPr="00BF042F">
        <w:rPr>
          <w:rFonts w:eastAsiaTheme="minorEastAsia"/>
        </w:rPr>
        <w:t>Samhälleliga/kulturella begränsningar</w:t>
      </w:r>
    </w:p>
    <w:p w14:paraId="0CE3FF49" w14:textId="77777777" w:rsidR="00CF7ECC" w:rsidRPr="00D440F3" w:rsidRDefault="00CF7ECC" w:rsidP="00CF7ECC">
      <w:pPr>
        <w:pStyle w:val="MellanrubrikVGR"/>
        <w:rPr>
          <w:b w:val="0"/>
          <w:bCs/>
          <w:sz w:val="24"/>
          <w:szCs w:val="24"/>
          <w:u w:val="single"/>
        </w:rPr>
      </w:pPr>
      <w:r w:rsidRPr="00D440F3">
        <w:rPr>
          <w:b w:val="0"/>
          <w:bCs/>
          <w:sz w:val="24"/>
          <w:szCs w:val="24"/>
          <w:u w:val="single"/>
        </w:rPr>
        <w:t>Identitet och självbild</w:t>
      </w:r>
    </w:p>
    <w:p w14:paraId="21C54965" w14:textId="77777777" w:rsidR="00CF7ECC" w:rsidRPr="00BF042F" w:rsidRDefault="00CF7ECC" w:rsidP="00CF7ECC">
      <w:pPr>
        <w:pStyle w:val="Punktlista"/>
      </w:pPr>
      <w:r w:rsidRPr="00BF042F">
        <w:rPr>
          <w:rFonts w:eastAsiaTheme="minorEastAsia"/>
        </w:rPr>
        <w:t>Upplevelser av den egna kroppen, lust, sexualitet, könstillhörighet</w:t>
      </w:r>
    </w:p>
    <w:p w14:paraId="289D722C" w14:textId="77777777" w:rsidR="00CF7ECC" w:rsidRPr="00BF042F" w:rsidRDefault="00CF7ECC" w:rsidP="00CF7ECC">
      <w:pPr>
        <w:pStyle w:val="Punktlista"/>
      </w:pPr>
      <w:r w:rsidRPr="00BF042F">
        <w:rPr>
          <w:rFonts w:eastAsiaTheme="minorEastAsia"/>
        </w:rPr>
        <w:t>Sexuella preferenser</w:t>
      </w:r>
    </w:p>
    <w:p w14:paraId="3B31CA97" w14:textId="77777777" w:rsidR="00CF7ECC" w:rsidRPr="00BF042F" w:rsidRDefault="00CF7ECC" w:rsidP="00CF7ECC">
      <w:pPr>
        <w:pStyle w:val="Punktlista"/>
      </w:pPr>
      <w:r w:rsidRPr="00BF042F">
        <w:rPr>
          <w:rFonts w:eastAsiaTheme="minorEastAsia"/>
        </w:rPr>
        <w:t xml:space="preserve">Egenmakt </w:t>
      </w:r>
    </w:p>
    <w:p w14:paraId="0035DD13" w14:textId="77777777" w:rsidR="00CF7ECC" w:rsidRPr="00D440F3" w:rsidRDefault="00CF7ECC" w:rsidP="00CF7ECC">
      <w:pPr>
        <w:pStyle w:val="MellanrubrikVGR"/>
        <w:rPr>
          <w:b w:val="0"/>
          <w:bCs/>
          <w:sz w:val="24"/>
          <w:szCs w:val="24"/>
          <w:u w:val="single"/>
        </w:rPr>
      </w:pPr>
      <w:r w:rsidRPr="00D440F3">
        <w:rPr>
          <w:b w:val="0"/>
          <w:bCs/>
          <w:sz w:val="24"/>
          <w:szCs w:val="24"/>
          <w:u w:val="single"/>
        </w:rPr>
        <w:t xml:space="preserve">Relationer och intimitet </w:t>
      </w:r>
    </w:p>
    <w:p w14:paraId="2D6EC9B1" w14:textId="77777777" w:rsidR="00CF7ECC" w:rsidRPr="00BF042F" w:rsidRDefault="00CF7ECC" w:rsidP="00CF7ECC">
      <w:pPr>
        <w:pStyle w:val="Punktlista"/>
      </w:pPr>
      <w:r w:rsidRPr="00BF042F">
        <w:rPr>
          <w:rFonts w:eastAsiaTheme="minorEastAsia"/>
        </w:rPr>
        <w:t>Kommunikation i parrelation och familj</w:t>
      </w:r>
    </w:p>
    <w:p w14:paraId="0E3C5017" w14:textId="77777777" w:rsidR="00CF7ECC" w:rsidRPr="00BF042F" w:rsidRDefault="00CF7ECC" w:rsidP="00CF7ECC">
      <w:pPr>
        <w:pStyle w:val="Punktlista"/>
      </w:pPr>
      <w:r w:rsidRPr="00BF042F">
        <w:rPr>
          <w:rFonts w:eastAsiaTheme="minorEastAsia"/>
        </w:rPr>
        <w:t>Upplevelser av närhet/nakenhet/intimitet</w:t>
      </w:r>
    </w:p>
    <w:p w14:paraId="3AD93A7A" w14:textId="77777777" w:rsidR="00CF7ECC" w:rsidRPr="00BF042F" w:rsidRDefault="00CF7ECC" w:rsidP="00CF7ECC">
      <w:pPr>
        <w:pStyle w:val="Punktlista"/>
      </w:pPr>
      <w:r w:rsidRPr="00BF042F">
        <w:rPr>
          <w:rFonts w:eastAsiaTheme="minorEastAsia"/>
        </w:rPr>
        <w:t>Tillit/tillitsbrist</w:t>
      </w:r>
    </w:p>
    <w:p w14:paraId="3AA53608" w14:textId="77777777" w:rsidR="00CF7ECC" w:rsidRPr="00D440F3" w:rsidRDefault="00CF7ECC" w:rsidP="00CF7ECC">
      <w:pPr>
        <w:pStyle w:val="MellanrubrikVGR"/>
        <w:rPr>
          <w:b w:val="0"/>
          <w:bCs/>
          <w:sz w:val="24"/>
          <w:szCs w:val="24"/>
          <w:u w:val="single"/>
        </w:rPr>
      </w:pPr>
      <w:r w:rsidRPr="00D440F3">
        <w:rPr>
          <w:b w:val="0"/>
          <w:bCs/>
          <w:sz w:val="24"/>
          <w:szCs w:val="24"/>
          <w:u w:val="single"/>
        </w:rPr>
        <w:t>Risk/utsatthet</w:t>
      </w:r>
    </w:p>
    <w:p w14:paraId="6F16B755" w14:textId="77777777" w:rsidR="00CF7ECC" w:rsidRPr="00BF042F" w:rsidRDefault="00CF7ECC" w:rsidP="00CF7ECC">
      <w:pPr>
        <w:pStyle w:val="Punktlista"/>
      </w:pPr>
      <w:r w:rsidRPr="00BF042F">
        <w:rPr>
          <w:rFonts w:eastAsiaTheme="minorEastAsia"/>
        </w:rPr>
        <w:t>Sexuella trauma/övergrepp</w:t>
      </w:r>
    </w:p>
    <w:p w14:paraId="55841D55" w14:textId="77777777" w:rsidR="00CF7ECC" w:rsidRPr="00BF042F" w:rsidRDefault="00CF7ECC" w:rsidP="00CF7ECC">
      <w:pPr>
        <w:pStyle w:val="Punktlista"/>
      </w:pPr>
      <w:r w:rsidRPr="00BF042F">
        <w:rPr>
          <w:rFonts w:eastAsiaTheme="minorEastAsia"/>
        </w:rPr>
        <w:t>Våld/hot/kränkningar</w:t>
      </w:r>
    </w:p>
    <w:p w14:paraId="48661D9F" w14:textId="77777777" w:rsidR="00CF7ECC" w:rsidRPr="00033980" w:rsidRDefault="00CF7ECC" w:rsidP="00CF7ECC">
      <w:pPr>
        <w:pStyle w:val="Punktlista"/>
      </w:pPr>
      <w:r w:rsidRPr="00BF042F">
        <w:rPr>
          <w:rFonts w:eastAsiaTheme="minorEastAsia"/>
        </w:rPr>
        <w:t>Upplevelser av urogenitala/rektala undersökningar</w:t>
      </w:r>
    </w:p>
    <w:p w14:paraId="59C68E29" w14:textId="77777777" w:rsidR="00BF042F" w:rsidRPr="00BF042F" w:rsidRDefault="00BF042F" w:rsidP="00D440F3">
      <w:pPr>
        <w:pStyle w:val="MellanrubrikVGR"/>
      </w:pPr>
      <w:r w:rsidRPr="00BF042F">
        <w:t>Övningar</w:t>
      </w:r>
    </w:p>
    <w:p w14:paraId="7560F681" w14:textId="28A04379" w:rsidR="00B077BD" w:rsidRPr="006E655E" w:rsidRDefault="00B077BD" w:rsidP="00627321">
      <w:pPr>
        <w:pStyle w:val="Normalefterlista"/>
      </w:pPr>
      <w:r w:rsidRPr="003D3ECA">
        <w:t>Generell avspänning är grunden för att utföra specifik avspänning, andningsövningar är centrala för att få bäckenbotten att slappna av. Patienten behöver också kroppskännedom för att kunna vara närvarande i kroppen och slappna av. Du kan hjälpa patienten till ökad kroppskännedom med instruktioner i avspännings- och avslappningstekniker för bäckenbottens muskler. Patienten kan då lära sig att känna igen signaler från kroppen och vad som utlöser smärta och anspänning, och hen får redskap för att reglera spänning. Du kan också tipsa om olika digitala stöd och ljudböcker som ger guidning i avslappning och avspänning</w:t>
      </w:r>
      <w:r w:rsidR="00B27FB7">
        <w:t xml:space="preserve">. För </w:t>
      </w:r>
      <w:r w:rsidR="00DB6F77">
        <w:t>tips på övningar, se material för patientmöten på UM:s intranät.</w:t>
      </w:r>
    </w:p>
    <w:p w14:paraId="60BC02AE" w14:textId="74E44CBD" w:rsidR="004B5787" w:rsidRDefault="00604D2B" w:rsidP="00604D2B">
      <w:pPr>
        <w:pStyle w:val="Rubrik3"/>
      </w:pPr>
      <w:bookmarkStart w:id="18" w:name="_Toc204949230"/>
      <w:r>
        <w:t>Behandling vid vaginism</w:t>
      </w:r>
      <w:bookmarkEnd w:id="18"/>
    </w:p>
    <w:p w14:paraId="0C905582" w14:textId="5CBDE596" w:rsidR="004B5787" w:rsidRDefault="00812CF9" w:rsidP="00627321">
      <w:pPr>
        <w:pStyle w:val="Normalefterlista"/>
      </w:pPr>
      <w:r>
        <w:t xml:space="preserve">Egenövningar av bäckenbottens muskler är aktuella om patienten är mindre smärtkänslig i slemhinnan vid beröring. </w:t>
      </w:r>
      <w:r w:rsidR="009E2EB0" w:rsidRPr="009E2EB0">
        <w:t xml:space="preserve">Behandlingen syftar till att träna bort ett reflexmässigt muskelförsvar och att öka cirkulationen i bäckenbottenmusklerna. Här </w:t>
      </w:r>
      <w:r w:rsidR="009E2EB0">
        <w:t>kan</w:t>
      </w:r>
      <w:r w:rsidR="009E2EB0" w:rsidRPr="009E2EB0">
        <w:t xml:space="preserve"> fysioterapeuten </w:t>
      </w:r>
      <w:r w:rsidR="009E2EB0">
        <w:t xml:space="preserve">vara till hjälp med </w:t>
      </w:r>
      <w:r w:rsidR="009E2EB0" w:rsidRPr="009E2EB0">
        <w:t xml:space="preserve">instruktioner och övningar till patienten. </w:t>
      </w:r>
      <w:r w:rsidR="003779A9">
        <w:t xml:space="preserve">Nästa steg är att </w:t>
      </w:r>
      <w:r w:rsidR="00065703">
        <w:t xml:space="preserve">rekommendera </w:t>
      </w:r>
      <w:r w:rsidR="00FC4978">
        <w:t>regelbund</w:t>
      </w:r>
      <w:r w:rsidR="008B7C8F">
        <w:t>en</w:t>
      </w:r>
      <w:r w:rsidR="00ED1AB1">
        <w:t>, gärna daglig,</w:t>
      </w:r>
      <w:r w:rsidR="008B7C8F">
        <w:t xml:space="preserve"> </w:t>
      </w:r>
      <w:r w:rsidR="00065703">
        <w:t xml:space="preserve">egenträning </w:t>
      </w:r>
      <w:r w:rsidR="004B5787" w:rsidRPr="00BF042F">
        <w:t>med fingrar eller vaginal-stavar</w:t>
      </w:r>
      <w:r w:rsidR="004B5787">
        <w:t xml:space="preserve">. Obs! </w:t>
      </w:r>
      <w:r w:rsidR="007F777A">
        <w:t>Kontraindicerat</w:t>
      </w:r>
      <w:r w:rsidR="004B5787">
        <w:t xml:space="preserve"> vid LPV.</w:t>
      </w:r>
    </w:p>
    <w:p w14:paraId="3D9F72EF" w14:textId="38525FE8" w:rsidR="009F703D" w:rsidRPr="00BF042F" w:rsidRDefault="00604D2B" w:rsidP="00604D2B">
      <w:pPr>
        <w:pStyle w:val="Rubrik3"/>
      </w:pPr>
      <w:bookmarkStart w:id="19" w:name="_Toc204949231"/>
      <w:r>
        <w:t xml:space="preserve">Behandling vid </w:t>
      </w:r>
      <w:r w:rsidR="001474AB">
        <w:t>lokalt provocerad vulvodyni (</w:t>
      </w:r>
      <w:r w:rsidR="009F703D">
        <w:t>LPV</w:t>
      </w:r>
      <w:r w:rsidR="001474AB">
        <w:t>)</w:t>
      </w:r>
      <w:bookmarkEnd w:id="19"/>
    </w:p>
    <w:p w14:paraId="6C45F3EC" w14:textId="6B15C1D7" w:rsidR="00AA6C11" w:rsidRPr="00DB6F77" w:rsidRDefault="00AA6C11" w:rsidP="00627321">
      <w:pPr>
        <w:pStyle w:val="Normalefterlista"/>
        <w:rPr>
          <w:rFonts w:eastAsia="MS Gothic"/>
        </w:rPr>
      </w:pPr>
      <w:r w:rsidRPr="00AA6C11">
        <w:t>Syftet med</w:t>
      </w:r>
      <w:r w:rsidR="008758D1">
        <w:t xml:space="preserve"> behandlingen</w:t>
      </w:r>
      <w:r w:rsidRPr="00AA6C11">
        <w:t xml:space="preserve"> är att på sikt minska rädslan och smärtkänsligheten i slemhinnan.</w:t>
      </w:r>
      <w:r>
        <w:t xml:space="preserve"> </w:t>
      </w:r>
      <w:r w:rsidRPr="00AA6C11">
        <w:t xml:space="preserve">Ett sätt att bryta detta är att lära </w:t>
      </w:r>
      <w:r>
        <w:t>ungdomen</w:t>
      </w:r>
      <w:r w:rsidRPr="00AA6C11">
        <w:t xml:space="preserve"> att börja röra och smörja underlivet försiktigt, utan att det gör ont, med mjukgörande kräm eller salva</w:t>
      </w:r>
      <w:r w:rsidR="00535DC5" w:rsidRPr="00535DC5">
        <w:t xml:space="preserve"> </w:t>
      </w:r>
      <w:r w:rsidR="00535DC5" w:rsidRPr="00AA6C11">
        <w:t>till exempel</w:t>
      </w:r>
      <w:r w:rsidR="00535DC5" w:rsidRPr="00AA6C11">
        <w:rPr>
          <w:rFonts w:eastAsia="MS Gothic"/>
        </w:rPr>
        <w:t xml:space="preserve"> vitt vaselin, Locobase</w:t>
      </w:r>
      <w:r w:rsidR="00535DC5">
        <w:rPr>
          <w:rFonts w:eastAsia="MS Gothic"/>
        </w:rPr>
        <w:t xml:space="preserve"> eller</w:t>
      </w:r>
      <w:r w:rsidR="00535DC5" w:rsidRPr="00AA6C11">
        <w:rPr>
          <w:rFonts w:eastAsia="MS Gothic"/>
        </w:rPr>
        <w:t xml:space="preserve"> Decubal. </w:t>
      </w:r>
      <w:r w:rsidRPr="00AA6C11">
        <w:lastRenderedPageBreak/>
        <w:t xml:space="preserve">Efter hand kan smörjövningarna bli mer avancerade, och inkludera försiktiga töjningar av vävnaden runt slidöppningen. </w:t>
      </w:r>
    </w:p>
    <w:p w14:paraId="2908FE30" w14:textId="7EF2674B" w:rsidR="009F703D" w:rsidRPr="002323BB" w:rsidRDefault="00AA6C11" w:rsidP="00627321">
      <w:pPr>
        <w:pStyle w:val="Normalefterlista"/>
        <w:rPr>
          <w:rFonts w:eastAsia="MS Gothic"/>
        </w:rPr>
      </w:pPr>
      <w:r w:rsidRPr="00AA6C11">
        <w:t xml:space="preserve">Detta är en form av exponeringsbehandling, och det är viktigt att patienten </w:t>
      </w:r>
      <w:r w:rsidR="008758D1" w:rsidRPr="00AA6C11">
        <w:t>informera</w:t>
      </w:r>
      <w:r w:rsidR="008758D1">
        <w:t xml:space="preserve">s </w:t>
      </w:r>
      <w:r w:rsidRPr="00AA6C11">
        <w:t xml:space="preserve">om syftet. Förklara att behandlingen skiljer sig från rådet att använda en återfuktande salva, kräm eller olja vid dusch eller bad. Här behöver </w:t>
      </w:r>
      <w:r w:rsidR="000B44D2">
        <w:t>ungdomen</w:t>
      </w:r>
      <w:r w:rsidRPr="00AA6C11">
        <w:t xml:space="preserve"> i stället vara närvarande i tanken och registrera vad som händer i kroppen, vilket kräver att övningarna görs i lugn och ro, förslagsvis cirka 3 gånger per vecka. </w:t>
      </w:r>
      <w:r w:rsidR="00DA5441">
        <w:t>Ungdomen</w:t>
      </w:r>
      <w:r w:rsidRPr="00AA6C11">
        <w:t xml:space="preserve"> kan självklart kombinera detta med andra egenövningar</w:t>
      </w:r>
      <w:r w:rsidR="00535DC5">
        <w:t>.</w:t>
      </w:r>
    </w:p>
    <w:p w14:paraId="5B5DC1C7" w14:textId="0CF20AAB" w:rsidR="002A6789" w:rsidRDefault="00B75975" w:rsidP="00435643">
      <w:pPr>
        <w:ind w:left="567"/>
      </w:pPr>
      <w:r w:rsidRPr="00B75975">
        <w:t xml:space="preserve">Om </w:t>
      </w:r>
      <w:r w:rsidR="009A5BA7">
        <w:t>ungdomen</w:t>
      </w:r>
      <w:r w:rsidRPr="00B75975">
        <w:t xml:space="preserve"> inte kan eller vågar beröra slemhinnan kan du erbjuda </w:t>
      </w:r>
      <w:r>
        <w:t>ungdomen</w:t>
      </w:r>
      <w:r w:rsidRPr="00B75975">
        <w:t xml:space="preserve"> att använda lokalbedövningsgel eller -salva på slemhinnan för att minska smärtkänsligheten så att </w:t>
      </w:r>
      <w:r w:rsidR="00421966">
        <w:t>ungdomen</w:t>
      </w:r>
      <w:r w:rsidRPr="00B75975">
        <w:t xml:space="preserve"> lättare kan våga beröra den</w:t>
      </w:r>
      <w:r w:rsidR="002A6789">
        <w:t xml:space="preserve"> </w:t>
      </w:r>
      <w:r w:rsidR="005523D0" w:rsidRPr="005523D0">
        <w:t>smärtsamma vävnaden.</w:t>
      </w:r>
      <w:r w:rsidR="002A6789">
        <w:t xml:space="preserve"> Betona samtidigt att bedövningsmedlet inte ska användas för att kunna ha sex – det kan vara kontraproduktivt. Erbjud därför behandlingen med försiktighet, efter noggrann bedömning, och följ alltid upp hur den fungerat. </w:t>
      </w:r>
      <w:r w:rsidR="00F93F2F">
        <w:t>Ungdomen</w:t>
      </w:r>
      <w:r w:rsidR="002A6789">
        <w:t xml:space="preserve"> kan sedan gradvis byta ut bedövningsmedlet till en vanlig mjukgörande kräm eller olja.</w:t>
      </w:r>
    </w:p>
    <w:p w14:paraId="0DB1926A" w14:textId="36DFC456" w:rsidR="0008284E" w:rsidRDefault="002A6789" w:rsidP="00435643">
      <w:pPr>
        <w:ind w:left="567"/>
      </w:pPr>
      <w:r>
        <w:t>Observera att bedövningsmedlet kan ge en del patienter sveda och irritation. Avsluta i så fall behandlingen.</w:t>
      </w:r>
    </w:p>
    <w:p w14:paraId="2B6707F0" w14:textId="27494ED4" w:rsidR="00BF042F" w:rsidRPr="00BF042F" w:rsidRDefault="00BF042F" w:rsidP="00984446">
      <w:pPr>
        <w:pStyle w:val="Rubrik2"/>
      </w:pPr>
      <w:bookmarkStart w:id="20" w:name="_Toc204949232"/>
      <w:r w:rsidRPr="00BF042F">
        <w:t>Utvärdering och uppföljning</w:t>
      </w:r>
      <w:bookmarkEnd w:id="20"/>
    </w:p>
    <w:p w14:paraId="2AA84F84" w14:textId="5537025B" w:rsidR="00BF042F" w:rsidRPr="00BF042F" w:rsidRDefault="00535BE8" w:rsidP="00627321">
      <w:pPr>
        <w:pStyle w:val="Normalefterlista"/>
      </w:pPr>
      <w:r>
        <w:t xml:space="preserve">Utvärderingar behöver göras fortlöpande under behandlingens gång. </w:t>
      </w:r>
      <w:r w:rsidR="002B4E4F">
        <w:t>De bör innehåll</w:t>
      </w:r>
      <w:r w:rsidR="00817B51">
        <w:t>a</w:t>
      </w:r>
      <w:r w:rsidR="002B4E4F">
        <w:t xml:space="preserve"> </w:t>
      </w:r>
      <w:r w:rsidR="00BF042F" w:rsidRPr="00BF042F">
        <w:t>kort beskrivning av arbetet som behandlare/team och ungdom gjort tillsammans, inklusive arbetssätt och fokusområden.</w:t>
      </w:r>
      <w:r w:rsidR="00260303">
        <w:t xml:space="preserve"> </w:t>
      </w:r>
      <w:r w:rsidR="00BF042F" w:rsidRPr="00BF042F">
        <w:t>Ungdomens egen</w:t>
      </w:r>
      <w:r w:rsidR="00260303">
        <w:t xml:space="preserve"> motivation och</w:t>
      </w:r>
      <w:r w:rsidR="00BF042F" w:rsidRPr="00BF042F">
        <w:t xml:space="preserve"> upplevelse av behandlingen, observationer från behandlaren/teamet, förändringar i den unges liv, eventuella kvarstående frågeställningar/problem.</w:t>
      </w:r>
    </w:p>
    <w:p w14:paraId="15FF3FD1" w14:textId="77777777" w:rsidR="00BF042F" w:rsidRPr="00BF042F" w:rsidRDefault="00BF042F" w:rsidP="008D10B4">
      <w:pPr>
        <w:pStyle w:val="MellanrubrikVGR"/>
        <w:rPr>
          <w:rFonts w:eastAsiaTheme="majorEastAsia"/>
        </w:rPr>
      </w:pPr>
      <w:r w:rsidRPr="00BF042F">
        <w:rPr>
          <w:rFonts w:eastAsiaTheme="majorEastAsia"/>
        </w:rPr>
        <w:t>Utvärderingen kan leda till något av följande alternativ:</w:t>
      </w:r>
    </w:p>
    <w:p w14:paraId="7C3FE5A0" w14:textId="77777777" w:rsidR="00BF042F" w:rsidRPr="00BF042F" w:rsidRDefault="00BF042F" w:rsidP="003917BE">
      <w:pPr>
        <w:pStyle w:val="Punktlista"/>
      </w:pPr>
      <w:r w:rsidRPr="00BF042F">
        <w:t>Formulering av ny behandlingsplan</w:t>
      </w:r>
    </w:p>
    <w:p w14:paraId="3A592DE0" w14:textId="77777777" w:rsidR="00BF042F" w:rsidRPr="00BF042F" w:rsidRDefault="00BF042F" w:rsidP="003917BE">
      <w:pPr>
        <w:pStyle w:val="Punktlista"/>
      </w:pPr>
      <w:r w:rsidRPr="00BF042F">
        <w:t>Remiss till annan instans</w:t>
      </w:r>
    </w:p>
    <w:p w14:paraId="0A41C2DE" w14:textId="77777777" w:rsidR="00BF042F" w:rsidRDefault="00BF042F" w:rsidP="003917BE">
      <w:pPr>
        <w:pStyle w:val="Punktlista"/>
      </w:pPr>
      <w:r w:rsidRPr="00BF042F">
        <w:t>Kontakten avslutas</w:t>
      </w:r>
    </w:p>
    <w:p w14:paraId="75310AE2" w14:textId="77777777" w:rsidR="00DC0893" w:rsidRDefault="00DC0893" w:rsidP="00DC0893">
      <w:pPr>
        <w:pStyle w:val="Punktlista"/>
        <w:numPr>
          <w:ilvl w:val="0"/>
          <w:numId w:val="0"/>
        </w:numPr>
        <w:ind w:left="1077"/>
      </w:pPr>
    </w:p>
    <w:p w14:paraId="22E1B10E" w14:textId="77777777" w:rsidR="00B6069A" w:rsidRDefault="00B6069A" w:rsidP="00DC0893">
      <w:pPr>
        <w:pStyle w:val="Punktlista"/>
        <w:numPr>
          <w:ilvl w:val="0"/>
          <w:numId w:val="0"/>
        </w:numPr>
        <w:ind w:left="1077"/>
      </w:pPr>
    </w:p>
    <w:p w14:paraId="6554F89E" w14:textId="77777777" w:rsidR="00B6069A" w:rsidRDefault="00B6069A" w:rsidP="00DC0893">
      <w:pPr>
        <w:pStyle w:val="Punktlista"/>
        <w:numPr>
          <w:ilvl w:val="0"/>
          <w:numId w:val="0"/>
        </w:numPr>
        <w:ind w:left="1077"/>
      </w:pPr>
    </w:p>
    <w:p w14:paraId="37F9E466" w14:textId="77777777" w:rsidR="00B6069A" w:rsidRDefault="00B6069A" w:rsidP="00DC0893">
      <w:pPr>
        <w:pStyle w:val="Punktlista"/>
        <w:numPr>
          <w:ilvl w:val="0"/>
          <w:numId w:val="0"/>
        </w:numPr>
        <w:ind w:left="1077"/>
      </w:pPr>
    </w:p>
    <w:p w14:paraId="3631A156" w14:textId="77777777" w:rsidR="00C8227D" w:rsidRDefault="00C8227D" w:rsidP="00DC0893">
      <w:pPr>
        <w:pStyle w:val="Punktlista"/>
        <w:numPr>
          <w:ilvl w:val="0"/>
          <w:numId w:val="0"/>
        </w:numPr>
        <w:ind w:left="1077"/>
      </w:pPr>
    </w:p>
    <w:p w14:paraId="2E127FD4" w14:textId="77777777" w:rsidR="00B6069A" w:rsidRDefault="00B6069A" w:rsidP="00DC0893">
      <w:pPr>
        <w:pStyle w:val="Punktlista"/>
        <w:numPr>
          <w:ilvl w:val="0"/>
          <w:numId w:val="0"/>
        </w:numPr>
        <w:ind w:left="1077"/>
      </w:pPr>
    </w:p>
    <w:p w14:paraId="2869C507" w14:textId="703B768F" w:rsidR="00BF042F" w:rsidRDefault="00C24E20" w:rsidP="00984446">
      <w:pPr>
        <w:pStyle w:val="Rubrik2"/>
      </w:pPr>
      <w:bookmarkStart w:id="21" w:name="_Toc204949233"/>
      <w:r>
        <w:t>Terminologi och d</w:t>
      </w:r>
      <w:r w:rsidR="009B6BDC">
        <w:t>iagnost</w:t>
      </w:r>
      <w:r w:rsidR="006841A6">
        <w:t>isering</w:t>
      </w:r>
      <w:bookmarkEnd w:id="21"/>
      <w:r w:rsidR="006841A6">
        <w:t xml:space="preserve"> </w:t>
      </w:r>
    </w:p>
    <w:p w14:paraId="38DBF920" w14:textId="77777777" w:rsidR="00655E71" w:rsidRPr="00655E71" w:rsidRDefault="00655E71" w:rsidP="00655E71">
      <w:pPr>
        <w:rPr>
          <w:sz w:val="4"/>
          <w:szCs w:val="4"/>
        </w:rPr>
      </w:pPr>
    </w:p>
    <w:p w14:paraId="7CB86505" w14:textId="72A1B050" w:rsidR="00BF042F" w:rsidRPr="00BF042F" w:rsidRDefault="00BF042F" w:rsidP="00F633F0">
      <w:r w:rsidRPr="00BF042F">
        <w:t>Dyspareuni</w:t>
      </w:r>
      <w:r w:rsidR="00151557">
        <w:t xml:space="preserve"> -</w:t>
      </w:r>
      <w:r w:rsidRPr="00BF042F">
        <w:tab/>
        <w:t>Samlagssmärta</w:t>
      </w:r>
    </w:p>
    <w:p w14:paraId="49087BF5" w14:textId="093B14B7" w:rsidR="00BF042F" w:rsidRPr="00BF042F" w:rsidRDefault="00BF042F" w:rsidP="00162154">
      <w:pPr>
        <w:ind w:left="2600" w:hanging="1608"/>
      </w:pPr>
      <w:r w:rsidRPr="00BF042F">
        <w:t>Vaginism</w:t>
      </w:r>
      <w:r w:rsidR="00151557">
        <w:t xml:space="preserve"> -</w:t>
      </w:r>
      <w:r w:rsidRPr="00BF042F">
        <w:tab/>
        <w:t>Slidkramp</w:t>
      </w:r>
      <w:r w:rsidR="005A3ACF">
        <w:t>.</w:t>
      </w:r>
      <w:r w:rsidRPr="00BF042F">
        <w:t xml:space="preserve"> En ofrivillig kontraktion av musklerna kring den yttre tredjedelen av vagina vid försök till penetration.</w:t>
      </w:r>
    </w:p>
    <w:p w14:paraId="65884BAE" w14:textId="1A2D44C5" w:rsidR="00BF042F" w:rsidRPr="00BF042F" w:rsidRDefault="00E05BFD" w:rsidP="00F633F0">
      <w:r>
        <w:lastRenderedPageBreak/>
        <w:t>Vulvasmärta</w:t>
      </w:r>
      <w:r w:rsidR="00151557">
        <w:t xml:space="preserve"> -</w:t>
      </w:r>
      <w:r w:rsidR="00BF042F" w:rsidRPr="00BF042F">
        <w:t xml:space="preserve"> </w:t>
      </w:r>
      <w:r w:rsidR="00BF042F" w:rsidRPr="00BF042F">
        <w:tab/>
        <w:t xml:space="preserve"> Smärta i vulva</w:t>
      </w:r>
    </w:p>
    <w:p w14:paraId="5049EAC6" w14:textId="4E13A7C7" w:rsidR="00655E71" w:rsidRDefault="00BF042F" w:rsidP="00655E71">
      <w:pPr>
        <w:ind w:left="2600" w:hanging="1608"/>
      </w:pPr>
      <w:r w:rsidRPr="00BF042F">
        <w:t>LPV</w:t>
      </w:r>
      <w:r w:rsidR="00151557">
        <w:t xml:space="preserve"> -</w:t>
      </w:r>
      <w:r w:rsidRPr="00BF042F">
        <w:tab/>
        <w:t xml:space="preserve">Lokaliserad Provocerad </w:t>
      </w:r>
      <w:r w:rsidR="00306342">
        <w:rPr>
          <w:rFonts w:eastAsiaTheme="majorEastAsia"/>
        </w:rPr>
        <w:t>Vulvodyni</w:t>
      </w:r>
      <w:r w:rsidRPr="00BF042F">
        <w:t>. Kroniskt genitalt tillstånd som innebär påtaglig smärta i vestibulum i vulva. Även Provocerad vestibulodyni</w:t>
      </w:r>
      <w:r w:rsidR="00F067DE">
        <w:t xml:space="preserve"> </w:t>
      </w:r>
      <w:r w:rsidRPr="00BF042F">
        <w:t>(PVD).</w:t>
      </w:r>
    </w:p>
    <w:p w14:paraId="622C51EB" w14:textId="77777777" w:rsidR="00655E71" w:rsidRPr="00BF042F" w:rsidRDefault="00655E71" w:rsidP="00655E71">
      <w:pPr>
        <w:ind w:left="2600" w:hanging="1608"/>
      </w:pPr>
    </w:p>
    <w:tbl>
      <w:tblPr>
        <w:tblStyle w:val="TableGrid1"/>
        <w:tblW w:w="7650" w:type="dxa"/>
        <w:jc w:val="center"/>
        <w:tblLook w:val="04A0" w:firstRow="1" w:lastRow="0" w:firstColumn="1" w:lastColumn="0" w:noHBand="0" w:noVBand="1"/>
      </w:tblPr>
      <w:tblGrid>
        <w:gridCol w:w="1980"/>
        <w:gridCol w:w="5670"/>
      </w:tblGrid>
      <w:tr w:rsidR="00D05BB1" w:rsidRPr="00BF042F" w14:paraId="574EFB31" w14:textId="77777777" w:rsidTr="00515A0F">
        <w:trPr>
          <w:trHeight w:val="257"/>
          <w:jc w:val="center"/>
        </w:trPr>
        <w:tc>
          <w:tcPr>
            <w:tcW w:w="7650" w:type="dxa"/>
            <w:gridSpan w:val="2"/>
            <w:shd w:val="clear" w:color="auto" w:fill="E5E5E5" w:themeFill="background2" w:themeFillTint="33"/>
          </w:tcPr>
          <w:p w14:paraId="14854259" w14:textId="0FC0BEE2" w:rsidR="00D05BB1" w:rsidRPr="00D05BB1" w:rsidRDefault="00D05BB1" w:rsidP="00D05BB1">
            <w:pPr>
              <w:spacing w:after="0"/>
              <w:jc w:val="center"/>
              <w:rPr>
                <w:sz w:val="36"/>
                <w:szCs w:val="36"/>
              </w:rPr>
            </w:pPr>
            <w:r w:rsidRPr="00D05BB1">
              <w:rPr>
                <w:sz w:val="36"/>
                <w:szCs w:val="36"/>
              </w:rPr>
              <w:t>KVÅ</w:t>
            </w:r>
          </w:p>
        </w:tc>
      </w:tr>
      <w:tr w:rsidR="00BF042F" w:rsidRPr="00BF042F" w14:paraId="2206FF54" w14:textId="77777777" w:rsidTr="00515A0F">
        <w:trPr>
          <w:trHeight w:val="257"/>
          <w:jc w:val="center"/>
        </w:trPr>
        <w:tc>
          <w:tcPr>
            <w:tcW w:w="1980" w:type="dxa"/>
          </w:tcPr>
          <w:p w14:paraId="0C075CBF" w14:textId="77777777" w:rsidR="00BF042F" w:rsidRPr="00BF042F" w:rsidRDefault="00BF042F" w:rsidP="00E9143E">
            <w:pPr>
              <w:spacing w:after="0"/>
              <w:ind w:left="0"/>
            </w:pPr>
            <w:r w:rsidRPr="00BF042F">
              <w:t>DV063</w:t>
            </w:r>
          </w:p>
        </w:tc>
        <w:tc>
          <w:tcPr>
            <w:tcW w:w="5670" w:type="dxa"/>
          </w:tcPr>
          <w:p w14:paraId="117DCBFA" w14:textId="0DB0D0DB" w:rsidR="00BF042F" w:rsidRPr="00BF042F" w:rsidRDefault="00BF042F" w:rsidP="00E9143E">
            <w:pPr>
              <w:spacing w:after="0"/>
              <w:ind w:left="0"/>
            </w:pPr>
            <w:r w:rsidRPr="00BF042F">
              <w:t>Rådgivande samtal</w:t>
            </w:r>
          </w:p>
        </w:tc>
      </w:tr>
      <w:tr w:rsidR="00BF042F" w:rsidRPr="00BF042F" w14:paraId="09DB45B4" w14:textId="77777777" w:rsidTr="00515A0F">
        <w:trPr>
          <w:trHeight w:val="257"/>
          <w:jc w:val="center"/>
        </w:trPr>
        <w:tc>
          <w:tcPr>
            <w:tcW w:w="1980" w:type="dxa"/>
          </w:tcPr>
          <w:p w14:paraId="017DF443" w14:textId="77777777" w:rsidR="00BF042F" w:rsidRPr="00BF042F" w:rsidRDefault="00BF042F" w:rsidP="00E9143E">
            <w:pPr>
              <w:spacing w:after="0"/>
              <w:ind w:left="0"/>
            </w:pPr>
            <w:r w:rsidRPr="00BF042F">
              <w:t>QV008</w:t>
            </w:r>
          </w:p>
        </w:tc>
        <w:tc>
          <w:tcPr>
            <w:tcW w:w="5670" w:type="dxa"/>
          </w:tcPr>
          <w:p w14:paraId="58107166" w14:textId="77777777" w:rsidR="00BF042F" w:rsidRPr="00BF042F" w:rsidRDefault="00BF042F" w:rsidP="00E9143E">
            <w:pPr>
              <w:spacing w:after="0"/>
              <w:ind w:left="0"/>
            </w:pPr>
            <w:r w:rsidRPr="00BF042F">
              <w:t>Information/undervisning om sexualitet</w:t>
            </w:r>
          </w:p>
        </w:tc>
      </w:tr>
      <w:tr w:rsidR="00BF042F" w:rsidRPr="00BF042F" w14:paraId="2273875A" w14:textId="77777777" w:rsidTr="00515A0F">
        <w:trPr>
          <w:trHeight w:val="257"/>
          <w:jc w:val="center"/>
        </w:trPr>
        <w:tc>
          <w:tcPr>
            <w:tcW w:w="1980" w:type="dxa"/>
          </w:tcPr>
          <w:p w14:paraId="3C0DBBB2" w14:textId="63F15273" w:rsidR="00BF042F" w:rsidRPr="00BF042F" w:rsidRDefault="00BF042F" w:rsidP="00E9143E">
            <w:pPr>
              <w:spacing w:after="0"/>
              <w:ind w:left="0"/>
            </w:pPr>
            <w:r w:rsidRPr="00BF042F">
              <w:t>PF00</w:t>
            </w:r>
            <w:r w:rsidR="003C1A27">
              <w:t>7</w:t>
            </w:r>
          </w:p>
        </w:tc>
        <w:tc>
          <w:tcPr>
            <w:tcW w:w="5670" w:type="dxa"/>
          </w:tcPr>
          <w:p w14:paraId="75E66311" w14:textId="71C0262A" w:rsidR="00BF042F" w:rsidRPr="00BF042F" w:rsidRDefault="005765BC" w:rsidP="00E9143E">
            <w:pPr>
              <w:spacing w:after="0"/>
              <w:ind w:left="0"/>
            </w:pPr>
            <w:r w:rsidRPr="005765BC">
              <w:t>Bedömning av förnimmelser i samband med genitala och reproduktiva funktioner</w:t>
            </w:r>
          </w:p>
        </w:tc>
      </w:tr>
      <w:tr w:rsidR="00BF042F" w:rsidRPr="00BF042F" w14:paraId="4E6B2E72" w14:textId="77777777" w:rsidTr="00515A0F">
        <w:trPr>
          <w:trHeight w:val="257"/>
          <w:jc w:val="center"/>
        </w:trPr>
        <w:tc>
          <w:tcPr>
            <w:tcW w:w="1980" w:type="dxa"/>
          </w:tcPr>
          <w:p w14:paraId="69783D3D" w14:textId="23960539" w:rsidR="00BF042F" w:rsidRPr="00BF042F" w:rsidRDefault="00BF042F" w:rsidP="00E9143E">
            <w:pPr>
              <w:spacing w:after="0"/>
              <w:ind w:left="0"/>
            </w:pPr>
            <w:r w:rsidRPr="00BF042F">
              <w:t>AL008</w:t>
            </w:r>
          </w:p>
        </w:tc>
        <w:tc>
          <w:tcPr>
            <w:tcW w:w="5670" w:type="dxa"/>
          </w:tcPr>
          <w:p w14:paraId="44D22F3E" w14:textId="77777777" w:rsidR="00BF042F" w:rsidRPr="00BF042F" w:rsidRDefault="00BF042F" w:rsidP="00E9143E">
            <w:pPr>
              <w:spacing w:after="0"/>
              <w:ind w:left="0"/>
            </w:pPr>
            <w:r w:rsidRPr="00BF042F">
              <w:t>Klinisk undersökning av vulva/vagina</w:t>
            </w:r>
          </w:p>
        </w:tc>
      </w:tr>
      <w:tr w:rsidR="00BF042F" w:rsidRPr="00F067DE" w14:paraId="6C8A74E7" w14:textId="77777777" w:rsidTr="00515A0F">
        <w:trPr>
          <w:trHeight w:val="248"/>
          <w:jc w:val="center"/>
        </w:trPr>
        <w:tc>
          <w:tcPr>
            <w:tcW w:w="7650" w:type="dxa"/>
            <w:gridSpan w:val="2"/>
            <w:shd w:val="clear" w:color="auto" w:fill="E5E5E5" w:themeFill="background2" w:themeFillTint="33"/>
          </w:tcPr>
          <w:p w14:paraId="00E1ABDA" w14:textId="53491C74" w:rsidR="00BF042F" w:rsidRPr="00F067DE" w:rsidRDefault="00BF042F" w:rsidP="00F067DE">
            <w:pPr>
              <w:spacing w:after="0"/>
              <w:jc w:val="center"/>
              <w:rPr>
                <w:sz w:val="36"/>
                <w:szCs w:val="36"/>
              </w:rPr>
            </w:pPr>
            <w:r w:rsidRPr="00F067DE">
              <w:rPr>
                <w:sz w:val="36"/>
                <w:szCs w:val="36"/>
              </w:rPr>
              <w:t>ICD10</w:t>
            </w:r>
          </w:p>
        </w:tc>
      </w:tr>
      <w:tr w:rsidR="00BF042F" w:rsidRPr="00BF042F" w14:paraId="4BB0F431" w14:textId="77777777" w:rsidTr="00515A0F">
        <w:trPr>
          <w:trHeight w:val="274"/>
          <w:jc w:val="center"/>
        </w:trPr>
        <w:tc>
          <w:tcPr>
            <w:tcW w:w="1980" w:type="dxa"/>
            <w:noWrap/>
          </w:tcPr>
          <w:p w14:paraId="16B3B04B" w14:textId="77777777" w:rsidR="00BF042F" w:rsidRPr="00BF042F" w:rsidRDefault="00BF042F" w:rsidP="00E9143E">
            <w:pPr>
              <w:spacing w:after="0"/>
              <w:ind w:left="0"/>
            </w:pPr>
            <w:r w:rsidRPr="00BF042F">
              <w:t>N76.3</w:t>
            </w:r>
          </w:p>
        </w:tc>
        <w:tc>
          <w:tcPr>
            <w:tcW w:w="5670" w:type="dxa"/>
          </w:tcPr>
          <w:p w14:paraId="11A74BD8" w14:textId="77777777" w:rsidR="00515A0F" w:rsidRDefault="00D974FE" w:rsidP="00E9143E">
            <w:pPr>
              <w:spacing w:after="0"/>
              <w:ind w:left="0"/>
            </w:pPr>
            <w:r w:rsidRPr="00D974FE">
              <w:t xml:space="preserve">Subakut och kronisk </w:t>
            </w:r>
            <w:proofErr w:type="spellStart"/>
            <w:r w:rsidRPr="00D974FE">
              <w:t>vulvit</w:t>
            </w:r>
            <w:proofErr w:type="spellEnd"/>
            <w:r w:rsidR="00FA009B">
              <w:t>.</w:t>
            </w:r>
            <w:r w:rsidR="00C678F8">
              <w:t xml:space="preserve"> </w:t>
            </w:r>
          </w:p>
          <w:p w14:paraId="067EDB55" w14:textId="1829605D" w:rsidR="00BF042F" w:rsidRPr="00BF042F" w:rsidRDefault="00C678F8" w:rsidP="00E9143E">
            <w:pPr>
              <w:spacing w:after="0"/>
              <w:ind w:left="0"/>
            </w:pPr>
            <w:r w:rsidRPr="00515A0F">
              <w:rPr>
                <w:sz w:val="22"/>
                <w:szCs w:val="22"/>
              </w:rPr>
              <w:t>S</w:t>
            </w:r>
            <w:r w:rsidR="00FA009B" w:rsidRPr="00515A0F">
              <w:rPr>
                <w:sz w:val="22"/>
                <w:szCs w:val="22"/>
              </w:rPr>
              <w:t>kriv</w:t>
            </w:r>
            <w:r w:rsidR="00515A0F" w:rsidRPr="00515A0F">
              <w:rPr>
                <w:sz w:val="22"/>
                <w:szCs w:val="22"/>
              </w:rPr>
              <w:t>:</w:t>
            </w:r>
            <w:r w:rsidR="00FA009B" w:rsidRPr="00515A0F">
              <w:rPr>
                <w:sz w:val="22"/>
                <w:szCs w:val="22"/>
              </w:rPr>
              <w:t xml:space="preserve"> </w:t>
            </w:r>
            <w:r w:rsidR="00FA009B" w:rsidRPr="00D00E2C">
              <w:rPr>
                <w:i/>
                <w:iCs/>
                <w:sz w:val="22"/>
                <w:szCs w:val="22"/>
              </w:rPr>
              <w:t xml:space="preserve">Lokaliserad provocerad </w:t>
            </w:r>
            <w:r w:rsidR="00D57784" w:rsidRPr="00D57784">
              <w:rPr>
                <w:i/>
                <w:iCs/>
                <w:sz w:val="22"/>
                <w:szCs w:val="22"/>
              </w:rPr>
              <w:t xml:space="preserve">vulvodyni </w:t>
            </w:r>
            <w:r w:rsidR="00515A0F" w:rsidRPr="00D00E2C">
              <w:rPr>
                <w:i/>
                <w:iCs/>
                <w:sz w:val="22"/>
                <w:szCs w:val="22"/>
              </w:rPr>
              <w:t>(</w:t>
            </w:r>
            <w:r w:rsidRPr="00D00E2C">
              <w:rPr>
                <w:i/>
                <w:iCs/>
                <w:sz w:val="22"/>
                <w:szCs w:val="22"/>
              </w:rPr>
              <w:t>LPV)</w:t>
            </w:r>
            <w:r w:rsidR="008353ED" w:rsidRPr="00D00E2C">
              <w:rPr>
                <w:i/>
                <w:iCs/>
                <w:sz w:val="22"/>
                <w:szCs w:val="22"/>
              </w:rPr>
              <w:t>.</w:t>
            </w:r>
          </w:p>
        </w:tc>
      </w:tr>
      <w:tr w:rsidR="003E6159" w:rsidRPr="00BF042F" w14:paraId="537CBC9A" w14:textId="77777777" w:rsidTr="00515A0F">
        <w:trPr>
          <w:trHeight w:val="274"/>
          <w:jc w:val="center"/>
        </w:trPr>
        <w:tc>
          <w:tcPr>
            <w:tcW w:w="1980" w:type="dxa"/>
            <w:noWrap/>
          </w:tcPr>
          <w:p w14:paraId="6F7D0112" w14:textId="70EA46D2" w:rsidR="003E6159" w:rsidRPr="00BF042F" w:rsidRDefault="001D7A40" w:rsidP="00E9143E">
            <w:pPr>
              <w:spacing w:after="0"/>
              <w:ind w:left="0"/>
            </w:pPr>
            <w:r w:rsidRPr="001D7A40">
              <w:t>N94.1</w:t>
            </w:r>
          </w:p>
        </w:tc>
        <w:tc>
          <w:tcPr>
            <w:tcW w:w="5670" w:type="dxa"/>
          </w:tcPr>
          <w:p w14:paraId="299EFDD6" w14:textId="7AEFFCC4" w:rsidR="003E6159" w:rsidRPr="00BF042F" w:rsidDel="00FA009B" w:rsidRDefault="001D7A40" w:rsidP="00ED1815">
            <w:pPr>
              <w:spacing w:after="0" w:line="276" w:lineRule="auto"/>
              <w:ind w:left="0"/>
            </w:pPr>
            <w:r w:rsidRPr="001D7A40">
              <w:t xml:space="preserve">Dyspareuni Smärtor vid samlag </w:t>
            </w:r>
            <w:r w:rsidR="00ED1815">
              <w:br/>
            </w:r>
            <w:r w:rsidR="00ED1815" w:rsidRPr="00ED1815">
              <w:rPr>
                <w:sz w:val="22"/>
                <w:szCs w:val="22"/>
              </w:rPr>
              <w:t>Skriv</w:t>
            </w:r>
            <w:r w:rsidR="00ED1815">
              <w:t xml:space="preserve">: </w:t>
            </w:r>
            <w:r w:rsidR="00ED1815" w:rsidRPr="00ED1815">
              <w:rPr>
                <w:i/>
                <w:iCs/>
                <w:sz w:val="22"/>
                <w:szCs w:val="22"/>
              </w:rPr>
              <w:t>Vulvasmärta</w:t>
            </w:r>
          </w:p>
        </w:tc>
      </w:tr>
      <w:tr w:rsidR="00BF042F" w:rsidRPr="00BF042F" w14:paraId="6AC9111E" w14:textId="77777777" w:rsidTr="00515A0F">
        <w:trPr>
          <w:trHeight w:val="274"/>
          <w:jc w:val="center"/>
        </w:trPr>
        <w:tc>
          <w:tcPr>
            <w:tcW w:w="1980" w:type="dxa"/>
            <w:noWrap/>
            <w:hideMark/>
          </w:tcPr>
          <w:p w14:paraId="67D50B02" w14:textId="77777777" w:rsidR="00BF042F" w:rsidRPr="00BF042F" w:rsidRDefault="00BF042F" w:rsidP="00E9143E">
            <w:pPr>
              <w:spacing w:after="0"/>
              <w:ind w:left="0"/>
            </w:pPr>
            <w:r w:rsidRPr="00BF042F">
              <w:t>N94.2</w:t>
            </w:r>
          </w:p>
        </w:tc>
        <w:tc>
          <w:tcPr>
            <w:tcW w:w="5670" w:type="dxa"/>
          </w:tcPr>
          <w:p w14:paraId="73143F30" w14:textId="72D38DD3" w:rsidR="001B1B2C" w:rsidRPr="00BF042F" w:rsidRDefault="00BF042F" w:rsidP="00E9143E">
            <w:pPr>
              <w:spacing w:after="0"/>
              <w:ind w:left="0"/>
              <w:rPr>
                <w:color w:val="000000"/>
              </w:rPr>
            </w:pPr>
            <w:r w:rsidRPr="00BF042F">
              <w:t xml:space="preserve">Vaginism Slidkramp </w:t>
            </w:r>
          </w:p>
        </w:tc>
      </w:tr>
    </w:tbl>
    <w:p w14:paraId="66647CF6" w14:textId="77777777" w:rsidR="00BB4A4B" w:rsidRDefault="00BB4A4B" w:rsidP="00BB4A4B">
      <w:pPr>
        <w:pStyle w:val="Normalefterlista"/>
      </w:pPr>
      <w:r>
        <w:t xml:space="preserve">       </w:t>
      </w:r>
    </w:p>
    <w:p w14:paraId="791044A3" w14:textId="522EBF0F" w:rsidR="00BB4A4B" w:rsidRDefault="00BB4A4B" w:rsidP="00BB4A4B">
      <w:pPr>
        <w:pStyle w:val="Normalefterlista"/>
      </w:pPr>
      <w:r>
        <w:t xml:space="preserve">Läs också i </w:t>
      </w:r>
      <w:hyperlink r:id="rId18" w:history="1">
        <w:r w:rsidRPr="0021645A">
          <w:t>Diagnossättning på UM</w:t>
        </w:r>
      </w:hyperlink>
    </w:p>
    <w:p w14:paraId="36B7B796" w14:textId="00260E3D" w:rsidR="002619E5" w:rsidRDefault="002619E5" w:rsidP="00627321">
      <w:pPr>
        <w:pStyle w:val="Normalefterlista"/>
      </w:pPr>
    </w:p>
    <w:p w14:paraId="3D68498B" w14:textId="77777777" w:rsidR="00B6069A" w:rsidRPr="00B6069A" w:rsidRDefault="00B6069A" w:rsidP="00B6069A"/>
    <w:p w14:paraId="58375DF5" w14:textId="1426FCAA" w:rsidR="00BF042F" w:rsidRPr="00BF042F" w:rsidRDefault="00BF042F" w:rsidP="00984446">
      <w:pPr>
        <w:pStyle w:val="Rubrik2"/>
      </w:pPr>
      <w:bookmarkStart w:id="22" w:name="_Toc204949234"/>
      <w:r w:rsidRPr="00BF042F">
        <w:t>Referenslista:</w:t>
      </w:r>
      <w:bookmarkEnd w:id="22"/>
      <w:r w:rsidRPr="00BF042F">
        <w:t xml:space="preserve"> </w:t>
      </w:r>
    </w:p>
    <w:p w14:paraId="5F1C7125" w14:textId="77777777" w:rsidR="00BF042F" w:rsidRPr="00BF042F" w:rsidRDefault="00BF042F" w:rsidP="00F633F0">
      <w:r w:rsidRPr="00BF042F">
        <w:t xml:space="preserve">Riktlinje Sexologiska problem Handläggning på UM </w:t>
      </w:r>
      <w:hyperlink r:id="rId19" w:tgtFrame="_blank" w:history="1">
        <w:r w:rsidRPr="00BF042F">
          <w:rPr>
            <w:color w:val="005195"/>
            <w:u w:val="single"/>
          </w:rPr>
          <w:t>Länk</w:t>
        </w:r>
      </w:hyperlink>
      <w:r w:rsidRPr="00BF042F">
        <w:rPr>
          <w:color w:val="464646"/>
        </w:rPr>
        <w:t xml:space="preserve"> </w:t>
      </w:r>
      <w:r w:rsidRPr="00BF042F">
        <w:t xml:space="preserve"> </w:t>
      </w:r>
    </w:p>
    <w:p w14:paraId="291E3377" w14:textId="77777777" w:rsidR="00BF042F" w:rsidRPr="00BF042F" w:rsidRDefault="00BF042F" w:rsidP="00F633F0">
      <w:pPr>
        <w:rPr>
          <w:rFonts w:eastAsiaTheme="majorEastAsia"/>
        </w:rPr>
      </w:pPr>
      <w:r w:rsidRPr="00BF042F">
        <w:rPr>
          <w:rFonts w:eastAsiaTheme="majorEastAsia"/>
        </w:rPr>
        <w:t xml:space="preserve">Bergeron, S., Rosen, N. O., &amp; </w:t>
      </w:r>
      <w:proofErr w:type="spellStart"/>
      <w:r w:rsidRPr="00BF042F">
        <w:rPr>
          <w:rFonts w:eastAsiaTheme="majorEastAsia"/>
        </w:rPr>
        <w:t>Pukall</w:t>
      </w:r>
      <w:proofErr w:type="spellEnd"/>
      <w:r w:rsidRPr="00BF042F">
        <w:rPr>
          <w:rFonts w:eastAsiaTheme="majorEastAsia"/>
        </w:rPr>
        <w:t xml:space="preserve">, C. R. (2014). </w:t>
      </w:r>
      <w:r w:rsidRPr="00BF042F">
        <w:rPr>
          <w:rFonts w:eastAsiaTheme="majorEastAsia"/>
          <w:i/>
          <w:iCs/>
          <w:lang w:val="en-US"/>
        </w:rPr>
        <w:t>Genital pain in women and men: It can hurt more than your sex life</w:t>
      </w:r>
      <w:r w:rsidRPr="00BF042F">
        <w:rPr>
          <w:rFonts w:eastAsiaTheme="majorEastAsia"/>
          <w:lang w:val="en-US"/>
        </w:rPr>
        <w:t xml:space="preserve">. In Y. M. Binik &amp; K. S. K. Hall (Eds.), </w:t>
      </w:r>
      <w:r w:rsidRPr="00BF042F">
        <w:rPr>
          <w:rFonts w:eastAsiaTheme="majorEastAsia"/>
          <w:i/>
          <w:iCs/>
          <w:lang w:val="en-US"/>
        </w:rPr>
        <w:t>Principles and practice of sex therapy</w:t>
      </w:r>
      <w:r w:rsidRPr="00BF042F">
        <w:rPr>
          <w:rFonts w:eastAsiaTheme="majorEastAsia"/>
          <w:lang w:val="en-US"/>
        </w:rPr>
        <w:t xml:space="preserve"> (p. 159–176). </w:t>
      </w:r>
      <w:r w:rsidRPr="00BF042F">
        <w:rPr>
          <w:rFonts w:eastAsiaTheme="majorEastAsia"/>
        </w:rPr>
        <w:t xml:space="preserve">The </w:t>
      </w:r>
      <w:proofErr w:type="spellStart"/>
      <w:r w:rsidRPr="00BF042F">
        <w:rPr>
          <w:rFonts w:eastAsiaTheme="majorEastAsia"/>
        </w:rPr>
        <w:t>Guilford</w:t>
      </w:r>
      <w:proofErr w:type="spellEnd"/>
      <w:r w:rsidRPr="00BF042F">
        <w:rPr>
          <w:rFonts w:eastAsiaTheme="majorEastAsia"/>
        </w:rPr>
        <w:t xml:space="preserve"> Press.</w:t>
      </w:r>
    </w:p>
    <w:p w14:paraId="230533CD" w14:textId="77777777" w:rsidR="00BF042F" w:rsidRPr="00BF042F" w:rsidRDefault="00BF042F" w:rsidP="00F633F0">
      <w:pPr>
        <w:rPr>
          <w:rFonts w:eastAsiaTheme="majorEastAsia"/>
        </w:rPr>
      </w:pPr>
      <w:r w:rsidRPr="00BF042F">
        <w:rPr>
          <w:rFonts w:eastAsiaTheme="majorEastAsia"/>
        </w:rPr>
        <w:t>Ekdahl, J Sexualitet och sexuella problem: Bedömning och behandling enligt kognitiv beteendeterapi. 2017, Upplaga 1, Lund, Studentlitteratur</w:t>
      </w:r>
    </w:p>
    <w:p w14:paraId="5204BE60" w14:textId="77777777" w:rsidR="00BF042F" w:rsidRDefault="00BF042F" w:rsidP="00F633F0">
      <w:pPr>
        <w:rPr>
          <w:color w:val="006298" w:themeColor="hyperlink"/>
          <w:u w:val="single"/>
        </w:rPr>
      </w:pPr>
      <w:r w:rsidRPr="00BF042F">
        <w:t xml:space="preserve">Samuelsson M, Elmerstig E (Handledare) </w:t>
      </w:r>
      <w:r w:rsidRPr="00BF042F">
        <w:rPr>
          <w:i/>
          <w:iCs/>
        </w:rPr>
        <w:t xml:space="preserve">Agentskap hos unga kvinnor med vulvasmärta </w:t>
      </w:r>
      <w:r w:rsidRPr="00BF042F">
        <w:t>2015</w:t>
      </w:r>
      <w:r w:rsidRPr="00BF042F">
        <w:rPr>
          <w:i/>
          <w:iCs/>
        </w:rPr>
        <w:t xml:space="preserve"> </w:t>
      </w:r>
      <w:r w:rsidRPr="00BF042F">
        <w:t xml:space="preserve">Institutionen för psykologi Psykoterapeutprogrammet Lunds Universitet. </w:t>
      </w:r>
      <w:hyperlink r:id="rId20" w:history="1">
        <w:r w:rsidRPr="00BF042F">
          <w:rPr>
            <w:color w:val="006298" w:themeColor="hyperlink"/>
            <w:u w:val="single"/>
          </w:rPr>
          <w:t>Länk till studien här</w:t>
        </w:r>
      </w:hyperlink>
    </w:p>
    <w:p w14:paraId="682476A9" w14:textId="4137F0F4" w:rsidR="00681525" w:rsidRPr="005550C0" w:rsidRDefault="00681525" w:rsidP="005550C0">
      <w:r w:rsidRPr="00E15BC1">
        <w:t>S</w:t>
      </w:r>
      <w:r w:rsidR="00E15BC1" w:rsidRPr="00E15BC1">
        <w:t>ocialstyrelsen</w:t>
      </w:r>
      <w:r w:rsidR="00E15BC1">
        <w:t xml:space="preserve"> </w:t>
      </w:r>
      <w:r w:rsidR="00E15BC1" w:rsidRPr="005550C0">
        <w:rPr>
          <w:i/>
          <w:iCs/>
        </w:rPr>
        <w:t>Nationella riktlinjer för vård vid provocerad vulvodyni</w:t>
      </w:r>
      <w:r w:rsidR="005550C0" w:rsidRPr="005550C0">
        <w:t xml:space="preserve"> Prioriteringsstöd till beslutsfattare och chefer samt stöd till personal 2022</w:t>
      </w:r>
      <w:r w:rsidR="000C6AC1">
        <w:t xml:space="preserve"> </w:t>
      </w:r>
      <w:hyperlink r:id="rId21" w:history="1">
        <w:r w:rsidR="000C6AC1" w:rsidRPr="0016474B">
          <w:rPr>
            <w:rStyle w:val="Hyperlnk"/>
          </w:rPr>
          <w:t>Länk</w:t>
        </w:r>
      </w:hyperlink>
    </w:p>
    <w:p w14:paraId="27A0B065" w14:textId="77777777" w:rsidR="00BF042F" w:rsidRPr="00BF042F" w:rsidRDefault="00BF042F" w:rsidP="00F633F0">
      <w:pPr>
        <w:rPr>
          <w:color w:val="006298" w:themeColor="hyperlink"/>
          <w:u w:val="single"/>
        </w:rPr>
      </w:pPr>
      <w:r w:rsidRPr="00BF042F">
        <w:t xml:space="preserve">Socialstyrelsen. </w:t>
      </w:r>
      <w:r w:rsidRPr="00BF042F">
        <w:rPr>
          <w:i/>
          <w:iCs/>
        </w:rPr>
        <w:t>Kartläggning av vestibulit. Förekomst och behandling av flickor och kvinnor med vestibulit samt behov av kunskapsstöd</w:t>
      </w:r>
      <w:r w:rsidRPr="00BF042F">
        <w:t xml:space="preserve"> 2018 – </w:t>
      </w:r>
      <w:hyperlink r:id="rId22" w:history="1">
        <w:r w:rsidRPr="00BF042F">
          <w:rPr>
            <w:color w:val="006298" w:themeColor="hyperlink"/>
            <w:u w:val="single"/>
          </w:rPr>
          <w:t>länk</w:t>
        </w:r>
      </w:hyperlink>
    </w:p>
    <w:p w14:paraId="282D4D58" w14:textId="2976F318" w:rsidR="00BF042F" w:rsidRPr="00BF042F" w:rsidRDefault="00BF042F" w:rsidP="00F633F0">
      <w:r w:rsidRPr="00BF042F">
        <w:rPr>
          <w:b/>
        </w:rPr>
        <w:lastRenderedPageBreak/>
        <w:t>SFOG</w:t>
      </w:r>
      <w:r w:rsidRPr="00BF042F">
        <w:t xml:space="preserve"> har en Arg-rapport Sex</w:t>
      </w:r>
      <w:r w:rsidR="008403A8">
        <w:t xml:space="preserve">ologi ur </w:t>
      </w:r>
      <w:r w:rsidR="00E06CD0">
        <w:t>gynekologisk synvinkel</w:t>
      </w:r>
      <w:r w:rsidRPr="00BF042F">
        <w:t xml:space="preserve"> - </w:t>
      </w:r>
      <w:hyperlink r:id="rId23" w:history="1">
        <w:r w:rsidRPr="00BF042F">
          <w:rPr>
            <w:color w:val="006298" w:themeColor="hyperlink"/>
            <w:u w:val="single"/>
          </w:rPr>
          <w:t>länk</w:t>
        </w:r>
      </w:hyperlink>
      <w:r w:rsidRPr="00BF042F">
        <w:t>.</w:t>
      </w:r>
      <w:r w:rsidRPr="00BF042F">
        <w:br/>
      </w:r>
      <w:r w:rsidRPr="00BF042F">
        <w:rPr>
          <w:b/>
        </w:rPr>
        <w:t>SFOG-rapport</w:t>
      </w:r>
      <w:r w:rsidRPr="00BF042F">
        <w:t xml:space="preserve">: Sexuell hälsa och reproduktion hos ungdomar 2013 </w:t>
      </w:r>
      <w:hyperlink r:id="rId24" w:history="1">
        <w:r w:rsidRPr="00BF042F">
          <w:rPr>
            <w:color w:val="006298" w:themeColor="hyperlink"/>
            <w:u w:val="single"/>
          </w:rPr>
          <w:t>lä</w:t>
        </w:r>
        <w:r w:rsidRPr="00BF042F">
          <w:rPr>
            <w:color w:val="006298" w:themeColor="hyperlink"/>
            <w:u w:val="single"/>
          </w:rPr>
          <w:t>n</w:t>
        </w:r>
        <w:r w:rsidRPr="00BF042F">
          <w:rPr>
            <w:color w:val="006298" w:themeColor="hyperlink"/>
            <w:u w:val="single"/>
          </w:rPr>
          <w:t>k</w:t>
        </w:r>
      </w:hyperlink>
      <w:r w:rsidRPr="00BF042F">
        <w:t>. Från sidan 73 och framåt behandlas samlagssmärta</w:t>
      </w:r>
    </w:p>
    <w:p w14:paraId="74EB4D2C" w14:textId="77777777" w:rsidR="00C77267" w:rsidRDefault="00C77267" w:rsidP="00F633F0">
      <w:pPr>
        <w:rPr>
          <w:rFonts w:eastAsiaTheme="majorEastAsia"/>
        </w:rPr>
        <w:sectPr w:rsidR="00C77267" w:rsidSect="00C82834">
          <w:headerReference w:type="default" r:id="rId25"/>
          <w:footerReference w:type="even" r:id="rId26"/>
          <w:pgSz w:w="11900" w:h="16840"/>
          <w:pgMar w:top="1134" w:right="1080" w:bottom="1440" w:left="1080" w:header="567" w:footer="737" w:gutter="0"/>
          <w:cols w:space="708"/>
          <w:noEndnote/>
          <w:titlePg/>
          <w:docGrid w:linePitch="326"/>
        </w:sectPr>
      </w:pPr>
    </w:p>
    <w:p w14:paraId="3C59CACF" w14:textId="2614541B" w:rsidR="00C77267" w:rsidRPr="00BF042F" w:rsidRDefault="00C77267" w:rsidP="00F633F0">
      <w:pPr>
        <w:rPr>
          <w:rFonts w:eastAsiaTheme="majorEastAsia"/>
        </w:rPr>
        <w:sectPr w:rsidR="00C77267" w:rsidRPr="00BF042F" w:rsidSect="001B10BB">
          <w:pgSz w:w="11900" w:h="16840"/>
          <w:pgMar w:top="851" w:right="1080" w:bottom="1440" w:left="1080" w:header="567" w:footer="737" w:gutter="0"/>
          <w:cols w:space="708"/>
          <w:noEndnote/>
          <w:titlePg/>
          <w:docGrid w:linePitch="326"/>
        </w:sectPr>
      </w:pPr>
    </w:p>
    <w:p w14:paraId="41CDF965" w14:textId="238654C0" w:rsidR="00C77267" w:rsidRDefault="00C77267" w:rsidP="00984446">
      <w:pPr>
        <w:pStyle w:val="Rubrik2"/>
      </w:pPr>
      <w:bookmarkStart w:id="23" w:name="_Toc204949235"/>
      <w:bookmarkStart w:id="24" w:name="Bilaga1"/>
      <w:r w:rsidRPr="006C7168">
        <w:t>Bilaga 1</w:t>
      </w:r>
      <w:r w:rsidR="00384DF8">
        <w:t>.</w:t>
      </w:r>
      <w:r>
        <w:rPr>
          <w:rFonts w:cstheme="majorHAnsi"/>
        </w:rPr>
        <w:t xml:space="preserve"> </w:t>
      </w:r>
      <w:r w:rsidR="006C7168">
        <w:rPr>
          <w:rFonts w:cstheme="majorHAnsi"/>
        </w:rPr>
        <w:t xml:space="preserve"> </w:t>
      </w:r>
      <w:r w:rsidR="006C7168" w:rsidRPr="006C7168">
        <w:t xml:space="preserve">Checklista för diagnostik av provocerad </w:t>
      </w:r>
      <w:r w:rsidR="00714011">
        <w:t>vulvasmärta</w:t>
      </w:r>
      <w:bookmarkEnd w:id="23"/>
    </w:p>
    <w:p w14:paraId="6AA1EC11" w14:textId="77777777" w:rsidR="004C20A8" w:rsidRPr="00D759AE" w:rsidRDefault="004C20A8" w:rsidP="00F633F0">
      <w:pPr>
        <w:rPr>
          <w:rFonts w:eastAsiaTheme="majorEastAsia"/>
          <w:i/>
          <w:iCs/>
        </w:rPr>
      </w:pPr>
      <w:r w:rsidRPr="00D759AE">
        <w:rPr>
          <w:rFonts w:eastAsiaTheme="majorEastAsia"/>
          <w:i/>
          <w:iCs/>
        </w:rPr>
        <w:t>1. Var gör det ont?</w:t>
      </w:r>
    </w:p>
    <w:p w14:paraId="7D26F5DF" w14:textId="748896A8" w:rsidR="004C20A8" w:rsidRDefault="004C20A8" w:rsidP="00F633F0">
      <w:r>
        <w:t xml:space="preserve">Vid provocerad </w:t>
      </w:r>
      <w:r w:rsidR="00D57784">
        <w:rPr>
          <w:rFonts w:eastAsiaTheme="majorEastAsia"/>
        </w:rPr>
        <w:t>vulvodyni</w:t>
      </w:r>
      <w:r w:rsidR="00D57784" w:rsidRPr="009C41BD">
        <w:rPr>
          <w:rFonts w:eastAsiaTheme="majorEastAsia"/>
        </w:rPr>
        <w:t xml:space="preserve"> </w:t>
      </w:r>
      <w:r>
        <w:t>sitter smärtan sitter oftast i bakre omfånget av slidöppningen.</w:t>
      </w:r>
    </w:p>
    <w:p w14:paraId="261B3DB2" w14:textId="77777777" w:rsidR="00137113" w:rsidRPr="00D759AE" w:rsidRDefault="00137113" w:rsidP="00F633F0">
      <w:pPr>
        <w:rPr>
          <w:rFonts w:eastAsiaTheme="majorEastAsia"/>
          <w:i/>
          <w:iCs/>
        </w:rPr>
      </w:pPr>
      <w:r w:rsidRPr="00D759AE">
        <w:rPr>
          <w:rFonts w:eastAsiaTheme="majorEastAsia"/>
          <w:i/>
          <w:iCs/>
        </w:rPr>
        <w:t>2. När gör det ont?</w:t>
      </w:r>
    </w:p>
    <w:p w14:paraId="7E1AA3A9" w14:textId="77777777" w:rsidR="00137113" w:rsidRPr="00357454" w:rsidRDefault="00137113" w:rsidP="00F633F0">
      <w:pPr>
        <w:rPr>
          <w:rFonts w:eastAsiaTheme="majorEastAsia"/>
        </w:rPr>
      </w:pPr>
      <w:r w:rsidRPr="00357454">
        <w:rPr>
          <w:rFonts w:eastAsiaTheme="majorEastAsia"/>
        </w:rPr>
        <w:t>Bara vid provokation? ja/nej</w:t>
      </w:r>
    </w:p>
    <w:p w14:paraId="73243B6E" w14:textId="3F40F34C" w:rsidR="00137113" w:rsidRPr="00137113" w:rsidRDefault="00137113" w:rsidP="00F633F0">
      <w:pPr>
        <w:rPr>
          <w:rFonts w:eastAsiaTheme="majorEastAsia"/>
        </w:rPr>
      </w:pPr>
      <w:r w:rsidRPr="00137113">
        <w:rPr>
          <w:rFonts w:eastAsiaTheme="majorEastAsia"/>
        </w:rPr>
        <w:t xml:space="preserve">Vid provocerad </w:t>
      </w:r>
      <w:r w:rsidR="00D57784">
        <w:rPr>
          <w:rFonts w:eastAsiaTheme="majorEastAsia"/>
        </w:rPr>
        <w:t>vulvodyni</w:t>
      </w:r>
      <w:r w:rsidR="00D57784" w:rsidRPr="009C41BD">
        <w:rPr>
          <w:rFonts w:eastAsiaTheme="majorEastAsia"/>
        </w:rPr>
        <w:t xml:space="preserve"> </w:t>
      </w:r>
      <w:r w:rsidRPr="00137113">
        <w:rPr>
          <w:rFonts w:eastAsiaTheme="majorEastAsia"/>
        </w:rPr>
        <w:t>gör det oftast ont vid försök till vaginala</w:t>
      </w:r>
      <w:r w:rsidR="000152B0">
        <w:rPr>
          <w:rFonts w:eastAsiaTheme="majorEastAsia"/>
        </w:rPr>
        <w:t xml:space="preserve"> </w:t>
      </w:r>
      <w:r w:rsidRPr="00137113">
        <w:rPr>
          <w:rFonts w:eastAsiaTheme="majorEastAsia"/>
        </w:rPr>
        <w:t>samlag, tamponganvändning, gynundersökning.</w:t>
      </w:r>
    </w:p>
    <w:p w14:paraId="021591DE" w14:textId="0C97A7A5" w:rsidR="00137113" w:rsidRPr="00357454" w:rsidRDefault="00137113" w:rsidP="00F633F0">
      <w:pPr>
        <w:rPr>
          <w:rFonts w:eastAsiaTheme="majorEastAsia"/>
        </w:rPr>
      </w:pPr>
      <w:r w:rsidRPr="00357454">
        <w:rPr>
          <w:rFonts w:eastAsiaTheme="majorEastAsia"/>
        </w:rPr>
        <w:t>Ont i vardagen när du sitter, går, har på dig kläder, cyklar?</w:t>
      </w:r>
      <w:r w:rsidR="00E00485" w:rsidRPr="00357454">
        <w:rPr>
          <w:rFonts w:eastAsiaTheme="majorEastAsia"/>
        </w:rPr>
        <w:t xml:space="preserve"> </w:t>
      </w:r>
      <w:r w:rsidRPr="00357454">
        <w:rPr>
          <w:rFonts w:eastAsiaTheme="majorEastAsia"/>
        </w:rPr>
        <w:t>ja/nej</w:t>
      </w:r>
    </w:p>
    <w:p w14:paraId="1E084E33" w14:textId="02BD5B1A" w:rsidR="009C41BD" w:rsidRDefault="00137113" w:rsidP="00F633F0">
      <w:pPr>
        <w:rPr>
          <w:rFonts w:eastAsiaTheme="majorEastAsia"/>
        </w:rPr>
      </w:pPr>
      <w:r w:rsidRPr="00137113">
        <w:rPr>
          <w:rFonts w:eastAsiaTheme="majorEastAsia"/>
        </w:rPr>
        <w:t xml:space="preserve">Vid provocerad </w:t>
      </w:r>
      <w:r w:rsidR="00D57784">
        <w:rPr>
          <w:rFonts w:eastAsiaTheme="majorEastAsia"/>
        </w:rPr>
        <w:t>vulvodyni</w:t>
      </w:r>
      <w:r w:rsidR="00D57784" w:rsidRPr="009C41BD">
        <w:rPr>
          <w:rFonts w:eastAsiaTheme="majorEastAsia"/>
        </w:rPr>
        <w:t xml:space="preserve"> </w:t>
      </w:r>
      <w:r w:rsidRPr="00137113">
        <w:rPr>
          <w:rFonts w:eastAsiaTheme="majorEastAsia"/>
        </w:rPr>
        <w:t>kan det även göra ont vid lätt provokation,</w:t>
      </w:r>
      <w:r w:rsidR="000152B0">
        <w:rPr>
          <w:rFonts w:eastAsiaTheme="majorEastAsia"/>
        </w:rPr>
        <w:t xml:space="preserve"> </w:t>
      </w:r>
      <w:r w:rsidRPr="00137113">
        <w:rPr>
          <w:rFonts w:eastAsiaTheme="majorEastAsia"/>
        </w:rPr>
        <w:t>som vid exemplen ovan, men många patienter har bara</w:t>
      </w:r>
      <w:r w:rsidR="000152B0">
        <w:rPr>
          <w:rFonts w:eastAsiaTheme="majorEastAsia"/>
        </w:rPr>
        <w:t xml:space="preserve"> </w:t>
      </w:r>
      <w:r w:rsidRPr="00137113">
        <w:rPr>
          <w:rFonts w:eastAsiaTheme="majorEastAsia"/>
        </w:rPr>
        <w:t>ont vid tydlig provokation.</w:t>
      </w:r>
    </w:p>
    <w:p w14:paraId="3829C858" w14:textId="77777777" w:rsidR="009C41BD" w:rsidRPr="00D759AE" w:rsidRDefault="009C41BD" w:rsidP="00F633F0">
      <w:pPr>
        <w:rPr>
          <w:rFonts w:eastAsiaTheme="majorEastAsia"/>
          <w:i/>
          <w:iCs/>
        </w:rPr>
      </w:pPr>
      <w:r w:rsidRPr="00D759AE">
        <w:rPr>
          <w:rFonts w:eastAsiaTheme="majorEastAsia"/>
          <w:i/>
          <w:iCs/>
        </w:rPr>
        <w:t>3. Hur gör det ont?</w:t>
      </w:r>
    </w:p>
    <w:p w14:paraId="28FC28D9" w14:textId="77701EFF" w:rsidR="009C41BD" w:rsidRPr="009C41BD" w:rsidRDefault="009C41BD" w:rsidP="00F633F0">
      <w:pPr>
        <w:rPr>
          <w:rFonts w:eastAsiaTheme="majorEastAsia"/>
        </w:rPr>
      </w:pPr>
      <w:r w:rsidRPr="009C41BD">
        <w:rPr>
          <w:rFonts w:eastAsiaTheme="majorEastAsia"/>
        </w:rPr>
        <w:t xml:space="preserve">Vid provocerad </w:t>
      </w:r>
      <w:r w:rsidR="00D57784">
        <w:rPr>
          <w:rFonts w:eastAsiaTheme="majorEastAsia"/>
        </w:rPr>
        <w:t>vulvodyni</w:t>
      </w:r>
      <w:r w:rsidR="00D57784" w:rsidRPr="009C41BD">
        <w:rPr>
          <w:rFonts w:eastAsiaTheme="majorEastAsia"/>
        </w:rPr>
        <w:t xml:space="preserve"> </w:t>
      </w:r>
      <w:r w:rsidRPr="009C41BD">
        <w:rPr>
          <w:rFonts w:eastAsiaTheme="majorEastAsia"/>
        </w:rPr>
        <w:t>beskrivs smärtan oftast som svidande,</w:t>
      </w:r>
      <w:r>
        <w:rPr>
          <w:rFonts w:eastAsiaTheme="majorEastAsia"/>
        </w:rPr>
        <w:t xml:space="preserve"> </w:t>
      </w:r>
      <w:r w:rsidRPr="009C41BD">
        <w:rPr>
          <w:rFonts w:eastAsiaTheme="majorEastAsia"/>
        </w:rPr>
        <w:t>brännande men även ord som obehag, irriterande</w:t>
      </w:r>
      <w:r>
        <w:rPr>
          <w:rFonts w:eastAsiaTheme="majorEastAsia"/>
        </w:rPr>
        <w:t xml:space="preserve"> </w:t>
      </w:r>
      <w:r w:rsidRPr="009C41BD">
        <w:rPr>
          <w:rFonts w:eastAsiaTheme="majorEastAsia"/>
        </w:rPr>
        <w:t>eller knivhuggsliknande kan förekomma.</w:t>
      </w:r>
    </w:p>
    <w:p w14:paraId="61C957D1" w14:textId="414F68C0" w:rsidR="009C41BD" w:rsidRPr="00D759AE" w:rsidRDefault="009C41BD" w:rsidP="00F633F0">
      <w:pPr>
        <w:rPr>
          <w:rFonts w:eastAsiaTheme="majorEastAsia"/>
          <w:i/>
          <w:iCs/>
        </w:rPr>
      </w:pPr>
      <w:r w:rsidRPr="00D759AE">
        <w:rPr>
          <w:rFonts w:eastAsiaTheme="majorEastAsia"/>
          <w:i/>
          <w:iCs/>
        </w:rPr>
        <w:t>4. Kan du genomföra vaginalt/omslutande samlag eller gör det för ont?</w:t>
      </w:r>
    </w:p>
    <w:p w14:paraId="17109B36" w14:textId="7A0DA35D" w:rsidR="009C41BD" w:rsidRPr="009C41BD" w:rsidRDefault="009C41BD" w:rsidP="00F633F0">
      <w:pPr>
        <w:rPr>
          <w:rFonts w:eastAsiaTheme="majorEastAsia"/>
        </w:rPr>
      </w:pPr>
      <w:r w:rsidRPr="009C41BD">
        <w:rPr>
          <w:rFonts w:eastAsiaTheme="majorEastAsia"/>
        </w:rPr>
        <w:t xml:space="preserve">Vid provocerad </w:t>
      </w:r>
      <w:r w:rsidR="00D57784">
        <w:rPr>
          <w:rFonts w:eastAsiaTheme="majorEastAsia"/>
        </w:rPr>
        <w:t>vulvodyni</w:t>
      </w:r>
      <w:r w:rsidR="00D57784" w:rsidRPr="009C41BD">
        <w:rPr>
          <w:rFonts w:eastAsiaTheme="majorEastAsia"/>
        </w:rPr>
        <w:t xml:space="preserve"> </w:t>
      </w:r>
      <w:r w:rsidRPr="009C41BD">
        <w:rPr>
          <w:rFonts w:eastAsiaTheme="majorEastAsia"/>
        </w:rPr>
        <w:t>varierar det från att det går till att</w:t>
      </w:r>
      <w:r>
        <w:rPr>
          <w:rFonts w:eastAsiaTheme="majorEastAsia"/>
        </w:rPr>
        <w:t xml:space="preserve"> </w:t>
      </w:r>
      <w:r w:rsidRPr="009C41BD">
        <w:rPr>
          <w:rFonts w:eastAsiaTheme="majorEastAsia"/>
        </w:rPr>
        <w:t>det inte går alls, men det gör alltid</w:t>
      </w:r>
      <w:r>
        <w:rPr>
          <w:rFonts w:eastAsiaTheme="majorEastAsia"/>
        </w:rPr>
        <w:t xml:space="preserve"> </w:t>
      </w:r>
      <w:r w:rsidRPr="009C41BD">
        <w:rPr>
          <w:rFonts w:eastAsiaTheme="majorEastAsia"/>
        </w:rPr>
        <w:t>ont.</w:t>
      </w:r>
    </w:p>
    <w:p w14:paraId="0AB1C279" w14:textId="520D46F1" w:rsidR="009C41BD" w:rsidRPr="00D759AE" w:rsidRDefault="009C41BD" w:rsidP="00F633F0">
      <w:pPr>
        <w:rPr>
          <w:rFonts w:eastAsiaTheme="majorEastAsia"/>
          <w:i/>
          <w:iCs/>
        </w:rPr>
      </w:pPr>
      <w:r w:rsidRPr="00D759AE">
        <w:rPr>
          <w:rFonts w:eastAsiaTheme="majorEastAsia"/>
          <w:i/>
          <w:iCs/>
        </w:rPr>
        <w:t>5. Om du har vaginalt/omslutande sex, gör det även ont efteråt.</w:t>
      </w:r>
      <w:r w:rsidR="00CA3FC4" w:rsidRPr="00D759AE">
        <w:rPr>
          <w:rFonts w:eastAsiaTheme="majorEastAsia"/>
          <w:i/>
          <w:iCs/>
        </w:rPr>
        <w:t xml:space="preserve"> </w:t>
      </w:r>
      <w:r w:rsidRPr="00D759AE">
        <w:rPr>
          <w:rFonts w:eastAsiaTheme="majorEastAsia"/>
          <w:i/>
          <w:iCs/>
        </w:rPr>
        <w:t>Ja/Nej</w:t>
      </w:r>
    </w:p>
    <w:p w14:paraId="65F723D6" w14:textId="31659A35" w:rsidR="009C41BD" w:rsidRPr="009C41BD" w:rsidRDefault="009C41BD" w:rsidP="00F633F0">
      <w:pPr>
        <w:rPr>
          <w:rFonts w:eastAsiaTheme="majorEastAsia"/>
        </w:rPr>
      </w:pPr>
      <w:r w:rsidRPr="009C41BD">
        <w:rPr>
          <w:rFonts w:eastAsiaTheme="majorEastAsia"/>
        </w:rPr>
        <w:t>Vissa kvinnor kan ha vaginalt/omslutande sex, men får ont</w:t>
      </w:r>
      <w:r w:rsidR="00CA3FC4">
        <w:rPr>
          <w:rFonts w:eastAsiaTheme="majorEastAsia"/>
        </w:rPr>
        <w:t xml:space="preserve"> </w:t>
      </w:r>
      <w:r w:rsidRPr="009C41BD">
        <w:rPr>
          <w:rFonts w:eastAsiaTheme="majorEastAsia"/>
        </w:rPr>
        <w:t>efteråt. Smärtan kan vara allt från någon timme upp till flera</w:t>
      </w:r>
      <w:r w:rsidR="00CA3FC4">
        <w:rPr>
          <w:rFonts w:eastAsiaTheme="majorEastAsia"/>
        </w:rPr>
        <w:t xml:space="preserve"> </w:t>
      </w:r>
      <w:r w:rsidRPr="009C41BD">
        <w:rPr>
          <w:rFonts w:eastAsiaTheme="majorEastAsia"/>
        </w:rPr>
        <w:t>dagar.</w:t>
      </w:r>
    </w:p>
    <w:p w14:paraId="5526C4D3" w14:textId="77777777" w:rsidR="009C41BD" w:rsidRPr="00D759AE" w:rsidRDefault="009C41BD" w:rsidP="00F633F0">
      <w:pPr>
        <w:rPr>
          <w:rFonts w:eastAsiaTheme="majorEastAsia"/>
          <w:i/>
          <w:iCs/>
        </w:rPr>
      </w:pPr>
      <w:r w:rsidRPr="00D759AE">
        <w:rPr>
          <w:rFonts w:eastAsiaTheme="majorEastAsia"/>
          <w:i/>
          <w:iCs/>
        </w:rPr>
        <w:t>6. Har du alltid haft ont vid försök till vaginalt/omslutande sex?</w:t>
      </w:r>
    </w:p>
    <w:p w14:paraId="49103CE5" w14:textId="27114D7B" w:rsidR="009C41BD" w:rsidRPr="009C41BD" w:rsidRDefault="009C41BD" w:rsidP="00F633F0">
      <w:pPr>
        <w:rPr>
          <w:rFonts w:eastAsiaTheme="majorEastAsia"/>
        </w:rPr>
      </w:pPr>
      <w:r w:rsidRPr="009C41BD">
        <w:rPr>
          <w:rFonts w:eastAsiaTheme="majorEastAsia"/>
        </w:rPr>
        <w:t>Vid diagnosticering är det bra att skilja på primär och sekundär</w:t>
      </w:r>
      <w:r w:rsidR="00CA3FC4">
        <w:rPr>
          <w:rFonts w:eastAsiaTheme="majorEastAsia"/>
        </w:rPr>
        <w:t xml:space="preserve"> </w:t>
      </w:r>
      <w:r w:rsidRPr="009C41BD">
        <w:rPr>
          <w:rFonts w:eastAsiaTheme="majorEastAsia"/>
        </w:rPr>
        <w:t xml:space="preserve">provocerad </w:t>
      </w:r>
      <w:r w:rsidR="00D57784">
        <w:rPr>
          <w:rFonts w:eastAsiaTheme="majorEastAsia"/>
        </w:rPr>
        <w:t>vulvodyni</w:t>
      </w:r>
      <w:r w:rsidRPr="009C41BD">
        <w:rPr>
          <w:rFonts w:eastAsiaTheme="majorEastAsia"/>
        </w:rPr>
        <w:t>.</w:t>
      </w:r>
    </w:p>
    <w:p w14:paraId="1A8974FA" w14:textId="76F24C1D" w:rsidR="009C41BD" w:rsidRPr="00D759AE" w:rsidRDefault="009C41BD" w:rsidP="00F633F0">
      <w:pPr>
        <w:rPr>
          <w:rFonts w:eastAsiaTheme="majorEastAsia"/>
          <w:i/>
          <w:iCs/>
        </w:rPr>
      </w:pPr>
      <w:r w:rsidRPr="00D759AE">
        <w:rPr>
          <w:rFonts w:eastAsiaTheme="majorEastAsia"/>
          <w:i/>
          <w:iCs/>
        </w:rPr>
        <w:t>7. Har du tidigare kunnat genomföra vaginalt/omslutande</w:t>
      </w:r>
      <w:r w:rsidR="00CA3FC4" w:rsidRPr="00D759AE">
        <w:rPr>
          <w:rFonts w:eastAsiaTheme="majorEastAsia"/>
          <w:i/>
          <w:iCs/>
        </w:rPr>
        <w:t xml:space="preserve"> </w:t>
      </w:r>
      <w:r w:rsidRPr="00D759AE">
        <w:rPr>
          <w:rFonts w:eastAsiaTheme="majorEastAsia"/>
          <w:i/>
          <w:iCs/>
        </w:rPr>
        <w:t>samlag? Ja/nej</w:t>
      </w:r>
    </w:p>
    <w:p w14:paraId="4C25FF62" w14:textId="0FCC0C3B" w:rsidR="009C41BD" w:rsidRPr="009C41BD" w:rsidRDefault="009C41BD" w:rsidP="00F633F0">
      <w:pPr>
        <w:rPr>
          <w:rFonts w:eastAsiaTheme="majorEastAsia"/>
        </w:rPr>
      </w:pPr>
      <w:r w:rsidRPr="009C41BD">
        <w:rPr>
          <w:rFonts w:eastAsiaTheme="majorEastAsia"/>
        </w:rPr>
        <w:t xml:space="preserve">Vid sekundär provocerad </w:t>
      </w:r>
      <w:r w:rsidR="00D57784">
        <w:rPr>
          <w:rFonts w:eastAsiaTheme="majorEastAsia"/>
        </w:rPr>
        <w:t>vulvodyni</w:t>
      </w:r>
      <w:r w:rsidR="00D57784" w:rsidRPr="009C41BD">
        <w:rPr>
          <w:rFonts w:eastAsiaTheme="majorEastAsia"/>
        </w:rPr>
        <w:t xml:space="preserve"> </w:t>
      </w:r>
      <w:r w:rsidRPr="009C41BD">
        <w:rPr>
          <w:rFonts w:eastAsiaTheme="majorEastAsia"/>
        </w:rPr>
        <w:t>har personen tidigare</w:t>
      </w:r>
      <w:r w:rsidR="00CA3FC4">
        <w:rPr>
          <w:rFonts w:eastAsiaTheme="majorEastAsia"/>
        </w:rPr>
        <w:t xml:space="preserve"> </w:t>
      </w:r>
      <w:r w:rsidRPr="009C41BD">
        <w:rPr>
          <w:rFonts w:eastAsiaTheme="majorEastAsia"/>
        </w:rPr>
        <w:t>kunnat ha vaginalt/omslutande sex utan smärta.</w:t>
      </w:r>
    </w:p>
    <w:p w14:paraId="68C3307C" w14:textId="5FF46202" w:rsidR="009C41BD" w:rsidRPr="00D759AE" w:rsidRDefault="009C41BD" w:rsidP="00F633F0">
      <w:pPr>
        <w:rPr>
          <w:rFonts w:eastAsiaTheme="majorEastAsia"/>
          <w:i/>
          <w:iCs/>
        </w:rPr>
      </w:pPr>
      <w:r w:rsidRPr="00D759AE">
        <w:rPr>
          <w:rFonts w:eastAsiaTheme="majorEastAsia"/>
          <w:i/>
          <w:iCs/>
        </w:rPr>
        <w:t xml:space="preserve">8. </w:t>
      </w:r>
      <w:r w:rsidR="00664384" w:rsidRPr="00D759AE">
        <w:rPr>
          <w:rFonts w:eastAsiaTheme="majorEastAsia"/>
          <w:i/>
          <w:iCs/>
        </w:rPr>
        <w:t>Kan du eller h</w:t>
      </w:r>
      <w:r w:rsidRPr="00D759AE">
        <w:rPr>
          <w:rFonts w:eastAsiaTheme="majorEastAsia"/>
          <w:i/>
          <w:iCs/>
        </w:rPr>
        <w:t>ar du tidigare kunnat använda tampong? Ja/nej</w:t>
      </w:r>
    </w:p>
    <w:p w14:paraId="4F0B34B1" w14:textId="54F9E2E2" w:rsidR="009C41BD" w:rsidRPr="009C41BD" w:rsidRDefault="009C41BD" w:rsidP="00F633F0">
      <w:pPr>
        <w:rPr>
          <w:rFonts w:eastAsiaTheme="majorEastAsia"/>
        </w:rPr>
      </w:pPr>
      <w:r w:rsidRPr="009C41BD">
        <w:rPr>
          <w:rFonts w:eastAsiaTheme="majorEastAsia"/>
        </w:rPr>
        <w:t xml:space="preserve">Vid sekundär provocerad </w:t>
      </w:r>
      <w:r w:rsidR="00376A55">
        <w:rPr>
          <w:rFonts w:eastAsiaTheme="majorEastAsia"/>
        </w:rPr>
        <w:t>vulvodyni</w:t>
      </w:r>
      <w:r w:rsidR="00376A55" w:rsidRPr="009C41BD">
        <w:rPr>
          <w:rFonts w:eastAsiaTheme="majorEastAsia"/>
        </w:rPr>
        <w:t xml:space="preserve"> </w:t>
      </w:r>
      <w:r w:rsidRPr="009C41BD">
        <w:rPr>
          <w:rFonts w:eastAsiaTheme="majorEastAsia"/>
        </w:rPr>
        <w:t>har personen tidigare</w:t>
      </w:r>
      <w:r w:rsidR="00CA3FC4">
        <w:rPr>
          <w:rFonts w:eastAsiaTheme="majorEastAsia"/>
        </w:rPr>
        <w:t xml:space="preserve"> </w:t>
      </w:r>
      <w:r w:rsidRPr="009C41BD">
        <w:rPr>
          <w:rFonts w:eastAsiaTheme="majorEastAsia"/>
        </w:rPr>
        <w:t>kunnat använda tampong utan smärta.</w:t>
      </w:r>
    </w:p>
    <w:p w14:paraId="7BF14CC1" w14:textId="46D3FE81" w:rsidR="009C41BD" w:rsidRPr="00D759AE" w:rsidRDefault="009C41BD" w:rsidP="00F633F0">
      <w:pPr>
        <w:rPr>
          <w:rFonts w:eastAsiaTheme="majorEastAsia"/>
          <w:i/>
          <w:iCs/>
        </w:rPr>
      </w:pPr>
      <w:r w:rsidRPr="00D759AE">
        <w:rPr>
          <w:rFonts w:eastAsiaTheme="majorEastAsia"/>
          <w:i/>
          <w:iCs/>
        </w:rPr>
        <w:t>9. Vad hände när du började få ont</w:t>
      </w:r>
      <w:r w:rsidR="00A06CCE" w:rsidRPr="00D759AE">
        <w:rPr>
          <w:rFonts w:eastAsiaTheme="majorEastAsia"/>
          <w:i/>
          <w:iCs/>
        </w:rPr>
        <w:t>,</w:t>
      </w:r>
      <w:r w:rsidRPr="00D759AE">
        <w:rPr>
          <w:rFonts w:eastAsiaTheme="majorEastAsia"/>
          <w:i/>
          <w:iCs/>
        </w:rPr>
        <w:t xml:space="preserve"> beskriv?</w:t>
      </w:r>
    </w:p>
    <w:p w14:paraId="41C17549" w14:textId="56CE733A" w:rsidR="009C41BD" w:rsidRPr="009C41BD" w:rsidRDefault="009C41BD" w:rsidP="00F633F0">
      <w:pPr>
        <w:rPr>
          <w:rFonts w:eastAsiaTheme="majorEastAsia"/>
        </w:rPr>
      </w:pPr>
      <w:r w:rsidRPr="009C41BD">
        <w:rPr>
          <w:rFonts w:eastAsiaTheme="majorEastAsia"/>
        </w:rPr>
        <w:lastRenderedPageBreak/>
        <w:t xml:space="preserve">Vid provocerad </w:t>
      </w:r>
      <w:r w:rsidR="00376A55">
        <w:rPr>
          <w:rFonts w:eastAsiaTheme="majorEastAsia"/>
        </w:rPr>
        <w:t>vulvodyni</w:t>
      </w:r>
      <w:r w:rsidRPr="009C41BD">
        <w:rPr>
          <w:rFonts w:eastAsiaTheme="majorEastAsia"/>
        </w:rPr>
        <w:t xml:space="preserve"> kan svaret variera från att de</w:t>
      </w:r>
      <w:r w:rsidR="00CA3FC4">
        <w:rPr>
          <w:rFonts w:eastAsiaTheme="majorEastAsia"/>
        </w:rPr>
        <w:t xml:space="preserve"> </w:t>
      </w:r>
      <w:r w:rsidRPr="009C41BD">
        <w:rPr>
          <w:rFonts w:eastAsiaTheme="majorEastAsia"/>
        </w:rPr>
        <w:t>nämner något specifikt som de kopplar samman med debuten</w:t>
      </w:r>
      <w:r w:rsidR="00CA3FC4">
        <w:rPr>
          <w:rFonts w:eastAsiaTheme="majorEastAsia"/>
        </w:rPr>
        <w:t xml:space="preserve"> </w:t>
      </w:r>
      <w:r w:rsidRPr="009C41BD">
        <w:rPr>
          <w:rFonts w:eastAsiaTheme="majorEastAsia"/>
        </w:rPr>
        <w:t>av smärtan till att det bara kom successivt till att det</w:t>
      </w:r>
      <w:r w:rsidR="00F633F0">
        <w:rPr>
          <w:rFonts w:eastAsiaTheme="majorEastAsia"/>
        </w:rPr>
        <w:t xml:space="preserve"> </w:t>
      </w:r>
      <w:r w:rsidRPr="009C41BD">
        <w:rPr>
          <w:rFonts w:eastAsiaTheme="majorEastAsia"/>
        </w:rPr>
        <w:t>bara plötsligt började göra ont.</w:t>
      </w:r>
    </w:p>
    <w:p w14:paraId="35BD42AB" w14:textId="77777777" w:rsidR="009C41BD" w:rsidRPr="00D759AE" w:rsidRDefault="009C41BD" w:rsidP="00F633F0">
      <w:pPr>
        <w:rPr>
          <w:rFonts w:eastAsiaTheme="majorEastAsia"/>
          <w:i/>
          <w:iCs/>
        </w:rPr>
      </w:pPr>
      <w:r w:rsidRPr="00D759AE">
        <w:rPr>
          <w:rFonts w:eastAsiaTheme="majorEastAsia"/>
          <w:i/>
          <w:iCs/>
        </w:rPr>
        <w:t>10. Hur ont har du?</w:t>
      </w:r>
    </w:p>
    <w:p w14:paraId="38B36919" w14:textId="77777777" w:rsidR="009C41BD" w:rsidRPr="009C41BD" w:rsidRDefault="009C41BD" w:rsidP="00F633F0">
      <w:pPr>
        <w:rPr>
          <w:rFonts w:eastAsiaTheme="majorEastAsia"/>
        </w:rPr>
      </w:pPr>
      <w:r w:rsidRPr="009C41BD">
        <w:rPr>
          <w:rFonts w:eastAsiaTheme="majorEastAsia"/>
        </w:rPr>
        <w:t>Smärtgradering med VAS 0-10.</w:t>
      </w:r>
    </w:p>
    <w:p w14:paraId="55D3A8CA" w14:textId="0A481BEE" w:rsidR="009C41BD" w:rsidRPr="00D759AE" w:rsidRDefault="009C41BD" w:rsidP="00F633F0">
      <w:pPr>
        <w:rPr>
          <w:rFonts w:eastAsiaTheme="majorEastAsia"/>
          <w:i/>
          <w:iCs/>
        </w:rPr>
      </w:pPr>
      <w:r w:rsidRPr="00D759AE">
        <w:rPr>
          <w:rFonts w:eastAsiaTheme="majorEastAsia"/>
          <w:i/>
          <w:iCs/>
        </w:rPr>
        <w:t xml:space="preserve">11. Har du </w:t>
      </w:r>
      <w:r w:rsidR="009221F9" w:rsidRPr="00D759AE">
        <w:rPr>
          <w:rFonts w:eastAsiaTheme="majorEastAsia"/>
          <w:i/>
          <w:iCs/>
        </w:rPr>
        <w:t xml:space="preserve">eller har du haft </w:t>
      </w:r>
      <w:r w:rsidRPr="00D759AE">
        <w:rPr>
          <w:rFonts w:eastAsiaTheme="majorEastAsia"/>
          <w:i/>
          <w:iCs/>
        </w:rPr>
        <w:t>klåda?</w:t>
      </w:r>
    </w:p>
    <w:p w14:paraId="33FF3CE1" w14:textId="77777777" w:rsidR="009C41BD" w:rsidRPr="009C41BD" w:rsidRDefault="009C41BD" w:rsidP="00F633F0">
      <w:pPr>
        <w:rPr>
          <w:rFonts w:eastAsiaTheme="majorEastAsia"/>
        </w:rPr>
      </w:pPr>
      <w:r w:rsidRPr="009C41BD">
        <w:rPr>
          <w:rFonts w:eastAsiaTheme="majorEastAsia"/>
        </w:rPr>
        <w:t>Bra att fråga för att utesluta svamp i första hand.</w:t>
      </w:r>
    </w:p>
    <w:p w14:paraId="61CF4201" w14:textId="67E4ABDC" w:rsidR="009C41BD" w:rsidRPr="00D759AE" w:rsidRDefault="009C41BD" w:rsidP="00F633F0">
      <w:pPr>
        <w:rPr>
          <w:rFonts w:eastAsiaTheme="majorEastAsia"/>
          <w:i/>
          <w:iCs/>
        </w:rPr>
      </w:pPr>
      <w:r w:rsidRPr="00D759AE">
        <w:rPr>
          <w:rFonts w:eastAsiaTheme="majorEastAsia"/>
          <w:i/>
          <w:iCs/>
        </w:rPr>
        <w:t>12. Har du</w:t>
      </w:r>
      <w:r w:rsidR="00A06CCE" w:rsidRPr="00D759AE">
        <w:rPr>
          <w:rFonts w:eastAsiaTheme="majorEastAsia"/>
          <w:i/>
          <w:iCs/>
        </w:rPr>
        <w:t xml:space="preserve"> eller har du haft</w:t>
      </w:r>
      <w:r w:rsidRPr="00D759AE">
        <w:rPr>
          <w:rFonts w:eastAsiaTheme="majorEastAsia"/>
          <w:i/>
          <w:iCs/>
        </w:rPr>
        <w:t xml:space="preserve"> ont när du kissar?</w:t>
      </w:r>
    </w:p>
    <w:p w14:paraId="5F2627D3" w14:textId="0A7F8EA5" w:rsidR="009C41BD" w:rsidRDefault="009C41BD" w:rsidP="00F633F0">
      <w:pPr>
        <w:rPr>
          <w:rFonts w:eastAsiaTheme="majorEastAsia"/>
        </w:rPr>
      </w:pPr>
      <w:r w:rsidRPr="009C41BD">
        <w:rPr>
          <w:rFonts w:eastAsiaTheme="majorEastAsia"/>
        </w:rPr>
        <w:t xml:space="preserve">Samtidiga uretritbesvär är vanligt vid provocerad </w:t>
      </w:r>
      <w:r w:rsidR="00714011">
        <w:rPr>
          <w:rFonts w:eastAsiaTheme="majorEastAsia"/>
        </w:rPr>
        <w:t>vulvasmärta</w:t>
      </w:r>
      <w:r w:rsidRPr="009C41BD">
        <w:rPr>
          <w:rFonts w:eastAsiaTheme="majorEastAsia"/>
        </w:rPr>
        <w:t>.</w:t>
      </w:r>
    </w:p>
    <w:p w14:paraId="0C60A25A" w14:textId="3FACB19A" w:rsidR="009C41BD" w:rsidRPr="00C77267" w:rsidRDefault="009C41BD" w:rsidP="00F633F0">
      <w:pPr>
        <w:rPr>
          <w:rFonts w:eastAsiaTheme="majorEastAsia"/>
        </w:rPr>
        <w:sectPr w:rsidR="009C41BD" w:rsidRPr="00C77267" w:rsidSect="00BF042F">
          <w:type w:val="continuous"/>
          <w:pgSz w:w="11900" w:h="16840"/>
          <w:pgMar w:top="1418" w:right="1979" w:bottom="1276" w:left="992" w:header="283" w:footer="743" w:gutter="0"/>
          <w:cols w:space="708"/>
          <w:noEndnote/>
          <w:titlePg/>
          <w:docGrid w:linePitch="326"/>
        </w:sectPr>
      </w:pPr>
    </w:p>
    <w:p w14:paraId="6066668B" w14:textId="0CF9B981" w:rsidR="00BF042F" w:rsidRPr="00BF042F" w:rsidRDefault="00BF042F" w:rsidP="00984446">
      <w:pPr>
        <w:pStyle w:val="Rubrik2"/>
      </w:pPr>
      <w:bookmarkStart w:id="25" w:name="_Bilaga_2._Sexualanamnes"/>
      <w:bookmarkStart w:id="26" w:name="_Toc204949236"/>
      <w:bookmarkEnd w:id="24"/>
      <w:bookmarkEnd w:id="25"/>
      <w:r w:rsidRPr="00BF042F">
        <w:lastRenderedPageBreak/>
        <w:t xml:space="preserve">Bilaga </w:t>
      </w:r>
      <w:r w:rsidR="00C77267">
        <w:t>2</w:t>
      </w:r>
      <w:r w:rsidRPr="00BF042F">
        <w:t>. Sexualanamnes</w:t>
      </w:r>
      <w:bookmarkEnd w:id="26"/>
    </w:p>
    <w:p w14:paraId="5CFD1CF6" w14:textId="77777777" w:rsidR="00BF042F" w:rsidRPr="00BF042F" w:rsidRDefault="00BF042F" w:rsidP="008D10B4">
      <w:pPr>
        <w:pStyle w:val="MellanrubrikVGR"/>
        <w:rPr>
          <w:rFonts w:eastAsiaTheme="majorEastAsia"/>
        </w:rPr>
      </w:pPr>
      <w:r w:rsidRPr="00BF042F">
        <w:rPr>
          <w:rFonts w:eastAsiaTheme="majorEastAsia"/>
        </w:rPr>
        <w:t>Ungdomens beskrivning av problemet</w:t>
      </w:r>
    </w:p>
    <w:p w14:paraId="754CE800" w14:textId="77777777" w:rsidR="00BF042F" w:rsidRPr="00BF042F" w:rsidRDefault="00BF042F" w:rsidP="003917BE">
      <w:pPr>
        <w:pStyle w:val="Punktlista"/>
        <w:rPr>
          <w:rFonts w:eastAsiaTheme="majorEastAsia"/>
        </w:rPr>
      </w:pPr>
      <w:r w:rsidRPr="00BF042F">
        <w:rPr>
          <w:rFonts w:eastAsiaTheme="majorEastAsia"/>
        </w:rPr>
        <w:t>Debut</w:t>
      </w:r>
    </w:p>
    <w:p w14:paraId="226D31A7" w14:textId="77777777" w:rsidR="00BF042F" w:rsidRPr="00BF042F" w:rsidRDefault="00BF042F" w:rsidP="003917BE">
      <w:pPr>
        <w:pStyle w:val="Punktlista"/>
        <w:rPr>
          <w:rFonts w:eastAsiaTheme="majorEastAsia"/>
        </w:rPr>
      </w:pPr>
      <w:r w:rsidRPr="00BF042F">
        <w:rPr>
          <w:rFonts w:eastAsiaTheme="majorEastAsia"/>
        </w:rPr>
        <w:t>Duration</w:t>
      </w:r>
    </w:p>
    <w:p w14:paraId="52168BA3" w14:textId="77777777" w:rsidR="00BF042F" w:rsidRPr="00BF042F" w:rsidRDefault="00BF042F" w:rsidP="003917BE">
      <w:pPr>
        <w:pStyle w:val="Punktlista"/>
        <w:rPr>
          <w:rFonts w:eastAsiaTheme="majorEastAsia"/>
        </w:rPr>
      </w:pPr>
      <w:r w:rsidRPr="00BF042F">
        <w:rPr>
          <w:rFonts w:eastAsiaTheme="majorEastAsia"/>
        </w:rPr>
        <w:t>Karaktär – svidande brännande, skärande, molande</w:t>
      </w:r>
    </w:p>
    <w:p w14:paraId="45F7E05B" w14:textId="49D4B803" w:rsidR="00BF042F" w:rsidRDefault="00BF042F" w:rsidP="003917BE">
      <w:pPr>
        <w:pStyle w:val="Punktlista"/>
        <w:rPr>
          <w:rFonts w:eastAsiaTheme="majorEastAsia"/>
        </w:rPr>
      </w:pPr>
      <w:r w:rsidRPr="00BF042F">
        <w:rPr>
          <w:rFonts w:eastAsiaTheme="majorEastAsia"/>
        </w:rPr>
        <w:t>Lokalisation -</w:t>
      </w:r>
      <w:r w:rsidR="00490422">
        <w:rPr>
          <w:rFonts w:eastAsiaTheme="majorEastAsia"/>
        </w:rPr>
        <w:t xml:space="preserve"> </w:t>
      </w:r>
      <w:r w:rsidRPr="00BF042F">
        <w:rPr>
          <w:rFonts w:eastAsiaTheme="majorEastAsia"/>
        </w:rPr>
        <w:t xml:space="preserve">Ytlig/djup </w:t>
      </w:r>
    </w:p>
    <w:p w14:paraId="04CEC0A3" w14:textId="3F7726BB" w:rsidR="00AA09F4" w:rsidRPr="00BF042F" w:rsidRDefault="00E10A14" w:rsidP="003917BE">
      <w:pPr>
        <w:pStyle w:val="Punktlista"/>
        <w:rPr>
          <w:rFonts w:eastAsiaTheme="majorEastAsia"/>
        </w:rPr>
      </w:pPr>
      <w:r>
        <w:rPr>
          <w:rFonts w:eastAsiaTheme="majorEastAsia"/>
        </w:rPr>
        <w:t xml:space="preserve">Situation </w:t>
      </w:r>
      <w:r w:rsidR="00342138">
        <w:rPr>
          <w:rFonts w:eastAsiaTheme="majorEastAsia"/>
        </w:rPr>
        <w:t>–</w:t>
      </w:r>
      <w:r>
        <w:rPr>
          <w:rFonts w:eastAsiaTheme="majorEastAsia"/>
        </w:rPr>
        <w:t xml:space="preserve"> </w:t>
      </w:r>
      <w:r w:rsidR="00342138">
        <w:rPr>
          <w:rFonts w:eastAsiaTheme="majorEastAsia"/>
        </w:rPr>
        <w:t>samlag/vid andra aktiviteter/spontant</w:t>
      </w:r>
    </w:p>
    <w:p w14:paraId="5166CB5D" w14:textId="77777777" w:rsidR="00BF042F" w:rsidRPr="00BF042F" w:rsidRDefault="00BF042F" w:rsidP="003917BE">
      <w:pPr>
        <w:pStyle w:val="Punktlista"/>
        <w:rPr>
          <w:rFonts w:eastAsiaTheme="majorEastAsia"/>
        </w:rPr>
      </w:pPr>
      <w:r w:rsidRPr="00BF042F">
        <w:rPr>
          <w:rFonts w:eastAsiaTheme="majorEastAsia"/>
        </w:rPr>
        <w:t>Hygienvanor: Tvätt med tvål, mjukgörande, rakning, stringtrosor, trosskydd</w:t>
      </w:r>
    </w:p>
    <w:p w14:paraId="6F94937C" w14:textId="77777777" w:rsidR="00BF042F" w:rsidRPr="00BF042F" w:rsidRDefault="00BF042F" w:rsidP="003917BE">
      <w:pPr>
        <w:pStyle w:val="Punktlista"/>
        <w:rPr>
          <w:rFonts w:eastAsiaTheme="majorEastAsia"/>
        </w:rPr>
      </w:pPr>
      <w:r w:rsidRPr="00BF042F">
        <w:rPr>
          <w:rFonts w:eastAsiaTheme="majorEastAsia"/>
        </w:rPr>
        <w:t>Erfarenhet av smärtfritt sex</w:t>
      </w:r>
    </w:p>
    <w:p w14:paraId="31EB010C" w14:textId="77777777" w:rsidR="00BF042F" w:rsidRPr="00BF042F" w:rsidRDefault="00BF042F" w:rsidP="003917BE">
      <w:pPr>
        <w:pStyle w:val="Punktlista"/>
        <w:rPr>
          <w:rFonts w:eastAsiaTheme="majorEastAsia"/>
        </w:rPr>
      </w:pPr>
      <w:r w:rsidRPr="00BF042F">
        <w:rPr>
          <w:rFonts w:eastAsiaTheme="majorEastAsia"/>
        </w:rPr>
        <w:t>Egna försök till lösningar</w:t>
      </w:r>
    </w:p>
    <w:p w14:paraId="1F93ECB9" w14:textId="77777777" w:rsidR="00BF042F" w:rsidRPr="00BF042F" w:rsidRDefault="00BF042F" w:rsidP="003917BE">
      <w:pPr>
        <w:pStyle w:val="Punktlista"/>
        <w:rPr>
          <w:rFonts w:eastAsiaTheme="majorEastAsia"/>
        </w:rPr>
      </w:pPr>
      <w:r w:rsidRPr="00BF042F">
        <w:rPr>
          <w:rFonts w:eastAsiaTheme="majorEastAsia"/>
        </w:rPr>
        <w:t>Tidigare erfarenheter av behandling</w:t>
      </w:r>
    </w:p>
    <w:p w14:paraId="08ED3400" w14:textId="77777777" w:rsidR="00BF042F" w:rsidRPr="00BF042F" w:rsidRDefault="00BF042F" w:rsidP="003917BE">
      <w:pPr>
        <w:pStyle w:val="Punktlista"/>
        <w:rPr>
          <w:rFonts w:eastAsiaTheme="majorEastAsia"/>
        </w:rPr>
      </w:pPr>
      <w:r w:rsidRPr="00BF042F">
        <w:rPr>
          <w:rFonts w:eastAsiaTheme="majorEastAsia"/>
        </w:rPr>
        <w:t>Egna tankar kring smärtan</w:t>
      </w:r>
    </w:p>
    <w:p w14:paraId="0EF09FB9" w14:textId="77777777" w:rsidR="00BF042F" w:rsidRPr="00BF042F" w:rsidRDefault="00BF042F" w:rsidP="003917BE">
      <w:pPr>
        <w:pStyle w:val="Punktlista"/>
        <w:rPr>
          <w:rFonts w:eastAsiaTheme="majorEastAsia"/>
        </w:rPr>
      </w:pPr>
      <w:r w:rsidRPr="00BF042F">
        <w:rPr>
          <w:rFonts w:eastAsiaTheme="majorEastAsia"/>
        </w:rPr>
        <w:t>Skäl till att ungdomen söker just nu</w:t>
      </w:r>
    </w:p>
    <w:p w14:paraId="78D80DA2" w14:textId="77777777" w:rsidR="00BF042F" w:rsidRPr="00BF042F" w:rsidRDefault="00BF042F" w:rsidP="008D10B4">
      <w:pPr>
        <w:pStyle w:val="MellanrubrikVGR"/>
        <w:rPr>
          <w:rFonts w:eastAsiaTheme="majorEastAsia"/>
        </w:rPr>
      </w:pPr>
      <w:r w:rsidRPr="00BF042F">
        <w:rPr>
          <w:rFonts w:eastAsiaTheme="majorEastAsia"/>
        </w:rPr>
        <w:t>Fysisk och gynekologisk hälsa</w:t>
      </w:r>
    </w:p>
    <w:p w14:paraId="138FF74A" w14:textId="77777777" w:rsidR="00BF042F" w:rsidRPr="00BF042F" w:rsidRDefault="00BF042F" w:rsidP="003917BE">
      <w:pPr>
        <w:pStyle w:val="Punktlista"/>
        <w:rPr>
          <w:rFonts w:eastAsiaTheme="majorEastAsia"/>
        </w:rPr>
      </w:pPr>
      <w:r w:rsidRPr="00BF042F">
        <w:rPr>
          <w:rFonts w:eastAsiaTheme="majorEastAsia"/>
        </w:rPr>
        <w:t>Egen uppfattning om hälsotillstånd</w:t>
      </w:r>
    </w:p>
    <w:p w14:paraId="150E9A0B" w14:textId="77777777" w:rsidR="00BF042F" w:rsidRPr="00BF042F" w:rsidRDefault="00BF042F" w:rsidP="003917BE">
      <w:pPr>
        <w:pStyle w:val="Punktlista"/>
        <w:rPr>
          <w:rFonts w:eastAsiaTheme="majorEastAsia"/>
        </w:rPr>
      </w:pPr>
      <w:r w:rsidRPr="00BF042F">
        <w:rPr>
          <w:rFonts w:eastAsiaTheme="majorEastAsia"/>
        </w:rPr>
        <w:t>Annan övrig smärta: Tarm, blåsa, urinrör, rygg, bäcken</w:t>
      </w:r>
    </w:p>
    <w:p w14:paraId="6C384866" w14:textId="77777777" w:rsidR="00BF042F" w:rsidRPr="00BF042F" w:rsidRDefault="00BF042F" w:rsidP="003917BE">
      <w:pPr>
        <w:pStyle w:val="Punktlista"/>
        <w:rPr>
          <w:rFonts w:eastAsiaTheme="majorEastAsia"/>
        </w:rPr>
      </w:pPr>
      <w:r w:rsidRPr="00BF042F">
        <w:rPr>
          <w:rFonts w:eastAsiaTheme="majorEastAsia"/>
        </w:rPr>
        <w:t>Sjukdom/Funktionsnedsättning</w:t>
      </w:r>
    </w:p>
    <w:p w14:paraId="463E57EE" w14:textId="77777777" w:rsidR="00BF042F" w:rsidRPr="00BF042F" w:rsidRDefault="00BF042F" w:rsidP="003917BE">
      <w:pPr>
        <w:pStyle w:val="Punktlista"/>
        <w:rPr>
          <w:rFonts w:eastAsiaTheme="majorEastAsia"/>
        </w:rPr>
      </w:pPr>
      <w:r w:rsidRPr="00BF042F">
        <w:rPr>
          <w:rFonts w:eastAsiaTheme="majorEastAsia"/>
        </w:rPr>
        <w:t>Hudproblem/sjukdom</w:t>
      </w:r>
    </w:p>
    <w:p w14:paraId="60C02E6F" w14:textId="77777777" w:rsidR="00BF042F" w:rsidRPr="00BF042F" w:rsidRDefault="00BF042F" w:rsidP="003917BE">
      <w:pPr>
        <w:pStyle w:val="Punktlista"/>
        <w:rPr>
          <w:rFonts w:eastAsiaTheme="majorEastAsia"/>
        </w:rPr>
      </w:pPr>
      <w:r w:rsidRPr="00BF042F">
        <w:rPr>
          <w:rFonts w:eastAsiaTheme="majorEastAsia"/>
        </w:rPr>
        <w:t>Dysmenorré/ Endometrios</w:t>
      </w:r>
    </w:p>
    <w:p w14:paraId="47C24485" w14:textId="77777777" w:rsidR="00BF042F" w:rsidRPr="00BF042F" w:rsidRDefault="00BF042F" w:rsidP="003917BE">
      <w:pPr>
        <w:pStyle w:val="Punktlista"/>
        <w:rPr>
          <w:rFonts w:eastAsiaTheme="majorEastAsia"/>
        </w:rPr>
      </w:pPr>
      <w:r w:rsidRPr="00BF042F">
        <w:rPr>
          <w:rFonts w:eastAsiaTheme="majorEastAsia"/>
        </w:rPr>
        <w:t>Upprepade svampinfektioner, UVI eller annan infektion</w:t>
      </w:r>
    </w:p>
    <w:p w14:paraId="02CB8740" w14:textId="77777777" w:rsidR="00BF042F" w:rsidRPr="00BF042F" w:rsidRDefault="00BF042F" w:rsidP="003917BE">
      <w:pPr>
        <w:pStyle w:val="Punktlista"/>
        <w:rPr>
          <w:rFonts w:eastAsiaTheme="majorEastAsia"/>
        </w:rPr>
      </w:pPr>
      <w:r w:rsidRPr="00BF042F">
        <w:rPr>
          <w:rFonts w:eastAsiaTheme="majorEastAsia"/>
        </w:rPr>
        <w:t>Tarmproblem</w:t>
      </w:r>
    </w:p>
    <w:p w14:paraId="55104910" w14:textId="77777777" w:rsidR="00BF042F" w:rsidRPr="00BF042F" w:rsidRDefault="00BF042F" w:rsidP="003917BE">
      <w:pPr>
        <w:pStyle w:val="Punktlista"/>
        <w:rPr>
          <w:rFonts w:eastAsiaTheme="majorEastAsia"/>
        </w:rPr>
      </w:pPr>
      <w:r w:rsidRPr="00BF042F">
        <w:rPr>
          <w:rFonts w:eastAsiaTheme="majorEastAsia"/>
        </w:rPr>
        <w:t>Läkemedel/preventivmedel</w:t>
      </w:r>
    </w:p>
    <w:p w14:paraId="6CCFC819" w14:textId="77777777" w:rsidR="00BF042F" w:rsidRPr="00BF042F" w:rsidRDefault="00BF042F" w:rsidP="003917BE">
      <w:pPr>
        <w:pStyle w:val="Punktlista"/>
        <w:rPr>
          <w:rFonts w:eastAsiaTheme="majorEastAsia"/>
        </w:rPr>
      </w:pPr>
      <w:r w:rsidRPr="00BF042F">
        <w:rPr>
          <w:rFonts w:eastAsiaTheme="majorEastAsia"/>
        </w:rPr>
        <w:t>Användning av tampong</w:t>
      </w:r>
    </w:p>
    <w:p w14:paraId="7A3C5D64" w14:textId="77777777" w:rsidR="00BF042F" w:rsidRPr="00BF042F" w:rsidRDefault="00BF042F" w:rsidP="003917BE">
      <w:pPr>
        <w:pStyle w:val="Punktlista"/>
        <w:rPr>
          <w:rFonts w:eastAsiaTheme="majorEastAsia"/>
        </w:rPr>
      </w:pPr>
      <w:r w:rsidRPr="00BF042F">
        <w:rPr>
          <w:rFonts w:eastAsiaTheme="majorEastAsia"/>
        </w:rPr>
        <w:t>Tidigare aborter</w:t>
      </w:r>
    </w:p>
    <w:p w14:paraId="78D7BE56" w14:textId="77777777" w:rsidR="00BF042F" w:rsidRPr="00BF042F" w:rsidRDefault="00BF042F" w:rsidP="003917BE">
      <w:pPr>
        <w:pStyle w:val="Punktlista"/>
        <w:rPr>
          <w:rFonts w:eastAsiaTheme="majorEastAsia"/>
        </w:rPr>
      </w:pPr>
      <w:r w:rsidRPr="00BF042F">
        <w:rPr>
          <w:rFonts w:eastAsiaTheme="majorEastAsia"/>
        </w:rPr>
        <w:t>Kvinnlig könsstympning (KKS)</w:t>
      </w:r>
    </w:p>
    <w:p w14:paraId="07ADD092" w14:textId="77777777" w:rsidR="00BF042F" w:rsidRPr="00BF042F" w:rsidRDefault="00BF042F" w:rsidP="003917BE">
      <w:pPr>
        <w:pStyle w:val="Punktlista"/>
        <w:rPr>
          <w:rFonts w:eastAsiaTheme="majorEastAsia"/>
        </w:rPr>
      </w:pPr>
      <w:r w:rsidRPr="00BF042F">
        <w:rPr>
          <w:rFonts w:eastAsiaTheme="majorEastAsia"/>
        </w:rPr>
        <w:t>Könskonfirmerande operation/behandling</w:t>
      </w:r>
    </w:p>
    <w:p w14:paraId="25798D8E" w14:textId="77777777" w:rsidR="00BF042F" w:rsidRPr="00BF042F" w:rsidRDefault="00BF042F" w:rsidP="008D10B4">
      <w:pPr>
        <w:pStyle w:val="MellanrubrikVGR"/>
        <w:rPr>
          <w:rFonts w:eastAsiaTheme="majorEastAsia"/>
        </w:rPr>
      </w:pPr>
      <w:r w:rsidRPr="00BF042F">
        <w:rPr>
          <w:rFonts w:eastAsiaTheme="majorEastAsia"/>
        </w:rPr>
        <w:t>Psykisk hälsa</w:t>
      </w:r>
    </w:p>
    <w:p w14:paraId="43384166" w14:textId="77777777" w:rsidR="00BF042F" w:rsidRPr="00BF042F" w:rsidRDefault="00BF042F" w:rsidP="003917BE">
      <w:pPr>
        <w:pStyle w:val="Punktlista"/>
        <w:rPr>
          <w:rFonts w:eastAsiaTheme="majorEastAsia"/>
        </w:rPr>
      </w:pPr>
      <w:r w:rsidRPr="00BF042F">
        <w:rPr>
          <w:rFonts w:eastAsiaTheme="majorEastAsia"/>
        </w:rPr>
        <w:t>Egen uppfattning om hälsotillstånd</w:t>
      </w:r>
    </w:p>
    <w:p w14:paraId="6031C476" w14:textId="77777777" w:rsidR="00BF042F" w:rsidRPr="00BF042F" w:rsidRDefault="00BF042F" w:rsidP="003917BE">
      <w:pPr>
        <w:pStyle w:val="Punktlista"/>
        <w:rPr>
          <w:rFonts w:eastAsiaTheme="majorEastAsia"/>
        </w:rPr>
      </w:pPr>
      <w:r w:rsidRPr="00BF042F">
        <w:rPr>
          <w:rFonts w:eastAsiaTheme="majorEastAsia"/>
        </w:rPr>
        <w:t>Aktuell sjukdom / funktionsnedsättning</w:t>
      </w:r>
    </w:p>
    <w:p w14:paraId="704ADDF9" w14:textId="77777777" w:rsidR="00BF042F" w:rsidRPr="00BF042F" w:rsidRDefault="00BF042F" w:rsidP="003917BE">
      <w:pPr>
        <w:pStyle w:val="Punktlista"/>
        <w:rPr>
          <w:rFonts w:eastAsiaTheme="majorEastAsia"/>
        </w:rPr>
      </w:pPr>
      <w:r w:rsidRPr="00BF042F">
        <w:rPr>
          <w:rFonts w:eastAsiaTheme="majorEastAsia"/>
        </w:rPr>
        <w:t>Aktuell psykisk ohälsa</w:t>
      </w:r>
    </w:p>
    <w:p w14:paraId="03328402" w14:textId="77777777" w:rsidR="00BF042F" w:rsidRPr="00BF042F" w:rsidRDefault="00BF042F" w:rsidP="003917BE">
      <w:pPr>
        <w:pStyle w:val="Punktlista"/>
        <w:rPr>
          <w:rFonts w:eastAsiaTheme="majorEastAsia"/>
        </w:rPr>
      </w:pPr>
      <w:r w:rsidRPr="00BF042F">
        <w:rPr>
          <w:rFonts w:eastAsiaTheme="majorEastAsia"/>
        </w:rPr>
        <w:t xml:space="preserve">Hälsohistoria </w:t>
      </w:r>
    </w:p>
    <w:p w14:paraId="43FEFF97" w14:textId="77777777" w:rsidR="00BF042F" w:rsidRPr="00BF042F" w:rsidRDefault="00BF042F" w:rsidP="003917BE">
      <w:pPr>
        <w:pStyle w:val="Punktlista"/>
        <w:rPr>
          <w:rFonts w:eastAsiaTheme="majorEastAsia"/>
        </w:rPr>
      </w:pPr>
      <w:r w:rsidRPr="00BF042F">
        <w:rPr>
          <w:rFonts w:eastAsiaTheme="majorEastAsia"/>
        </w:rPr>
        <w:t>Stress/krav/prestation</w:t>
      </w:r>
    </w:p>
    <w:p w14:paraId="28A02CE9" w14:textId="77777777" w:rsidR="00BF042F" w:rsidRPr="00BF042F" w:rsidRDefault="00BF042F" w:rsidP="003917BE">
      <w:pPr>
        <w:pStyle w:val="Punktlista"/>
        <w:rPr>
          <w:rFonts w:eastAsiaTheme="majorEastAsia"/>
        </w:rPr>
      </w:pPr>
      <w:r w:rsidRPr="00BF042F">
        <w:rPr>
          <w:rFonts w:eastAsiaTheme="majorEastAsia"/>
        </w:rPr>
        <w:t>Sömnbesvär</w:t>
      </w:r>
    </w:p>
    <w:p w14:paraId="23E7A416" w14:textId="77777777" w:rsidR="00BF042F" w:rsidRPr="00BF042F" w:rsidRDefault="00BF042F" w:rsidP="003917BE">
      <w:pPr>
        <w:pStyle w:val="Punktlista"/>
        <w:rPr>
          <w:rFonts w:eastAsiaTheme="majorEastAsia"/>
        </w:rPr>
      </w:pPr>
      <w:r w:rsidRPr="00BF042F">
        <w:rPr>
          <w:rFonts w:eastAsiaTheme="majorEastAsia"/>
        </w:rPr>
        <w:t>Självskadebeteende</w:t>
      </w:r>
    </w:p>
    <w:p w14:paraId="088EB7BD" w14:textId="77777777" w:rsidR="00BF042F" w:rsidRPr="00BF042F" w:rsidRDefault="00BF042F" w:rsidP="003917BE">
      <w:pPr>
        <w:pStyle w:val="Punktlista"/>
        <w:rPr>
          <w:rFonts w:eastAsiaTheme="majorEastAsia"/>
        </w:rPr>
      </w:pPr>
      <w:r w:rsidRPr="00BF042F">
        <w:rPr>
          <w:rFonts w:eastAsiaTheme="majorEastAsia"/>
        </w:rPr>
        <w:t>Ätstörningar</w:t>
      </w:r>
    </w:p>
    <w:p w14:paraId="2C4E212D" w14:textId="77777777" w:rsidR="00BF042F" w:rsidRPr="00BF042F" w:rsidRDefault="00BF042F" w:rsidP="008D10B4">
      <w:pPr>
        <w:pStyle w:val="MellanrubrikVGR"/>
        <w:rPr>
          <w:rFonts w:eastAsiaTheme="majorEastAsia"/>
        </w:rPr>
      </w:pPr>
      <w:r w:rsidRPr="00BF042F">
        <w:rPr>
          <w:rFonts w:eastAsiaTheme="majorEastAsia"/>
        </w:rPr>
        <w:lastRenderedPageBreak/>
        <w:t>Sexualitet, identitet, normer</w:t>
      </w:r>
    </w:p>
    <w:p w14:paraId="4C5B7F15" w14:textId="77777777" w:rsidR="00BF042F" w:rsidRPr="00BF042F" w:rsidRDefault="00BF042F" w:rsidP="003917BE">
      <w:pPr>
        <w:pStyle w:val="Punktlista"/>
        <w:rPr>
          <w:rFonts w:eastAsiaTheme="majorEastAsia"/>
        </w:rPr>
      </w:pPr>
      <w:r w:rsidRPr="00BF042F">
        <w:rPr>
          <w:rFonts w:eastAsiaTheme="majorEastAsia"/>
        </w:rPr>
        <w:t>Pubertet, sexuell mognad, sexuell debut</w:t>
      </w:r>
    </w:p>
    <w:p w14:paraId="128D19D2" w14:textId="43AF4953" w:rsidR="00BF042F" w:rsidRPr="00095639" w:rsidRDefault="00BF042F" w:rsidP="003917BE">
      <w:pPr>
        <w:pStyle w:val="Punktlista"/>
        <w:rPr>
          <w:rFonts w:eastAsiaTheme="majorEastAsia"/>
        </w:rPr>
      </w:pPr>
      <w:r w:rsidRPr="00095639">
        <w:rPr>
          <w:rFonts w:eastAsiaTheme="majorEastAsia"/>
        </w:rPr>
        <w:t>Lust/olust</w:t>
      </w:r>
    </w:p>
    <w:p w14:paraId="4A2439DF" w14:textId="77777777" w:rsidR="00BF042F" w:rsidRPr="00BF042F" w:rsidRDefault="00BF042F" w:rsidP="003917BE">
      <w:pPr>
        <w:pStyle w:val="Punktlista"/>
        <w:rPr>
          <w:rFonts w:eastAsiaTheme="majorEastAsia"/>
        </w:rPr>
      </w:pPr>
      <w:r w:rsidRPr="00BF042F">
        <w:rPr>
          <w:rFonts w:eastAsiaTheme="majorEastAsia"/>
        </w:rPr>
        <w:t>Egensex</w:t>
      </w:r>
    </w:p>
    <w:p w14:paraId="6ACCFCC5" w14:textId="77777777" w:rsidR="00BF042F" w:rsidRPr="00BF042F" w:rsidRDefault="00BF042F" w:rsidP="003917BE">
      <w:pPr>
        <w:pStyle w:val="Punktlista"/>
        <w:rPr>
          <w:rFonts w:eastAsiaTheme="majorEastAsia"/>
        </w:rPr>
      </w:pPr>
      <w:r w:rsidRPr="00BF042F">
        <w:rPr>
          <w:rFonts w:eastAsiaTheme="majorEastAsia"/>
        </w:rPr>
        <w:t>Orgasm</w:t>
      </w:r>
    </w:p>
    <w:p w14:paraId="550A0CD3" w14:textId="77777777" w:rsidR="00BF042F" w:rsidRPr="00BF042F" w:rsidRDefault="00BF042F" w:rsidP="003917BE">
      <w:pPr>
        <w:pStyle w:val="Punktlista"/>
        <w:rPr>
          <w:rFonts w:eastAsiaTheme="majorEastAsia"/>
        </w:rPr>
      </w:pPr>
      <w:r w:rsidRPr="00BF042F">
        <w:rPr>
          <w:rFonts w:eastAsiaTheme="majorEastAsia"/>
        </w:rPr>
        <w:t>Sexuell praktik</w:t>
      </w:r>
    </w:p>
    <w:p w14:paraId="7D9ACCD8" w14:textId="158C5B01" w:rsidR="00BF042F" w:rsidRPr="00BF042F" w:rsidRDefault="00BF042F" w:rsidP="003917BE">
      <w:pPr>
        <w:pStyle w:val="Punktlista"/>
        <w:rPr>
          <w:rFonts w:eastAsiaTheme="majorEastAsia"/>
        </w:rPr>
      </w:pPr>
      <w:r w:rsidRPr="00BF042F">
        <w:rPr>
          <w:rFonts w:eastAsiaTheme="majorEastAsia"/>
        </w:rPr>
        <w:t>Förväntningar/föreställningar om sex</w:t>
      </w:r>
    </w:p>
    <w:p w14:paraId="36B184A3" w14:textId="77777777" w:rsidR="00BF042F" w:rsidRPr="00BF042F" w:rsidRDefault="00BF042F" w:rsidP="003917BE">
      <w:pPr>
        <w:pStyle w:val="Punktlista"/>
        <w:rPr>
          <w:rFonts w:eastAsiaTheme="majorEastAsia"/>
        </w:rPr>
      </w:pPr>
      <w:r w:rsidRPr="00BF042F">
        <w:rPr>
          <w:rFonts w:eastAsiaTheme="majorEastAsia"/>
        </w:rPr>
        <w:t>Preferenser, fantasier, tändningsmönster</w:t>
      </w:r>
    </w:p>
    <w:p w14:paraId="533A38F4" w14:textId="77777777" w:rsidR="00BF042F" w:rsidRPr="00BF042F" w:rsidRDefault="00BF042F" w:rsidP="003917BE">
      <w:pPr>
        <w:pStyle w:val="Punktlista"/>
        <w:rPr>
          <w:rFonts w:eastAsiaTheme="majorEastAsia"/>
        </w:rPr>
      </w:pPr>
      <w:r w:rsidRPr="00BF042F">
        <w:rPr>
          <w:rFonts w:eastAsiaTheme="majorEastAsia"/>
        </w:rPr>
        <w:t>Porranvändning</w:t>
      </w:r>
    </w:p>
    <w:p w14:paraId="7BA7DD60" w14:textId="77777777" w:rsidR="00BF042F" w:rsidRPr="00BF042F" w:rsidRDefault="00BF042F" w:rsidP="003917BE">
      <w:pPr>
        <w:pStyle w:val="Punktlista"/>
        <w:rPr>
          <w:rFonts w:eastAsiaTheme="majorEastAsia"/>
        </w:rPr>
      </w:pPr>
      <w:r w:rsidRPr="00BF042F">
        <w:rPr>
          <w:rFonts w:eastAsiaTheme="majorEastAsia"/>
        </w:rPr>
        <w:t>Upplevelse av kroppen/ nakenhet</w:t>
      </w:r>
    </w:p>
    <w:p w14:paraId="71E4ABED" w14:textId="77777777" w:rsidR="00BF042F" w:rsidRPr="00BF042F" w:rsidRDefault="00BF042F" w:rsidP="003917BE">
      <w:pPr>
        <w:pStyle w:val="Punktlista"/>
        <w:rPr>
          <w:rFonts w:eastAsiaTheme="majorEastAsia"/>
        </w:rPr>
      </w:pPr>
      <w:r w:rsidRPr="00BF042F">
        <w:rPr>
          <w:rFonts w:eastAsiaTheme="majorEastAsia"/>
        </w:rPr>
        <w:t>Transerfarenhet</w:t>
      </w:r>
    </w:p>
    <w:p w14:paraId="7FCC78BD" w14:textId="77777777" w:rsidR="00BF042F" w:rsidRPr="00BF042F" w:rsidRDefault="00BF042F" w:rsidP="008D10B4">
      <w:pPr>
        <w:pStyle w:val="MellanrubrikVGR"/>
        <w:rPr>
          <w:rFonts w:eastAsiaTheme="majorEastAsia"/>
        </w:rPr>
      </w:pPr>
      <w:r w:rsidRPr="00BF042F">
        <w:rPr>
          <w:rFonts w:eastAsiaTheme="majorEastAsia"/>
        </w:rPr>
        <w:t>Relationer och intimitet</w:t>
      </w:r>
    </w:p>
    <w:p w14:paraId="6240E16B" w14:textId="77777777" w:rsidR="00BF042F" w:rsidRPr="00BF042F" w:rsidRDefault="00BF042F" w:rsidP="003917BE">
      <w:pPr>
        <w:pStyle w:val="Punktlista"/>
        <w:rPr>
          <w:rFonts w:eastAsiaTheme="majorEastAsia"/>
        </w:rPr>
      </w:pPr>
      <w:r w:rsidRPr="00BF042F">
        <w:rPr>
          <w:rFonts w:eastAsiaTheme="majorEastAsia"/>
        </w:rPr>
        <w:t>Pågående relation/er</w:t>
      </w:r>
    </w:p>
    <w:p w14:paraId="6E14C253" w14:textId="77777777" w:rsidR="00BF042F" w:rsidRPr="00BF042F" w:rsidRDefault="00BF042F" w:rsidP="003917BE">
      <w:pPr>
        <w:pStyle w:val="Punktlista"/>
        <w:rPr>
          <w:rFonts w:eastAsiaTheme="majorEastAsia"/>
        </w:rPr>
      </w:pPr>
      <w:r w:rsidRPr="00BF042F">
        <w:rPr>
          <w:rFonts w:eastAsiaTheme="majorEastAsia"/>
        </w:rPr>
        <w:t>Tillfredställelse i relationen/</w:t>
      </w:r>
      <w:proofErr w:type="spellStart"/>
      <w:r w:rsidRPr="00BF042F">
        <w:rPr>
          <w:rFonts w:eastAsiaTheme="majorEastAsia"/>
        </w:rPr>
        <w:t>erna</w:t>
      </w:r>
      <w:proofErr w:type="spellEnd"/>
    </w:p>
    <w:p w14:paraId="2D6FDF0B" w14:textId="77777777" w:rsidR="00BF042F" w:rsidRPr="00BF042F" w:rsidRDefault="00BF042F" w:rsidP="003917BE">
      <w:pPr>
        <w:pStyle w:val="Punktlista"/>
        <w:rPr>
          <w:rFonts w:eastAsiaTheme="majorEastAsia"/>
        </w:rPr>
      </w:pPr>
      <w:r w:rsidRPr="00BF042F">
        <w:rPr>
          <w:rFonts w:eastAsiaTheme="majorEastAsia"/>
        </w:rPr>
        <w:t>Otrohet/konflikter</w:t>
      </w:r>
    </w:p>
    <w:p w14:paraId="37CC6A42" w14:textId="77777777" w:rsidR="00BF042F" w:rsidRPr="00BF042F" w:rsidRDefault="00BF042F" w:rsidP="003917BE">
      <w:pPr>
        <w:pStyle w:val="Punktlista"/>
        <w:rPr>
          <w:rFonts w:eastAsiaTheme="majorEastAsia"/>
        </w:rPr>
      </w:pPr>
      <w:r w:rsidRPr="00BF042F">
        <w:rPr>
          <w:rFonts w:eastAsiaTheme="majorEastAsia"/>
        </w:rPr>
        <w:t>Påverkan på ev relation</w:t>
      </w:r>
    </w:p>
    <w:p w14:paraId="381547D5" w14:textId="77777777" w:rsidR="00BF042F" w:rsidRPr="00BF042F" w:rsidRDefault="00BF042F" w:rsidP="003917BE">
      <w:pPr>
        <w:pStyle w:val="Punktlista"/>
        <w:rPr>
          <w:rFonts w:eastAsiaTheme="majorEastAsia"/>
        </w:rPr>
      </w:pPr>
      <w:r w:rsidRPr="00BF042F">
        <w:rPr>
          <w:rFonts w:eastAsiaTheme="majorEastAsia"/>
        </w:rPr>
        <w:t>Förväntningar från partner/s</w:t>
      </w:r>
    </w:p>
    <w:p w14:paraId="237198C3" w14:textId="77777777" w:rsidR="00BF042F" w:rsidRPr="00BF042F" w:rsidRDefault="00BF042F" w:rsidP="003917BE">
      <w:pPr>
        <w:pStyle w:val="Punktlista"/>
        <w:rPr>
          <w:rFonts w:eastAsiaTheme="majorEastAsia"/>
        </w:rPr>
      </w:pPr>
      <w:r w:rsidRPr="00BF042F">
        <w:rPr>
          <w:rFonts w:eastAsiaTheme="majorEastAsia"/>
        </w:rPr>
        <w:t>Fungerande sexuell praktik</w:t>
      </w:r>
    </w:p>
    <w:p w14:paraId="57FE3745" w14:textId="77777777" w:rsidR="00BF042F" w:rsidRPr="00BF042F" w:rsidRDefault="00BF042F" w:rsidP="003917BE">
      <w:pPr>
        <w:pStyle w:val="Punktlista"/>
        <w:rPr>
          <w:rFonts w:eastAsiaTheme="majorEastAsia"/>
        </w:rPr>
      </w:pPr>
      <w:r w:rsidRPr="00BF042F">
        <w:rPr>
          <w:rFonts w:eastAsiaTheme="majorEastAsia"/>
        </w:rPr>
        <w:t>Erfarenhet av närhet/intimitet</w:t>
      </w:r>
    </w:p>
    <w:p w14:paraId="4E9B4861" w14:textId="77777777" w:rsidR="00BF042F" w:rsidRPr="00BF042F" w:rsidRDefault="00BF042F" w:rsidP="003917BE">
      <w:pPr>
        <w:pStyle w:val="Punktlista"/>
        <w:rPr>
          <w:rFonts w:eastAsiaTheme="majorEastAsia"/>
        </w:rPr>
      </w:pPr>
      <w:r w:rsidRPr="00BF042F">
        <w:rPr>
          <w:rFonts w:eastAsiaTheme="majorEastAsia"/>
        </w:rPr>
        <w:t>Tillagsinställning – andras behov går före egna</w:t>
      </w:r>
    </w:p>
    <w:p w14:paraId="17B17C7C" w14:textId="77777777" w:rsidR="00BF042F" w:rsidRPr="00BF042F" w:rsidRDefault="00BF042F" w:rsidP="008D10B4">
      <w:pPr>
        <w:pStyle w:val="MellanrubrikVGR"/>
        <w:rPr>
          <w:rFonts w:eastAsiaTheme="majorEastAsia"/>
        </w:rPr>
      </w:pPr>
      <w:r w:rsidRPr="00BF042F">
        <w:rPr>
          <w:rFonts w:eastAsiaTheme="majorEastAsia"/>
        </w:rPr>
        <w:t>Socialt</w:t>
      </w:r>
    </w:p>
    <w:p w14:paraId="0F016430" w14:textId="77777777" w:rsidR="00BF042F" w:rsidRPr="00BF042F" w:rsidRDefault="00BF042F" w:rsidP="003917BE">
      <w:pPr>
        <w:pStyle w:val="Punktlista"/>
        <w:rPr>
          <w:rFonts w:eastAsiaTheme="majorEastAsia"/>
        </w:rPr>
      </w:pPr>
      <w:r w:rsidRPr="00BF042F">
        <w:rPr>
          <w:rFonts w:eastAsiaTheme="majorEastAsia"/>
        </w:rPr>
        <w:t>Uppväxt</w:t>
      </w:r>
    </w:p>
    <w:p w14:paraId="436D2F53" w14:textId="77777777" w:rsidR="00BF042F" w:rsidRPr="00BF042F" w:rsidRDefault="00BF042F" w:rsidP="003917BE">
      <w:pPr>
        <w:pStyle w:val="Punktlista"/>
        <w:rPr>
          <w:rFonts w:eastAsiaTheme="majorEastAsia"/>
        </w:rPr>
      </w:pPr>
      <w:r w:rsidRPr="00BF042F">
        <w:rPr>
          <w:rFonts w:eastAsiaTheme="majorEastAsia"/>
        </w:rPr>
        <w:t>Boendesituation</w:t>
      </w:r>
    </w:p>
    <w:p w14:paraId="4EBD4B3C" w14:textId="77777777" w:rsidR="00BF042F" w:rsidRPr="00BF042F" w:rsidRDefault="00BF042F" w:rsidP="003917BE">
      <w:pPr>
        <w:pStyle w:val="Punktlista"/>
        <w:rPr>
          <w:rFonts w:eastAsiaTheme="majorEastAsia"/>
        </w:rPr>
      </w:pPr>
      <w:r w:rsidRPr="00BF042F">
        <w:rPr>
          <w:rFonts w:eastAsiaTheme="majorEastAsia"/>
        </w:rPr>
        <w:t>Trygghet i nätverk</w:t>
      </w:r>
    </w:p>
    <w:p w14:paraId="4EFC0C98" w14:textId="77777777" w:rsidR="00BF042F" w:rsidRPr="00BF042F" w:rsidRDefault="00BF042F" w:rsidP="003917BE">
      <w:pPr>
        <w:pStyle w:val="Punktlista"/>
        <w:rPr>
          <w:rFonts w:eastAsiaTheme="majorEastAsia"/>
        </w:rPr>
      </w:pPr>
      <w:r w:rsidRPr="00BF042F">
        <w:rPr>
          <w:rFonts w:eastAsiaTheme="majorEastAsia"/>
        </w:rPr>
        <w:t>Studier</w:t>
      </w:r>
    </w:p>
    <w:p w14:paraId="367C0E38" w14:textId="77777777" w:rsidR="00BF042F" w:rsidRPr="00BF042F" w:rsidRDefault="00BF042F" w:rsidP="003917BE">
      <w:pPr>
        <w:pStyle w:val="Punktlista"/>
        <w:rPr>
          <w:rFonts w:eastAsiaTheme="majorEastAsia"/>
        </w:rPr>
      </w:pPr>
      <w:r w:rsidRPr="00BF042F">
        <w:rPr>
          <w:rFonts w:eastAsiaTheme="majorEastAsia"/>
        </w:rPr>
        <w:t>Vänner</w:t>
      </w:r>
    </w:p>
    <w:p w14:paraId="503A3C81" w14:textId="77777777" w:rsidR="00BF042F" w:rsidRPr="00BF042F" w:rsidRDefault="00BF042F" w:rsidP="003917BE">
      <w:pPr>
        <w:pStyle w:val="Punktlista"/>
        <w:rPr>
          <w:rFonts w:eastAsiaTheme="majorEastAsia"/>
        </w:rPr>
      </w:pPr>
      <w:r w:rsidRPr="00BF042F">
        <w:rPr>
          <w:rFonts w:eastAsiaTheme="majorEastAsia"/>
        </w:rPr>
        <w:t>Ekonomi</w:t>
      </w:r>
    </w:p>
    <w:p w14:paraId="6530099C" w14:textId="77777777" w:rsidR="00BF042F" w:rsidRPr="00BF042F" w:rsidRDefault="00BF042F" w:rsidP="003917BE">
      <w:pPr>
        <w:pStyle w:val="Punktlista"/>
        <w:rPr>
          <w:rFonts w:eastAsiaTheme="majorEastAsia"/>
        </w:rPr>
      </w:pPr>
      <w:r w:rsidRPr="00BF042F">
        <w:rPr>
          <w:rFonts w:eastAsiaTheme="majorEastAsia"/>
        </w:rPr>
        <w:t>Etnicitet, kultur och religion</w:t>
      </w:r>
    </w:p>
    <w:p w14:paraId="7D9F9871" w14:textId="77777777" w:rsidR="00BF042F" w:rsidRPr="00BF042F" w:rsidRDefault="00BF042F" w:rsidP="008D10B4">
      <w:pPr>
        <w:pStyle w:val="MellanrubrikVGR"/>
        <w:rPr>
          <w:rFonts w:eastAsiaTheme="majorEastAsia"/>
        </w:rPr>
      </w:pPr>
      <w:r w:rsidRPr="00BF042F">
        <w:rPr>
          <w:rFonts w:eastAsiaTheme="majorEastAsia"/>
        </w:rPr>
        <w:t>Risk/utsatthet</w:t>
      </w:r>
    </w:p>
    <w:p w14:paraId="6EA81977" w14:textId="77777777" w:rsidR="00BF042F" w:rsidRPr="00BF042F" w:rsidRDefault="00BF042F" w:rsidP="003917BE">
      <w:pPr>
        <w:pStyle w:val="Punktlista"/>
        <w:rPr>
          <w:rFonts w:eastAsiaTheme="majorEastAsia"/>
        </w:rPr>
      </w:pPr>
      <w:r w:rsidRPr="00BF042F">
        <w:rPr>
          <w:rFonts w:eastAsiaTheme="majorEastAsia"/>
        </w:rPr>
        <w:t>Negativa erfarenhet av urogenitala/ rektala undersökningar</w:t>
      </w:r>
    </w:p>
    <w:p w14:paraId="41E5D228" w14:textId="77777777" w:rsidR="00BF042F" w:rsidRPr="00BF042F" w:rsidRDefault="00BF042F" w:rsidP="003917BE">
      <w:pPr>
        <w:pStyle w:val="Punktlista"/>
        <w:rPr>
          <w:rFonts w:eastAsiaTheme="majorEastAsia"/>
        </w:rPr>
      </w:pPr>
      <w:r w:rsidRPr="00BF042F">
        <w:rPr>
          <w:rFonts w:eastAsiaTheme="majorEastAsia"/>
        </w:rPr>
        <w:t>Sexuellt trauma/ övergrepp</w:t>
      </w:r>
    </w:p>
    <w:p w14:paraId="28BC1FF9" w14:textId="77777777" w:rsidR="00BF042F" w:rsidRPr="00BF042F" w:rsidRDefault="00BF042F" w:rsidP="003917BE">
      <w:pPr>
        <w:pStyle w:val="Punktlista"/>
        <w:rPr>
          <w:rFonts w:eastAsiaTheme="majorEastAsia"/>
        </w:rPr>
      </w:pPr>
      <w:r w:rsidRPr="00BF042F">
        <w:rPr>
          <w:rFonts w:eastAsiaTheme="majorEastAsia"/>
        </w:rPr>
        <w:t>Utsatt för/bevittnat våld</w:t>
      </w:r>
    </w:p>
    <w:p w14:paraId="54236C52" w14:textId="77777777" w:rsidR="00BF042F" w:rsidRPr="00BF042F" w:rsidRDefault="00BF042F" w:rsidP="003917BE">
      <w:pPr>
        <w:pStyle w:val="Punktlista"/>
        <w:rPr>
          <w:rFonts w:eastAsiaTheme="majorEastAsia"/>
        </w:rPr>
      </w:pPr>
      <w:r w:rsidRPr="00BF042F">
        <w:rPr>
          <w:rFonts w:eastAsiaTheme="majorEastAsia"/>
        </w:rPr>
        <w:t>Sex mot ersättning</w:t>
      </w:r>
    </w:p>
    <w:p w14:paraId="6DFF6FF6" w14:textId="77777777" w:rsidR="00BF042F" w:rsidRPr="00BF042F" w:rsidRDefault="00BF042F" w:rsidP="003917BE">
      <w:pPr>
        <w:pStyle w:val="Punktlista"/>
        <w:rPr>
          <w:rFonts w:eastAsiaTheme="majorEastAsia"/>
        </w:rPr>
      </w:pPr>
      <w:r w:rsidRPr="00BF042F">
        <w:rPr>
          <w:rFonts w:eastAsiaTheme="majorEastAsia"/>
        </w:rPr>
        <w:t>Sexuell riskutsatthet</w:t>
      </w:r>
    </w:p>
    <w:p w14:paraId="7B7718F7" w14:textId="77777777" w:rsidR="00BF042F" w:rsidRPr="00BF042F" w:rsidRDefault="00BF042F" w:rsidP="003917BE">
      <w:pPr>
        <w:pStyle w:val="Punktlista"/>
        <w:rPr>
          <w:rFonts w:eastAsiaTheme="majorEastAsia"/>
        </w:rPr>
      </w:pPr>
      <w:r w:rsidRPr="00BF042F">
        <w:rPr>
          <w:rFonts w:eastAsiaTheme="majorEastAsia"/>
        </w:rPr>
        <w:t>Prestationshöjande substanser</w:t>
      </w:r>
    </w:p>
    <w:p w14:paraId="2305AB73" w14:textId="77777777" w:rsidR="00BF042F" w:rsidRPr="00BF042F" w:rsidRDefault="00BF042F" w:rsidP="003917BE">
      <w:pPr>
        <w:pStyle w:val="Punktlista"/>
        <w:rPr>
          <w:rFonts w:eastAsiaTheme="majorEastAsia"/>
        </w:rPr>
      </w:pPr>
      <w:r w:rsidRPr="00BF042F">
        <w:rPr>
          <w:rFonts w:eastAsiaTheme="majorEastAsia"/>
        </w:rPr>
        <w:t>Alkohol/droger</w:t>
      </w:r>
    </w:p>
    <w:p w14:paraId="2B8F2E06" w14:textId="77777777" w:rsidR="00BF042F" w:rsidRPr="00BF042F" w:rsidRDefault="00BF042F" w:rsidP="00F633F0">
      <w:pPr>
        <w:rPr>
          <w:rFonts w:eastAsiaTheme="majorEastAsia"/>
        </w:rPr>
      </w:pPr>
    </w:p>
    <w:p w14:paraId="5F7E20F8" w14:textId="65E0AAE1" w:rsidR="00BF042F" w:rsidRPr="00BF042F" w:rsidRDefault="00BF042F" w:rsidP="00984446">
      <w:pPr>
        <w:pStyle w:val="Rubrik2"/>
      </w:pPr>
      <w:bookmarkStart w:id="27" w:name="_Toc204949237"/>
      <w:r w:rsidRPr="00BF042F">
        <w:t xml:space="preserve">Bilaga </w:t>
      </w:r>
      <w:r w:rsidR="00384DF8">
        <w:t>3</w:t>
      </w:r>
      <w:r w:rsidRPr="00BF042F">
        <w:t>. Vanliga teman</w:t>
      </w:r>
      <w:bookmarkEnd w:id="27"/>
    </w:p>
    <w:p w14:paraId="04C3BE29" w14:textId="029CF0A2" w:rsidR="00BF042F" w:rsidRPr="00BF042F" w:rsidRDefault="00BF042F" w:rsidP="00627321">
      <w:pPr>
        <w:pStyle w:val="Normalefterlista"/>
      </w:pPr>
      <w:r w:rsidRPr="00BF042F">
        <w:t xml:space="preserve">Det är viktigt att ha förståelse för psykosociala mekanismer som kan vara involverade kring vulvasmärta för att bättre kunna rikta behandlingsinsatser. En kvalitativ studie som gjordes vid Lunds universitet konstaterade samband mellan psykologiska och relationella faktorer och ökad smärta. I studien identifierades några olika teman som kan ha samband med </w:t>
      </w:r>
      <w:r w:rsidR="00714011">
        <w:t>vulvasmärta</w:t>
      </w:r>
      <w:r w:rsidRPr="00BF042F">
        <w:t>. Dessa teman gör inte anspråk på att vara en heltäckande sanning men kan vara till hjälp när bakgrunden till problematiken ska utforskas.</w:t>
      </w:r>
    </w:p>
    <w:p w14:paraId="420D7C42" w14:textId="77777777" w:rsidR="00BF042F" w:rsidRPr="00BF042F" w:rsidRDefault="00BF042F" w:rsidP="008D10B4">
      <w:pPr>
        <w:pStyle w:val="MellanrubrikVGR"/>
        <w:rPr>
          <w:rFonts w:eastAsiaTheme="majorEastAsia"/>
        </w:rPr>
      </w:pPr>
      <w:r w:rsidRPr="00BF042F">
        <w:rPr>
          <w:rFonts w:eastAsiaTheme="majorEastAsia"/>
        </w:rPr>
        <w:t>Svårighet med tillit och differentiering</w:t>
      </w:r>
    </w:p>
    <w:p w14:paraId="1A64CE3D" w14:textId="77777777" w:rsidR="00BF042F" w:rsidRPr="00BF042F" w:rsidRDefault="00BF042F" w:rsidP="003917BE">
      <w:pPr>
        <w:pStyle w:val="Punktlista"/>
        <w:rPr>
          <w:rFonts w:eastAsiaTheme="majorEastAsia"/>
        </w:rPr>
      </w:pPr>
      <w:r w:rsidRPr="00BF042F">
        <w:rPr>
          <w:rFonts w:eastAsiaTheme="majorEastAsia"/>
        </w:rPr>
        <w:t>Svårighet med tillit till partner/s</w:t>
      </w:r>
    </w:p>
    <w:p w14:paraId="2848C0F8" w14:textId="77777777" w:rsidR="00BF042F" w:rsidRPr="00BF042F" w:rsidRDefault="00BF042F" w:rsidP="003917BE">
      <w:pPr>
        <w:pStyle w:val="Punktlista"/>
        <w:rPr>
          <w:rFonts w:eastAsiaTheme="majorEastAsia"/>
        </w:rPr>
      </w:pPr>
      <w:r w:rsidRPr="00BF042F">
        <w:rPr>
          <w:rFonts w:eastAsiaTheme="majorEastAsia"/>
        </w:rPr>
        <w:t>Svårighet att differentiera ut sig och hävda egna behov i relation till partner/s</w:t>
      </w:r>
    </w:p>
    <w:p w14:paraId="0A1FB686" w14:textId="77777777" w:rsidR="00BF042F" w:rsidRPr="00BF042F" w:rsidRDefault="00BF042F" w:rsidP="003917BE">
      <w:pPr>
        <w:pStyle w:val="Punktlista"/>
        <w:rPr>
          <w:rFonts w:eastAsiaTheme="majorEastAsia"/>
        </w:rPr>
      </w:pPr>
      <w:r w:rsidRPr="00BF042F">
        <w:rPr>
          <w:rFonts w:eastAsiaTheme="majorEastAsia"/>
        </w:rPr>
        <w:t>Otydliga kommunikationsmönster</w:t>
      </w:r>
    </w:p>
    <w:p w14:paraId="7DA9F0A4" w14:textId="77777777" w:rsidR="00BF042F" w:rsidRPr="00BF042F" w:rsidRDefault="00BF042F" w:rsidP="003917BE">
      <w:pPr>
        <w:pStyle w:val="Punktlista"/>
        <w:rPr>
          <w:rFonts w:eastAsiaTheme="majorEastAsia"/>
        </w:rPr>
      </w:pPr>
      <w:r w:rsidRPr="00BF042F">
        <w:rPr>
          <w:rFonts w:eastAsiaTheme="majorEastAsia"/>
        </w:rPr>
        <w:t>Oro för att inte duga och för att bli lämnad</w:t>
      </w:r>
    </w:p>
    <w:p w14:paraId="3D7FB320" w14:textId="77777777" w:rsidR="00BF042F" w:rsidRPr="00BF042F" w:rsidRDefault="00BF042F" w:rsidP="008D10B4">
      <w:pPr>
        <w:pStyle w:val="MellanrubrikVGR"/>
        <w:rPr>
          <w:rFonts w:eastAsiaTheme="majorEastAsia"/>
        </w:rPr>
      </w:pPr>
      <w:r w:rsidRPr="00BF042F">
        <w:rPr>
          <w:rFonts w:eastAsiaTheme="majorEastAsia"/>
        </w:rPr>
        <w:t>Egna problem osynliggörs</w:t>
      </w:r>
    </w:p>
    <w:p w14:paraId="67079695" w14:textId="77777777" w:rsidR="00BF042F" w:rsidRPr="00BF042F" w:rsidRDefault="00BF042F" w:rsidP="003917BE">
      <w:pPr>
        <w:pStyle w:val="Punktlista"/>
        <w:rPr>
          <w:rFonts w:eastAsiaTheme="majorEastAsia"/>
        </w:rPr>
      </w:pPr>
      <w:r w:rsidRPr="00BF042F">
        <w:rPr>
          <w:rFonts w:eastAsiaTheme="majorEastAsia"/>
        </w:rPr>
        <w:t>Berättar inte att det gör ont</w:t>
      </w:r>
    </w:p>
    <w:p w14:paraId="2928C8AB" w14:textId="77777777" w:rsidR="00BF042F" w:rsidRPr="00BF042F" w:rsidRDefault="00BF042F" w:rsidP="003917BE">
      <w:pPr>
        <w:pStyle w:val="Punktlista"/>
        <w:rPr>
          <w:rFonts w:eastAsiaTheme="majorEastAsia"/>
        </w:rPr>
      </w:pPr>
      <w:r w:rsidRPr="00BF042F">
        <w:rPr>
          <w:rFonts w:eastAsiaTheme="majorEastAsia"/>
        </w:rPr>
        <w:t>Söker inte hjälp</w:t>
      </w:r>
    </w:p>
    <w:p w14:paraId="1CA7093C" w14:textId="77777777" w:rsidR="00BF042F" w:rsidRPr="00BF042F" w:rsidRDefault="00BF042F" w:rsidP="003917BE">
      <w:pPr>
        <w:pStyle w:val="Punktlista"/>
        <w:rPr>
          <w:rFonts w:eastAsiaTheme="majorEastAsia"/>
        </w:rPr>
      </w:pPr>
      <w:r w:rsidRPr="00BF042F">
        <w:rPr>
          <w:rFonts w:eastAsiaTheme="majorEastAsia"/>
        </w:rPr>
        <w:t>Pinsamt om sex inte fungerar</w:t>
      </w:r>
    </w:p>
    <w:p w14:paraId="36E6551B" w14:textId="77777777" w:rsidR="00BF042F" w:rsidRPr="00BF042F" w:rsidRDefault="00BF042F" w:rsidP="008D10B4">
      <w:pPr>
        <w:pStyle w:val="MellanrubrikVGR"/>
        <w:rPr>
          <w:rFonts w:eastAsiaTheme="majorEastAsia"/>
        </w:rPr>
      </w:pPr>
      <w:r w:rsidRPr="00BF042F">
        <w:rPr>
          <w:rFonts w:eastAsiaTheme="majorEastAsia"/>
        </w:rPr>
        <w:t>Andras behov går före egna</w:t>
      </w:r>
    </w:p>
    <w:p w14:paraId="3D5BB27E" w14:textId="77777777" w:rsidR="00BF042F" w:rsidRPr="00BF042F" w:rsidRDefault="00BF042F" w:rsidP="003917BE">
      <w:pPr>
        <w:pStyle w:val="Punktlista"/>
        <w:rPr>
          <w:rFonts w:eastAsiaTheme="majorEastAsia"/>
        </w:rPr>
      </w:pPr>
      <w:r w:rsidRPr="00BF042F">
        <w:rPr>
          <w:rFonts w:eastAsiaTheme="majorEastAsia"/>
        </w:rPr>
        <w:t xml:space="preserve">Vilja att vara </w:t>
      </w:r>
      <w:proofErr w:type="spellStart"/>
      <w:r w:rsidRPr="00BF042F">
        <w:rPr>
          <w:rFonts w:eastAsiaTheme="majorEastAsia"/>
        </w:rPr>
        <w:t>tillags</w:t>
      </w:r>
      <w:proofErr w:type="spellEnd"/>
    </w:p>
    <w:p w14:paraId="01DB62C5" w14:textId="77777777" w:rsidR="00BF042F" w:rsidRPr="00BF042F" w:rsidRDefault="00BF042F" w:rsidP="003917BE">
      <w:pPr>
        <w:pStyle w:val="Punktlista"/>
        <w:rPr>
          <w:rFonts w:eastAsiaTheme="majorEastAsia"/>
        </w:rPr>
      </w:pPr>
      <w:r w:rsidRPr="00BF042F">
        <w:rPr>
          <w:rFonts w:eastAsiaTheme="majorEastAsia"/>
        </w:rPr>
        <w:t>Svårt att definiera och hävda egna behov och önskningar</w:t>
      </w:r>
    </w:p>
    <w:p w14:paraId="5868CE9F" w14:textId="77777777" w:rsidR="00BF042F" w:rsidRPr="00BF042F" w:rsidRDefault="00BF042F" w:rsidP="003917BE">
      <w:pPr>
        <w:pStyle w:val="Punktlista"/>
        <w:rPr>
          <w:rFonts w:eastAsiaTheme="majorEastAsia"/>
        </w:rPr>
      </w:pPr>
      <w:r w:rsidRPr="00BF042F">
        <w:rPr>
          <w:rFonts w:eastAsiaTheme="majorEastAsia"/>
        </w:rPr>
        <w:t>Svårt att skydda sig, göra/visa motstånd, säga nej</w:t>
      </w:r>
    </w:p>
    <w:p w14:paraId="65EC0EF6" w14:textId="77777777" w:rsidR="00BF042F" w:rsidRPr="00BF042F" w:rsidRDefault="00BF042F" w:rsidP="008D10B4">
      <w:pPr>
        <w:pStyle w:val="MellanrubrikVGR"/>
        <w:rPr>
          <w:rFonts w:eastAsiaTheme="majorEastAsia"/>
        </w:rPr>
      </w:pPr>
      <w:r w:rsidRPr="00BF042F">
        <w:rPr>
          <w:rFonts w:eastAsiaTheme="majorEastAsia"/>
        </w:rPr>
        <w:t>Samlag av andra anledningar än egen lust</w:t>
      </w:r>
    </w:p>
    <w:p w14:paraId="2C06EF26" w14:textId="77777777" w:rsidR="00BF042F" w:rsidRPr="00BF042F" w:rsidRDefault="00BF042F" w:rsidP="003917BE">
      <w:pPr>
        <w:pStyle w:val="Punktlista"/>
        <w:rPr>
          <w:rFonts w:eastAsiaTheme="majorEastAsia"/>
        </w:rPr>
      </w:pPr>
      <w:r w:rsidRPr="00BF042F">
        <w:rPr>
          <w:rFonts w:eastAsiaTheme="majorEastAsia"/>
        </w:rPr>
        <w:t>Behov av bekräftelse</w:t>
      </w:r>
    </w:p>
    <w:p w14:paraId="21116158" w14:textId="77777777" w:rsidR="00BF042F" w:rsidRPr="00BF042F" w:rsidRDefault="00BF042F" w:rsidP="003917BE">
      <w:pPr>
        <w:pStyle w:val="Punktlista"/>
        <w:rPr>
          <w:rFonts w:eastAsiaTheme="majorEastAsia"/>
        </w:rPr>
      </w:pPr>
      <w:r w:rsidRPr="00BF042F">
        <w:rPr>
          <w:rFonts w:eastAsiaTheme="majorEastAsia"/>
        </w:rPr>
        <w:t>Lågt självförtroende</w:t>
      </w:r>
    </w:p>
    <w:p w14:paraId="32D02CF5" w14:textId="77777777" w:rsidR="00BF042F" w:rsidRPr="00BF042F" w:rsidRDefault="00BF042F" w:rsidP="003917BE">
      <w:pPr>
        <w:pStyle w:val="Punktlista"/>
        <w:rPr>
          <w:rFonts w:eastAsiaTheme="majorEastAsia"/>
        </w:rPr>
      </w:pPr>
      <w:r w:rsidRPr="00BF042F">
        <w:rPr>
          <w:rFonts w:eastAsiaTheme="majorEastAsia"/>
        </w:rPr>
        <w:t>Rädsla att inte duga</w:t>
      </w:r>
    </w:p>
    <w:p w14:paraId="7759917C" w14:textId="77777777" w:rsidR="00BF042F" w:rsidRPr="00BF042F" w:rsidRDefault="00BF042F" w:rsidP="003917BE">
      <w:pPr>
        <w:pStyle w:val="Punktlista"/>
        <w:rPr>
          <w:rFonts w:eastAsiaTheme="majorEastAsia"/>
        </w:rPr>
      </w:pPr>
      <w:r w:rsidRPr="00BF042F">
        <w:rPr>
          <w:rFonts w:eastAsiaTheme="majorEastAsia"/>
        </w:rPr>
        <w:t>Rädsla att bli lämnad</w:t>
      </w:r>
    </w:p>
    <w:p w14:paraId="422F441F" w14:textId="77777777" w:rsidR="00BF042F" w:rsidRPr="00BF042F" w:rsidRDefault="00BF042F" w:rsidP="003917BE">
      <w:pPr>
        <w:pStyle w:val="Punktlista"/>
        <w:rPr>
          <w:rFonts w:eastAsiaTheme="majorEastAsia"/>
        </w:rPr>
      </w:pPr>
      <w:r w:rsidRPr="00BF042F">
        <w:rPr>
          <w:rFonts w:eastAsiaTheme="majorEastAsia"/>
        </w:rPr>
        <w:t>Sex som prestation</w:t>
      </w:r>
    </w:p>
    <w:p w14:paraId="2A553FB1" w14:textId="77777777" w:rsidR="00BF042F" w:rsidRPr="00BF042F" w:rsidRDefault="00BF042F" w:rsidP="00F633F0">
      <w:pPr>
        <w:rPr>
          <w:rFonts w:eastAsiaTheme="majorEastAsia"/>
        </w:rPr>
      </w:pPr>
    </w:p>
    <w:p w14:paraId="23792864" w14:textId="77777777" w:rsidR="00BF042F" w:rsidRPr="00BF042F" w:rsidRDefault="00BF042F" w:rsidP="008D10B4">
      <w:pPr>
        <w:pStyle w:val="MellanrubrikVGR"/>
        <w:rPr>
          <w:rFonts w:eastAsiaTheme="majorEastAsia"/>
        </w:rPr>
      </w:pPr>
      <w:r w:rsidRPr="00BF042F">
        <w:rPr>
          <w:rFonts w:eastAsiaTheme="majorEastAsia"/>
        </w:rPr>
        <w:t>Avstånd till egen lust och sitt underliv</w:t>
      </w:r>
    </w:p>
    <w:p w14:paraId="7A0F5BEB" w14:textId="77777777" w:rsidR="00BF042F" w:rsidRPr="00BF042F" w:rsidRDefault="00BF042F" w:rsidP="003917BE">
      <w:pPr>
        <w:pStyle w:val="Punktlista"/>
        <w:rPr>
          <w:rFonts w:eastAsiaTheme="majorEastAsia"/>
        </w:rPr>
      </w:pPr>
      <w:r w:rsidRPr="00BF042F">
        <w:rPr>
          <w:rFonts w:eastAsiaTheme="majorEastAsia"/>
        </w:rPr>
        <w:t>Bristande kunskap kring anatomi, lust och sexuellt gensvar</w:t>
      </w:r>
    </w:p>
    <w:p w14:paraId="3A462D2C" w14:textId="77777777" w:rsidR="00BF042F" w:rsidRPr="00BF042F" w:rsidRDefault="00BF042F" w:rsidP="003917BE">
      <w:pPr>
        <w:pStyle w:val="Punktlista"/>
        <w:rPr>
          <w:rFonts w:eastAsiaTheme="majorEastAsia"/>
        </w:rPr>
      </w:pPr>
      <w:r w:rsidRPr="00BF042F">
        <w:rPr>
          <w:rFonts w:eastAsiaTheme="majorEastAsia"/>
        </w:rPr>
        <w:t>Inte utforskat sin egen kropp/lust/sexualitet</w:t>
      </w:r>
    </w:p>
    <w:p w14:paraId="788B445B" w14:textId="77777777" w:rsidR="00BF042F" w:rsidRPr="00BF042F" w:rsidRDefault="00BF042F" w:rsidP="008D10B4">
      <w:pPr>
        <w:pStyle w:val="MellanrubrikVGR"/>
        <w:rPr>
          <w:rFonts w:eastAsiaTheme="majorEastAsia"/>
        </w:rPr>
      </w:pPr>
      <w:r w:rsidRPr="00BF042F">
        <w:rPr>
          <w:rFonts w:eastAsiaTheme="majorEastAsia"/>
        </w:rPr>
        <w:lastRenderedPageBreak/>
        <w:t>Kroppen som bärare av känslor</w:t>
      </w:r>
    </w:p>
    <w:p w14:paraId="11CA3FBD" w14:textId="07F6A4AD" w:rsidR="00BF042F" w:rsidRPr="00BF042F" w:rsidRDefault="00E05BFD" w:rsidP="003917BE">
      <w:pPr>
        <w:pStyle w:val="Punktlista"/>
        <w:rPr>
          <w:rFonts w:eastAsiaTheme="majorEastAsia"/>
        </w:rPr>
      </w:pPr>
      <w:r>
        <w:rPr>
          <w:rFonts w:eastAsiaTheme="majorEastAsia"/>
        </w:rPr>
        <w:t>Vulvasmärta</w:t>
      </w:r>
      <w:r w:rsidR="00BF042F" w:rsidRPr="00BF042F">
        <w:rPr>
          <w:rFonts w:eastAsiaTheme="majorEastAsia"/>
        </w:rPr>
        <w:t xml:space="preserve"> en somatisering som skydd mot rädsla för övergivenhet</w:t>
      </w:r>
    </w:p>
    <w:p w14:paraId="16FBDFB3" w14:textId="77777777" w:rsidR="00BF042F" w:rsidRPr="00BF042F" w:rsidRDefault="00BF042F" w:rsidP="003917BE">
      <w:pPr>
        <w:pStyle w:val="Punktlista"/>
        <w:rPr>
          <w:rFonts w:eastAsiaTheme="majorEastAsia"/>
        </w:rPr>
      </w:pPr>
      <w:r w:rsidRPr="00BF042F">
        <w:rPr>
          <w:rFonts w:eastAsiaTheme="majorEastAsia"/>
        </w:rPr>
        <w:t>Stress och oro som ger kroppsliga symtom</w:t>
      </w:r>
    </w:p>
    <w:p w14:paraId="57C185AE" w14:textId="77777777" w:rsidR="00BF042F" w:rsidRPr="00BF042F" w:rsidRDefault="00BF042F" w:rsidP="003917BE">
      <w:pPr>
        <w:pStyle w:val="Punktlista"/>
        <w:rPr>
          <w:rFonts w:eastAsiaTheme="majorEastAsia"/>
        </w:rPr>
      </w:pPr>
      <w:r w:rsidRPr="00BF042F">
        <w:rPr>
          <w:rFonts w:eastAsiaTheme="majorEastAsia"/>
        </w:rPr>
        <w:t>Äckelkänslor inför sin kropp</w:t>
      </w:r>
    </w:p>
    <w:p w14:paraId="4385A7BC" w14:textId="77777777" w:rsidR="00BF042F" w:rsidRPr="00BF042F" w:rsidRDefault="00BF042F" w:rsidP="008D10B4">
      <w:pPr>
        <w:pStyle w:val="MellanrubrikVGR"/>
        <w:rPr>
          <w:rFonts w:eastAsiaTheme="majorEastAsia"/>
        </w:rPr>
      </w:pPr>
      <w:r w:rsidRPr="00BF042F">
        <w:rPr>
          <w:rFonts w:eastAsiaTheme="majorEastAsia"/>
        </w:rPr>
        <w:t>Smärträdsla</w:t>
      </w:r>
    </w:p>
    <w:p w14:paraId="7980B8C7" w14:textId="77777777" w:rsidR="00BF042F" w:rsidRPr="00BF042F" w:rsidRDefault="00BF042F" w:rsidP="003917BE">
      <w:pPr>
        <w:pStyle w:val="Punktlista"/>
        <w:rPr>
          <w:rFonts w:eastAsiaTheme="majorEastAsia"/>
        </w:rPr>
      </w:pPr>
      <w:r w:rsidRPr="00BF042F">
        <w:rPr>
          <w:rFonts w:eastAsiaTheme="majorEastAsia"/>
        </w:rPr>
        <w:t>Överdriven vaksamhet mot smärta</w:t>
      </w:r>
    </w:p>
    <w:p w14:paraId="5A3D9032" w14:textId="77777777" w:rsidR="00BF042F" w:rsidRPr="00BF042F" w:rsidRDefault="00BF042F" w:rsidP="003917BE">
      <w:pPr>
        <w:pStyle w:val="Punktlista"/>
        <w:rPr>
          <w:rFonts w:eastAsiaTheme="majorEastAsia"/>
        </w:rPr>
      </w:pPr>
      <w:r w:rsidRPr="00BF042F">
        <w:rPr>
          <w:rFonts w:eastAsiaTheme="majorEastAsia"/>
        </w:rPr>
        <w:t>Låg tilltro till den egna förmågan att hantera smärta</w:t>
      </w:r>
    </w:p>
    <w:bookmarkEnd w:id="0"/>
    <w:p w14:paraId="76B9F95B" w14:textId="24513497" w:rsidR="00536A5A" w:rsidRPr="00536A5A" w:rsidRDefault="00536A5A" w:rsidP="00F633F0"/>
    <w:sectPr w:rsidR="00536A5A" w:rsidRPr="00536A5A" w:rsidSect="00EC136C">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EEF236" w14:textId="77777777" w:rsidR="00AA5EBC" w:rsidRDefault="00AA5EBC" w:rsidP="00F633F0">
      <w:r>
        <w:separator/>
      </w:r>
    </w:p>
  </w:endnote>
  <w:endnote w:type="continuationSeparator" w:id="0">
    <w:p w14:paraId="1539BD8E" w14:textId="77777777" w:rsidR="00AA5EBC" w:rsidRDefault="00AA5EBC" w:rsidP="00F633F0">
      <w:r>
        <w:continuationSeparator/>
      </w:r>
    </w:p>
  </w:endnote>
  <w:endnote w:type="continuationNotice" w:id="1">
    <w:p w14:paraId="525F0AC4" w14:textId="77777777" w:rsidR="00AA5EBC" w:rsidRDefault="00AA5EBC" w:rsidP="00F633F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swiss"/>
    <w:pitch w:val="variable"/>
    <w:sig w:usb0="E1000AEF" w:usb1="5000A1FF" w:usb2="00000000" w:usb3="00000000" w:csb0="000001B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n-e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697403" w14:textId="77777777" w:rsidR="00BF042F" w:rsidRDefault="00BF042F" w:rsidP="00F633F0">
    <w:pPr>
      <w:pStyle w:val="Sidfot"/>
      <w:rPr>
        <w:rStyle w:val="Sidnummer"/>
      </w:rPr>
    </w:pPr>
    <w:r>
      <w:rPr>
        <w:rStyle w:val="Sidnummer"/>
      </w:rPr>
      <w:fldChar w:fldCharType="begin"/>
    </w:r>
    <w:r>
      <w:rPr>
        <w:rStyle w:val="Sidnummer"/>
      </w:rPr>
      <w:instrText xml:space="preserve">PAGE  </w:instrText>
    </w:r>
    <w:r>
      <w:rPr>
        <w:rStyle w:val="Sidnummer"/>
      </w:rPr>
      <w:fldChar w:fldCharType="end"/>
    </w:r>
  </w:p>
  <w:p w14:paraId="4C946324" w14:textId="77777777" w:rsidR="00BF042F" w:rsidRDefault="00BF042F" w:rsidP="00F633F0">
    <w:pPr>
      <w:pStyle w:val="Sidfot"/>
    </w:pPr>
  </w:p>
  <w:p w14:paraId="73AC43ED" w14:textId="77777777" w:rsidR="00BF042F" w:rsidRDefault="00BF042F" w:rsidP="00F633F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2CF521" w14:textId="77777777" w:rsidR="00AA5EBC" w:rsidRDefault="00AA5EBC" w:rsidP="00F633F0"/>
  </w:footnote>
  <w:footnote w:type="continuationSeparator" w:id="0">
    <w:p w14:paraId="046F5231" w14:textId="77777777" w:rsidR="00AA5EBC" w:rsidRDefault="00AA5EBC" w:rsidP="00F633F0">
      <w:r>
        <w:continuationSeparator/>
      </w:r>
    </w:p>
  </w:footnote>
  <w:footnote w:type="continuationNotice" w:id="1">
    <w:p w14:paraId="4269082F" w14:textId="77777777" w:rsidR="00AA5EBC" w:rsidRDefault="00AA5EBC" w:rsidP="00F633F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A122AF" w14:textId="75859EAE" w:rsidR="00BF042F" w:rsidRDefault="00BF042F" w:rsidP="00F633F0">
    <w:pPr>
      <w:pStyle w:val="Sidhuvud"/>
    </w:pPr>
    <w:r>
      <w:tab/>
    </w:r>
  </w:p>
  <w:p w14:paraId="64BC7D25" w14:textId="77777777" w:rsidR="00BF042F" w:rsidRDefault="00BF042F" w:rsidP="00F633F0"/>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E34D0"/>
    <w:multiLevelType w:val="hybridMultilevel"/>
    <w:tmpl w:val="8E10A642"/>
    <w:lvl w:ilvl="0" w:tplc="C22E1B24">
      <w:start w:val="1"/>
      <w:numFmt w:val="bullet"/>
      <w:lvlText w:val="•"/>
      <w:lvlJc w:val="left"/>
      <w:pPr>
        <w:tabs>
          <w:tab w:val="num" w:pos="720"/>
        </w:tabs>
        <w:ind w:left="720" w:hanging="360"/>
      </w:pPr>
      <w:rPr>
        <w:rFonts w:ascii="Arial" w:hAnsi="Arial" w:hint="default"/>
      </w:rPr>
    </w:lvl>
    <w:lvl w:ilvl="1" w:tplc="A87ABBF6" w:tentative="1">
      <w:start w:val="1"/>
      <w:numFmt w:val="bullet"/>
      <w:lvlText w:val="•"/>
      <w:lvlJc w:val="left"/>
      <w:pPr>
        <w:tabs>
          <w:tab w:val="num" w:pos="1440"/>
        </w:tabs>
        <w:ind w:left="1440" w:hanging="360"/>
      </w:pPr>
      <w:rPr>
        <w:rFonts w:ascii="Arial" w:hAnsi="Arial" w:hint="default"/>
      </w:rPr>
    </w:lvl>
    <w:lvl w:ilvl="2" w:tplc="5E463D64" w:tentative="1">
      <w:start w:val="1"/>
      <w:numFmt w:val="bullet"/>
      <w:lvlText w:val="•"/>
      <w:lvlJc w:val="left"/>
      <w:pPr>
        <w:tabs>
          <w:tab w:val="num" w:pos="2160"/>
        </w:tabs>
        <w:ind w:left="2160" w:hanging="360"/>
      </w:pPr>
      <w:rPr>
        <w:rFonts w:ascii="Arial" w:hAnsi="Arial" w:hint="default"/>
      </w:rPr>
    </w:lvl>
    <w:lvl w:ilvl="3" w:tplc="9A5EA00C" w:tentative="1">
      <w:start w:val="1"/>
      <w:numFmt w:val="bullet"/>
      <w:lvlText w:val="•"/>
      <w:lvlJc w:val="left"/>
      <w:pPr>
        <w:tabs>
          <w:tab w:val="num" w:pos="2880"/>
        </w:tabs>
        <w:ind w:left="2880" w:hanging="360"/>
      </w:pPr>
      <w:rPr>
        <w:rFonts w:ascii="Arial" w:hAnsi="Arial" w:hint="default"/>
      </w:rPr>
    </w:lvl>
    <w:lvl w:ilvl="4" w:tplc="7C2E7A10" w:tentative="1">
      <w:start w:val="1"/>
      <w:numFmt w:val="bullet"/>
      <w:lvlText w:val="•"/>
      <w:lvlJc w:val="left"/>
      <w:pPr>
        <w:tabs>
          <w:tab w:val="num" w:pos="3600"/>
        </w:tabs>
        <w:ind w:left="3600" w:hanging="360"/>
      </w:pPr>
      <w:rPr>
        <w:rFonts w:ascii="Arial" w:hAnsi="Arial" w:hint="default"/>
      </w:rPr>
    </w:lvl>
    <w:lvl w:ilvl="5" w:tplc="16F2B04C" w:tentative="1">
      <w:start w:val="1"/>
      <w:numFmt w:val="bullet"/>
      <w:lvlText w:val="•"/>
      <w:lvlJc w:val="left"/>
      <w:pPr>
        <w:tabs>
          <w:tab w:val="num" w:pos="4320"/>
        </w:tabs>
        <w:ind w:left="4320" w:hanging="360"/>
      </w:pPr>
      <w:rPr>
        <w:rFonts w:ascii="Arial" w:hAnsi="Arial" w:hint="default"/>
      </w:rPr>
    </w:lvl>
    <w:lvl w:ilvl="6" w:tplc="ED00B384" w:tentative="1">
      <w:start w:val="1"/>
      <w:numFmt w:val="bullet"/>
      <w:lvlText w:val="•"/>
      <w:lvlJc w:val="left"/>
      <w:pPr>
        <w:tabs>
          <w:tab w:val="num" w:pos="5040"/>
        </w:tabs>
        <w:ind w:left="5040" w:hanging="360"/>
      </w:pPr>
      <w:rPr>
        <w:rFonts w:ascii="Arial" w:hAnsi="Arial" w:hint="default"/>
      </w:rPr>
    </w:lvl>
    <w:lvl w:ilvl="7" w:tplc="69206B52" w:tentative="1">
      <w:start w:val="1"/>
      <w:numFmt w:val="bullet"/>
      <w:lvlText w:val="•"/>
      <w:lvlJc w:val="left"/>
      <w:pPr>
        <w:tabs>
          <w:tab w:val="num" w:pos="5760"/>
        </w:tabs>
        <w:ind w:left="5760" w:hanging="360"/>
      </w:pPr>
      <w:rPr>
        <w:rFonts w:ascii="Arial" w:hAnsi="Arial" w:hint="default"/>
      </w:rPr>
    </w:lvl>
    <w:lvl w:ilvl="8" w:tplc="AF1C6A14"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BF903BE"/>
    <w:multiLevelType w:val="hybridMultilevel"/>
    <w:tmpl w:val="657EEC62"/>
    <w:lvl w:ilvl="0" w:tplc="AD309E0C">
      <w:start w:val="1"/>
      <w:numFmt w:val="bullet"/>
      <w:lvlText w:val="•"/>
      <w:lvlJc w:val="left"/>
      <w:pPr>
        <w:ind w:left="360" w:hanging="360"/>
      </w:pPr>
      <w:rPr>
        <w:rFonts w:ascii="Calibri" w:hAnsi="Calibri" w:cs="Times New Roman" w:hint="default"/>
        <w:b w:val="0"/>
        <w:i w:val="0"/>
        <w:caps w:val="0"/>
        <w:strike w:val="0"/>
        <w:dstrike w:val="0"/>
        <w:vanish w:val="0"/>
        <w:color w:val="auto"/>
        <w:sz w:val="22"/>
        <w:vertAlign w:val="baseline"/>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 w15:restartNumberingAfterBreak="0">
    <w:nsid w:val="0F207B6A"/>
    <w:multiLevelType w:val="hybridMultilevel"/>
    <w:tmpl w:val="B6E62838"/>
    <w:lvl w:ilvl="0" w:tplc="6A06F746">
      <w:start w:val="1"/>
      <w:numFmt w:val="bullet"/>
      <w:lvlText w:val="•"/>
      <w:lvlJc w:val="left"/>
      <w:pPr>
        <w:tabs>
          <w:tab w:val="num" w:pos="720"/>
        </w:tabs>
        <w:ind w:left="720" w:hanging="360"/>
      </w:pPr>
      <w:rPr>
        <w:rFonts w:ascii="Arial" w:hAnsi="Arial" w:hint="default"/>
      </w:rPr>
    </w:lvl>
    <w:lvl w:ilvl="1" w:tplc="DB366B0C" w:tentative="1">
      <w:start w:val="1"/>
      <w:numFmt w:val="bullet"/>
      <w:lvlText w:val="•"/>
      <w:lvlJc w:val="left"/>
      <w:pPr>
        <w:tabs>
          <w:tab w:val="num" w:pos="1440"/>
        </w:tabs>
        <w:ind w:left="1440" w:hanging="360"/>
      </w:pPr>
      <w:rPr>
        <w:rFonts w:ascii="Arial" w:hAnsi="Arial" w:hint="default"/>
      </w:rPr>
    </w:lvl>
    <w:lvl w:ilvl="2" w:tplc="3EBC01E2" w:tentative="1">
      <w:start w:val="1"/>
      <w:numFmt w:val="bullet"/>
      <w:lvlText w:val="•"/>
      <w:lvlJc w:val="left"/>
      <w:pPr>
        <w:tabs>
          <w:tab w:val="num" w:pos="2160"/>
        </w:tabs>
        <w:ind w:left="2160" w:hanging="360"/>
      </w:pPr>
      <w:rPr>
        <w:rFonts w:ascii="Arial" w:hAnsi="Arial" w:hint="default"/>
      </w:rPr>
    </w:lvl>
    <w:lvl w:ilvl="3" w:tplc="B4D260A4" w:tentative="1">
      <w:start w:val="1"/>
      <w:numFmt w:val="bullet"/>
      <w:lvlText w:val="•"/>
      <w:lvlJc w:val="left"/>
      <w:pPr>
        <w:tabs>
          <w:tab w:val="num" w:pos="2880"/>
        </w:tabs>
        <w:ind w:left="2880" w:hanging="360"/>
      </w:pPr>
      <w:rPr>
        <w:rFonts w:ascii="Arial" w:hAnsi="Arial" w:hint="default"/>
      </w:rPr>
    </w:lvl>
    <w:lvl w:ilvl="4" w:tplc="D8B639B0" w:tentative="1">
      <w:start w:val="1"/>
      <w:numFmt w:val="bullet"/>
      <w:lvlText w:val="•"/>
      <w:lvlJc w:val="left"/>
      <w:pPr>
        <w:tabs>
          <w:tab w:val="num" w:pos="3600"/>
        </w:tabs>
        <w:ind w:left="3600" w:hanging="360"/>
      </w:pPr>
      <w:rPr>
        <w:rFonts w:ascii="Arial" w:hAnsi="Arial" w:hint="default"/>
      </w:rPr>
    </w:lvl>
    <w:lvl w:ilvl="5" w:tplc="6C46546C" w:tentative="1">
      <w:start w:val="1"/>
      <w:numFmt w:val="bullet"/>
      <w:lvlText w:val="•"/>
      <w:lvlJc w:val="left"/>
      <w:pPr>
        <w:tabs>
          <w:tab w:val="num" w:pos="4320"/>
        </w:tabs>
        <w:ind w:left="4320" w:hanging="360"/>
      </w:pPr>
      <w:rPr>
        <w:rFonts w:ascii="Arial" w:hAnsi="Arial" w:hint="default"/>
      </w:rPr>
    </w:lvl>
    <w:lvl w:ilvl="6" w:tplc="0C904850" w:tentative="1">
      <w:start w:val="1"/>
      <w:numFmt w:val="bullet"/>
      <w:lvlText w:val="•"/>
      <w:lvlJc w:val="left"/>
      <w:pPr>
        <w:tabs>
          <w:tab w:val="num" w:pos="5040"/>
        </w:tabs>
        <w:ind w:left="5040" w:hanging="360"/>
      </w:pPr>
      <w:rPr>
        <w:rFonts w:ascii="Arial" w:hAnsi="Arial" w:hint="default"/>
      </w:rPr>
    </w:lvl>
    <w:lvl w:ilvl="7" w:tplc="88386C5A" w:tentative="1">
      <w:start w:val="1"/>
      <w:numFmt w:val="bullet"/>
      <w:lvlText w:val="•"/>
      <w:lvlJc w:val="left"/>
      <w:pPr>
        <w:tabs>
          <w:tab w:val="num" w:pos="5760"/>
        </w:tabs>
        <w:ind w:left="5760" w:hanging="360"/>
      </w:pPr>
      <w:rPr>
        <w:rFonts w:ascii="Arial" w:hAnsi="Arial" w:hint="default"/>
      </w:rPr>
    </w:lvl>
    <w:lvl w:ilvl="8" w:tplc="5B600440"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10634A12"/>
    <w:multiLevelType w:val="hybridMultilevel"/>
    <w:tmpl w:val="CDC0CC8E"/>
    <w:lvl w:ilvl="0" w:tplc="16981A5C">
      <w:start w:val="1"/>
      <w:numFmt w:val="bullet"/>
      <w:lvlText w:val="•"/>
      <w:lvlJc w:val="left"/>
      <w:pPr>
        <w:tabs>
          <w:tab w:val="num" w:pos="720"/>
        </w:tabs>
        <w:ind w:left="720" w:hanging="360"/>
      </w:pPr>
      <w:rPr>
        <w:rFonts w:ascii="Arial" w:hAnsi="Arial" w:hint="default"/>
      </w:rPr>
    </w:lvl>
    <w:lvl w:ilvl="1" w:tplc="94283842" w:tentative="1">
      <w:start w:val="1"/>
      <w:numFmt w:val="bullet"/>
      <w:lvlText w:val="•"/>
      <w:lvlJc w:val="left"/>
      <w:pPr>
        <w:tabs>
          <w:tab w:val="num" w:pos="1440"/>
        </w:tabs>
        <w:ind w:left="1440" w:hanging="360"/>
      </w:pPr>
      <w:rPr>
        <w:rFonts w:ascii="Arial" w:hAnsi="Arial" w:hint="default"/>
      </w:rPr>
    </w:lvl>
    <w:lvl w:ilvl="2" w:tplc="8C7E24CE" w:tentative="1">
      <w:start w:val="1"/>
      <w:numFmt w:val="bullet"/>
      <w:lvlText w:val="•"/>
      <w:lvlJc w:val="left"/>
      <w:pPr>
        <w:tabs>
          <w:tab w:val="num" w:pos="2160"/>
        </w:tabs>
        <w:ind w:left="2160" w:hanging="360"/>
      </w:pPr>
      <w:rPr>
        <w:rFonts w:ascii="Arial" w:hAnsi="Arial" w:hint="default"/>
      </w:rPr>
    </w:lvl>
    <w:lvl w:ilvl="3" w:tplc="3622021C" w:tentative="1">
      <w:start w:val="1"/>
      <w:numFmt w:val="bullet"/>
      <w:lvlText w:val="•"/>
      <w:lvlJc w:val="left"/>
      <w:pPr>
        <w:tabs>
          <w:tab w:val="num" w:pos="2880"/>
        </w:tabs>
        <w:ind w:left="2880" w:hanging="360"/>
      </w:pPr>
      <w:rPr>
        <w:rFonts w:ascii="Arial" w:hAnsi="Arial" w:hint="default"/>
      </w:rPr>
    </w:lvl>
    <w:lvl w:ilvl="4" w:tplc="68D0851A" w:tentative="1">
      <w:start w:val="1"/>
      <w:numFmt w:val="bullet"/>
      <w:lvlText w:val="•"/>
      <w:lvlJc w:val="left"/>
      <w:pPr>
        <w:tabs>
          <w:tab w:val="num" w:pos="3600"/>
        </w:tabs>
        <w:ind w:left="3600" w:hanging="360"/>
      </w:pPr>
      <w:rPr>
        <w:rFonts w:ascii="Arial" w:hAnsi="Arial" w:hint="default"/>
      </w:rPr>
    </w:lvl>
    <w:lvl w:ilvl="5" w:tplc="CFD267AA" w:tentative="1">
      <w:start w:val="1"/>
      <w:numFmt w:val="bullet"/>
      <w:lvlText w:val="•"/>
      <w:lvlJc w:val="left"/>
      <w:pPr>
        <w:tabs>
          <w:tab w:val="num" w:pos="4320"/>
        </w:tabs>
        <w:ind w:left="4320" w:hanging="360"/>
      </w:pPr>
      <w:rPr>
        <w:rFonts w:ascii="Arial" w:hAnsi="Arial" w:hint="default"/>
      </w:rPr>
    </w:lvl>
    <w:lvl w:ilvl="6" w:tplc="7592BFB4" w:tentative="1">
      <w:start w:val="1"/>
      <w:numFmt w:val="bullet"/>
      <w:lvlText w:val="•"/>
      <w:lvlJc w:val="left"/>
      <w:pPr>
        <w:tabs>
          <w:tab w:val="num" w:pos="5040"/>
        </w:tabs>
        <w:ind w:left="5040" w:hanging="360"/>
      </w:pPr>
      <w:rPr>
        <w:rFonts w:ascii="Arial" w:hAnsi="Arial" w:hint="default"/>
      </w:rPr>
    </w:lvl>
    <w:lvl w:ilvl="7" w:tplc="DAB25B98" w:tentative="1">
      <w:start w:val="1"/>
      <w:numFmt w:val="bullet"/>
      <w:lvlText w:val="•"/>
      <w:lvlJc w:val="left"/>
      <w:pPr>
        <w:tabs>
          <w:tab w:val="num" w:pos="5760"/>
        </w:tabs>
        <w:ind w:left="5760" w:hanging="360"/>
      </w:pPr>
      <w:rPr>
        <w:rFonts w:ascii="Arial" w:hAnsi="Arial" w:hint="default"/>
      </w:rPr>
    </w:lvl>
    <w:lvl w:ilvl="8" w:tplc="4F20D080"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13E729D6"/>
    <w:multiLevelType w:val="hybridMultilevel"/>
    <w:tmpl w:val="81ECD0D6"/>
    <w:lvl w:ilvl="0" w:tplc="AD309E0C">
      <w:start w:val="1"/>
      <w:numFmt w:val="bullet"/>
      <w:lvlText w:val="•"/>
      <w:lvlJc w:val="left"/>
      <w:pPr>
        <w:ind w:left="360" w:hanging="360"/>
      </w:pPr>
      <w:rPr>
        <w:rFonts w:ascii="Calibri" w:hAnsi="Calibri" w:cs="Times New Roman" w:hint="default"/>
        <w:b w:val="0"/>
        <w:i w:val="0"/>
        <w:caps w:val="0"/>
        <w:strike w:val="0"/>
        <w:dstrike w:val="0"/>
        <w:vanish w:val="0"/>
        <w:color w:val="auto"/>
        <w:sz w:val="22"/>
        <w:vertAlign w:val="baseline"/>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5" w15:restartNumberingAfterBreak="0">
    <w:nsid w:val="18A10591"/>
    <w:multiLevelType w:val="hybridMultilevel"/>
    <w:tmpl w:val="8E085A6E"/>
    <w:lvl w:ilvl="0" w:tplc="92649A48">
      <w:start w:val="1"/>
      <w:numFmt w:val="bullet"/>
      <w:lvlText w:val="•"/>
      <w:lvlJc w:val="left"/>
      <w:pPr>
        <w:tabs>
          <w:tab w:val="num" w:pos="720"/>
        </w:tabs>
        <w:ind w:left="720" w:hanging="360"/>
      </w:pPr>
      <w:rPr>
        <w:rFonts w:ascii="Arial" w:hAnsi="Arial" w:hint="default"/>
      </w:rPr>
    </w:lvl>
    <w:lvl w:ilvl="1" w:tplc="502E8098" w:tentative="1">
      <w:start w:val="1"/>
      <w:numFmt w:val="bullet"/>
      <w:lvlText w:val="•"/>
      <w:lvlJc w:val="left"/>
      <w:pPr>
        <w:tabs>
          <w:tab w:val="num" w:pos="1440"/>
        </w:tabs>
        <w:ind w:left="1440" w:hanging="360"/>
      </w:pPr>
      <w:rPr>
        <w:rFonts w:ascii="Arial" w:hAnsi="Arial" w:hint="default"/>
      </w:rPr>
    </w:lvl>
    <w:lvl w:ilvl="2" w:tplc="E8220BF0" w:tentative="1">
      <w:start w:val="1"/>
      <w:numFmt w:val="bullet"/>
      <w:lvlText w:val="•"/>
      <w:lvlJc w:val="left"/>
      <w:pPr>
        <w:tabs>
          <w:tab w:val="num" w:pos="2160"/>
        </w:tabs>
        <w:ind w:left="2160" w:hanging="360"/>
      </w:pPr>
      <w:rPr>
        <w:rFonts w:ascii="Arial" w:hAnsi="Arial" w:hint="default"/>
      </w:rPr>
    </w:lvl>
    <w:lvl w:ilvl="3" w:tplc="557CDF74" w:tentative="1">
      <w:start w:val="1"/>
      <w:numFmt w:val="bullet"/>
      <w:lvlText w:val="•"/>
      <w:lvlJc w:val="left"/>
      <w:pPr>
        <w:tabs>
          <w:tab w:val="num" w:pos="2880"/>
        </w:tabs>
        <w:ind w:left="2880" w:hanging="360"/>
      </w:pPr>
      <w:rPr>
        <w:rFonts w:ascii="Arial" w:hAnsi="Arial" w:hint="default"/>
      </w:rPr>
    </w:lvl>
    <w:lvl w:ilvl="4" w:tplc="FDD8E99E" w:tentative="1">
      <w:start w:val="1"/>
      <w:numFmt w:val="bullet"/>
      <w:lvlText w:val="•"/>
      <w:lvlJc w:val="left"/>
      <w:pPr>
        <w:tabs>
          <w:tab w:val="num" w:pos="3600"/>
        </w:tabs>
        <w:ind w:left="3600" w:hanging="360"/>
      </w:pPr>
      <w:rPr>
        <w:rFonts w:ascii="Arial" w:hAnsi="Arial" w:hint="default"/>
      </w:rPr>
    </w:lvl>
    <w:lvl w:ilvl="5" w:tplc="E062AEDE" w:tentative="1">
      <w:start w:val="1"/>
      <w:numFmt w:val="bullet"/>
      <w:lvlText w:val="•"/>
      <w:lvlJc w:val="left"/>
      <w:pPr>
        <w:tabs>
          <w:tab w:val="num" w:pos="4320"/>
        </w:tabs>
        <w:ind w:left="4320" w:hanging="360"/>
      </w:pPr>
      <w:rPr>
        <w:rFonts w:ascii="Arial" w:hAnsi="Arial" w:hint="default"/>
      </w:rPr>
    </w:lvl>
    <w:lvl w:ilvl="6" w:tplc="12A4A350" w:tentative="1">
      <w:start w:val="1"/>
      <w:numFmt w:val="bullet"/>
      <w:lvlText w:val="•"/>
      <w:lvlJc w:val="left"/>
      <w:pPr>
        <w:tabs>
          <w:tab w:val="num" w:pos="5040"/>
        </w:tabs>
        <w:ind w:left="5040" w:hanging="360"/>
      </w:pPr>
      <w:rPr>
        <w:rFonts w:ascii="Arial" w:hAnsi="Arial" w:hint="default"/>
      </w:rPr>
    </w:lvl>
    <w:lvl w:ilvl="7" w:tplc="AB602742" w:tentative="1">
      <w:start w:val="1"/>
      <w:numFmt w:val="bullet"/>
      <w:lvlText w:val="•"/>
      <w:lvlJc w:val="left"/>
      <w:pPr>
        <w:tabs>
          <w:tab w:val="num" w:pos="5760"/>
        </w:tabs>
        <w:ind w:left="5760" w:hanging="360"/>
      </w:pPr>
      <w:rPr>
        <w:rFonts w:ascii="Arial" w:hAnsi="Arial" w:hint="default"/>
      </w:rPr>
    </w:lvl>
    <w:lvl w:ilvl="8" w:tplc="7CD0D994"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1AD34219"/>
    <w:multiLevelType w:val="hybridMultilevel"/>
    <w:tmpl w:val="10028E1E"/>
    <w:lvl w:ilvl="0" w:tplc="AD309E0C">
      <w:start w:val="1"/>
      <w:numFmt w:val="bullet"/>
      <w:lvlText w:val="•"/>
      <w:lvlJc w:val="left"/>
      <w:pPr>
        <w:ind w:left="360" w:hanging="360"/>
      </w:pPr>
      <w:rPr>
        <w:rFonts w:ascii="Calibri" w:hAnsi="Calibri" w:cs="Times New Roman" w:hint="default"/>
        <w:b w:val="0"/>
        <w:i w:val="0"/>
        <w:caps w:val="0"/>
        <w:strike w:val="0"/>
        <w:dstrike w:val="0"/>
        <w:vanish w:val="0"/>
        <w:color w:val="auto"/>
        <w:sz w:val="22"/>
        <w:vertAlign w:val="baseline"/>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208724F9"/>
    <w:multiLevelType w:val="hybridMultilevel"/>
    <w:tmpl w:val="3C004118"/>
    <w:lvl w:ilvl="0" w:tplc="AD309E0C">
      <w:start w:val="1"/>
      <w:numFmt w:val="bullet"/>
      <w:lvlText w:val="•"/>
      <w:lvlJc w:val="left"/>
      <w:pPr>
        <w:ind w:left="360" w:hanging="360"/>
      </w:pPr>
      <w:rPr>
        <w:rFonts w:ascii="Calibri" w:hAnsi="Calibri" w:cs="Times New Roman" w:hint="default"/>
        <w:b w:val="0"/>
        <w:i w:val="0"/>
        <w:caps w:val="0"/>
        <w:strike w:val="0"/>
        <w:dstrike w:val="0"/>
        <w:vanish w:val="0"/>
        <w:color w:val="auto"/>
        <w:sz w:val="22"/>
        <w:vertAlign w:val="baseline"/>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9" w15:restartNumberingAfterBreak="0">
    <w:nsid w:val="22183D58"/>
    <w:multiLevelType w:val="hybridMultilevel"/>
    <w:tmpl w:val="26609BCC"/>
    <w:lvl w:ilvl="0" w:tplc="AD309E0C">
      <w:start w:val="1"/>
      <w:numFmt w:val="bullet"/>
      <w:lvlText w:val="•"/>
      <w:lvlJc w:val="left"/>
      <w:pPr>
        <w:ind w:left="360" w:hanging="360"/>
      </w:pPr>
      <w:rPr>
        <w:rFonts w:ascii="Calibri" w:hAnsi="Calibri" w:cs="Times New Roman" w:hint="default"/>
        <w:b w:val="0"/>
        <w:i w:val="0"/>
        <w:caps w:val="0"/>
        <w:strike w:val="0"/>
        <w:dstrike w:val="0"/>
        <w:vanish w:val="0"/>
        <w:color w:val="auto"/>
        <w:sz w:val="22"/>
        <w:vertAlign w:val="baseline"/>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0" w15:restartNumberingAfterBreak="0">
    <w:nsid w:val="26704C22"/>
    <w:multiLevelType w:val="hybridMultilevel"/>
    <w:tmpl w:val="D458D2FA"/>
    <w:lvl w:ilvl="0" w:tplc="A8622B4A">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26AA7090"/>
    <w:multiLevelType w:val="hybridMultilevel"/>
    <w:tmpl w:val="2A6CD442"/>
    <w:lvl w:ilvl="0" w:tplc="91B2CC48">
      <w:start w:val="1"/>
      <w:numFmt w:val="bullet"/>
      <w:lvlText w:val="•"/>
      <w:lvlJc w:val="left"/>
      <w:pPr>
        <w:tabs>
          <w:tab w:val="num" w:pos="720"/>
        </w:tabs>
        <w:ind w:left="720" w:hanging="360"/>
      </w:pPr>
      <w:rPr>
        <w:rFonts w:ascii="Arial" w:hAnsi="Arial" w:hint="default"/>
      </w:rPr>
    </w:lvl>
    <w:lvl w:ilvl="1" w:tplc="7250F2DE" w:tentative="1">
      <w:start w:val="1"/>
      <w:numFmt w:val="bullet"/>
      <w:lvlText w:val="•"/>
      <w:lvlJc w:val="left"/>
      <w:pPr>
        <w:tabs>
          <w:tab w:val="num" w:pos="1440"/>
        </w:tabs>
        <w:ind w:left="1440" w:hanging="360"/>
      </w:pPr>
      <w:rPr>
        <w:rFonts w:ascii="Arial" w:hAnsi="Arial" w:hint="default"/>
      </w:rPr>
    </w:lvl>
    <w:lvl w:ilvl="2" w:tplc="D5A01030" w:tentative="1">
      <w:start w:val="1"/>
      <w:numFmt w:val="bullet"/>
      <w:lvlText w:val="•"/>
      <w:lvlJc w:val="left"/>
      <w:pPr>
        <w:tabs>
          <w:tab w:val="num" w:pos="2160"/>
        </w:tabs>
        <w:ind w:left="2160" w:hanging="360"/>
      </w:pPr>
      <w:rPr>
        <w:rFonts w:ascii="Arial" w:hAnsi="Arial" w:hint="default"/>
      </w:rPr>
    </w:lvl>
    <w:lvl w:ilvl="3" w:tplc="80863026" w:tentative="1">
      <w:start w:val="1"/>
      <w:numFmt w:val="bullet"/>
      <w:lvlText w:val="•"/>
      <w:lvlJc w:val="left"/>
      <w:pPr>
        <w:tabs>
          <w:tab w:val="num" w:pos="2880"/>
        </w:tabs>
        <w:ind w:left="2880" w:hanging="360"/>
      </w:pPr>
      <w:rPr>
        <w:rFonts w:ascii="Arial" w:hAnsi="Arial" w:hint="default"/>
      </w:rPr>
    </w:lvl>
    <w:lvl w:ilvl="4" w:tplc="AB14CD62" w:tentative="1">
      <w:start w:val="1"/>
      <w:numFmt w:val="bullet"/>
      <w:lvlText w:val="•"/>
      <w:lvlJc w:val="left"/>
      <w:pPr>
        <w:tabs>
          <w:tab w:val="num" w:pos="3600"/>
        </w:tabs>
        <w:ind w:left="3600" w:hanging="360"/>
      </w:pPr>
      <w:rPr>
        <w:rFonts w:ascii="Arial" w:hAnsi="Arial" w:hint="default"/>
      </w:rPr>
    </w:lvl>
    <w:lvl w:ilvl="5" w:tplc="E0AE1472" w:tentative="1">
      <w:start w:val="1"/>
      <w:numFmt w:val="bullet"/>
      <w:lvlText w:val="•"/>
      <w:lvlJc w:val="left"/>
      <w:pPr>
        <w:tabs>
          <w:tab w:val="num" w:pos="4320"/>
        </w:tabs>
        <w:ind w:left="4320" w:hanging="360"/>
      </w:pPr>
      <w:rPr>
        <w:rFonts w:ascii="Arial" w:hAnsi="Arial" w:hint="default"/>
      </w:rPr>
    </w:lvl>
    <w:lvl w:ilvl="6" w:tplc="A7F63A56" w:tentative="1">
      <w:start w:val="1"/>
      <w:numFmt w:val="bullet"/>
      <w:lvlText w:val="•"/>
      <w:lvlJc w:val="left"/>
      <w:pPr>
        <w:tabs>
          <w:tab w:val="num" w:pos="5040"/>
        </w:tabs>
        <w:ind w:left="5040" w:hanging="360"/>
      </w:pPr>
      <w:rPr>
        <w:rFonts w:ascii="Arial" w:hAnsi="Arial" w:hint="default"/>
      </w:rPr>
    </w:lvl>
    <w:lvl w:ilvl="7" w:tplc="8668A2D0" w:tentative="1">
      <w:start w:val="1"/>
      <w:numFmt w:val="bullet"/>
      <w:lvlText w:val="•"/>
      <w:lvlJc w:val="left"/>
      <w:pPr>
        <w:tabs>
          <w:tab w:val="num" w:pos="5760"/>
        </w:tabs>
        <w:ind w:left="5760" w:hanging="360"/>
      </w:pPr>
      <w:rPr>
        <w:rFonts w:ascii="Arial" w:hAnsi="Arial" w:hint="default"/>
      </w:rPr>
    </w:lvl>
    <w:lvl w:ilvl="8" w:tplc="9AD6A1FA"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29E03E00"/>
    <w:multiLevelType w:val="hybridMultilevel"/>
    <w:tmpl w:val="A1CEFB98"/>
    <w:lvl w:ilvl="0" w:tplc="AC4ECBC4">
      <w:start w:val="1"/>
      <w:numFmt w:val="bullet"/>
      <w:lvlText w:val="•"/>
      <w:lvlJc w:val="left"/>
      <w:pPr>
        <w:tabs>
          <w:tab w:val="num" w:pos="720"/>
        </w:tabs>
        <w:ind w:left="720" w:hanging="360"/>
      </w:pPr>
      <w:rPr>
        <w:rFonts w:ascii="Arial" w:hAnsi="Arial" w:hint="default"/>
      </w:rPr>
    </w:lvl>
    <w:lvl w:ilvl="1" w:tplc="D018CEC4" w:tentative="1">
      <w:start w:val="1"/>
      <w:numFmt w:val="bullet"/>
      <w:lvlText w:val="•"/>
      <w:lvlJc w:val="left"/>
      <w:pPr>
        <w:tabs>
          <w:tab w:val="num" w:pos="1440"/>
        </w:tabs>
        <w:ind w:left="1440" w:hanging="360"/>
      </w:pPr>
      <w:rPr>
        <w:rFonts w:ascii="Arial" w:hAnsi="Arial" w:hint="default"/>
      </w:rPr>
    </w:lvl>
    <w:lvl w:ilvl="2" w:tplc="AA7E58CC" w:tentative="1">
      <w:start w:val="1"/>
      <w:numFmt w:val="bullet"/>
      <w:lvlText w:val="•"/>
      <w:lvlJc w:val="left"/>
      <w:pPr>
        <w:tabs>
          <w:tab w:val="num" w:pos="2160"/>
        </w:tabs>
        <w:ind w:left="2160" w:hanging="360"/>
      </w:pPr>
      <w:rPr>
        <w:rFonts w:ascii="Arial" w:hAnsi="Arial" w:hint="default"/>
      </w:rPr>
    </w:lvl>
    <w:lvl w:ilvl="3" w:tplc="FC3C4596" w:tentative="1">
      <w:start w:val="1"/>
      <w:numFmt w:val="bullet"/>
      <w:lvlText w:val="•"/>
      <w:lvlJc w:val="left"/>
      <w:pPr>
        <w:tabs>
          <w:tab w:val="num" w:pos="2880"/>
        </w:tabs>
        <w:ind w:left="2880" w:hanging="360"/>
      </w:pPr>
      <w:rPr>
        <w:rFonts w:ascii="Arial" w:hAnsi="Arial" w:hint="default"/>
      </w:rPr>
    </w:lvl>
    <w:lvl w:ilvl="4" w:tplc="E0EC6144" w:tentative="1">
      <w:start w:val="1"/>
      <w:numFmt w:val="bullet"/>
      <w:lvlText w:val="•"/>
      <w:lvlJc w:val="left"/>
      <w:pPr>
        <w:tabs>
          <w:tab w:val="num" w:pos="3600"/>
        </w:tabs>
        <w:ind w:left="3600" w:hanging="360"/>
      </w:pPr>
      <w:rPr>
        <w:rFonts w:ascii="Arial" w:hAnsi="Arial" w:hint="default"/>
      </w:rPr>
    </w:lvl>
    <w:lvl w:ilvl="5" w:tplc="FCC82B84" w:tentative="1">
      <w:start w:val="1"/>
      <w:numFmt w:val="bullet"/>
      <w:lvlText w:val="•"/>
      <w:lvlJc w:val="left"/>
      <w:pPr>
        <w:tabs>
          <w:tab w:val="num" w:pos="4320"/>
        </w:tabs>
        <w:ind w:left="4320" w:hanging="360"/>
      </w:pPr>
      <w:rPr>
        <w:rFonts w:ascii="Arial" w:hAnsi="Arial" w:hint="default"/>
      </w:rPr>
    </w:lvl>
    <w:lvl w:ilvl="6" w:tplc="D3F2A470" w:tentative="1">
      <w:start w:val="1"/>
      <w:numFmt w:val="bullet"/>
      <w:lvlText w:val="•"/>
      <w:lvlJc w:val="left"/>
      <w:pPr>
        <w:tabs>
          <w:tab w:val="num" w:pos="5040"/>
        </w:tabs>
        <w:ind w:left="5040" w:hanging="360"/>
      </w:pPr>
      <w:rPr>
        <w:rFonts w:ascii="Arial" w:hAnsi="Arial" w:hint="default"/>
      </w:rPr>
    </w:lvl>
    <w:lvl w:ilvl="7" w:tplc="F788DAEE" w:tentative="1">
      <w:start w:val="1"/>
      <w:numFmt w:val="bullet"/>
      <w:lvlText w:val="•"/>
      <w:lvlJc w:val="left"/>
      <w:pPr>
        <w:tabs>
          <w:tab w:val="num" w:pos="5760"/>
        </w:tabs>
        <w:ind w:left="5760" w:hanging="360"/>
      </w:pPr>
      <w:rPr>
        <w:rFonts w:ascii="Arial" w:hAnsi="Arial" w:hint="default"/>
      </w:rPr>
    </w:lvl>
    <w:lvl w:ilvl="8" w:tplc="65BEC2CE"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29EB627E"/>
    <w:multiLevelType w:val="hybridMultilevel"/>
    <w:tmpl w:val="A41A2C1E"/>
    <w:lvl w:ilvl="0" w:tplc="AD309E0C">
      <w:start w:val="1"/>
      <w:numFmt w:val="bullet"/>
      <w:lvlText w:val="•"/>
      <w:lvlJc w:val="left"/>
      <w:pPr>
        <w:ind w:left="360" w:hanging="360"/>
      </w:pPr>
      <w:rPr>
        <w:rFonts w:ascii="Calibri" w:hAnsi="Calibri" w:cs="Times New Roman" w:hint="default"/>
        <w:b w:val="0"/>
        <w:i w:val="0"/>
        <w:caps w:val="0"/>
        <w:strike w:val="0"/>
        <w:dstrike w:val="0"/>
        <w:vanish w:val="0"/>
        <w:color w:val="auto"/>
        <w:sz w:val="22"/>
        <w:vertAlign w:val="baseline"/>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4" w15:restartNumberingAfterBreak="0">
    <w:nsid w:val="2A7804D2"/>
    <w:multiLevelType w:val="hybridMultilevel"/>
    <w:tmpl w:val="3DCC22D6"/>
    <w:lvl w:ilvl="0" w:tplc="C9A2E740">
      <w:start w:val="1"/>
      <w:numFmt w:val="bullet"/>
      <w:lvlText w:val="•"/>
      <w:lvlJc w:val="left"/>
      <w:pPr>
        <w:tabs>
          <w:tab w:val="num" w:pos="720"/>
        </w:tabs>
        <w:ind w:left="720" w:hanging="360"/>
      </w:pPr>
      <w:rPr>
        <w:rFonts w:ascii="Arial" w:hAnsi="Arial" w:hint="default"/>
      </w:rPr>
    </w:lvl>
    <w:lvl w:ilvl="1" w:tplc="0BF87A2A" w:tentative="1">
      <w:start w:val="1"/>
      <w:numFmt w:val="bullet"/>
      <w:lvlText w:val="•"/>
      <w:lvlJc w:val="left"/>
      <w:pPr>
        <w:tabs>
          <w:tab w:val="num" w:pos="1440"/>
        </w:tabs>
        <w:ind w:left="1440" w:hanging="360"/>
      </w:pPr>
      <w:rPr>
        <w:rFonts w:ascii="Arial" w:hAnsi="Arial" w:hint="default"/>
      </w:rPr>
    </w:lvl>
    <w:lvl w:ilvl="2" w:tplc="076AE170" w:tentative="1">
      <w:start w:val="1"/>
      <w:numFmt w:val="bullet"/>
      <w:lvlText w:val="•"/>
      <w:lvlJc w:val="left"/>
      <w:pPr>
        <w:tabs>
          <w:tab w:val="num" w:pos="2160"/>
        </w:tabs>
        <w:ind w:left="2160" w:hanging="360"/>
      </w:pPr>
      <w:rPr>
        <w:rFonts w:ascii="Arial" w:hAnsi="Arial" w:hint="default"/>
      </w:rPr>
    </w:lvl>
    <w:lvl w:ilvl="3" w:tplc="0B96D914" w:tentative="1">
      <w:start w:val="1"/>
      <w:numFmt w:val="bullet"/>
      <w:lvlText w:val="•"/>
      <w:lvlJc w:val="left"/>
      <w:pPr>
        <w:tabs>
          <w:tab w:val="num" w:pos="2880"/>
        </w:tabs>
        <w:ind w:left="2880" w:hanging="360"/>
      </w:pPr>
      <w:rPr>
        <w:rFonts w:ascii="Arial" w:hAnsi="Arial" w:hint="default"/>
      </w:rPr>
    </w:lvl>
    <w:lvl w:ilvl="4" w:tplc="6960DFC2" w:tentative="1">
      <w:start w:val="1"/>
      <w:numFmt w:val="bullet"/>
      <w:lvlText w:val="•"/>
      <w:lvlJc w:val="left"/>
      <w:pPr>
        <w:tabs>
          <w:tab w:val="num" w:pos="3600"/>
        </w:tabs>
        <w:ind w:left="3600" w:hanging="360"/>
      </w:pPr>
      <w:rPr>
        <w:rFonts w:ascii="Arial" w:hAnsi="Arial" w:hint="default"/>
      </w:rPr>
    </w:lvl>
    <w:lvl w:ilvl="5" w:tplc="CA1C1BCC" w:tentative="1">
      <w:start w:val="1"/>
      <w:numFmt w:val="bullet"/>
      <w:lvlText w:val="•"/>
      <w:lvlJc w:val="left"/>
      <w:pPr>
        <w:tabs>
          <w:tab w:val="num" w:pos="4320"/>
        </w:tabs>
        <w:ind w:left="4320" w:hanging="360"/>
      </w:pPr>
      <w:rPr>
        <w:rFonts w:ascii="Arial" w:hAnsi="Arial" w:hint="default"/>
      </w:rPr>
    </w:lvl>
    <w:lvl w:ilvl="6" w:tplc="CBB46EAA" w:tentative="1">
      <w:start w:val="1"/>
      <w:numFmt w:val="bullet"/>
      <w:lvlText w:val="•"/>
      <w:lvlJc w:val="left"/>
      <w:pPr>
        <w:tabs>
          <w:tab w:val="num" w:pos="5040"/>
        </w:tabs>
        <w:ind w:left="5040" w:hanging="360"/>
      </w:pPr>
      <w:rPr>
        <w:rFonts w:ascii="Arial" w:hAnsi="Arial" w:hint="default"/>
      </w:rPr>
    </w:lvl>
    <w:lvl w:ilvl="7" w:tplc="10A6FBFC" w:tentative="1">
      <w:start w:val="1"/>
      <w:numFmt w:val="bullet"/>
      <w:lvlText w:val="•"/>
      <w:lvlJc w:val="left"/>
      <w:pPr>
        <w:tabs>
          <w:tab w:val="num" w:pos="5760"/>
        </w:tabs>
        <w:ind w:left="5760" w:hanging="360"/>
      </w:pPr>
      <w:rPr>
        <w:rFonts w:ascii="Arial" w:hAnsi="Arial" w:hint="default"/>
      </w:rPr>
    </w:lvl>
    <w:lvl w:ilvl="8" w:tplc="B8485958"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2B2D0C8D"/>
    <w:multiLevelType w:val="hybridMultilevel"/>
    <w:tmpl w:val="621C68EC"/>
    <w:lvl w:ilvl="0" w:tplc="7F765188">
      <w:start w:val="1"/>
      <w:numFmt w:val="bullet"/>
      <w:lvlText w:val="•"/>
      <w:lvlJc w:val="left"/>
      <w:pPr>
        <w:tabs>
          <w:tab w:val="num" w:pos="720"/>
        </w:tabs>
        <w:ind w:left="720" w:hanging="360"/>
      </w:pPr>
      <w:rPr>
        <w:rFonts w:ascii="Arial" w:hAnsi="Arial" w:hint="default"/>
      </w:rPr>
    </w:lvl>
    <w:lvl w:ilvl="1" w:tplc="54A0E162" w:tentative="1">
      <w:start w:val="1"/>
      <w:numFmt w:val="bullet"/>
      <w:lvlText w:val="•"/>
      <w:lvlJc w:val="left"/>
      <w:pPr>
        <w:tabs>
          <w:tab w:val="num" w:pos="1440"/>
        </w:tabs>
        <w:ind w:left="1440" w:hanging="360"/>
      </w:pPr>
      <w:rPr>
        <w:rFonts w:ascii="Arial" w:hAnsi="Arial" w:hint="default"/>
      </w:rPr>
    </w:lvl>
    <w:lvl w:ilvl="2" w:tplc="E6FAA07E" w:tentative="1">
      <w:start w:val="1"/>
      <w:numFmt w:val="bullet"/>
      <w:lvlText w:val="•"/>
      <w:lvlJc w:val="left"/>
      <w:pPr>
        <w:tabs>
          <w:tab w:val="num" w:pos="2160"/>
        </w:tabs>
        <w:ind w:left="2160" w:hanging="360"/>
      </w:pPr>
      <w:rPr>
        <w:rFonts w:ascii="Arial" w:hAnsi="Arial" w:hint="default"/>
      </w:rPr>
    </w:lvl>
    <w:lvl w:ilvl="3" w:tplc="83167974" w:tentative="1">
      <w:start w:val="1"/>
      <w:numFmt w:val="bullet"/>
      <w:lvlText w:val="•"/>
      <w:lvlJc w:val="left"/>
      <w:pPr>
        <w:tabs>
          <w:tab w:val="num" w:pos="2880"/>
        </w:tabs>
        <w:ind w:left="2880" w:hanging="360"/>
      </w:pPr>
      <w:rPr>
        <w:rFonts w:ascii="Arial" w:hAnsi="Arial" w:hint="default"/>
      </w:rPr>
    </w:lvl>
    <w:lvl w:ilvl="4" w:tplc="C9B6CA32" w:tentative="1">
      <w:start w:val="1"/>
      <w:numFmt w:val="bullet"/>
      <w:lvlText w:val="•"/>
      <w:lvlJc w:val="left"/>
      <w:pPr>
        <w:tabs>
          <w:tab w:val="num" w:pos="3600"/>
        </w:tabs>
        <w:ind w:left="3600" w:hanging="360"/>
      </w:pPr>
      <w:rPr>
        <w:rFonts w:ascii="Arial" w:hAnsi="Arial" w:hint="default"/>
      </w:rPr>
    </w:lvl>
    <w:lvl w:ilvl="5" w:tplc="6450E3F8" w:tentative="1">
      <w:start w:val="1"/>
      <w:numFmt w:val="bullet"/>
      <w:lvlText w:val="•"/>
      <w:lvlJc w:val="left"/>
      <w:pPr>
        <w:tabs>
          <w:tab w:val="num" w:pos="4320"/>
        </w:tabs>
        <w:ind w:left="4320" w:hanging="360"/>
      </w:pPr>
      <w:rPr>
        <w:rFonts w:ascii="Arial" w:hAnsi="Arial" w:hint="default"/>
      </w:rPr>
    </w:lvl>
    <w:lvl w:ilvl="6" w:tplc="63BA57B6" w:tentative="1">
      <w:start w:val="1"/>
      <w:numFmt w:val="bullet"/>
      <w:lvlText w:val="•"/>
      <w:lvlJc w:val="left"/>
      <w:pPr>
        <w:tabs>
          <w:tab w:val="num" w:pos="5040"/>
        </w:tabs>
        <w:ind w:left="5040" w:hanging="360"/>
      </w:pPr>
      <w:rPr>
        <w:rFonts w:ascii="Arial" w:hAnsi="Arial" w:hint="default"/>
      </w:rPr>
    </w:lvl>
    <w:lvl w:ilvl="7" w:tplc="3B604A4A" w:tentative="1">
      <w:start w:val="1"/>
      <w:numFmt w:val="bullet"/>
      <w:lvlText w:val="•"/>
      <w:lvlJc w:val="left"/>
      <w:pPr>
        <w:tabs>
          <w:tab w:val="num" w:pos="5760"/>
        </w:tabs>
        <w:ind w:left="5760" w:hanging="360"/>
      </w:pPr>
      <w:rPr>
        <w:rFonts w:ascii="Arial" w:hAnsi="Arial" w:hint="default"/>
      </w:rPr>
    </w:lvl>
    <w:lvl w:ilvl="8" w:tplc="82940FB8"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346E1BEE"/>
    <w:multiLevelType w:val="hybridMultilevel"/>
    <w:tmpl w:val="5880B936"/>
    <w:lvl w:ilvl="0" w:tplc="AD309E0C">
      <w:start w:val="1"/>
      <w:numFmt w:val="bullet"/>
      <w:lvlText w:val="•"/>
      <w:lvlJc w:val="left"/>
      <w:pPr>
        <w:ind w:left="360" w:hanging="360"/>
      </w:pPr>
      <w:rPr>
        <w:rFonts w:ascii="Calibri" w:hAnsi="Calibri" w:cs="Times New Roman" w:hint="default"/>
        <w:b w:val="0"/>
        <w:i w:val="0"/>
        <w:caps w:val="0"/>
        <w:strike w:val="0"/>
        <w:dstrike w:val="0"/>
        <w:vanish w:val="0"/>
        <w:color w:val="auto"/>
        <w:sz w:val="22"/>
        <w:vertAlign w:val="baseline"/>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7" w15:restartNumberingAfterBreak="0">
    <w:nsid w:val="34C1168C"/>
    <w:multiLevelType w:val="hybridMultilevel"/>
    <w:tmpl w:val="44747790"/>
    <w:lvl w:ilvl="0" w:tplc="AD309E0C">
      <w:start w:val="1"/>
      <w:numFmt w:val="bullet"/>
      <w:lvlText w:val="•"/>
      <w:lvlJc w:val="left"/>
      <w:pPr>
        <w:ind w:left="360" w:hanging="360"/>
      </w:pPr>
      <w:rPr>
        <w:rFonts w:ascii="Calibri" w:hAnsi="Calibri" w:cs="Times New Roman" w:hint="default"/>
        <w:b w:val="0"/>
        <w:i w:val="0"/>
        <w:caps w:val="0"/>
        <w:strike w:val="0"/>
        <w:dstrike w:val="0"/>
        <w:vanish w:val="0"/>
        <w:color w:val="auto"/>
        <w:sz w:val="22"/>
        <w:vertAlign w:val="baseline"/>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8" w15:restartNumberingAfterBreak="0">
    <w:nsid w:val="38607E10"/>
    <w:multiLevelType w:val="hybridMultilevel"/>
    <w:tmpl w:val="0332044C"/>
    <w:lvl w:ilvl="0" w:tplc="485E9CB6">
      <w:start w:val="1"/>
      <w:numFmt w:val="bullet"/>
      <w:lvlText w:val="•"/>
      <w:lvlJc w:val="left"/>
      <w:pPr>
        <w:tabs>
          <w:tab w:val="num" w:pos="720"/>
        </w:tabs>
        <w:ind w:left="720" w:hanging="360"/>
      </w:pPr>
      <w:rPr>
        <w:rFonts w:ascii="Arial" w:hAnsi="Arial" w:hint="default"/>
      </w:rPr>
    </w:lvl>
    <w:lvl w:ilvl="1" w:tplc="A2F04BF4" w:tentative="1">
      <w:start w:val="1"/>
      <w:numFmt w:val="bullet"/>
      <w:lvlText w:val="•"/>
      <w:lvlJc w:val="left"/>
      <w:pPr>
        <w:tabs>
          <w:tab w:val="num" w:pos="1440"/>
        </w:tabs>
        <w:ind w:left="1440" w:hanging="360"/>
      </w:pPr>
      <w:rPr>
        <w:rFonts w:ascii="Arial" w:hAnsi="Arial" w:hint="default"/>
      </w:rPr>
    </w:lvl>
    <w:lvl w:ilvl="2" w:tplc="4E58FBE0" w:tentative="1">
      <w:start w:val="1"/>
      <w:numFmt w:val="bullet"/>
      <w:lvlText w:val="•"/>
      <w:lvlJc w:val="left"/>
      <w:pPr>
        <w:tabs>
          <w:tab w:val="num" w:pos="2160"/>
        </w:tabs>
        <w:ind w:left="2160" w:hanging="360"/>
      </w:pPr>
      <w:rPr>
        <w:rFonts w:ascii="Arial" w:hAnsi="Arial" w:hint="default"/>
      </w:rPr>
    </w:lvl>
    <w:lvl w:ilvl="3" w:tplc="569AB7BC" w:tentative="1">
      <w:start w:val="1"/>
      <w:numFmt w:val="bullet"/>
      <w:lvlText w:val="•"/>
      <w:lvlJc w:val="left"/>
      <w:pPr>
        <w:tabs>
          <w:tab w:val="num" w:pos="2880"/>
        </w:tabs>
        <w:ind w:left="2880" w:hanging="360"/>
      </w:pPr>
      <w:rPr>
        <w:rFonts w:ascii="Arial" w:hAnsi="Arial" w:hint="default"/>
      </w:rPr>
    </w:lvl>
    <w:lvl w:ilvl="4" w:tplc="4856797C" w:tentative="1">
      <w:start w:val="1"/>
      <w:numFmt w:val="bullet"/>
      <w:lvlText w:val="•"/>
      <w:lvlJc w:val="left"/>
      <w:pPr>
        <w:tabs>
          <w:tab w:val="num" w:pos="3600"/>
        </w:tabs>
        <w:ind w:left="3600" w:hanging="360"/>
      </w:pPr>
      <w:rPr>
        <w:rFonts w:ascii="Arial" w:hAnsi="Arial" w:hint="default"/>
      </w:rPr>
    </w:lvl>
    <w:lvl w:ilvl="5" w:tplc="EA6A86C0" w:tentative="1">
      <w:start w:val="1"/>
      <w:numFmt w:val="bullet"/>
      <w:lvlText w:val="•"/>
      <w:lvlJc w:val="left"/>
      <w:pPr>
        <w:tabs>
          <w:tab w:val="num" w:pos="4320"/>
        </w:tabs>
        <w:ind w:left="4320" w:hanging="360"/>
      </w:pPr>
      <w:rPr>
        <w:rFonts w:ascii="Arial" w:hAnsi="Arial" w:hint="default"/>
      </w:rPr>
    </w:lvl>
    <w:lvl w:ilvl="6" w:tplc="F0767882" w:tentative="1">
      <w:start w:val="1"/>
      <w:numFmt w:val="bullet"/>
      <w:lvlText w:val="•"/>
      <w:lvlJc w:val="left"/>
      <w:pPr>
        <w:tabs>
          <w:tab w:val="num" w:pos="5040"/>
        </w:tabs>
        <w:ind w:left="5040" w:hanging="360"/>
      </w:pPr>
      <w:rPr>
        <w:rFonts w:ascii="Arial" w:hAnsi="Arial" w:hint="default"/>
      </w:rPr>
    </w:lvl>
    <w:lvl w:ilvl="7" w:tplc="88D841DC" w:tentative="1">
      <w:start w:val="1"/>
      <w:numFmt w:val="bullet"/>
      <w:lvlText w:val="•"/>
      <w:lvlJc w:val="left"/>
      <w:pPr>
        <w:tabs>
          <w:tab w:val="num" w:pos="5760"/>
        </w:tabs>
        <w:ind w:left="5760" w:hanging="360"/>
      </w:pPr>
      <w:rPr>
        <w:rFonts w:ascii="Arial" w:hAnsi="Arial" w:hint="default"/>
      </w:rPr>
    </w:lvl>
    <w:lvl w:ilvl="8" w:tplc="2804946C"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3B474E09"/>
    <w:multiLevelType w:val="hybridMultilevel"/>
    <w:tmpl w:val="BCA496F2"/>
    <w:lvl w:ilvl="0" w:tplc="4FBC4ACC">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0" w15:restartNumberingAfterBreak="0">
    <w:nsid w:val="3B991C88"/>
    <w:multiLevelType w:val="hybridMultilevel"/>
    <w:tmpl w:val="68E81E28"/>
    <w:lvl w:ilvl="0" w:tplc="68A0558A">
      <w:start w:val="1"/>
      <w:numFmt w:val="bullet"/>
      <w:lvlText w:val="•"/>
      <w:lvlJc w:val="left"/>
      <w:pPr>
        <w:tabs>
          <w:tab w:val="num" w:pos="720"/>
        </w:tabs>
        <w:ind w:left="720" w:hanging="360"/>
      </w:pPr>
      <w:rPr>
        <w:rFonts w:ascii="Arial" w:hAnsi="Arial" w:hint="default"/>
      </w:rPr>
    </w:lvl>
    <w:lvl w:ilvl="1" w:tplc="F7483400" w:tentative="1">
      <w:start w:val="1"/>
      <w:numFmt w:val="bullet"/>
      <w:lvlText w:val="•"/>
      <w:lvlJc w:val="left"/>
      <w:pPr>
        <w:tabs>
          <w:tab w:val="num" w:pos="1440"/>
        </w:tabs>
        <w:ind w:left="1440" w:hanging="360"/>
      </w:pPr>
      <w:rPr>
        <w:rFonts w:ascii="Arial" w:hAnsi="Arial" w:hint="default"/>
      </w:rPr>
    </w:lvl>
    <w:lvl w:ilvl="2" w:tplc="4D8E8F7E" w:tentative="1">
      <w:start w:val="1"/>
      <w:numFmt w:val="bullet"/>
      <w:lvlText w:val="•"/>
      <w:lvlJc w:val="left"/>
      <w:pPr>
        <w:tabs>
          <w:tab w:val="num" w:pos="2160"/>
        </w:tabs>
        <w:ind w:left="2160" w:hanging="360"/>
      </w:pPr>
      <w:rPr>
        <w:rFonts w:ascii="Arial" w:hAnsi="Arial" w:hint="default"/>
      </w:rPr>
    </w:lvl>
    <w:lvl w:ilvl="3" w:tplc="3CB69B30" w:tentative="1">
      <w:start w:val="1"/>
      <w:numFmt w:val="bullet"/>
      <w:lvlText w:val="•"/>
      <w:lvlJc w:val="left"/>
      <w:pPr>
        <w:tabs>
          <w:tab w:val="num" w:pos="2880"/>
        </w:tabs>
        <w:ind w:left="2880" w:hanging="360"/>
      </w:pPr>
      <w:rPr>
        <w:rFonts w:ascii="Arial" w:hAnsi="Arial" w:hint="default"/>
      </w:rPr>
    </w:lvl>
    <w:lvl w:ilvl="4" w:tplc="1FD0CECE" w:tentative="1">
      <w:start w:val="1"/>
      <w:numFmt w:val="bullet"/>
      <w:lvlText w:val="•"/>
      <w:lvlJc w:val="left"/>
      <w:pPr>
        <w:tabs>
          <w:tab w:val="num" w:pos="3600"/>
        </w:tabs>
        <w:ind w:left="3600" w:hanging="360"/>
      </w:pPr>
      <w:rPr>
        <w:rFonts w:ascii="Arial" w:hAnsi="Arial" w:hint="default"/>
      </w:rPr>
    </w:lvl>
    <w:lvl w:ilvl="5" w:tplc="54A6B492" w:tentative="1">
      <w:start w:val="1"/>
      <w:numFmt w:val="bullet"/>
      <w:lvlText w:val="•"/>
      <w:lvlJc w:val="left"/>
      <w:pPr>
        <w:tabs>
          <w:tab w:val="num" w:pos="4320"/>
        </w:tabs>
        <w:ind w:left="4320" w:hanging="360"/>
      </w:pPr>
      <w:rPr>
        <w:rFonts w:ascii="Arial" w:hAnsi="Arial" w:hint="default"/>
      </w:rPr>
    </w:lvl>
    <w:lvl w:ilvl="6" w:tplc="BAEEF48C" w:tentative="1">
      <w:start w:val="1"/>
      <w:numFmt w:val="bullet"/>
      <w:lvlText w:val="•"/>
      <w:lvlJc w:val="left"/>
      <w:pPr>
        <w:tabs>
          <w:tab w:val="num" w:pos="5040"/>
        </w:tabs>
        <w:ind w:left="5040" w:hanging="360"/>
      </w:pPr>
      <w:rPr>
        <w:rFonts w:ascii="Arial" w:hAnsi="Arial" w:hint="default"/>
      </w:rPr>
    </w:lvl>
    <w:lvl w:ilvl="7" w:tplc="698EDEE8" w:tentative="1">
      <w:start w:val="1"/>
      <w:numFmt w:val="bullet"/>
      <w:lvlText w:val="•"/>
      <w:lvlJc w:val="left"/>
      <w:pPr>
        <w:tabs>
          <w:tab w:val="num" w:pos="5760"/>
        </w:tabs>
        <w:ind w:left="5760" w:hanging="360"/>
      </w:pPr>
      <w:rPr>
        <w:rFonts w:ascii="Arial" w:hAnsi="Arial" w:hint="default"/>
      </w:rPr>
    </w:lvl>
    <w:lvl w:ilvl="8" w:tplc="1968EDCC"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4C5F10E5"/>
    <w:multiLevelType w:val="hybridMultilevel"/>
    <w:tmpl w:val="86B44A5C"/>
    <w:lvl w:ilvl="0" w:tplc="AD309E0C">
      <w:start w:val="1"/>
      <w:numFmt w:val="bullet"/>
      <w:lvlText w:val="•"/>
      <w:lvlJc w:val="left"/>
      <w:pPr>
        <w:ind w:left="360" w:hanging="360"/>
      </w:pPr>
      <w:rPr>
        <w:rFonts w:ascii="Calibri" w:hAnsi="Calibri" w:cs="Times New Roman" w:hint="default"/>
        <w:b w:val="0"/>
        <w:i w:val="0"/>
        <w:caps w:val="0"/>
        <w:strike w:val="0"/>
        <w:dstrike w:val="0"/>
        <w:vanish w:val="0"/>
        <w:color w:val="auto"/>
        <w:sz w:val="22"/>
        <w:vertAlign w:val="baseline"/>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2" w15:restartNumberingAfterBreak="0">
    <w:nsid w:val="4E560140"/>
    <w:multiLevelType w:val="hybridMultilevel"/>
    <w:tmpl w:val="4232EE16"/>
    <w:lvl w:ilvl="0" w:tplc="78028446">
      <w:start w:val="1"/>
      <w:numFmt w:val="bullet"/>
      <w:lvlText w:val="•"/>
      <w:lvlJc w:val="left"/>
      <w:pPr>
        <w:tabs>
          <w:tab w:val="num" w:pos="720"/>
        </w:tabs>
        <w:ind w:left="720" w:hanging="360"/>
      </w:pPr>
      <w:rPr>
        <w:rFonts w:ascii="Arial" w:hAnsi="Arial" w:hint="default"/>
      </w:rPr>
    </w:lvl>
    <w:lvl w:ilvl="1" w:tplc="DDC68202" w:tentative="1">
      <w:start w:val="1"/>
      <w:numFmt w:val="bullet"/>
      <w:lvlText w:val="•"/>
      <w:lvlJc w:val="left"/>
      <w:pPr>
        <w:tabs>
          <w:tab w:val="num" w:pos="1440"/>
        </w:tabs>
        <w:ind w:left="1440" w:hanging="360"/>
      </w:pPr>
      <w:rPr>
        <w:rFonts w:ascii="Arial" w:hAnsi="Arial" w:hint="default"/>
      </w:rPr>
    </w:lvl>
    <w:lvl w:ilvl="2" w:tplc="189098F0" w:tentative="1">
      <w:start w:val="1"/>
      <w:numFmt w:val="bullet"/>
      <w:lvlText w:val="•"/>
      <w:lvlJc w:val="left"/>
      <w:pPr>
        <w:tabs>
          <w:tab w:val="num" w:pos="2160"/>
        </w:tabs>
        <w:ind w:left="2160" w:hanging="360"/>
      </w:pPr>
      <w:rPr>
        <w:rFonts w:ascii="Arial" w:hAnsi="Arial" w:hint="default"/>
      </w:rPr>
    </w:lvl>
    <w:lvl w:ilvl="3" w:tplc="C2D01C10" w:tentative="1">
      <w:start w:val="1"/>
      <w:numFmt w:val="bullet"/>
      <w:lvlText w:val="•"/>
      <w:lvlJc w:val="left"/>
      <w:pPr>
        <w:tabs>
          <w:tab w:val="num" w:pos="2880"/>
        </w:tabs>
        <w:ind w:left="2880" w:hanging="360"/>
      </w:pPr>
      <w:rPr>
        <w:rFonts w:ascii="Arial" w:hAnsi="Arial" w:hint="default"/>
      </w:rPr>
    </w:lvl>
    <w:lvl w:ilvl="4" w:tplc="03504BDE" w:tentative="1">
      <w:start w:val="1"/>
      <w:numFmt w:val="bullet"/>
      <w:lvlText w:val="•"/>
      <w:lvlJc w:val="left"/>
      <w:pPr>
        <w:tabs>
          <w:tab w:val="num" w:pos="3600"/>
        </w:tabs>
        <w:ind w:left="3600" w:hanging="360"/>
      </w:pPr>
      <w:rPr>
        <w:rFonts w:ascii="Arial" w:hAnsi="Arial" w:hint="default"/>
      </w:rPr>
    </w:lvl>
    <w:lvl w:ilvl="5" w:tplc="0CC40C6A" w:tentative="1">
      <w:start w:val="1"/>
      <w:numFmt w:val="bullet"/>
      <w:lvlText w:val="•"/>
      <w:lvlJc w:val="left"/>
      <w:pPr>
        <w:tabs>
          <w:tab w:val="num" w:pos="4320"/>
        </w:tabs>
        <w:ind w:left="4320" w:hanging="360"/>
      </w:pPr>
      <w:rPr>
        <w:rFonts w:ascii="Arial" w:hAnsi="Arial" w:hint="default"/>
      </w:rPr>
    </w:lvl>
    <w:lvl w:ilvl="6" w:tplc="A44C8F6E" w:tentative="1">
      <w:start w:val="1"/>
      <w:numFmt w:val="bullet"/>
      <w:lvlText w:val="•"/>
      <w:lvlJc w:val="left"/>
      <w:pPr>
        <w:tabs>
          <w:tab w:val="num" w:pos="5040"/>
        </w:tabs>
        <w:ind w:left="5040" w:hanging="360"/>
      </w:pPr>
      <w:rPr>
        <w:rFonts w:ascii="Arial" w:hAnsi="Arial" w:hint="default"/>
      </w:rPr>
    </w:lvl>
    <w:lvl w:ilvl="7" w:tplc="DEB8F57A" w:tentative="1">
      <w:start w:val="1"/>
      <w:numFmt w:val="bullet"/>
      <w:lvlText w:val="•"/>
      <w:lvlJc w:val="left"/>
      <w:pPr>
        <w:tabs>
          <w:tab w:val="num" w:pos="5760"/>
        </w:tabs>
        <w:ind w:left="5760" w:hanging="360"/>
      </w:pPr>
      <w:rPr>
        <w:rFonts w:ascii="Arial" w:hAnsi="Arial" w:hint="default"/>
      </w:rPr>
    </w:lvl>
    <w:lvl w:ilvl="8" w:tplc="E836FE8A"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51E8769B"/>
    <w:multiLevelType w:val="hybridMultilevel"/>
    <w:tmpl w:val="CF48B2EE"/>
    <w:lvl w:ilvl="0" w:tplc="EBF8088C">
      <w:start w:val="1"/>
      <w:numFmt w:val="bullet"/>
      <w:lvlText w:val="•"/>
      <w:lvlJc w:val="left"/>
      <w:pPr>
        <w:tabs>
          <w:tab w:val="num" w:pos="720"/>
        </w:tabs>
        <w:ind w:left="720" w:hanging="360"/>
      </w:pPr>
      <w:rPr>
        <w:rFonts w:ascii="Arial" w:hAnsi="Arial" w:hint="default"/>
      </w:rPr>
    </w:lvl>
    <w:lvl w:ilvl="1" w:tplc="49269F76" w:tentative="1">
      <w:start w:val="1"/>
      <w:numFmt w:val="bullet"/>
      <w:lvlText w:val="•"/>
      <w:lvlJc w:val="left"/>
      <w:pPr>
        <w:tabs>
          <w:tab w:val="num" w:pos="1440"/>
        </w:tabs>
        <w:ind w:left="1440" w:hanging="360"/>
      </w:pPr>
      <w:rPr>
        <w:rFonts w:ascii="Arial" w:hAnsi="Arial" w:hint="default"/>
      </w:rPr>
    </w:lvl>
    <w:lvl w:ilvl="2" w:tplc="1DD6044C" w:tentative="1">
      <w:start w:val="1"/>
      <w:numFmt w:val="bullet"/>
      <w:lvlText w:val="•"/>
      <w:lvlJc w:val="left"/>
      <w:pPr>
        <w:tabs>
          <w:tab w:val="num" w:pos="2160"/>
        </w:tabs>
        <w:ind w:left="2160" w:hanging="360"/>
      </w:pPr>
      <w:rPr>
        <w:rFonts w:ascii="Arial" w:hAnsi="Arial" w:hint="default"/>
      </w:rPr>
    </w:lvl>
    <w:lvl w:ilvl="3" w:tplc="16760092" w:tentative="1">
      <w:start w:val="1"/>
      <w:numFmt w:val="bullet"/>
      <w:lvlText w:val="•"/>
      <w:lvlJc w:val="left"/>
      <w:pPr>
        <w:tabs>
          <w:tab w:val="num" w:pos="2880"/>
        </w:tabs>
        <w:ind w:left="2880" w:hanging="360"/>
      </w:pPr>
      <w:rPr>
        <w:rFonts w:ascii="Arial" w:hAnsi="Arial" w:hint="default"/>
      </w:rPr>
    </w:lvl>
    <w:lvl w:ilvl="4" w:tplc="30A0C35E" w:tentative="1">
      <w:start w:val="1"/>
      <w:numFmt w:val="bullet"/>
      <w:lvlText w:val="•"/>
      <w:lvlJc w:val="left"/>
      <w:pPr>
        <w:tabs>
          <w:tab w:val="num" w:pos="3600"/>
        </w:tabs>
        <w:ind w:left="3600" w:hanging="360"/>
      </w:pPr>
      <w:rPr>
        <w:rFonts w:ascii="Arial" w:hAnsi="Arial" w:hint="default"/>
      </w:rPr>
    </w:lvl>
    <w:lvl w:ilvl="5" w:tplc="7ACC53CE" w:tentative="1">
      <w:start w:val="1"/>
      <w:numFmt w:val="bullet"/>
      <w:lvlText w:val="•"/>
      <w:lvlJc w:val="left"/>
      <w:pPr>
        <w:tabs>
          <w:tab w:val="num" w:pos="4320"/>
        </w:tabs>
        <w:ind w:left="4320" w:hanging="360"/>
      </w:pPr>
      <w:rPr>
        <w:rFonts w:ascii="Arial" w:hAnsi="Arial" w:hint="default"/>
      </w:rPr>
    </w:lvl>
    <w:lvl w:ilvl="6" w:tplc="7CC2BD74" w:tentative="1">
      <w:start w:val="1"/>
      <w:numFmt w:val="bullet"/>
      <w:lvlText w:val="•"/>
      <w:lvlJc w:val="left"/>
      <w:pPr>
        <w:tabs>
          <w:tab w:val="num" w:pos="5040"/>
        </w:tabs>
        <w:ind w:left="5040" w:hanging="360"/>
      </w:pPr>
      <w:rPr>
        <w:rFonts w:ascii="Arial" w:hAnsi="Arial" w:hint="default"/>
      </w:rPr>
    </w:lvl>
    <w:lvl w:ilvl="7" w:tplc="B7CC9E18" w:tentative="1">
      <w:start w:val="1"/>
      <w:numFmt w:val="bullet"/>
      <w:lvlText w:val="•"/>
      <w:lvlJc w:val="left"/>
      <w:pPr>
        <w:tabs>
          <w:tab w:val="num" w:pos="5760"/>
        </w:tabs>
        <w:ind w:left="5760" w:hanging="360"/>
      </w:pPr>
      <w:rPr>
        <w:rFonts w:ascii="Arial" w:hAnsi="Arial" w:hint="default"/>
      </w:rPr>
    </w:lvl>
    <w:lvl w:ilvl="8" w:tplc="91FCE138"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5" w15:restartNumberingAfterBreak="0">
    <w:nsid w:val="58370B67"/>
    <w:multiLevelType w:val="hybridMultilevel"/>
    <w:tmpl w:val="1F6494DA"/>
    <w:lvl w:ilvl="0" w:tplc="AD309E0C">
      <w:start w:val="1"/>
      <w:numFmt w:val="bullet"/>
      <w:lvlText w:val="•"/>
      <w:lvlJc w:val="left"/>
      <w:pPr>
        <w:ind w:left="360" w:hanging="360"/>
      </w:pPr>
      <w:rPr>
        <w:rFonts w:ascii="Calibri" w:hAnsi="Calibri" w:cs="Times New Roman" w:hint="default"/>
        <w:b w:val="0"/>
        <w:i w:val="0"/>
        <w:caps w:val="0"/>
        <w:strike w:val="0"/>
        <w:dstrike w:val="0"/>
        <w:vanish w:val="0"/>
        <w:color w:val="auto"/>
        <w:sz w:val="22"/>
        <w:vertAlign w:val="baseline"/>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6" w15:restartNumberingAfterBreak="0">
    <w:nsid w:val="586C6937"/>
    <w:multiLevelType w:val="hybridMultilevel"/>
    <w:tmpl w:val="7356395C"/>
    <w:lvl w:ilvl="0" w:tplc="FE8A86D6">
      <w:start w:val="1"/>
      <w:numFmt w:val="bullet"/>
      <w:lvlText w:val="•"/>
      <w:lvlJc w:val="left"/>
      <w:pPr>
        <w:tabs>
          <w:tab w:val="num" w:pos="720"/>
        </w:tabs>
        <w:ind w:left="720" w:hanging="360"/>
      </w:pPr>
      <w:rPr>
        <w:rFonts w:ascii="Arial" w:hAnsi="Arial" w:hint="default"/>
      </w:rPr>
    </w:lvl>
    <w:lvl w:ilvl="1" w:tplc="5B7E7B90" w:tentative="1">
      <w:start w:val="1"/>
      <w:numFmt w:val="bullet"/>
      <w:lvlText w:val="•"/>
      <w:lvlJc w:val="left"/>
      <w:pPr>
        <w:tabs>
          <w:tab w:val="num" w:pos="1440"/>
        </w:tabs>
        <w:ind w:left="1440" w:hanging="360"/>
      </w:pPr>
      <w:rPr>
        <w:rFonts w:ascii="Arial" w:hAnsi="Arial" w:hint="default"/>
      </w:rPr>
    </w:lvl>
    <w:lvl w:ilvl="2" w:tplc="DBCE290E" w:tentative="1">
      <w:start w:val="1"/>
      <w:numFmt w:val="bullet"/>
      <w:lvlText w:val="•"/>
      <w:lvlJc w:val="left"/>
      <w:pPr>
        <w:tabs>
          <w:tab w:val="num" w:pos="2160"/>
        </w:tabs>
        <w:ind w:left="2160" w:hanging="360"/>
      </w:pPr>
      <w:rPr>
        <w:rFonts w:ascii="Arial" w:hAnsi="Arial" w:hint="default"/>
      </w:rPr>
    </w:lvl>
    <w:lvl w:ilvl="3" w:tplc="689A647A" w:tentative="1">
      <w:start w:val="1"/>
      <w:numFmt w:val="bullet"/>
      <w:lvlText w:val="•"/>
      <w:lvlJc w:val="left"/>
      <w:pPr>
        <w:tabs>
          <w:tab w:val="num" w:pos="2880"/>
        </w:tabs>
        <w:ind w:left="2880" w:hanging="360"/>
      </w:pPr>
      <w:rPr>
        <w:rFonts w:ascii="Arial" w:hAnsi="Arial" w:hint="default"/>
      </w:rPr>
    </w:lvl>
    <w:lvl w:ilvl="4" w:tplc="236E8ABC" w:tentative="1">
      <w:start w:val="1"/>
      <w:numFmt w:val="bullet"/>
      <w:lvlText w:val="•"/>
      <w:lvlJc w:val="left"/>
      <w:pPr>
        <w:tabs>
          <w:tab w:val="num" w:pos="3600"/>
        </w:tabs>
        <w:ind w:left="3600" w:hanging="360"/>
      </w:pPr>
      <w:rPr>
        <w:rFonts w:ascii="Arial" w:hAnsi="Arial" w:hint="default"/>
      </w:rPr>
    </w:lvl>
    <w:lvl w:ilvl="5" w:tplc="BEB0199A" w:tentative="1">
      <w:start w:val="1"/>
      <w:numFmt w:val="bullet"/>
      <w:lvlText w:val="•"/>
      <w:lvlJc w:val="left"/>
      <w:pPr>
        <w:tabs>
          <w:tab w:val="num" w:pos="4320"/>
        </w:tabs>
        <w:ind w:left="4320" w:hanging="360"/>
      </w:pPr>
      <w:rPr>
        <w:rFonts w:ascii="Arial" w:hAnsi="Arial" w:hint="default"/>
      </w:rPr>
    </w:lvl>
    <w:lvl w:ilvl="6" w:tplc="8FECF56C" w:tentative="1">
      <w:start w:val="1"/>
      <w:numFmt w:val="bullet"/>
      <w:lvlText w:val="•"/>
      <w:lvlJc w:val="left"/>
      <w:pPr>
        <w:tabs>
          <w:tab w:val="num" w:pos="5040"/>
        </w:tabs>
        <w:ind w:left="5040" w:hanging="360"/>
      </w:pPr>
      <w:rPr>
        <w:rFonts w:ascii="Arial" w:hAnsi="Arial" w:hint="default"/>
      </w:rPr>
    </w:lvl>
    <w:lvl w:ilvl="7" w:tplc="DD1E65B8" w:tentative="1">
      <w:start w:val="1"/>
      <w:numFmt w:val="bullet"/>
      <w:lvlText w:val="•"/>
      <w:lvlJc w:val="left"/>
      <w:pPr>
        <w:tabs>
          <w:tab w:val="num" w:pos="5760"/>
        </w:tabs>
        <w:ind w:left="5760" w:hanging="360"/>
      </w:pPr>
      <w:rPr>
        <w:rFonts w:ascii="Arial" w:hAnsi="Arial" w:hint="default"/>
      </w:rPr>
    </w:lvl>
    <w:lvl w:ilvl="8" w:tplc="D99CEA24" w:tentative="1">
      <w:start w:val="1"/>
      <w:numFmt w:val="bullet"/>
      <w:lvlText w:val="•"/>
      <w:lvlJc w:val="left"/>
      <w:pPr>
        <w:tabs>
          <w:tab w:val="num" w:pos="6480"/>
        </w:tabs>
        <w:ind w:left="6480" w:hanging="360"/>
      </w:pPr>
      <w:rPr>
        <w:rFonts w:ascii="Arial" w:hAnsi="Arial" w:hint="default"/>
      </w:rPr>
    </w:lvl>
  </w:abstractNum>
  <w:abstractNum w:abstractNumId="27" w15:restartNumberingAfterBreak="0">
    <w:nsid w:val="5AC746A0"/>
    <w:multiLevelType w:val="hybridMultilevel"/>
    <w:tmpl w:val="71FEA66A"/>
    <w:lvl w:ilvl="0" w:tplc="AD309E0C">
      <w:start w:val="1"/>
      <w:numFmt w:val="bullet"/>
      <w:lvlText w:val="•"/>
      <w:lvlJc w:val="left"/>
      <w:pPr>
        <w:ind w:left="360" w:hanging="360"/>
      </w:pPr>
      <w:rPr>
        <w:rFonts w:ascii="Calibri" w:hAnsi="Calibri" w:cs="Times New Roman" w:hint="default"/>
        <w:b w:val="0"/>
        <w:i w:val="0"/>
        <w:caps w:val="0"/>
        <w:strike w:val="0"/>
        <w:dstrike w:val="0"/>
        <w:vanish w:val="0"/>
        <w:color w:val="auto"/>
        <w:sz w:val="22"/>
        <w:vertAlign w:val="baseline"/>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8" w15:restartNumberingAfterBreak="0">
    <w:nsid w:val="5B9B02A4"/>
    <w:multiLevelType w:val="hybridMultilevel"/>
    <w:tmpl w:val="037C0DAA"/>
    <w:lvl w:ilvl="0" w:tplc="A8EAAC88">
      <w:start w:val="1"/>
      <w:numFmt w:val="bullet"/>
      <w:lvlText w:val="•"/>
      <w:lvlJc w:val="left"/>
      <w:pPr>
        <w:tabs>
          <w:tab w:val="num" w:pos="720"/>
        </w:tabs>
        <w:ind w:left="720" w:hanging="360"/>
      </w:pPr>
      <w:rPr>
        <w:rFonts w:ascii="Arial" w:hAnsi="Arial" w:hint="default"/>
      </w:rPr>
    </w:lvl>
    <w:lvl w:ilvl="1" w:tplc="583EAEF6" w:tentative="1">
      <w:start w:val="1"/>
      <w:numFmt w:val="bullet"/>
      <w:lvlText w:val="•"/>
      <w:lvlJc w:val="left"/>
      <w:pPr>
        <w:tabs>
          <w:tab w:val="num" w:pos="1440"/>
        </w:tabs>
        <w:ind w:left="1440" w:hanging="360"/>
      </w:pPr>
      <w:rPr>
        <w:rFonts w:ascii="Arial" w:hAnsi="Arial" w:hint="default"/>
      </w:rPr>
    </w:lvl>
    <w:lvl w:ilvl="2" w:tplc="7FD6AB76" w:tentative="1">
      <w:start w:val="1"/>
      <w:numFmt w:val="bullet"/>
      <w:lvlText w:val="•"/>
      <w:lvlJc w:val="left"/>
      <w:pPr>
        <w:tabs>
          <w:tab w:val="num" w:pos="2160"/>
        </w:tabs>
        <w:ind w:left="2160" w:hanging="360"/>
      </w:pPr>
      <w:rPr>
        <w:rFonts w:ascii="Arial" w:hAnsi="Arial" w:hint="default"/>
      </w:rPr>
    </w:lvl>
    <w:lvl w:ilvl="3" w:tplc="6A362488" w:tentative="1">
      <w:start w:val="1"/>
      <w:numFmt w:val="bullet"/>
      <w:lvlText w:val="•"/>
      <w:lvlJc w:val="left"/>
      <w:pPr>
        <w:tabs>
          <w:tab w:val="num" w:pos="2880"/>
        </w:tabs>
        <w:ind w:left="2880" w:hanging="360"/>
      </w:pPr>
      <w:rPr>
        <w:rFonts w:ascii="Arial" w:hAnsi="Arial" w:hint="default"/>
      </w:rPr>
    </w:lvl>
    <w:lvl w:ilvl="4" w:tplc="E3721E86" w:tentative="1">
      <w:start w:val="1"/>
      <w:numFmt w:val="bullet"/>
      <w:lvlText w:val="•"/>
      <w:lvlJc w:val="left"/>
      <w:pPr>
        <w:tabs>
          <w:tab w:val="num" w:pos="3600"/>
        </w:tabs>
        <w:ind w:left="3600" w:hanging="360"/>
      </w:pPr>
      <w:rPr>
        <w:rFonts w:ascii="Arial" w:hAnsi="Arial" w:hint="default"/>
      </w:rPr>
    </w:lvl>
    <w:lvl w:ilvl="5" w:tplc="47260476" w:tentative="1">
      <w:start w:val="1"/>
      <w:numFmt w:val="bullet"/>
      <w:lvlText w:val="•"/>
      <w:lvlJc w:val="left"/>
      <w:pPr>
        <w:tabs>
          <w:tab w:val="num" w:pos="4320"/>
        </w:tabs>
        <w:ind w:left="4320" w:hanging="360"/>
      </w:pPr>
      <w:rPr>
        <w:rFonts w:ascii="Arial" w:hAnsi="Arial" w:hint="default"/>
      </w:rPr>
    </w:lvl>
    <w:lvl w:ilvl="6" w:tplc="92C873FE" w:tentative="1">
      <w:start w:val="1"/>
      <w:numFmt w:val="bullet"/>
      <w:lvlText w:val="•"/>
      <w:lvlJc w:val="left"/>
      <w:pPr>
        <w:tabs>
          <w:tab w:val="num" w:pos="5040"/>
        </w:tabs>
        <w:ind w:left="5040" w:hanging="360"/>
      </w:pPr>
      <w:rPr>
        <w:rFonts w:ascii="Arial" w:hAnsi="Arial" w:hint="default"/>
      </w:rPr>
    </w:lvl>
    <w:lvl w:ilvl="7" w:tplc="66BE0F46" w:tentative="1">
      <w:start w:val="1"/>
      <w:numFmt w:val="bullet"/>
      <w:lvlText w:val="•"/>
      <w:lvlJc w:val="left"/>
      <w:pPr>
        <w:tabs>
          <w:tab w:val="num" w:pos="5760"/>
        </w:tabs>
        <w:ind w:left="5760" w:hanging="360"/>
      </w:pPr>
      <w:rPr>
        <w:rFonts w:ascii="Arial" w:hAnsi="Arial" w:hint="default"/>
      </w:rPr>
    </w:lvl>
    <w:lvl w:ilvl="8" w:tplc="5E7C5210" w:tentative="1">
      <w:start w:val="1"/>
      <w:numFmt w:val="bullet"/>
      <w:lvlText w:val="•"/>
      <w:lvlJc w:val="left"/>
      <w:pPr>
        <w:tabs>
          <w:tab w:val="num" w:pos="6480"/>
        </w:tabs>
        <w:ind w:left="6480" w:hanging="360"/>
      </w:pPr>
      <w:rPr>
        <w:rFonts w:ascii="Arial" w:hAnsi="Arial" w:hint="default"/>
      </w:rPr>
    </w:lvl>
  </w:abstractNum>
  <w:abstractNum w:abstractNumId="29" w15:restartNumberingAfterBreak="0">
    <w:nsid w:val="5CB67E60"/>
    <w:multiLevelType w:val="hybridMultilevel"/>
    <w:tmpl w:val="FE3CF39E"/>
    <w:lvl w:ilvl="0" w:tplc="AD309E0C">
      <w:start w:val="1"/>
      <w:numFmt w:val="bullet"/>
      <w:lvlText w:val="•"/>
      <w:lvlJc w:val="left"/>
      <w:pPr>
        <w:ind w:left="360" w:hanging="360"/>
      </w:pPr>
      <w:rPr>
        <w:rFonts w:ascii="Calibri" w:hAnsi="Calibri" w:cs="Times New Roman" w:hint="default"/>
        <w:b w:val="0"/>
        <w:i w:val="0"/>
        <w:caps w:val="0"/>
        <w:strike w:val="0"/>
        <w:dstrike w:val="0"/>
        <w:vanish w:val="0"/>
        <w:color w:val="auto"/>
        <w:sz w:val="22"/>
        <w:vertAlign w:val="baseline"/>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30" w15:restartNumberingAfterBreak="0">
    <w:nsid w:val="624F407E"/>
    <w:multiLevelType w:val="hybridMultilevel"/>
    <w:tmpl w:val="C8E22ACC"/>
    <w:lvl w:ilvl="0" w:tplc="405455F0">
      <w:start w:val="1"/>
      <w:numFmt w:val="bullet"/>
      <w:lvlText w:val="•"/>
      <w:lvlJc w:val="left"/>
      <w:pPr>
        <w:tabs>
          <w:tab w:val="num" w:pos="720"/>
        </w:tabs>
        <w:ind w:left="720" w:hanging="360"/>
      </w:pPr>
      <w:rPr>
        <w:rFonts w:ascii="Arial" w:hAnsi="Arial" w:hint="default"/>
      </w:rPr>
    </w:lvl>
    <w:lvl w:ilvl="1" w:tplc="2A964018" w:tentative="1">
      <w:start w:val="1"/>
      <w:numFmt w:val="bullet"/>
      <w:lvlText w:val="•"/>
      <w:lvlJc w:val="left"/>
      <w:pPr>
        <w:tabs>
          <w:tab w:val="num" w:pos="1440"/>
        </w:tabs>
        <w:ind w:left="1440" w:hanging="360"/>
      </w:pPr>
      <w:rPr>
        <w:rFonts w:ascii="Arial" w:hAnsi="Arial" w:hint="default"/>
      </w:rPr>
    </w:lvl>
    <w:lvl w:ilvl="2" w:tplc="3088193A" w:tentative="1">
      <w:start w:val="1"/>
      <w:numFmt w:val="bullet"/>
      <w:lvlText w:val="•"/>
      <w:lvlJc w:val="left"/>
      <w:pPr>
        <w:tabs>
          <w:tab w:val="num" w:pos="2160"/>
        </w:tabs>
        <w:ind w:left="2160" w:hanging="360"/>
      </w:pPr>
      <w:rPr>
        <w:rFonts w:ascii="Arial" w:hAnsi="Arial" w:hint="default"/>
      </w:rPr>
    </w:lvl>
    <w:lvl w:ilvl="3" w:tplc="1C5AF83A" w:tentative="1">
      <w:start w:val="1"/>
      <w:numFmt w:val="bullet"/>
      <w:lvlText w:val="•"/>
      <w:lvlJc w:val="left"/>
      <w:pPr>
        <w:tabs>
          <w:tab w:val="num" w:pos="2880"/>
        </w:tabs>
        <w:ind w:left="2880" w:hanging="360"/>
      </w:pPr>
      <w:rPr>
        <w:rFonts w:ascii="Arial" w:hAnsi="Arial" w:hint="default"/>
      </w:rPr>
    </w:lvl>
    <w:lvl w:ilvl="4" w:tplc="623635FA" w:tentative="1">
      <w:start w:val="1"/>
      <w:numFmt w:val="bullet"/>
      <w:lvlText w:val="•"/>
      <w:lvlJc w:val="left"/>
      <w:pPr>
        <w:tabs>
          <w:tab w:val="num" w:pos="3600"/>
        </w:tabs>
        <w:ind w:left="3600" w:hanging="360"/>
      </w:pPr>
      <w:rPr>
        <w:rFonts w:ascii="Arial" w:hAnsi="Arial" w:hint="default"/>
      </w:rPr>
    </w:lvl>
    <w:lvl w:ilvl="5" w:tplc="2A206748" w:tentative="1">
      <w:start w:val="1"/>
      <w:numFmt w:val="bullet"/>
      <w:lvlText w:val="•"/>
      <w:lvlJc w:val="left"/>
      <w:pPr>
        <w:tabs>
          <w:tab w:val="num" w:pos="4320"/>
        </w:tabs>
        <w:ind w:left="4320" w:hanging="360"/>
      </w:pPr>
      <w:rPr>
        <w:rFonts w:ascii="Arial" w:hAnsi="Arial" w:hint="default"/>
      </w:rPr>
    </w:lvl>
    <w:lvl w:ilvl="6" w:tplc="8B54A2D0" w:tentative="1">
      <w:start w:val="1"/>
      <w:numFmt w:val="bullet"/>
      <w:lvlText w:val="•"/>
      <w:lvlJc w:val="left"/>
      <w:pPr>
        <w:tabs>
          <w:tab w:val="num" w:pos="5040"/>
        </w:tabs>
        <w:ind w:left="5040" w:hanging="360"/>
      </w:pPr>
      <w:rPr>
        <w:rFonts w:ascii="Arial" w:hAnsi="Arial" w:hint="default"/>
      </w:rPr>
    </w:lvl>
    <w:lvl w:ilvl="7" w:tplc="A094F79E" w:tentative="1">
      <w:start w:val="1"/>
      <w:numFmt w:val="bullet"/>
      <w:lvlText w:val="•"/>
      <w:lvlJc w:val="left"/>
      <w:pPr>
        <w:tabs>
          <w:tab w:val="num" w:pos="5760"/>
        </w:tabs>
        <w:ind w:left="5760" w:hanging="360"/>
      </w:pPr>
      <w:rPr>
        <w:rFonts w:ascii="Arial" w:hAnsi="Arial" w:hint="default"/>
      </w:rPr>
    </w:lvl>
    <w:lvl w:ilvl="8" w:tplc="344815E2" w:tentative="1">
      <w:start w:val="1"/>
      <w:numFmt w:val="bullet"/>
      <w:lvlText w:val="•"/>
      <w:lvlJc w:val="left"/>
      <w:pPr>
        <w:tabs>
          <w:tab w:val="num" w:pos="6480"/>
        </w:tabs>
        <w:ind w:left="6480" w:hanging="360"/>
      </w:pPr>
      <w:rPr>
        <w:rFonts w:ascii="Arial" w:hAnsi="Arial" w:hint="default"/>
      </w:rPr>
    </w:lvl>
  </w:abstractNum>
  <w:abstractNum w:abstractNumId="31" w15:restartNumberingAfterBreak="0">
    <w:nsid w:val="67033DDF"/>
    <w:multiLevelType w:val="hybridMultilevel"/>
    <w:tmpl w:val="B992C284"/>
    <w:lvl w:ilvl="0" w:tplc="D22C5F66">
      <w:start w:val="1"/>
      <w:numFmt w:val="bullet"/>
      <w:lvlText w:val="•"/>
      <w:lvlJc w:val="left"/>
      <w:pPr>
        <w:tabs>
          <w:tab w:val="num" w:pos="720"/>
        </w:tabs>
        <w:ind w:left="720" w:hanging="360"/>
      </w:pPr>
      <w:rPr>
        <w:rFonts w:ascii="Arial" w:hAnsi="Arial" w:hint="default"/>
      </w:rPr>
    </w:lvl>
    <w:lvl w:ilvl="1" w:tplc="210C1EBC" w:tentative="1">
      <w:start w:val="1"/>
      <w:numFmt w:val="bullet"/>
      <w:lvlText w:val="•"/>
      <w:lvlJc w:val="left"/>
      <w:pPr>
        <w:tabs>
          <w:tab w:val="num" w:pos="1440"/>
        </w:tabs>
        <w:ind w:left="1440" w:hanging="360"/>
      </w:pPr>
      <w:rPr>
        <w:rFonts w:ascii="Arial" w:hAnsi="Arial" w:hint="default"/>
      </w:rPr>
    </w:lvl>
    <w:lvl w:ilvl="2" w:tplc="87986112" w:tentative="1">
      <w:start w:val="1"/>
      <w:numFmt w:val="bullet"/>
      <w:lvlText w:val="•"/>
      <w:lvlJc w:val="left"/>
      <w:pPr>
        <w:tabs>
          <w:tab w:val="num" w:pos="2160"/>
        </w:tabs>
        <w:ind w:left="2160" w:hanging="360"/>
      </w:pPr>
      <w:rPr>
        <w:rFonts w:ascii="Arial" w:hAnsi="Arial" w:hint="default"/>
      </w:rPr>
    </w:lvl>
    <w:lvl w:ilvl="3" w:tplc="889E94B8" w:tentative="1">
      <w:start w:val="1"/>
      <w:numFmt w:val="bullet"/>
      <w:lvlText w:val="•"/>
      <w:lvlJc w:val="left"/>
      <w:pPr>
        <w:tabs>
          <w:tab w:val="num" w:pos="2880"/>
        </w:tabs>
        <w:ind w:left="2880" w:hanging="360"/>
      </w:pPr>
      <w:rPr>
        <w:rFonts w:ascii="Arial" w:hAnsi="Arial" w:hint="default"/>
      </w:rPr>
    </w:lvl>
    <w:lvl w:ilvl="4" w:tplc="F30CDC34" w:tentative="1">
      <w:start w:val="1"/>
      <w:numFmt w:val="bullet"/>
      <w:lvlText w:val="•"/>
      <w:lvlJc w:val="left"/>
      <w:pPr>
        <w:tabs>
          <w:tab w:val="num" w:pos="3600"/>
        </w:tabs>
        <w:ind w:left="3600" w:hanging="360"/>
      </w:pPr>
      <w:rPr>
        <w:rFonts w:ascii="Arial" w:hAnsi="Arial" w:hint="default"/>
      </w:rPr>
    </w:lvl>
    <w:lvl w:ilvl="5" w:tplc="3BEE9028" w:tentative="1">
      <w:start w:val="1"/>
      <w:numFmt w:val="bullet"/>
      <w:lvlText w:val="•"/>
      <w:lvlJc w:val="left"/>
      <w:pPr>
        <w:tabs>
          <w:tab w:val="num" w:pos="4320"/>
        </w:tabs>
        <w:ind w:left="4320" w:hanging="360"/>
      </w:pPr>
      <w:rPr>
        <w:rFonts w:ascii="Arial" w:hAnsi="Arial" w:hint="default"/>
      </w:rPr>
    </w:lvl>
    <w:lvl w:ilvl="6" w:tplc="E0F22742" w:tentative="1">
      <w:start w:val="1"/>
      <w:numFmt w:val="bullet"/>
      <w:lvlText w:val="•"/>
      <w:lvlJc w:val="left"/>
      <w:pPr>
        <w:tabs>
          <w:tab w:val="num" w:pos="5040"/>
        </w:tabs>
        <w:ind w:left="5040" w:hanging="360"/>
      </w:pPr>
      <w:rPr>
        <w:rFonts w:ascii="Arial" w:hAnsi="Arial" w:hint="default"/>
      </w:rPr>
    </w:lvl>
    <w:lvl w:ilvl="7" w:tplc="9C7E357C" w:tentative="1">
      <w:start w:val="1"/>
      <w:numFmt w:val="bullet"/>
      <w:lvlText w:val="•"/>
      <w:lvlJc w:val="left"/>
      <w:pPr>
        <w:tabs>
          <w:tab w:val="num" w:pos="5760"/>
        </w:tabs>
        <w:ind w:left="5760" w:hanging="360"/>
      </w:pPr>
      <w:rPr>
        <w:rFonts w:ascii="Arial" w:hAnsi="Arial" w:hint="default"/>
      </w:rPr>
    </w:lvl>
    <w:lvl w:ilvl="8" w:tplc="6406C3AC" w:tentative="1">
      <w:start w:val="1"/>
      <w:numFmt w:val="bullet"/>
      <w:lvlText w:val="•"/>
      <w:lvlJc w:val="left"/>
      <w:pPr>
        <w:tabs>
          <w:tab w:val="num" w:pos="6480"/>
        </w:tabs>
        <w:ind w:left="6480" w:hanging="360"/>
      </w:pPr>
      <w:rPr>
        <w:rFonts w:ascii="Arial" w:hAnsi="Arial" w:hint="default"/>
      </w:rPr>
    </w:lvl>
  </w:abstractNum>
  <w:abstractNum w:abstractNumId="32" w15:restartNumberingAfterBreak="0">
    <w:nsid w:val="68607F7B"/>
    <w:multiLevelType w:val="hybridMultilevel"/>
    <w:tmpl w:val="D7046EC6"/>
    <w:lvl w:ilvl="0" w:tplc="395C0EF8">
      <w:start w:val="1"/>
      <w:numFmt w:val="bullet"/>
      <w:lvlText w:val="•"/>
      <w:lvlJc w:val="left"/>
      <w:pPr>
        <w:tabs>
          <w:tab w:val="num" w:pos="720"/>
        </w:tabs>
        <w:ind w:left="720" w:hanging="360"/>
      </w:pPr>
      <w:rPr>
        <w:rFonts w:ascii="Arial" w:hAnsi="Arial" w:hint="default"/>
      </w:rPr>
    </w:lvl>
    <w:lvl w:ilvl="1" w:tplc="800E28CE" w:tentative="1">
      <w:start w:val="1"/>
      <w:numFmt w:val="bullet"/>
      <w:lvlText w:val="•"/>
      <w:lvlJc w:val="left"/>
      <w:pPr>
        <w:tabs>
          <w:tab w:val="num" w:pos="1440"/>
        </w:tabs>
        <w:ind w:left="1440" w:hanging="360"/>
      </w:pPr>
      <w:rPr>
        <w:rFonts w:ascii="Arial" w:hAnsi="Arial" w:hint="default"/>
      </w:rPr>
    </w:lvl>
    <w:lvl w:ilvl="2" w:tplc="F47245FA" w:tentative="1">
      <w:start w:val="1"/>
      <w:numFmt w:val="bullet"/>
      <w:lvlText w:val="•"/>
      <w:lvlJc w:val="left"/>
      <w:pPr>
        <w:tabs>
          <w:tab w:val="num" w:pos="2160"/>
        </w:tabs>
        <w:ind w:left="2160" w:hanging="360"/>
      </w:pPr>
      <w:rPr>
        <w:rFonts w:ascii="Arial" w:hAnsi="Arial" w:hint="default"/>
      </w:rPr>
    </w:lvl>
    <w:lvl w:ilvl="3" w:tplc="D47E99B8" w:tentative="1">
      <w:start w:val="1"/>
      <w:numFmt w:val="bullet"/>
      <w:lvlText w:val="•"/>
      <w:lvlJc w:val="left"/>
      <w:pPr>
        <w:tabs>
          <w:tab w:val="num" w:pos="2880"/>
        </w:tabs>
        <w:ind w:left="2880" w:hanging="360"/>
      </w:pPr>
      <w:rPr>
        <w:rFonts w:ascii="Arial" w:hAnsi="Arial" w:hint="default"/>
      </w:rPr>
    </w:lvl>
    <w:lvl w:ilvl="4" w:tplc="C7EA06D4" w:tentative="1">
      <w:start w:val="1"/>
      <w:numFmt w:val="bullet"/>
      <w:lvlText w:val="•"/>
      <w:lvlJc w:val="left"/>
      <w:pPr>
        <w:tabs>
          <w:tab w:val="num" w:pos="3600"/>
        </w:tabs>
        <w:ind w:left="3600" w:hanging="360"/>
      </w:pPr>
      <w:rPr>
        <w:rFonts w:ascii="Arial" w:hAnsi="Arial" w:hint="default"/>
      </w:rPr>
    </w:lvl>
    <w:lvl w:ilvl="5" w:tplc="42F2C38C" w:tentative="1">
      <w:start w:val="1"/>
      <w:numFmt w:val="bullet"/>
      <w:lvlText w:val="•"/>
      <w:lvlJc w:val="left"/>
      <w:pPr>
        <w:tabs>
          <w:tab w:val="num" w:pos="4320"/>
        </w:tabs>
        <w:ind w:left="4320" w:hanging="360"/>
      </w:pPr>
      <w:rPr>
        <w:rFonts w:ascii="Arial" w:hAnsi="Arial" w:hint="default"/>
      </w:rPr>
    </w:lvl>
    <w:lvl w:ilvl="6" w:tplc="62BA0146" w:tentative="1">
      <w:start w:val="1"/>
      <w:numFmt w:val="bullet"/>
      <w:lvlText w:val="•"/>
      <w:lvlJc w:val="left"/>
      <w:pPr>
        <w:tabs>
          <w:tab w:val="num" w:pos="5040"/>
        </w:tabs>
        <w:ind w:left="5040" w:hanging="360"/>
      </w:pPr>
      <w:rPr>
        <w:rFonts w:ascii="Arial" w:hAnsi="Arial" w:hint="default"/>
      </w:rPr>
    </w:lvl>
    <w:lvl w:ilvl="7" w:tplc="3042C3D8" w:tentative="1">
      <w:start w:val="1"/>
      <w:numFmt w:val="bullet"/>
      <w:lvlText w:val="•"/>
      <w:lvlJc w:val="left"/>
      <w:pPr>
        <w:tabs>
          <w:tab w:val="num" w:pos="5760"/>
        </w:tabs>
        <w:ind w:left="5760" w:hanging="360"/>
      </w:pPr>
      <w:rPr>
        <w:rFonts w:ascii="Arial" w:hAnsi="Arial" w:hint="default"/>
      </w:rPr>
    </w:lvl>
    <w:lvl w:ilvl="8" w:tplc="BBD6A770" w:tentative="1">
      <w:start w:val="1"/>
      <w:numFmt w:val="bullet"/>
      <w:lvlText w:val="•"/>
      <w:lvlJc w:val="left"/>
      <w:pPr>
        <w:tabs>
          <w:tab w:val="num" w:pos="6480"/>
        </w:tabs>
        <w:ind w:left="6480" w:hanging="360"/>
      </w:pPr>
      <w:rPr>
        <w:rFonts w:ascii="Arial" w:hAnsi="Arial" w:hint="default"/>
      </w:rPr>
    </w:lvl>
  </w:abstractNum>
  <w:abstractNum w:abstractNumId="33" w15:restartNumberingAfterBreak="0">
    <w:nsid w:val="6AF45408"/>
    <w:multiLevelType w:val="hybridMultilevel"/>
    <w:tmpl w:val="19BA4322"/>
    <w:lvl w:ilvl="0" w:tplc="CFE2C900">
      <w:start w:val="1"/>
      <w:numFmt w:val="bullet"/>
      <w:lvlText w:val="•"/>
      <w:lvlJc w:val="left"/>
      <w:pPr>
        <w:tabs>
          <w:tab w:val="num" w:pos="720"/>
        </w:tabs>
        <w:ind w:left="720" w:hanging="360"/>
      </w:pPr>
      <w:rPr>
        <w:rFonts w:ascii="Arial" w:hAnsi="Arial" w:hint="default"/>
      </w:rPr>
    </w:lvl>
    <w:lvl w:ilvl="1" w:tplc="8C9A7052" w:tentative="1">
      <w:start w:val="1"/>
      <w:numFmt w:val="bullet"/>
      <w:lvlText w:val="•"/>
      <w:lvlJc w:val="left"/>
      <w:pPr>
        <w:tabs>
          <w:tab w:val="num" w:pos="1440"/>
        </w:tabs>
        <w:ind w:left="1440" w:hanging="360"/>
      </w:pPr>
      <w:rPr>
        <w:rFonts w:ascii="Arial" w:hAnsi="Arial" w:hint="default"/>
      </w:rPr>
    </w:lvl>
    <w:lvl w:ilvl="2" w:tplc="9822C812" w:tentative="1">
      <w:start w:val="1"/>
      <w:numFmt w:val="bullet"/>
      <w:lvlText w:val="•"/>
      <w:lvlJc w:val="left"/>
      <w:pPr>
        <w:tabs>
          <w:tab w:val="num" w:pos="2160"/>
        </w:tabs>
        <w:ind w:left="2160" w:hanging="360"/>
      </w:pPr>
      <w:rPr>
        <w:rFonts w:ascii="Arial" w:hAnsi="Arial" w:hint="default"/>
      </w:rPr>
    </w:lvl>
    <w:lvl w:ilvl="3" w:tplc="D812E69A" w:tentative="1">
      <w:start w:val="1"/>
      <w:numFmt w:val="bullet"/>
      <w:lvlText w:val="•"/>
      <w:lvlJc w:val="left"/>
      <w:pPr>
        <w:tabs>
          <w:tab w:val="num" w:pos="2880"/>
        </w:tabs>
        <w:ind w:left="2880" w:hanging="360"/>
      </w:pPr>
      <w:rPr>
        <w:rFonts w:ascii="Arial" w:hAnsi="Arial" w:hint="default"/>
      </w:rPr>
    </w:lvl>
    <w:lvl w:ilvl="4" w:tplc="3DA0977E" w:tentative="1">
      <w:start w:val="1"/>
      <w:numFmt w:val="bullet"/>
      <w:lvlText w:val="•"/>
      <w:lvlJc w:val="left"/>
      <w:pPr>
        <w:tabs>
          <w:tab w:val="num" w:pos="3600"/>
        </w:tabs>
        <w:ind w:left="3600" w:hanging="360"/>
      </w:pPr>
      <w:rPr>
        <w:rFonts w:ascii="Arial" w:hAnsi="Arial" w:hint="default"/>
      </w:rPr>
    </w:lvl>
    <w:lvl w:ilvl="5" w:tplc="31E2088A" w:tentative="1">
      <w:start w:val="1"/>
      <w:numFmt w:val="bullet"/>
      <w:lvlText w:val="•"/>
      <w:lvlJc w:val="left"/>
      <w:pPr>
        <w:tabs>
          <w:tab w:val="num" w:pos="4320"/>
        </w:tabs>
        <w:ind w:left="4320" w:hanging="360"/>
      </w:pPr>
      <w:rPr>
        <w:rFonts w:ascii="Arial" w:hAnsi="Arial" w:hint="default"/>
      </w:rPr>
    </w:lvl>
    <w:lvl w:ilvl="6" w:tplc="01FEB7DC" w:tentative="1">
      <w:start w:val="1"/>
      <w:numFmt w:val="bullet"/>
      <w:lvlText w:val="•"/>
      <w:lvlJc w:val="left"/>
      <w:pPr>
        <w:tabs>
          <w:tab w:val="num" w:pos="5040"/>
        </w:tabs>
        <w:ind w:left="5040" w:hanging="360"/>
      </w:pPr>
      <w:rPr>
        <w:rFonts w:ascii="Arial" w:hAnsi="Arial" w:hint="default"/>
      </w:rPr>
    </w:lvl>
    <w:lvl w:ilvl="7" w:tplc="18829326" w:tentative="1">
      <w:start w:val="1"/>
      <w:numFmt w:val="bullet"/>
      <w:lvlText w:val="•"/>
      <w:lvlJc w:val="left"/>
      <w:pPr>
        <w:tabs>
          <w:tab w:val="num" w:pos="5760"/>
        </w:tabs>
        <w:ind w:left="5760" w:hanging="360"/>
      </w:pPr>
      <w:rPr>
        <w:rFonts w:ascii="Arial" w:hAnsi="Arial" w:hint="default"/>
      </w:rPr>
    </w:lvl>
    <w:lvl w:ilvl="8" w:tplc="B96E60EE" w:tentative="1">
      <w:start w:val="1"/>
      <w:numFmt w:val="bullet"/>
      <w:lvlText w:val="•"/>
      <w:lvlJc w:val="left"/>
      <w:pPr>
        <w:tabs>
          <w:tab w:val="num" w:pos="6480"/>
        </w:tabs>
        <w:ind w:left="6480" w:hanging="360"/>
      </w:pPr>
      <w:rPr>
        <w:rFonts w:ascii="Arial" w:hAnsi="Arial" w:hint="default"/>
      </w:rPr>
    </w:lvl>
  </w:abstractNum>
  <w:abstractNum w:abstractNumId="34" w15:restartNumberingAfterBreak="0">
    <w:nsid w:val="6CA67262"/>
    <w:multiLevelType w:val="hybridMultilevel"/>
    <w:tmpl w:val="C4047168"/>
    <w:lvl w:ilvl="0" w:tplc="2E107678">
      <w:start w:val="1"/>
      <w:numFmt w:val="bullet"/>
      <w:lvlText w:val="•"/>
      <w:lvlJc w:val="left"/>
      <w:pPr>
        <w:tabs>
          <w:tab w:val="num" w:pos="720"/>
        </w:tabs>
        <w:ind w:left="720" w:hanging="360"/>
      </w:pPr>
      <w:rPr>
        <w:rFonts w:ascii="Arial" w:hAnsi="Arial" w:hint="default"/>
      </w:rPr>
    </w:lvl>
    <w:lvl w:ilvl="1" w:tplc="53DC99DC" w:tentative="1">
      <w:start w:val="1"/>
      <w:numFmt w:val="bullet"/>
      <w:lvlText w:val="•"/>
      <w:lvlJc w:val="left"/>
      <w:pPr>
        <w:tabs>
          <w:tab w:val="num" w:pos="1440"/>
        </w:tabs>
        <w:ind w:left="1440" w:hanging="360"/>
      </w:pPr>
      <w:rPr>
        <w:rFonts w:ascii="Arial" w:hAnsi="Arial" w:hint="default"/>
      </w:rPr>
    </w:lvl>
    <w:lvl w:ilvl="2" w:tplc="19BA4AB6" w:tentative="1">
      <w:start w:val="1"/>
      <w:numFmt w:val="bullet"/>
      <w:lvlText w:val="•"/>
      <w:lvlJc w:val="left"/>
      <w:pPr>
        <w:tabs>
          <w:tab w:val="num" w:pos="2160"/>
        </w:tabs>
        <w:ind w:left="2160" w:hanging="360"/>
      </w:pPr>
      <w:rPr>
        <w:rFonts w:ascii="Arial" w:hAnsi="Arial" w:hint="default"/>
      </w:rPr>
    </w:lvl>
    <w:lvl w:ilvl="3" w:tplc="A4E0A5A0" w:tentative="1">
      <w:start w:val="1"/>
      <w:numFmt w:val="bullet"/>
      <w:lvlText w:val="•"/>
      <w:lvlJc w:val="left"/>
      <w:pPr>
        <w:tabs>
          <w:tab w:val="num" w:pos="2880"/>
        </w:tabs>
        <w:ind w:left="2880" w:hanging="360"/>
      </w:pPr>
      <w:rPr>
        <w:rFonts w:ascii="Arial" w:hAnsi="Arial" w:hint="default"/>
      </w:rPr>
    </w:lvl>
    <w:lvl w:ilvl="4" w:tplc="67AA4968" w:tentative="1">
      <w:start w:val="1"/>
      <w:numFmt w:val="bullet"/>
      <w:lvlText w:val="•"/>
      <w:lvlJc w:val="left"/>
      <w:pPr>
        <w:tabs>
          <w:tab w:val="num" w:pos="3600"/>
        </w:tabs>
        <w:ind w:left="3600" w:hanging="360"/>
      </w:pPr>
      <w:rPr>
        <w:rFonts w:ascii="Arial" w:hAnsi="Arial" w:hint="default"/>
      </w:rPr>
    </w:lvl>
    <w:lvl w:ilvl="5" w:tplc="80360C7A" w:tentative="1">
      <w:start w:val="1"/>
      <w:numFmt w:val="bullet"/>
      <w:lvlText w:val="•"/>
      <w:lvlJc w:val="left"/>
      <w:pPr>
        <w:tabs>
          <w:tab w:val="num" w:pos="4320"/>
        </w:tabs>
        <w:ind w:left="4320" w:hanging="360"/>
      </w:pPr>
      <w:rPr>
        <w:rFonts w:ascii="Arial" w:hAnsi="Arial" w:hint="default"/>
      </w:rPr>
    </w:lvl>
    <w:lvl w:ilvl="6" w:tplc="0082CB14" w:tentative="1">
      <w:start w:val="1"/>
      <w:numFmt w:val="bullet"/>
      <w:lvlText w:val="•"/>
      <w:lvlJc w:val="left"/>
      <w:pPr>
        <w:tabs>
          <w:tab w:val="num" w:pos="5040"/>
        </w:tabs>
        <w:ind w:left="5040" w:hanging="360"/>
      </w:pPr>
      <w:rPr>
        <w:rFonts w:ascii="Arial" w:hAnsi="Arial" w:hint="default"/>
      </w:rPr>
    </w:lvl>
    <w:lvl w:ilvl="7" w:tplc="3BD23A26" w:tentative="1">
      <w:start w:val="1"/>
      <w:numFmt w:val="bullet"/>
      <w:lvlText w:val="•"/>
      <w:lvlJc w:val="left"/>
      <w:pPr>
        <w:tabs>
          <w:tab w:val="num" w:pos="5760"/>
        </w:tabs>
        <w:ind w:left="5760" w:hanging="360"/>
      </w:pPr>
      <w:rPr>
        <w:rFonts w:ascii="Arial" w:hAnsi="Arial" w:hint="default"/>
      </w:rPr>
    </w:lvl>
    <w:lvl w:ilvl="8" w:tplc="4252A78A" w:tentative="1">
      <w:start w:val="1"/>
      <w:numFmt w:val="bullet"/>
      <w:lvlText w:val="•"/>
      <w:lvlJc w:val="left"/>
      <w:pPr>
        <w:tabs>
          <w:tab w:val="num" w:pos="6480"/>
        </w:tabs>
        <w:ind w:left="6480" w:hanging="360"/>
      </w:pPr>
      <w:rPr>
        <w:rFonts w:ascii="Arial" w:hAnsi="Arial" w:hint="default"/>
      </w:rPr>
    </w:lvl>
  </w:abstractNum>
  <w:abstractNum w:abstractNumId="35" w15:restartNumberingAfterBreak="0">
    <w:nsid w:val="6ECD0867"/>
    <w:multiLevelType w:val="hybridMultilevel"/>
    <w:tmpl w:val="043CE386"/>
    <w:lvl w:ilvl="0" w:tplc="AD309E0C">
      <w:start w:val="1"/>
      <w:numFmt w:val="bullet"/>
      <w:lvlText w:val="•"/>
      <w:lvlJc w:val="left"/>
      <w:pPr>
        <w:ind w:left="360" w:hanging="360"/>
      </w:pPr>
      <w:rPr>
        <w:rFonts w:ascii="Calibri" w:hAnsi="Calibri" w:cs="Times New Roman" w:hint="default"/>
        <w:b w:val="0"/>
        <w:i w:val="0"/>
        <w:caps w:val="0"/>
        <w:strike w:val="0"/>
        <w:dstrike w:val="0"/>
        <w:vanish w:val="0"/>
        <w:color w:val="auto"/>
        <w:sz w:val="22"/>
        <w:vertAlign w:val="baseline"/>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36" w15:restartNumberingAfterBreak="0">
    <w:nsid w:val="75AD51BD"/>
    <w:multiLevelType w:val="hybridMultilevel"/>
    <w:tmpl w:val="0FFCAB3C"/>
    <w:lvl w:ilvl="0" w:tplc="C372A956">
      <w:start w:val="1"/>
      <w:numFmt w:val="bullet"/>
      <w:lvlText w:val="•"/>
      <w:lvlJc w:val="left"/>
      <w:pPr>
        <w:tabs>
          <w:tab w:val="num" w:pos="720"/>
        </w:tabs>
        <w:ind w:left="720" w:hanging="360"/>
      </w:pPr>
      <w:rPr>
        <w:rFonts w:ascii="Arial" w:hAnsi="Arial" w:hint="default"/>
      </w:rPr>
    </w:lvl>
    <w:lvl w:ilvl="1" w:tplc="FC4224FA" w:tentative="1">
      <w:start w:val="1"/>
      <w:numFmt w:val="bullet"/>
      <w:lvlText w:val="•"/>
      <w:lvlJc w:val="left"/>
      <w:pPr>
        <w:tabs>
          <w:tab w:val="num" w:pos="1440"/>
        </w:tabs>
        <w:ind w:left="1440" w:hanging="360"/>
      </w:pPr>
      <w:rPr>
        <w:rFonts w:ascii="Arial" w:hAnsi="Arial" w:hint="default"/>
      </w:rPr>
    </w:lvl>
    <w:lvl w:ilvl="2" w:tplc="DEF63D78" w:tentative="1">
      <w:start w:val="1"/>
      <w:numFmt w:val="bullet"/>
      <w:lvlText w:val="•"/>
      <w:lvlJc w:val="left"/>
      <w:pPr>
        <w:tabs>
          <w:tab w:val="num" w:pos="2160"/>
        </w:tabs>
        <w:ind w:left="2160" w:hanging="360"/>
      </w:pPr>
      <w:rPr>
        <w:rFonts w:ascii="Arial" w:hAnsi="Arial" w:hint="default"/>
      </w:rPr>
    </w:lvl>
    <w:lvl w:ilvl="3" w:tplc="B618278C" w:tentative="1">
      <w:start w:val="1"/>
      <w:numFmt w:val="bullet"/>
      <w:lvlText w:val="•"/>
      <w:lvlJc w:val="left"/>
      <w:pPr>
        <w:tabs>
          <w:tab w:val="num" w:pos="2880"/>
        </w:tabs>
        <w:ind w:left="2880" w:hanging="360"/>
      </w:pPr>
      <w:rPr>
        <w:rFonts w:ascii="Arial" w:hAnsi="Arial" w:hint="default"/>
      </w:rPr>
    </w:lvl>
    <w:lvl w:ilvl="4" w:tplc="788AB8B2" w:tentative="1">
      <w:start w:val="1"/>
      <w:numFmt w:val="bullet"/>
      <w:lvlText w:val="•"/>
      <w:lvlJc w:val="left"/>
      <w:pPr>
        <w:tabs>
          <w:tab w:val="num" w:pos="3600"/>
        </w:tabs>
        <w:ind w:left="3600" w:hanging="360"/>
      </w:pPr>
      <w:rPr>
        <w:rFonts w:ascii="Arial" w:hAnsi="Arial" w:hint="default"/>
      </w:rPr>
    </w:lvl>
    <w:lvl w:ilvl="5" w:tplc="F90AA62E" w:tentative="1">
      <w:start w:val="1"/>
      <w:numFmt w:val="bullet"/>
      <w:lvlText w:val="•"/>
      <w:lvlJc w:val="left"/>
      <w:pPr>
        <w:tabs>
          <w:tab w:val="num" w:pos="4320"/>
        </w:tabs>
        <w:ind w:left="4320" w:hanging="360"/>
      </w:pPr>
      <w:rPr>
        <w:rFonts w:ascii="Arial" w:hAnsi="Arial" w:hint="default"/>
      </w:rPr>
    </w:lvl>
    <w:lvl w:ilvl="6" w:tplc="AFF01B4E" w:tentative="1">
      <w:start w:val="1"/>
      <w:numFmt w:val="bullet"/>
      <w:lvlText w:val="•"/>
      <w:lvlJc w:val="left"/>
      <w:pPr>
        <w:tabs>
          <w:tab w:val="num" w:pos="5040"/>
        </w:tabs>
        <w:ind w:left="5040" w:hanging="360"/>
      </w:pPr>
      <w:rPr>
        <w:rFonts w:ascii="Arial" w:hAnsi="Arial" w:hint="default"/>
      </w:rPr>
    </w:lvl>
    <w:lvl w:ilvl="7" w:tplc="E3C49A3C" w:tentative="1">
      <w:start w:val="1"/>
      <w:numFmt w:val="bullet"/>
      <w:lvlText w:val="•"/>
      <w:lvlJc w:val="left"/>
      <w:pPr>
        <w:tabs>
          <w:tab w:val="num" w:pos="5760"/>
        </w:tabs>
        <w:ind w:left="5760" w:hanging="360"/>
      </w:pPr>
      <w:rPr>
        <w:rFonts w:ascii="Arial" w:hAnsi="Arial" w:hint="default"/>
      </w:rPr>
    </w:lvl>
    <w:lvl w:ilvl="8" w:tplc="9A5641EE" w:tentative="1">
      <w:start w:val="1"/>
      <w:numFmt w:val="bullet"/>
      <w:lvlText w:val="•"/>
      <w:lvlJc w:val="left"/>
      <w:pPr>
        <w:tabs>
          <w:tab w:val="num" w:pos="6480"/>
        </w:tabs>
        <w:ind w:left="6480" w:hanging="360"/>
      </w:pPr>
      <w:rPr>
        <w:rFonts w:ascii="Arial" w:hAnsi="Arial" w:hint="default"/>
      </w:rPr>
    </w:lvl>
  </w:abstractNum>
  <w:abstractNum w:abstractNumId="37" w15:restartNumberingAfterBreak="0">
    <w:nsid w:val="7A125A9B"/>
    <w:multiLevelType w:val="hybridMultilevel"/>
    <w:tmpl w:val="89E0FFF4"/>
    <w:lvl w:ilvl="0" w:tplc="FD68265E">
      <w:start w:val="1"/>
      <w:numFmt w:val="bullet"/>
      <w:lvlText w:val="•"/>
      <w:lvlJc w:val="left"/>
      <w:pPr>
        <w:tabs>
          <w:tab w:val="num" w:pos="720"/>
        </w:tabs>
        <w:ind w:left="720" w:hanging="360"/>
      </w:pPr>
      <w:rPr>
        <w:rFonts w:ascii="Arial" w:hAnsi="Arial" w:hint="default"/>
      </w:rPr>
    </w:lvl>
    <w:lvl w:ilvl="1" w:tplc="2F2C3448" w:tentative="1">
      <w:start w:val="1"/>
      <w:numFmt w:val="bullet"/>
      <w:lvlText w:val="•"/>
      <w:lvlJc w:val="left"/>
      <w:pPr>
        <w:tabs>
          <w:tab w:val="num" w:pos="1440"/>
        </w:tabs>
        <w:ind w:left="1440" w:hanging="360"/>
      </w:pPr>
      <w:rPr>
        <w:rFonts w:ascii="Arial" w:hAnsi="Arial" w:hint="default"/>
      </w:rPr>
    </w:lvl>
    <w:lvl w:ilvl="2" w:tplc="1FC673A6" w:tentative="1">
      <w:start w:val="1"/>
      <w:numFmt w:val="bullet"/>
      <w:lvlText w:val="•"/>
      <w:lvlJc w:val="left"/>
      <w:pPr>
        <w:tabs>
          <w:tab w:val="num" w:pos="2160"/>
        </w:tabs>
        <w:ind w:left="2160" w:hanging="360"/>
      </w:pPr>
      <w:rPr>
        <w:rFonts w:ascii="Arial" w:hAnsi="Arial" w:hint="default"/>
      </w:rPr>
    </w:lvl>
    <w:lvl w:ilvl="3" w:tplc="3A621AA4" w:tentative="1">
      <w:start w:val="1"/>
      <w:numFmt w:val="bullet"/>
      <w:lvlText w:val="•"/>
      <w:lvlJc w:val="left"/>
      <w:pPr>
        <w:tabs>
          <w:tab w:val="num" w:pos="2880"/>
        </w:tabs>
        <w:ind w:left="2880" w:hanging="360"/>
      </w:pPr>
      <w:rPr>
        <w:rFonts w:ascii="Arial" w:hAnsi="Arial" w:hint="default"/>
      </w:rPr>
    </w:lvl>
    <w:lvl w:ilvl="4" w:tplc="628CEE6E" w:tentative="1">
      <w:start w:val="1"/>
      <w:numFmt w:val="bullet"/>
      <w:lvlText w:val="•"/>
      <w:lvlJc w:val="left"/>
      <w:pPr>
        <w:tabs>
          <w:tab w:val="num" w:pos="3600"/>
        </w:tabs>
        <w:ind w:left="3600" w:hanging="360"/>
      </w:pPr>
      <w:rPr>
        <w:rFonts w:ascii="Arial" w:hAnsi="Arial" w:hint="default"/>
      </w:rPr>
    </w:lvl>
    <w:lvl w:ilvl="5" w:tplc="9A3A3176" w:tentative="1">
      <w:start w:val="1"/>
      <w:numFmt w:val="bullet"/>
      <w:lvlText w:val="•"/>
      <w:lvlJc w:val="left"/>
      <w:pPr>
        <w:tabs>
          <w:tab w:val="num" w:pos="4320"/>
        </w:tabs>
        <w:ind w:left="4320" w:hanging="360"/>
      </w:pPr>
      <w:rPr>
        <w:rFonts w:ascii="Arial" w:hAnsi="Arial" w:hint="default"/>
      </w:rPr>
    </w:lvl>
    <w:lvl w:ilvl="6" w:tplc="F794846C" w:tentative="1">
      <w:start w:val="1"/>
      <w:numFmt w:val="bullet"/>
      <w:lvlText w:val="•"/>
      <w:lvlJc w:val="left"/>
      <w:pPr>
        <w:tabs>
          <w:tab w:val="num" w:pos="5040"/>
        </w:tabs>
        <w:ind w:left="5040" w:hanging="360"/>
      </w:pPr>
      <w:rPr>
        <w:rFonts w:ascii="Arial" w:hAnsi="Arial" w:hint="default"/>
      </w:rPr>
    </w:lvl>
    <w:lvl w:ilvl="7" w:tplc="AC92E1F8" w:tentative="1">
      <w:start w:val="1"/>
      <w:numFmt w:val="bullet"/>
      <w:lvlText w:val="•"/>
      <w:lvlJc w:val="left"/>
      <w:pPr>
        <w:tabs>
          <w:tab w:val="num" w:pos="5760"/>
        </w:tabs>
        <w:ind w:left="5760" w:hanging="360"/>
      </w:pPr>
      <w:rPr>
        <w:rFonts w:ascii="Arial" w:hAnsi="Arial" w:hint="default"/>
      </w:rPr>
    </w:lvl>
    <w:lvl w:ilvl="8" w:tplc="7076E732" w:tentative="1">
      <w:start w:val="1"/>
      <w:numFmt w:val="bullet"/>
      <w:lvlText w:val="•"/>
      <w:lvlJc w:val="left"/>
      <w:pPr>
        <w:tabs>
          <w:tab w:val="num" w:pos="6480"/>
        </w:tabs>
        <w:ind w:left="6480" w:hanging="360"/>
      </w:pPr>
      <w:rPr>
        <w:rFonts w:ascii="Arial" w:hAnsi="Arial" w:hint="default"/>
      </w:rPr>
    </w:lvl>
  </w:abstractNum>
  <w:num w:numId="1" w16cid:durableId="1383017095">
    <w:abstractNumId w:val="7"/>
  </w:num>
  <w:num w:numId="2" w16cid:durableId="1900944851">
    <w:abstractNumId w:val="24"/>
  </w:num>
  <w:num w:numId="3" w16cid:durableId="1510634980">
    <w:abstractNumId w:val="19"/>
  </w:num>
  <w:num w:numId="4" w16cid:durableId="1080176095">
    <w:abstractNumId w:val="14"/>
  </w:num>
  <w:num w:numId="5" w16cid:durableId="426122205">
    <w:abstractNumId w:val="18"/>
  </w:num>
  <w:num w:numId="6" w16cid:durableId="559949624">
    <w:abstractNumId w:val="3"/>
  </w:num>
  <w:num w:numId="7" w16cid:durableId="391468941">
    <w:abstractNumId w:val="34"/>
  </w:num>
  <w:num w:numId="8" w16cid:durableId="129634342">
    <w:abstractNumId w:val="0"/>
  </w:num>
  <w:num w:numId="9" w16cid:durableId="1932926320">
    <w:abstractNumId w:val="37"/>
  </w:num>
  <w:num w:numId="10" w16cid:durableId="1609314792">
    <w:abstractNumId w:val="5"/>
  </w:num>
  <w:num w:numId="11" w16cid:durableId="1314986082">
    <w:abstractNumId w:val="2"/>
  </w:num>
  <w:num w:numId="12" w16cid:durableId="2032955919">
    <w:abstractNumId w:val="20"/>
  </w:num>
  <w:num w:numId="13" w16cid:durableId="1885092301">
    <w:abstractNumId w:val="30"/>
  </w:num>
  <w:num w:numId="14" w16cid:durableId="1880825224">
    <w:abstractNumId w:val="15"/>
  </w:num>
  <w:num w:numId="15" w16cid:durableId="932393465">
    <w:abstractNumId w:val="26"/>
  </w:num>
  <w:num w:numId="16" w16cid:durableId="628441061">
    <w:abstractNumId w:val="28"/>
  </w:num>
  <w:num w:numId="17" w16cid:durableId="1726952293">
    <w:abstractNumId w:val="31"/>
  </w:num>
  <w:num w:numId="18" w16cid:durableId="141697229">
    <w:abstractNumId w:val="33"/>
  </w:num>
  <w:num w:numId="19" w16cid:durableId="1647585775">
    <w:abstractNumId w:val="32"/>
  </w:num>
  <w:num w:numId="20" w16cid:durableId="114831200">
    <w:abstractNumId w:val="12"/>
  </w:num>
  <w:num w:numId="21" w16cid:durableId="504126706">
    <w:abstractNumId w:val="36"/>
  </w:num>
  <w:num w:numId="22" w16cid:durableId="247426056">
    <w:abstractNumId w:val="22"/>
  </w:num>
  <w:num w:numId="23" w16cid:durableId="664362067">
    <w:abstractNumId w:val="23"/>
  </w:num>
  <w:num w:numId="24" w16cid:durableId="1324746083">
    <w:abstractNumId w:val="10"/>
  </w:num>
  <w:num w:numId="25" w16cid:durableId="473987356">
    <w:abstractNumId w:val="21"/>
  </w:num>
  <w:num w:numId="26" w16cid:durableId="2035183207">
    <w:abstractNumId w:val="27"/>
  </w:num>
  <w:num w:numId="27" w16cid:durableId="1135490892">
    <w:abstractNumId w:val="4"/>
  </w:num>
  <w:num w:numId="28" w16cid:durableId="1008020108">
    <w:abstractNumId w:val="9"/>
  </w:num>
  <w:num w:numId="29" w16cid:durableId="162361717">
    <w:abstractNumId w:val="29"/>
  </w:num>
  <w:num w:numId="30" w16cid:durableId="27264618">
    <w:abstractNumId w:val="17"/>
  </w:num>
  <w:num w:numId="31" w16cid:durableId="600256921">
    <w:abstractNumId w:val="35"/>
  </w:num>
  <w:num w:numId="32" w16cid:durableId="1436705881">
    <w:abstractNumId w:val="25"/>
  </w:num>
  <w:num w:numId="33" w16cid:durableId="1913658979">
    <w:abstractNumId w:val="1"/>
  </w:num>
  <w:num w:numId="34" w16cid:durableId="382564304">
    <w:abstractNumId w:val="8"/>
  </w:num>
  <w:num w:numId="35" w16cid:durableId="19550916">
    <w:abstractNumId w:val="13"/>
  </w:num>
  <w:num w:numId="36" w16cid:durableId="1850364385">
    <w:abstractNumId w:val="6"/>
  </w:num>
  <w:num w:numId="37" w16cid:durableId="2082367235">
    <w:abstractNumId w:val="16"/>
  </w:num>
  <w:num w:numId="38" w16cid:durableId="2121294720">
    <w:abstractNumId w:val="24"/>
  </w:num>
  <w:num w:numId="39" w16cid:durableId="2097630725">
    <w:abstractNumId w:val="24"/>
  </w:num>
  <w:num w:numId="40" w16cid:durableId="792410237">
    <w:abstractNumId w:val="19"/>
  </w:num>
  <w:num w:numId="41" w16cid:durableId="1856655500">
    <w:abstractNumId w:val="11"/>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49FA"/>
    <w:rsid w:val="000051D5"/>
    <w:rsid w:val="00006D2A"/>
    <w:rsid w:val="00007DD5"/>
    <w:rsid w:val="00010D47"/>
    <w:rsid w:val="000152B0"/>
    <w:rsid w:val="0001583D"/>
    <w:rsid w:val="00015E5B"/>
    <w:rsid w:val="00015FA5"/>
    <w:rsid w:val="0001609E"/>
    <w:rsid w:val="00016CF0"/>
    <w:rsid w:val="0001705C"/>
    <w:rsid w:val="00020B1F"/>
    <w:rsid w:val="000242FD"/>
    <w:rsid w:val="0002435C"/>
    <w:rsid w:val="00026ABF"/>
    <w:rsid w:val="00027726"/>
    <w:rsid w:val="00030DDD"/>
    <w:rsid w:val="000313BB"/>
    <w:rsid w:val="000315EF"/>
    <w:rsid w:val="0003253A"/>
    <w:rsid w:val="00033980"/>
    <w:rsid w:val="00033ED5"/>
    <w:rsid w:val="0003663D"/>
    <w:rsid w:val="00041688"/>
    <w:rsid w:val="00041CE2"/>
    <w:rsid w:val="00042751"/>
    <w:rsid w:val="00043F9B"/>
    <w:rsid w:val="000460A4"/>
    <w:rsid w:val="0004781E"/>
    <w:rsid w:val="000478BB"/>
    <w:rsid w:val="00047D5D"/>
    <w:rsid w:val="00050500"/>
    <w:rsid w:val="0005691C"/>
    <w:rsid w:val="00056ECB"/>
    <w:rsid w:val="00056ED5"/>
    <w:rsid w:val="0006458D"/>
    <w:rsid w:val="000655CC"/>
    <w:rsid w:val="00065703"/>
    <w:rsid w:val="000700AE"/>
    <w:rsid w:val="000706F5"/>
    <w:rsid w:val="00071080"/>
    <w:rsid w:val="0007204F"/>
    <w:rsid w:val="00073725"/>
    <w:rsid w:val="000741C3"/>
    <w:rsid w:val="0007681D"/>
    <w:rsid w:val="00077B0B"/>
    <w:rsid w:val="00081A23"/>
    <w:rsid w:val="0008206B"/>
    <w:rsid w:val="0008280B"/>
    <w:rsid w:val="0008284E"/>
    <w:rsid w:val="000833A1"/>
    <w:rsid w:val="00083860"/>
    <w:rsid w:val="00084024"/>
    <w:rsid w:val="00086542"/>
    <w:rsid w:val="000873F5"/>
    <w:rsid w:val="0009062C"/>
    <w:rsid w:val="0009280A"/>
    <w:rsid w:val="00092C5F"/>
    <w:rsid w:val="000934F4"/>
    <w:rsid w:val="00095368"/>
    <w:rsid w:val="000954C4"/>
    <w:rsid w:val="00095639"/>
    <w:rsid w:val="00096265"/>
    <w:rsid w:val="00096647"/>
    <w:rsid w:val="00096816"/>
    <w:rsid w:val="00096840"/>
    <w:rsid w:val="000A1F72"/>
    <w:rsid w:val="000A349A"/>
    <w:rsid w:val="000A3EA9"/>
    <w:rsid w:val="000A4C35"/>
    <w:rsid w:val="000A611A"/>
    <w:rsid w:val="000A6815"/>
    <w:rsid w:val="000A7897"/>
    <w:rsid w:val="000B12D9"/>
    <w:rsid w:val="000B44D2"/>
    <w:rsid w:val="000B4536"/>
    <w:rsid w:val="000B6094"/>
    <w:rsid w:val="000B7715"/>
    <w:rsid w:val="000B7AF0"/>
    <w:rsid w:val="000C2282"/>
    <w:rsid w:val="000C41FA"/>
    <w:rsid w:val="000C4524"/>
    <w:rsid w:val="000C57B8"/>
    <w:rsid w:val="000C6AC1"/>
    <w:rsid w:val="000C7926"/>
    <w:rsid w:val="000D6710"/>
    <w:rsid w:val="000D6AB5"/>
    <w:rsid w:val="000E3893"/>
    <w:rsid w:val="000E3F0B"/>
    <w:rsid w:val="000E463B"/>
    <w:rsid w:val="000E5A7E"/>
    <w:rsid w:val="000F4276"/>
    <w:rsid w:val="000F43A3"/>
    <w:rsid w:val="000F508D"/>
    <w:rsid w:val="000F5195"/>
    <w:rsid w:val="000F5DC1"/>
    <w:rsid w:val="000F7681"/>
    <w:rsid w:val="00101B07"/>
    <w:rsid w:val="00103031"/>
    <w:rsid w:val="0010446B"/>
    <w:rsid w:val="001044FE"/>
    <w:rsid w:val="00106FE9"/>
    <w:rsid w:val="0010719F"/>
    <w:rsid w:val="001112EA"/>
    <w:rsid w:val="001139D4"/>
    <w:rsid w:val="0011415B"/>
    <w:rsid w:val="00116945"/>
    <w:rsid w:val="001253F8"/>
    <w:rsid w:val="00125C09"/>
    <w:rsid w:val="00131B08"/>
    <w:rsid w:val="00132A59"/>
    <w:rsid w:val="001331F3"/>
    <w:rsid w:val="00133337"/>
    <w:rsid w:val="001333F6"/>
    <w:rsid w:val="00133A0F"/>
    <w:rsid w:val="0013423C"/>
    <w:rsid w:val="00134343"/>
    <w:rsid w:val="0013580F"/>
    <w:rsid w:val="00135CEF"/>
    <w:rsid w:val="00136C10"/>
    <w:rsid w:val="00137113"/>
    <w:rsid w:val="00137B6D"/>
    <w:rsid w:val="0014070B"/>
    <w:rsid w:val="00141C23"/>
    <w:rsid w:val="001422C1"/>
    <w:rsid w:val="0014304B"/>
    <w:rsid w:val="00145D4F"/>
    <w:rsid w:val="00146295"/>
    <w:rsid w:val="001474AB"/>
    <w:rsid w:val="00151294"/>
    <w:rsid w:val="00151557"/>
    <w:rsid w:val="001522AE"/>
    <w:rsid w:val="0015352B"/>
    <w:rsid w:val="00154D2D"/>
    <w:rsid w:val="00155E80"/>
    <w:rsid w:val="00157D5B"/>
    <w:rsid w:val="00160081"/>
    <w:rsid w:val="00161FE6"/>
    <w:rsid w:val="00162154"/>
    <w:rsid w:val="00164020"/>
    <w:rsid w:val="0016474B"/>
    <w:rsid w:val="001647EA"/>
    <w:rsid w:val="00164C3D"/>
    <w:rsid w:val="00165849"/>
    <w:rsid w:val="00165D98"/>
    <w:rsid w:val="00166403"/>
    <w:rsid w:val="00166D3A"/>
    <w:rsid w:val="00171257"/>
    <w:rsid w:val="00171C4E"/>
    <w:rsid w:val="00172091"/>
    <w:rsid w:val="00173914"/>
    <w:rsid w:val="00176476"/>
    <w:rsid w:val="001768E8"/>
    <w:rsid w:val="00180058"/>
    <w:rsid w:val="00181FDC"/>
    <w:rsid w:val="00182585"/>
    <w:rsid w:val="001839CF"/>
    <w:rsid w:val="001860B9"/>
    <w:rsid w:val="00186F2B"/>
    <w:rsid w:val="001874D6"/>
    <w:rsid w:val="001904A4"/>
    <w:rsid w:val="00190857"/>
    <w:rsid w:val="00191133"/>
    <w:rsid w:val="001911F8"/>
    <w:rsid w:val="00191540"/>
    <w:rsid w:val="001918A0"/>
    <w:rsid w:val="001937EE"/>
    <w:rsid w:val="00193A2B"/>
    <w:rsid w:val="0019632A"/>
    <w:rsid w:val="001968D5"/>
    <w:rsid w:val="00196BA0"/>
    <w:rsid w:val="001A1B7F"/>
    <w:rsid w:val="001A1FCD"/>
    <w:rsid w:val="001A434B"/>
    <w:rsid w:val="001A4C3D"/>
    <w:rsid w:val="001A4E7C"/>
    <w:rsid w:val="001B10BB"/>
    <w:rsid w:val="001B1697"/>
    <w:rsid w:val="001B1B2C"/>
    <w:rsid w:val="001B2F38"/>
    <w:rsid w:val="001B762C"/>
    <w:rsid w:val="001C0F35"/>
    <w:rsid w:val="001C2003"/>
    <w:rsid w:val="001C4D0A"/>
    <w:rsid w:val="001C5FEF"/>
    <w:rsid w:val="001C7ED7"/>
    <w:rsid w:val="001C7EE8"/>
    <w:rsid w:val="001D1071"/>
    <w:rsid w:val="001D7074"/>
    <w:rsid w:val="001D797D"/>
    <w:rsid w:val="001D7A40"/>
    <w:rsid w:val="001E1FEB"/>
    <w:rsid w:val="001E2F1C"/>
    <w:rsid w:val="001E4F33"/>
    <w:rsid w:val="001E6A22"/>
    <w:rsid w:val="001F1320"/>
    <w:rsid w:val="001F2B7D"/>
    <w:rsid w:val="001F49EB"/>
    <w:rsid w:val="0020327F"/>
    <w:rsid w:val="00211487"/>
    <w:rsid w:val="00211D91"/>
    <w:rsid w:val="00213B0D"/>
    <w:rsid w:val="002146ED"/>
    <w:rsid w:val="002150D1"/>
    <w:rsid w:val="002160FD"/>
    <w:rsid w:val="0021645A"/>
    <w:rsid w:val="00217DEC"/>
    <w:rsid w:val="00220550"/>
    <w:rsid w:val="00221168"/>
    <w:rsid w:val="00221AB2"/>
    <w:rsid w:val="0022260C"/>
    <w:rsid w:val="00222B18"/>
    <w:rsid w:val="00225946"/>
    <w:rsid w:val="00230E94"/>
    <w:rsid w:val="0023141D"/>
    <w:rsid w:val="002323BB"/>
    <w:rsid w:val="00235B57"/>
    <w:rsid w:val="00235F34"/>
    <w:rsid w:val="00236C66"/>
    <w:rsid w:val="00236D5D"/>
    <w:rsid w:val="002430AF"/>
    <w:rsid w:val="00247099"/>
    <w:rsid w:val="00250F24"/>
    <w:rsid w:val="002523C5"/>
    <w:rsid w:val="0025306F"/>
    <w:rsid w:val="0025380B"/>
    <w:rsid w:val="002560E3"/>
    <w:rsid w:val="0025703A"/>
    <w:rsid w:val="00260303"/>
    <w:rsid w:val="002619E5"/>
    <w:rsid w:val="00262F3D"/>
    <w:rsid w:val="00263281"/>
    <w:rsid w:val="0026495E"/>
    <w:rsid w:val="00264F88"/>
    <w:rsid w:val="002651D6"/>
    <w:rsid w:val="0026551F"/>
    <w:rsid w:val="00266317"/>
    <w:rsid w:val="0026636D"/>
    <w:rsid w:val="00266FA5"/>
    <w:rsid w:val="00273C54"/>
    <w:rsid w:val="00274D66"/>
    <w:rsid w:val="00276B6D"/>
    <w:rsid w:val="00277B71"/>
    <w:rsid w:val="00277CE1"/>
    <w:rsid w:val="002803D3"/>
    <w:rsid w:val="00280A85"/>
    <w:rsid w:val="00280B7C"/>
    <w:rsid w:val="00283DE7"/>
    <w:rsid w:val="00284119"/>
    <w:rsid w:val="00284637"/>
    <w:rsid w:val="00286DEC"/>
    <w:rsid w:val="00290B5C"/>
    <w:rsid w:val="00290C2B"/>
    <w:rsid w:val="00292CB7"/>
    <w:rsid w:val="00293029"/>
    <w:rsid w:val="00293387"/>
    <w:rsid w:val="00293564"/>
    <w:rsid w:val="0029379A"/>
    <w:rsid w:val="00294791"/>
    <w:rsid w:val="00294EBE"/>
    <w:rsid w:val="00296D3E"/>
    <w:rsid w:val="0029755B"/>
    <w:rsid w:val="002A15DE"/>
    <w:rsid w:val="002A4BDC"/>
    <w:rsid w:val="002A6789"/>
    <w:rsid w:val="002B0B30"/>
    <w:rsid w:val="002B0C78"/>
    <w:rsid w:val="002B173C"/>
    <w:rsid w:val="002B1C66"/>
    <w:rsid w:val="002B485C"/>
    <w:rsid w:val="002B4E4F"/>
    <w:rsid w:val="002B6B70"/>
    <w:rsid w:val="002C0C02"/>
    <w:rsid w:val="002C1277"/>
    <w:rsid w:val="002C136E"/>
    <w:rsid w:val="002C1F0E"/>
    <w:rsid w:val="002C2B69"/>
    <w:rsid w:val="002C3A63"/>
    <w:rsid w:val="002C3D2F"/>
    <w:rsid w:val="002C4836"/>
    <w:rsid w:val="002C60AD"/>
    <w:rsid w:val="002D0E0E"/>
    <w:rsid w:val="002D22C3"/>
    <w:rsid w:val="002D34BE"/>
    <w:rsid w:val="002D371F"/>
    <w:rsid w:val="002D40DC"/>
    <w:rsid w:val="002D6023"/>
    <w:rsid w:val="002E0A28"/>
    <w:rsid w:val="002E263F"/>
    <w:rsid w:val="002E419D"/>
    <w:rsid w:val="002E6F81"/>
    <w:rsid w:val="002E7B1A"/>
    <w:rsid w:val="002F08BA"/>
    <w:rsid w:val="002F0EFA"/>
    <w:rsid w:val="002F112C"/>
    <w:rsid w:val="002F1952"/>
    <w:rsid w:val="002F2CFF"/>
    <w:rsid w:val="002F48B9"/>
    <w:rsid w:val="002F4E97"/>
    <w:rsid w:val="002F530E"/>
    <w:rsid w:val="002F568B"/>
    <w:rsid w:val="002F7818"/>
    <w:rsid w:val="00303FD7"/>
    <w:rsid w:val="00304F54"/>
    <w:rsid w:val="00304F7A"/>
    <w:rsid w:val="00306342"/>
    <w:rsid w:val="003066D0"/>
    <w:rsid w:val="0030758B"/>
    <w:rsid w:val="00310176"/>
    <w:rsid w:val="00311401"/>
    <w:rsid w:val="00312FA2"/>
    <w:rsid w:val="00320290"/>
    <w:rsid w:val="003203D7"/>
    <w:rsid w:val="00320F86"/>
    <w:rsid w:val="00321B60"/>
    <w:rsid w:val="00324171"/>
    <w:rsid w:val="00326C24"/>
    <w:rsid w:val="0032714C"/>
    <w:rsid w:val="00327575"/>
    <w:rsid w:val="00331080"/>
    <w:rsid w:val="003324BD"/>
    <w:rsid w:val="0033557E"/>
    <w:rsid w:val="00337F99"/>
    <w:rsid w:val="00341B17"/>
    <w:rsid w:val="00342138"/>
    <w:rsid w:val="0034307B"/>
    <w:rsid w:val="00344588"/>
    <w:rsid w:val="00345092"/>
    <w:rsid w:val="00345EB1"/>
    <w:rsid w:val="00350192"/>
    <w:rsid w:val="00350CC4"/>
    <w:rsid w:val="00350FFC"/>
    <w:rsid w:val="00351C82"/>
    <w:rsid w:val="0035393F"/>
    <w:rsid w:val="00354406"/>
    <w:rsid w:val="0035523A"/>
    <w:rsid w:val="00357454"/>
    <w:rsid w:val="00357C90"/>
    <w:rsid w:val="00357F6E"/>
    <w:rsid w:val="003600C3"/>
    <w:rsid w:val="00360E0D"/>
    <w:rsid w:val="00360FA5"/>
    <w:rsid w:val="0036357D"/>
    <w:rsid w:val="00363B23"/>
    <w:rsid w:val="00365696"/>
    <w:rsid w:val="0036594C"/>
    <w:rsid w:val="00366483"/>
    <w:rsid w:val="00366754"/>
    <w:rsid w:val="00367B12"/>
    <w:rsid w:val="00367D19"/>
    <w:rsid w:val="0037085B"/>
    <w:rsid w:val="00371BED"/>
    <w:rsid w:val="00374D83"/>
    <w:rsid w:val="00375075"/>
    <w:rsid w:val="003752BE"/>
    <w:rsid w:val="0037562A"/>
    <w:rsid w:val="00376A55"/>
    <w:rsid w:val="003779A9"/>
    <w:rsid w:val="003823F3"/>
    <w:rsid w:val="00383DF5"/>
    <w:rsid w:val="00384019"/>
    <w:rsid w:val="0038418D"/>
    <w:rsid w:val="00384DF8"/>
    <w:rsid w:val="003854F1"/>
    <w:rsid w:val="00386AD2"/>
    <w:rsid w:val="0039118E"/>
    <w:rsid w:val="003917BE"/>
    <w:rsid w:val="00393843"/>
    <w:rsid w:val="00395387"/>
    <w:rsid w:val="0039778E"/>
    <w:rsid w:val="00397F54"/>
    <w:rsid w:val="003A00E1"/>
    <w:rsid w:val="003A0D43"/>
    <w:rsid w:val="003A2A1A"/>
    <w:rsid w:val="003A2CEA"/>
    <w:rsid w:val="003A3415"/>
    <w:rsid w:val="003A37ED"/>
    <w:rsid w:val="003A4F04"/>
    <w:rsid w:val="003A509E"/>
    <w:rsid w:val="003A519D"/>
    <w:rsid w:val="003A7380"/>
    <w:rsid w:val="003B2A4B"/>
    <w:rsid w:val="003B430F"/>
    <w:rsid w:val="003B46B7"/>
    <w:rsid w:val="003B716D"/>
    <w:rsid w:val="003C014B"/>
    <w:rsid w:val="003C0F74"/>
    <w:rsid w:val="003C1A27"/>
    <w:rsid w:val="003C4912"/>
    <w:rsid w:val="003C5796"/>
    <w:rsid w:val="003D099E"/>
    <w:rsid w:val="003D21A2"/>
    <w:rsid w:val="003D2506"/>
    <w:rsid w:val="003D29D2"/>
    <w:rsid w:val="003D2BFA"/>
    <w:rsid w:val="003D341C"/>
    <w:rsid w:val="003D3ECA"/>
    <w:rsid w:val="003D4851"/>
    <w:rsid w:val="003D60EE"/>
    <w:rsid w:val="003D6138"/>
    <w:rsid w:val="003D6A8E"/>
    <w:rsid w:val="003D6FB7"/>
    <w:rsid w:val="003E02E2"/>
    <w:rsid w:val="003E0705"/>
    <w:rsid w:val="003E2FF7"/>
    <w:rsid w:val="003E389D"/>
    <w:rsid w:val="003E6159"/>
    <w:rsid w:val="003E6B57"/>
    <w:rsid w:val="003F013F"/>
    <w:rsid w:val="003F1013"/>
    <w:rsid w:val="003F1ACF"/>
    <w:rsid w:val="003F21BA"/>
    <w:rsid w:val="003F3F21"/>
    <w:rsid w:val="003F55BA"/>
    <w:rsid w:val="003F5937"/>
    <w:rsid w:val="004002B2"/>
    <w:rsid w:val="0040264C"/>
    <w:rsid w:val="00404948"/>
    <w:rsid w:val="00406023"/>
    <w:rsid w:val="00406BEA"/>
    <w:rsid w:val="00412F7F"/>
    <w:rsid w:val="00413213"/>
    <w:rsid w:val="00413A60"/>
    <w:rsid w:val="00415E27"/>
    <w:rsid w:val="0041698E"/>
    <w:rsid w:val="00417231"/>
    <w:rsid w:val="0041739C"/>
    <w:rsid w:val="00420131"/>
    <w:rsid w:val="00421966"/>
    <w:rsid w:val="00422746"/>
    <w:rsid w:val="004227DE"/>
    <w:rsid w:val="00422A16"/>
    <w:rsid w:val="004230F7"/>
    <w:rsid w:val="004269DE"/>
    <w:rsid w:val="00426B4F"/>
    <w:rsid w:val="00427362"/>
    <w:rsid w:val="00431525"/>
    <w:rsid w:val="0043167E"/>
    <w:rsid w:val="0043379C"/>
    <w:rsid w:val="0043409A"/>
    <w:rsid w:val="00435643"/>
    <w:rsid w:val="00436A77"/>
    <w:rsid w:val="00440742"/>
    <w:rsid w:val="0044090E"/>
    <w:rsid w:val="00443C1E"/>
    <w:rsid w:val="0044539F"/>
    <w:rsid w:val="00445650"/>
    <w:rsid w:val="00446255"/>
    <w:rsid w:val="00446336"/>
    <w:rsid w:val="004507A4"/>
    <w:rsid w:val="00451376"/>
    <w:rsid w:val="00451407"/>
    <w:rsid w:val="00451935"/>
    <w:rsid w:val="00456086"/>
    <w:rsid w:val="0045781A"/>
    <w:rsid w:val="00457C49"/>
    <w:rsid w:val="00460ED0"/>
    <w:rsid w:val="00461B4D"/>
    <w:rsid w:val="00462102"/>
    <w:rsid w:val="004641B3"/>
    <w:rsid w:val="00464D20"/>
    <w:rsid w:val="00464F26"/>
    <w:rsid w:val="00465582"/>
    <w:rsid w:val="00465651"/>
    <w:rsid w:val="0046620E"/>
    <w:rsid w:val="00467F20"/>
    <w:rsid w:val="00470CE7"/>
    <w:rsid w:val="00470F4F"/>
    <w:rsid w:val="004721EF"/>
    <w:rsid w:val="00472482"/>
    <w:rsid w:val="004732AF"/>
    <w:rsid w:val="004752A7"/>
    <w:rsid w:val="00475E37"/>
    <w:rsid w:val="00480DC7"/>
    <w:rsid w:val="00482CD2"/>
    <w:rsid w:val="004876F6"/>
    <w:rsid w:val="00490041"/>
    <w:rsid w:val="00490422"/>
    <w:rsid w:val="0049236A"/>
    <w:rsid w:val="0049243E"/>
    <w:rsid w:val="00492718"/>
    <w:rsid w:val="00494D02"/>
    <w:rsid w:val="004953C8"/>
    <w:rsid w:val="00495D9D"/>
    <w:rsid w:val="004A1E95"/>
    <w:rsid w:val="004A355D"/>
    <w:rsid w:val="004A46F1"/>
    <w:rsid w:val="004A4970"/>
    <w:rsid w:val="004A5D94"/>
    <w:rsid w:val="004A679C"/>
    <w:rsid w:val="004B0E9A"/>
    <w:rsid w:val="004B2183"/>
    <w:rsid w:val="004B2A01"/>
    <w:rsid w:val="004B5787"/>
    <w:rsid w:val="004B6D5D"/>
    <w:rsid w:val="004B7B35"/>
    <w:rsid w:val="004B7F9E"/>
    <w:rsid w:val="004C04F3"/>
    <w:rsid w:val="004C0B29"/>
    <w:rsid w:val="004C1424"/>
    <w:rsid w:val="004C20A8"/>
    <w:rsid w:val="004C2559"/>
    <w:rsid w:val="004C42DA"/>
    <w:rsid w:val="004C52E5"/>
    <w:rsid w:val="004D072A"/>
    <w:rsid w:val="004D3286"/>
    <w:rsid w:val="004D434F"/>
    <w:rsid w:val="004D4503"/>
    <w:rsid w:val="004D5407"/>
    <w:rsid w:val="004D5D36"/>
    <w:rsid w:val="004D7A54"/>
    <w:rsid w:val="004D7BA3"/>
    <w:rsid w:val="004E0163"/>
    <w:rsid w:val="004E08C4"/>
    <w:rsid w:val="004E3F86"/>
    <w:rsid w:val="004E53BF"/>
    <w:rsid w:val="004F14DF"/>
    <w:rsid w:val="004F4518"/>
    <w:rsid w:val="004F4C62"/>
    <w:rsid w:val="004F626B"/>
    <w:rsid w:val="004F761F"/>
    <w:rsid w:val="004F7DFE"/>
    <w:rsid w:val="0050005C"/>
    <w:rsid w:val="00501433"/>
    <w:rsid w:val="005068F0"/>
    <w:rsid w:val="005069ED"/>
    <w:rsid w:val="00511615"/>
    <w:rsid w:val="00511CC4"/>
    <w:rsid w:val="00513047"/>
    <w:rsid w:val="00513DEC"/>
    <w:rsid w:val="00515A0F"/>
    <w:rsid w:val="00520501"/>
    <w:rsid w:val="005258AC"/>
    <w:rsid w:val="005265D1"/>
    <w:rsid w:val="005267C8"/>
    <w:rsid w:val="00531C51"/>
    <w:rsid w:val="00531E60"/>
    <w:rsid w:val="00533BAC"/>
    <w:rsid w:val="00535BE8"/>
    <w:rsid w:val="00535DC5"/>
    <w:rsid w:val="00536A57"/>
    <w:rsid w:val="00536A5A"/>
    <w:rsid w:val="00541D07"/>
    <w:rsid w:val="00542B50"/>
    <w:rsid w:val="005436C3"/>
    <w:rsid w:val="00544BAB"/>
    <w:rsid w:val="00545F31"/>
    <w:rsid w:val="00546939"/>
    <w:rsid w:val="00551D42"/>
    <w:rsid w:val="005523D0"/>
    <w:rsid w:val="00552EC8"/>
    <w:rsid w:val="00553352"/>
    <w:rsid w:val="005550C0"/>
    <w:rsid w:val="00555AC6"/>
    <w:rsid w:val="005578FA"/>
    <w:rsid w:val="00560229"/>
    <w:rsid w:val="0056032D"/>
    <w:rsid w:val="005620D2"/>
    <w:rsid w:val="00562426"/>
    <w:rsid w:val="00563B6D"/>
    <w:rsid w:val="0056414C"/>
    <w:rsid w:val="00564D05"/>
    <w:rsid w:val="00565129"/>
    <w:rsid w:val="00565A83"/>
    <w:rsid w:val="00565CD0"/>
    <w:rsid w:val="0056629A"/>
    <w:rsid w:val="005669C9"/>
    <w:rsid w:val="0056781B"/>
    <w:rsid w:val="00567820"/>
    <w:rsid w:val="00567854"/>
    <w:rsid w:val="00572200"/>
    <w:rsid w:val="0057331D"/>
    <w:rsid w:val="005765BC"/>
    <w:rsid w:val="005770AD"/>
    <w:rsid w:val="00581414"/>
    <w:rsid w:val="00582490"/>
    <w:rsid w:val="005826FA"/>
    <w:rsid w:val="00582892"/>
    <w:rsid w:val="0058674C"/>
    <w:rsid w:val="00586A9E"/>
    <w:rsid w:val="00591FD3"/>
    <w:rsid w:val="0059560A"/>
    <w:rsid w:val="00597851"/>
    <w:rsid w:val="00597E28"/>
    <w:rsid w:val="005A1160"/>
    <w:rsid w:val="005A13D2"/>
    <w:rsid w:val="005A15F6"/>
    <w:rsid w:val="005A2E3B"/>
    <w:rsid w:val="005A3ACF"/>
    <w:rsid w:val="005A54ED"/>
    <w:rsid w:val="005A5D5B"/>
    <w:rsid w:val="005A6081"/>
    <w:rsid w:val="005A627D"/>
    <w:rsid w:val="005A6500"/>
    <w:rsid w:val="005B1DC0"/>
    <w:rsid w:val="005B282B"/>
    <w:rsid w:val="005B306A"/>
    <w:rsid w:val="005B5E1B"/>
    <w:rsid w:val="005B6FC4"/>
    <w:rsid w:val="005C0045"/>
    <w:rsid w:val="005C037E"/>
    <w:rsid w:val="005C084E"/>
    <w:rsid w:val="005C0BD6"/>
    <w:rsid w:val="005C4606"/>
    <w:rsid w:val="005C5B73"/>
    <w:rsid w:val="005C6E6E"/>
    <w:rsid w:val="005D0B0C"/>
    <w:rsid w:val="005D6222"/>
    <w:rsid w:val="005D7E01"/>
    <w:rsid w:val="005E02B3"/>
    <w:rsid w:val="005E0C7B"/>
    <w:rsid w:val="005E1E24"/>
    <w:rsid w:val="005E2763"/>
    <w:rsid w:val="005E5710"/>
    <w:rsid w:val="005F052D"/>
    <w:rsid w:val="005F0927"/>
    <w:rsid w:val="005F094A"/>
    <w:rsid w:val="005F21B5"/>
    <w:rsid w:val="005F4695"/>
    <w:rsid w:val="005F559B"/>
    <w:rsid w:val="005F72AB"/>
    <w:rsid w:val="00602C0A"/>
    <w:rsid w:val="00604D2B"/>
    <w:rsid w:val="0060596B"/>
    <w:rsid w:val="00606D97"/>
    <w:rsid w:val="006105DB"/>
    <w:rsid w:val="00611870"/>
    <w:rsid w:val="006124C0"/>
    <w:rsid w:val="0061437C"/>
    <w:rsid w:val="00614E64"/>
    <w:rsid w:val="00614F3C"/>
    <w:rsid w:val="00615CE9"/>
    <w:rsid w:val="00615D0B"/>
    <w:rsid w:val="00615F49"/>
    <w:rsid w:val="0061717F"/>
    <w:rsid w:val="00617710"/>
    <w:rsid w:val="00617EE6"/>
    <w:rsid w:val="0062184C"/>
    <w:rsid w:val="00621A39"/>
    <w:rsid w:val="00623724"/>
    <w:rsid w:val="00626F76"/>
    <w:rsid w:val="00627212"/>
    <w:rsid w:val="00627321"/>
    <w:rsid w:val="00627BEA"/>
    <w:rsid w:val="00627BF6"/>
    <w:rsid w:val="006319DB"/>
    <w:rsid w:val="00632F74"/>
    <w:rsid w:val="00646AB1"/>
    <w:rsid w:val="00646ABB"/>
    <w:rsid w:val="00646FD0"/>
    <w:rsid w:val="006470F7"/>
    <w:rsid w:val="0065595B"/>
    <w:rsid w:val="00655E71"/>
    <w:rsid w:val="00660269"/>
    <w:rsid w:val="00661154"/>
    <w:rsid w:val="00664384"/>
    <w:rsid w:val="00664828"/>
    <w:rsid w:val="00664EA7"/>
    <w:rsid w:val="00665D20"/>
    <w:rsid w:val="00665D42"/>
    <w:rsid w:val="00665F89"/>
    <w:rsid w:val="0066635E"/>
    <w:rsid w:val="0067102C"/>
    <w:rsid w:val="00673C92"/>
    <w:rsid w:val="00673E43"/>
    <w:rsid w:val="006753EC"/>
    <w:rsid w:val="00676E9D"/>
    <w:rsid w:val="006777D4"/>
    <w:rsid w:val="00681525"/>
    <w:rsid w:val="00681E14"/>
    <w:rsid w:val="006836F7"/>
    <w:rsid w:val="006841A6"/>
    <w:rsid w:val="006846E4"/>
    <w:rsid w:val="00685E98"/>
    <w:rsid w:val="0068736A"/>
    <w:rsid w:val="0069140B"/>
    <w:rsid w:val="00693801"/>
    <w:rsid w:val="00693B4E"/>
    <w:rsid w:val="0069429C"/>
    <w:rsid w:val="00694400"/>
    <w:rsid w:val="006A2789"/>
    <w:rsid w:val="006A375F"/>
    <w:rsid w:val="006A4978"/>
    <w:rsid w:val="006A5411"/>
    <w:rsid w:val="006A7261"/>
    <w:rsid w:val="006A7A65"/>
    <w:rsid w:val="006B0CD0"/>
    <w:rsid w:val="006B0D29"/>
    <w:rsid w:val="006B1444"/>
    <w:rsid w:val="006B1819"/>
    <w:rsid w:val="006B1EE7"/>
    <w:rsid w:val="006B3F81"/>
    <w:rsid w:val="006B5DE7"/>
    <w:rsid w:val="006B6E31"/>
    <w:rsid w:val="006C2399"/>
    <w:rsid w:val="006C2ED2"/>
    <w:rsid w:val="006C5048"/>
    <w:rsid w:val="006C6A4B"/>
    <w:rsid w:val="006C7168"/>
    <w:rsid w:val="006C779F"/>
    <w:rsid w:val="006D01F5"/>
    <w:rsid w:val="006D0CFB"/>
    <w:rsid w:val="006D28B3"/>
    <w:rsid w:val="006D2BD6"/>
    <w:rsid w:val="006D30C0"/>
    <w:rsid w:val="006D50F3"/>
    <w:rsid w:val="006D5E8F"/>
    <w:rsid w:val="006D7535"/>
    <w:rsid w:val="006E082D"/>
    <w:rsid w:val="006E2EA0"/>
    <w:rsid w:val="006E43A8"/>
    <w:rsid w:val="006E450B"/>
    <w:rsid w:val="006E4956"/>
    <w:rsid w:val="006E585C"/>
    <w:rsid w:val="006E5CD8"/>
    <w:rsid w:val="006E5F60"/>
    <w:rsid w:val="006E655E"/>
    <w:rsid w:val="006F0257"/>
    <w:rsid w:val="006F0D7E"/>
    <w:rsid w:val="006F2E66"/>
    <w:rsid w:val="006F40C2"/>
    <w:rsid w:val="006F4BCD"/>
    <w:rsid w:val="006F5F02"/>
    <w:rsid w:val="00700C02"/>
    <w:rsid w:val="007011C0"/>
    <w:rsid w:val="00701484"/>
    <w:rsid w:val="007038F7"/>
    <w:rsid w:val="00703B06"/>
    <w:rsid w:val="00703E61"/>
    <w:rsid w:val="00705698"/>
    <w:rsid w:val="00710B77"/>
    <w:rsid w:val="007111A0"/>
    <w:rsid w:val="00714011"/>
    <w:rsid w:val="00714A4D"/>
    <w:rsid w:val="007173DB"/>
    <w:rsid w:val="007200EA"/>
    <w:rsid w:val="0072075B"/>
    <w:rsid w:val="007221C2"/>
    <w:rsid w:val="00722EAC"/>
    <w:rsid w:val="00724890"/>
    <w:rsid w:val="00724F46"/>
    <w:rsid w:val="00725816"/>
    <w:rsid w:val="0072587F"/>
    <w:rsid w:val="00725C0C"/>
    <w:rsid w:val="007262A4"/>
    <w:rsid w:val="007271DA"/>
    <w:rsid w:val="00727664"/>
    <w:rsid w:val="00730955"/>
    <w:rsid w:val="00732BE4"/>
    <w:rsid w:val="00733A9C"/>
    <w:rsid w:val="00733EEE"/>
    <w:rsid w:val="0073503E"/>
    <w:rsid w:val="00736574"/>
    <w:rsid w:val="007367E0"/>
    <w:rsid w:val="00736C8D"/>
    <w:rsid w:val="00737127"/>
    <w:rsid w:val="00737215"/>
    <w:rsid w:val="00740EDB"/>
    <w:rsid w:val="00741906"/>
    <w:rsid w:val="00747C2D"/>
    <w:rsid w:val="007500A6"/>
    <w:rsid w:val="0075223A"/>
    <w:rsid w:val="00753C39"/>
    <w:rsid w:val="00754905"/>
    <w:rsid w:val="00760038"/>
    <w:rsid w:val="00761BF8"/>
    <w:rsid w:val="007621D8"/>
    <w:rsid w:val="00762EE0"/>
    <w:rsid w:val="00765C41"/>
    <w:rsid w:val="0076624A"/>
    <w:rsid w:val="00767364"/>
    <w:rsid w:val="00770988"/>
    <w:rsid w:val="00771100"/>
    <w:rsid w:val="007724BD"/>
    <w:rsid w:val="007759DD"/>
    <w:rsid w:val="00780112"/>
    <w:rsid w:val="00780895"/>
    <w:rsid w:val="007852BA"/>
    <w:rsid w:val="0078609F"/>
    <w:rsid w:val="0078691C"/>
    <w:rsid w:val="00786ED7"/>
    <w:rsid w:val="007917BA"/>
    <w:rsid w:val="0079239A"/>
    <w:rsid w:val="00792AD2"/>
    <w:rsid w:val="00795B7D"/>
    <w:rsid w:val="00796F09"/>
    <w:rsid w:val="007974E3"/>
    <w:rsid w:val="007A1CE7"/>
    <w:rsid w:val="007A2C64"/>
    <w:rsid w:val="007A3575"/>
    <w:rsid w:val="007A3D69"/>
    <w:rsid w:val="007A54BB"/>
    <w:rsid w:val="007A5C6F"/>
    <w:rsid w:val="007A7E86"/>
    <w:rsid w:val="007B0158"/>
    <w:rsid w:val="007B24EF"/>
    <w:rsid w:val="007B2A90"/>
    <w:rsid w:val="007B3136"/>
    <w:rsid w:val="007B37D6"/>
    <w:rsid w:val="007B3829"/>
    <w:rsid w:val="007B42DA"/>
    <w:rsid w:val="007B6463"/>
    <w:rsid w:val="007C1485"/>
    <w:rsid w:val="007C315A"/>
    <w:rsid w:val="007C6C33"/>
    <w:rsid w:val="007D29D0"/>
    <w:rsid w:val="007D30F4"/>
    <w:rsid w:val="007D3E83"/>
    <w:rsid w:val="007D4241"/>
    <w:rsid w:val="007D4317"/>
    <w:rsid w:val="007D4EA3"/>
    <w:rsid w:val="007D6CE5"/>
    <w:rsid w:val="007D717F"/>
    <w:rsid w:val="007E0FA6"/>
    <w:rsid w:val="007E2BD3"/>
    <w:rsid w:val="007E3010"/>
    <w:rsid w:val="007E34C1"/>
    <w:rsid w:val="007E4D04"/>
    <w:rsid w:val="007E60C6"/>
    <w:rsid w:val="007E6D2C"/>
    <w:rsid w:val="007F0970"/>
    <w:rsid w:val="007F1CFF"/>
    <w:rsid w:val="007F29C2"/>
    <w:rsid w:val="007F5DD5"/>
    <w:rsid w:val="007F6CC3"/>
    <w:rsid w:val="007F73BA"/>
    <w:rsid w:val="007F777A"/>
    <w:rsid w:val="00803310"/>
    <w:rsid w:val="008047B1"/>
    <w:rsid w:val="008077FB"/>
    <w:rsid w:val="00807AE3"/>
    <w:rsid w:val="00810E0D"/>
    <w:rsid w:val="00811152"/>
    <w:rsid w:val="00812CF9"/>
    <w:rsid w:val="00817B51"/>
    <w:rsid w:val="0082056F"/>
    <w:rsid w:val="00821A1B"/>
    <w:rsid w:val="008235F0"/>
    <w:rsid w:val="00823677"/>
    <w:rsid w:val="0082506C"/>
    <w:rsid w:val="008262E9"/>
    <w:rsid w:val="00827E69"/>
    <w:rsid w:val="00831441"/>
    <w:rsid w:val="00831BCD"/>
    <w:rsid w:val="00832E4F"/>
    <w:rsid w:val="00833E5F"/>
    <w:rsid w:val="008353ED"/>
    <w:rsid w:val="00835C4D"/>
    <w:rsid w:val="008368C9"/>
    <w:rsid w:val="008403A8"/>
    <w:rsid w:val="008420AB"/>
    <w:rsid w:val="00842A20"/>
    <w:rsid w:val="00842DF5"/>
    <w:rsid w:val="00842F1D"/>
    <w:rsid w:val="00842FF0"/>
    <w:rsid w:val="00843F48"/>
    <w:rsid w:val="00844A52"/>
    <w:rsid w:val="00844B77"/>
    <w:rsid w:val="008476D7"/>
    <w:rsid w:val="00850872"/>
    <w:rsid w:val="00850BDC"/>
    <w:rsid w:val="008510A9"/>
    <w:rsid w:val="00851423"/>
    <w:rsid w:val="00851B4B"/>
    <w:rsid w:val="008524A1"/>
    <w:rsid w:val="0085333F"/>
    <w:rsid w:val="008546C3"/>
    <w:rsid w:val="008552A0"/>
    <w:rsid w:val="00857848"/>
    <w:rsid w:val="008638FB"/>
    <w:rsid w:val="008654B6"/>
    <w:rsid w:val="00866011"/>
    <w:rsid w:val="0086679C"/>
    <w:rsid w:val="00867224"/>
    <w:rsid w:val="0087139C"/>
    <w:rsid w:val="00871560"/>
    <w:rsid w:val="00873D0E"/>
    <w:rsid w:val="00874579"/>
    <w:rsid w:val="00874ECD"/>
    <w:rsid w:val="008758D1"/>
    <w:rsid w:val="0087677C"/>
    <w:rsid w:val="00880E83"/>
    <w:rsid w:val="00882C03"/>
    <w:rsid w:val="00886AB8"/>
    <w:rsid w:val="00887A8A"/>
    <w:rsid w:val="00892F28"/>
    <w:rsid w:val="008943A0"/>
    <w:rsid w:val="00894E99"/>
    <w:rsid w:val="008A0C5F"/>
    <w:rsid w:val="008A0E1E"/>
    <w:rsid w:val="008A27ED"/>
    <w:rsid w:val="008A3960"/>
    <w:rsid w:val="008A3DEA"/>
    <w:rsid w:val="008A3ECA"/>
    <w:rsid w:val="008A44A8"/>
    <w:rsid w:val="008A4EB9"/>
    <w:rsid w:val="008A5C89"/>
    <w:rsid w:val="008A6DCE"/>
    <w:rsid w:val="008A74C0"/>
    <w:rsid w:val="008B1694"/>
    <w:rsid w:val="008B2CD9"/>
    <w:rsid w:val="008B33C5"/>
    <w:rsid w:val="008B7C8F"/>
    <w:rsid w:val="008C32CA"/>
    <w:rsid w:val="008C4B27"/>
    <w:rsid w:val="008C7F2A"/>
    <w:rsid w:val="008D10B4"/>
    <w:rsid w:val="008D204F"/>
    <w:rsid w:val="008D55DF"/>
    <w:rsid w:val="008D6106"/>
    <w:rsid w:val="008D69A5"/>
    <w:rsid w:val="008D6F10"/>
    <w:rsid w:val="008E36F8"/>
    <w:rsid w:val="008E3B70"/>
    <w:rsid w:val="008E46B2"/>
    <w:rsid w:val="008E46FA"/>
    <w:rsid w:val="008E682C"/>
    <w:rsid w:val="008E7865"/>
    <w:rsid w:val="008E78A1"/>
    <w:rsid w:val="008E7A8D"/>
    <w:rsid w:val="008F2824"/>
    <w:rsid w:val="008F3752"/>
    <w:rsid w:val="008F589F"/>
    <w:rsid w:val="008F7803"/>
    <w:rsid w:val="00902336"/>
    <w:rsid w:val="00906238"/>
    <w:rsid w:val="00907AD6"/>
    <w:rsid w:val="00907EF9"/>
    <w:rsid w:val="0091295C"/>
    <w:rsid w:val="0091311D"/>
    <w:rsid w:val="00913F39"/>
    <w:rsid w:val="009148C6"/>
    <w:rsid w:val="00914D58"/>
    <w:rsid w:val="009172B3"/>
    <w:rsid w:val="00920334"/>
    <w:rsid w:val="00920A7F"/>
    <w:rsid w:val="00921F47"/>
    <w:rsid w:val="009221F9"/>
    <w:rsid w:val="009228AB"/>
    <w:rsid w:val="009248DA"/>
    <w:rsid w:val="00925F20"/>
    <w:rsid w:val="00926AC4"/>
    <w:rsid w:val="0093085B"/>
    <w:rsid w:val="0093193C"/>
    <w:rsid w:val="00931C57"/>
    <w:rsid w:val="009320C8"/>
    <w:rsid w:val="009347A0"/>
    <w:rsid w:val="009347A5"/>
    <w:rsid w:val="0093527A"/>
    <w:rsid w:val="00941603"/>
    <w:rsid w:val="00942257"/>
    <w:rsid w:val="0094238D"/>
    <w:rsid w:val="0094388B"/>
    <w:rsid w:val="00944392"/>
    <w:rsid w:val="00945131"/>
    <w:rsid w:val="00946B8B"/>
    <w:rsid w:val="009471BF"/>
    <w:rsid w:val="00947ABF"/>
    <w:rsid w:val="00950E4E"/>
    <w:rsid w:val="00951F78"/>
    <w:rsid w:val="009529BD"/>
    <w:rsid w:val="009533B4"/>
    <w:rsid w:val="009545C6"/>
    <w:rsid w:val="009556B6"/>
    <w:rsid w:val="00960B9D"/>
    <w:rsid w:val="00964CAD"/>
    <w:rsid w:val="00964FD9"/>
    <w:rsid w:val="009658F3"/>
    <w:rsid w:val="00971D93"/>
    <w:rsid w:val="00973F5D"/>
    <w:rsid w:val="009770B0"/>
    <w:rsid w:val="00977D2B"/>
    <w:rsid w:val="00984446"/>
    <w:rsid w:val="00984F65"/>
    <w:rsid w:val="009874C3"/>
    <w:rsid w:val="00990E35"/>
    <w:rsid w:val="0099328E"/>
    <w:rsid w:val="00993C0A"/>
    <w:rsid w:val="00996AE8"/>
    <w:rsid w:val="009A10F3"/>
    <w:rsid w:val="009A13AD"/>
    <w:rsid w:val="009A5BA7"/>
    <w:rsid w:val="009A5C2F"/>
    <w:rsid w:val="009B190E"/>
    <w:rsid w:val="009B1F6B"/>
    <w:rsid w:val="009B4D31"/>
    <w:rsid w:val="009B5D4A"/>
    <w:rsid w:val="009B6BDC"/>
    <w:rsid w:val="009B76C1"/>
    <w:rsid w:val="009C0D12"/>
    <w:rsid w:val="009C192E"/>
    <w:rsid w:val="009C41BD"/>
    <w:rsid w:val="009C5723"/>
    <w:rsid w:val="009C58F3"/>
    <w:rsid w:val="009D3FEC"/>
    <w:rsid w:val="009D45D0"/>
    <w:rsid w:val="009D46FF"/>
    <w:rsid w:val="009D6819"/>
    <w:rsid w:val="009D6D1C"/>
    <w:rsid w:val="009D714F"/>
    <w:rsid w:val="009E0CF9"/>
    <w:rsid w:val="009E132E"/>
    <w:rsid w:val="009E2EB0"/>
    <w:rsid w:val="009E531B"/>
    <w:rsid w:val="009E5C95"/>
    <w:rsid w:val="009E5ED5"/>
    <w:rsid w:val="009E6C56"/>
    <w:rsid w:val="009E7DCF"/>
    <w:rsid w:val="009F096B"/>
    <w:rsid w:val="009F1553"/>
    <w:rsid w:val="009F1D8E"/>
    <w:rsid w:val="009F2C64"/>
    <w:rsid w:val="009F3709"/>
    <w:rsid w:val="009F3C9D"/>
    <w:rsid w:val="009F4A56"/>
    <w:rsid w:val="009F4E65"/>
    <w:rsid w:val="009F5F22"/>
    <w:rsid w:val="009F703D"/>
    <w:rsid w:val="009F7D6A"/>
    <w:rsid w:val="00A006A5"/>
    <w:rsid w:val="00A01AC8"/>
    <w:rsid w:val="00A03059"/>
    <w:rsid w:val="00A03DD1"/>
    <w:rsid w:val="00A05415"/>
    <w:rsid w:val="00A05942"/>
    <w:rsid w:val="00A06CCE"/>
    <w:rsid w:val="00A07BEC"/>
    <w:rsid w:val="00A10BF0"/>
    <w:rsid w:val="00A15AF4"/>
    <w:rsid w:val="00A264BE"/>
    <w:rsid w:val="00A272CA"/>
    <w:rsid w:val="00A303E2"/>
    <w:rsid w:val="00A309DE"/>
    <w:rsid w:val="00A31AD1"/>
    <w:rsid w:val="00A32B55"/>
    <w:rsid w:val="00A33051"/>
    <w:rsid w:val="00A35174"/>
    <w:rsid w:val="00A351B3"/>
    <w:rsid w:val="00A36028"/>
    <w:rsid w:val="00A37C27"/>
    <w:rsid w:val="00A407AD"/>
    <w:rsid w:val="00A40923"/>
    <w:rsid w:val="00A41C05"/>
    <w:rsid w:val="00A42426"/>
    <w:rsid w:val="00A44BD3"/>
    <w:rsid w:val="00A46EA9"/>
    <w:rsid w:val="00A51056"/>
    <w:rsid w:val="00A514B7"/>
    <w:rsid w:val="00A51829"/>
    <w:rsid w:val="00A51FEE"/>
    <w:rsid w:val="00A5219A"/>
    <w:rsid w:val="00A53AF8"/>
    <w:rsid w:val="00A54A0B"/>
    <w:rsid w:val="00A55605"/>
    <w:rsid w:val="00A559B5"/>
    <w:rsid w:val="00A55C80"/>
    <w:rsid w:val="00A56A8D"/>
    <w:rsid w:val="00A61262"/>
    <w:rsid w:val="00A621DF"/>
    <w:rsid w:val="00A6288F"/>
    <w:rsid w:val="00A64072"/>
    <w:rsid w:val="00A64299"/>
    <w:rsid w:val="00A65FD4"/>
    <w:rsid w:val="00A66561"/>
    <w:rsid w:val="00A66FEC"/>
    <w:rsid w:val="00A70C79"/>
    <w:rsid w:val="00A715CC"/>
    <w:rsid w:val="00A7204C"/>
    <w:rsid w:val="00A72EBC"/>
    <w:rsid w:val="00A74F0D"/>
    <w:rsid w:val="00A75000"/>
    <w:rsid w:val="00A76866"/>
    <w:rsid w:val="00A77677"/>
    <w:rsid w:val="00A81198"/>
    <w:rsid w:val="00A8191D"/>
    <w:rsid w:val="00A81E48"/>
    <w:rsid w:val="00A82035"/>
    <w:rsid w:val="00A84414"/>
    <w:rsid w:val="00A90D77"/>
    <w:rsid w:val="00A92D62"/>
    <w:rsid w:val="00A92E07"/>
    <w:rsid w:val="00A931BA"/>
    <w:rsid w:val="00A973F6"/>
    <w:rsid w:val="00AA09F4"/>
    <w:rsid w:val="00AA0B3A"/>
    <w:rsid w:val="00AA1DF9"/>
    <w:rsid w:val="00AA21A7"/>
    <w:rsid w:val="00AA236A"/>
    <w:rsid w:val="00AA31A0"/>
    <w:rsid w:val="00AA42C3"/>
    <w:rsid w:val="00AA4CCF"/>
    <w:rsid w:val="00AA5EBC"/>
    <w:rsid w:val="00AA6C11"/>
    <w:rsid w:val="00AA6EB4"/>
    <w:rsid w:val="00AA767D"/>
    <w:rsid w:val="00AB08B1"/>
    <w:rsid w:val="00AB0CC9"/>
    <w:rsid w:val="00AB0DDE"/>
    <w:rsid w:val="00AB3240"/>
    <w:rsid w:val="00AB783A"/>
    <w:rsid w:val="00AC0EFC"/>
    <w:rsid w:val="00AC3FF6"/>
    <w:rsid w:val="00AC5919"/>
    <w:rsid w:val="00AC6249"/>
    <w:rsid w:val="00AC7565"/>
    <w:rsid w:val="00AD44EB"/>
    <w:rsid w:val="00AD73EC"/>
    <w:rsid w:val="00AD7A95"/>
    <w:rsid w:val="00AE3AB9"/>
    <w:rsid w:val="00AE5BC7"/>
    <w:rsid w:val="00AF0866"/>
    <w:rsid w:val="00AF0940"/>
    <w:rsid w:val="00AF0EA0"/>
    <w:rsid w:val="00AF18EF"/>
    <w:rsid w:val="00AF1934"/>
    <w:rsid w:val="00AF2781"/>
    <w:rsid w:val="00AF5AAF"/>
    <w:rsid w:val="00B01440"/>
    <w:rsid w:val="00B027B6"/>
    <w:rsid w:val="00B03A74"/>
    <w:rsid w:val="00B046D8"/>
    <w:rsid w:val="00B077BD"/>
    <w:rsid w:val="00B1031F"/>
    <w:rsid w:val="00B13F4C"/>
    <w:rsid w:val="00B16219"/>
    <w:rsid w:val="00B16C59"/>
    <w:rsid w:val="00B17E38"/>
    <w:rsid w:val="00B2367B"/>
    <w:rsid w:val="00B2575E"/>
    <w:rsid w:val="00B26114"/>
    <w:rsid w:val="00B264CE"/>
    <w:rsid w:val="00B27FB7"/>
    <w:rsid w:val="00B3039C"/>
    <w:rsid w:val="00B3049B"/>
    <w:rsid w:val="00B30963"/>
    <w:rsid w:val="00B31AFC"/>
    <w:rsid w:val="00B32ADF"/>
    <w:rsid w:val="00B33FDD"/>
    <w:rsid w:val="00B34321"/>
    <w:rsid w:val="00B34583"/>
    <w:rsid w:val="00B34D06"/>
    <w:rsid w:val="00B359CC"/>
    <w:rsid w:val="00B36107"/>
    <w:rsid w:val="00B37916"/>
    <w:rsid w:val="00B41789"/>
    <w:rsid w:val="00B423F8"/>
    <w:rsid w:val="00B45276"/>
    <w:rsid w:val="00B46415"/>
    <w:rsid w:val="00B46C03"/>
    <w:rsid w:val="00B5409E"/>
    <w:rsid w:val="00B5476C"/>
    <w:rsid w:val="00B5543B"/>
    <w:rsid w:val="00B56590"/>
    <w:rsid w:val="00B6069A"/>
    <w:rsid w:val="00B60C6C"/>
    <w:rsid w:val="00B619A9"/>
    <w:rsid w:val="00B62B6D"/>
    <w:rsid w:val="00B65A9D"/>
    <w:rsid w:val="00B664EC"/>
    <w:rsid w:val="00B66C15"/>
    <w:rsid w:val="00B66D60"/>
    <w:rsid w:val="00B7514A"/>
    <w:rsid w:val="00B7547F"/>
    <w:rsid w:val="00B75975"/>
    <w:rsid w:val="00B75EDE"/>
    <w:rsid w:val="00B77AAC"/>
    <w:rsid w:val="00B77D88"/>
    <w:rsid w:val="00B77FAF"/>
    <w:rsid w:val="00B84336"/>
    <w:rsid w:val="00B84CBA"/>
    <w:rsid w:val="00B851B9"/>
    <w:rsid w:val="00B86453"/>
    <w:rsid w:val="00B8670C"/>
    <w:rsid w:val="00B90054"/>
    <w:rsid w:val="00B90AA2"/>
    <w:rsid w:val="00B917D8"/>
    <w:rsid w:val="00B92C14"/>
    <w:rsid w:val="00B9428E"/>
    <w:rsid w:val="00B951F4"/>
    <w:rsid w:val="00B965A7"/>
    <w:rsid w:val="00B96799"/>
    <w:rsid w:val="00B97242"/>
    <w:rsid w:val="00BA0066"/>
    <w:rsid w:val="00BA20C2"/>
    <w:rsid w:val="00BA477E"/>
    <w:rsid w:val="00BA5365"/>
    <w:rsid w:val="00BA544E"/>
    <w:rsid w:val="00BB2153"/>
    <w:rsid w:val="00BB4A4B"/>
    <w:rsid w:val="00BB4EDB"/>
    <w:rsid w:val="00BB69DB"/>
    <w:rsid w:val="00BB73F0"/>
    <w:rsid w:val="00BC3061"/>
    <w:rsid w:val="00BC322E"/>
    <w:rsid w:val="00BC44CD"/>
    <w:rsid w:val="00BC48A6"/>
    <w:rsid w:val="00BC560A"/>
    <w:rsid w:val="00BD0020"/>
    <w:rsid w:val="00BD3E54"/>
    <w:rsid w:val="00BD42CD"/>
    <w:rsid w:val="00BD485C"/>
    <w:rsid w:val="00BD4C41"/>
    <w:rsid w:val="00BD561E"/>
    <w:rsid w:val="00BD6BCA"/>
    <w:rsid w:val="00BD71FF"/>
    <w:rsid w:val="00BE1732"/>
    <w:rsid w:val="00BE7978"/>
    <w:rsid w:val="00BF040A"/>
    <w:rsid w:val="00BF042F"/>
    <w:rsid w:val="00BF0976"/>
    <w:rsid w:val="00BF09A7"/>
    <w:rsid w:val="00BF242D"/>
    <w:rsid w:val="00BF310D"/>
    <w:rsid w:val="00BF4413"/>
    <w:rsid w:val="00BF54AC"/>
    <w:rsid w:val="00BF60B0"/>
    <w:rsid w:val="00BF65BA"/>
    <w:rsid w:val="00BF7338"/>
    <w:rsid w:val="00C004E3"/>
    <w:rsid w:val="00C01C74"/>
    <w:rsid w:val="00C029DA"/>
    <w:rsid w:val="00C03E1D"/>
    <w:rsid w:val="00C06F6B"/>
    <w:rsid w:val="00C07255"/>
    <w:rsid w:val="00C07545"/>
    <w:rsid w:val="00C07773"/>
    <w:rsid w:val="00C07DDB"/>
    <w:rsid w:val="00C11BC2"/>
    <w:rsid w:val="00C124E4"/>
    <w:rsid w:val="00C1434B"/>
    <w:rsid w:val="00C17088"/>
    <w:rsid w:val="00C1741F"/>
    <w:rsid w:val="00C2079A"/>
    <w:rsid w:val="00C22986"/>
    <w:rsid w:val="00C23781"/>
    <w:rsid w:val="00C24E20"/>
    <w:rsid w:val="00C270A2"/>
    <w:rsid w:val="00C34BA8"/>
    <w:rsid w:val="00C35F0A"/>
    <w:rsid w:val="00C362DA"/>
    <w:rsid w:val="00C4115D"/>
    <w:rsid w:val="00C42F82"/>
    <w:rsid w:val="00C43BDD"/>
    <w:rsid w:val="00C47778"/>
    <w:rsid w:val="00C4784E"/>
    <w:rsid w:val="00C47DA4"/>
    <w:rsid w:val="00C5011E"/>
    <w:rsid w:val="00C50D6A"/>
    <w:rsid w:val="00C50EE5"/>
    <w:rsid w:val="00C5240A"/>
    <w:rsid w:val="00C5398F"/>
    <w:rsid w:val="00C55169"/>
    <w:rsid w:val="00C5545E"/>
    <w:rsid w:val="00C556F5"/>
    <w:rsid w:val="00C57408"/>
    <w:rsid w:val="00C57ECA"/>
    <w:rsid w:val="00C616DE"/>
    <w:rsid w:val="00C62A1E"/>
    <w:rsid w:val="00C63CCB"/>
    <w:rsid w:val="00C64C82"/>
    <w:rsid w:val="00C64CFD"/>
    <w:rsid w:val="00C66050"/>
    <w:rsid w:val="00C678F8"/>
    <w:rsid w:val="00C70E19"/>
    <w:rsid w:val="00C72574"/>
    <w:rsid w:val="00C72825"/>
    <w:rsid w:val="00C7430C"/>
    <w:rsid w:val="00C76192"/>
    <w:rsid w:val="00C768B5"/>
    <w:rsid w:val="00C77267"/>
    <w:rsid w:val="00C773C5"/>
    <w:rsid w:val="00C7784F"/>
    <w:rsid w:val="00C80507"/>
    <w:rsid w:val="00C807F9"/>
    <w:rsid w:val="00C80BB9"/>
    <w:rsid w:val="00C81092"/>
    <w:rsid w:val="00C8227D"/>
    <w:rsid w:val="00C82834"/>
    <w:rsid w:val="00C833E5"/>
    <w:rsid w:val="00C84DEA"/>
    <w:rsid w:val="00C85DA1"/>
    <w:rsid w:val="00C86A53"/>
    <w:rsid w:val="00C86D59"/>
    <w:rsid w:val="00C87B50"/>
    <w:rsid w:val="00C9071C"/>
    <w:rsid w:val="00C908FF"/>
    <w:rsid w:val="00C910C8"/>
    <w:rsid w:val="00C93582"/>
    <w:rsid w:val="00C97BD3"/>
    <w:rsid w:val="00CA0708"/>
    <w:rsid w:val="00CA39EF"/>
    <w:rsid w:val="00CA3BF8"/>
    <w:rsid w:val="00CA3FC4"/>
    <w:rsid w:val="00CA521F"/>
    <w:rsid w:val="00CA7380"/>
    <w:rsid w:val="00CB0493"/>
    <w:rsid w:val="00CB17FF"/>
    <w:rsid w:val="00CB1ED7"/>
    <w:rsid w:val="00CB2378"/>
    <w:rsid w:val="00CB3F19"/>
    <w:rsid w:val="00CB4706"/>
    <w:rsid w:val="00CB65E9"/>
    <w:rsid w:val="00CB738E"/>
    <w:rsid w:val="00CC167C"/>
    <w:rsid w:val="00CC2A7A"/>
    <w:rsid w:val="00CC34EE"/>
    <w:rsid w:val="00CC3FC5"/>
    <w:rsid w:val="00CC52D9"/>
    <w:rsid w:val="00CD2BA3"/>
    <w:rsid w:val="00CD512C"/>
    <w:rsid w:val="00CD5F12"/>
    <w:rsid w:val="00CD6647"/>
    <w:rsid w:val="00CE1DAC"/>
    <w:rsid w:val="00CE1E54"/>
    <w:rsid w:val="00CE3BCB"/>
    <w:rsid w:val="00CE4B73"/>
    <w:rsid w:val="00CE5085"/>
    <w:rsid w:val="00CE5970"/>
    <w:rsid w:val="00CE76DF"/>
    <w:rsid w:val="00CF07C7"/>
    <w:rsid w:val="00CF3E83"/>
    <w:rsid w:val="00CF4E3F"/>
    <w:rsid w:val="00CF6E03"/>
    <w:rsid w:val="00CF70BB"/>
    <w:rsid w:val="00CF77D6"/>
    <w:rsid w:val="00CF7ECC"/>
    <w:rsid w:val="00CF7F2C"/>
    <w:rsid w:val="00D00E2C"/>
    <w:rsid w:val="00D01B61"/>
    <w:rsid w:val="00D057BD"/>
    <w:rsid w:val="00D05BB1"/>
    <w:rsid w:val="00D05BE8"/>
    <w:rsid w:val="00D074DB"/>
    <w:rsid w:val="00D100F1"/>
    <w:rsid w:val="00D106B1"/>
    <w:rsid w:val="00D139CF"/>
    <w:rsid w:val="00D21FCA"/>
    <w:rsid w:val="00D226CE"/>
    <w:rsid w:val="00D30EEB"/>
    <w:rsid w:val="00D32164"/>
    <w:rsid w:val="00D33E2D"/>
    <w:rsid w:val="00D35829"/>
    <w:rsid w:val="00D37E7F"/>
    <w:rsid w:val="00D42B55"/>
    <w:rsid w:val="00D43611"/>
    <w:rsid w:val="00D440F3"/>
    <w:rsid w:val="00D4658A"/>
    <w:rsid w:val="00D47AD7"/>
    <w:rsid w:val="00D50038"/>
    <w:rsid w:val="00D5057F"/>
    <w:rsid w:val="00D51529"/>
    <w:rsid w:val="00D5589F"/>
    <w:rsid w:val="00D56D70"/>
    <w:rsid w:val="00D56D92"/>
    <w:rsid w:val="00D57784"/>
    <w:rsid w:val="00D6116C"/>
    <w:rsid w:val="00D643FC"/>
    <w:rsid w:val="00D656B4"/>
    <w:rsid w:val="00D66C27"/>
    <w:rsid w:val="00D72F81"/>
    <w:rsid w:val="00D759AE"/>
    <w:rsid w:val="00D81FC8"/>
    <w:rsid w:val="00D8446A"/>
    <w:rsid w:val="00D85218"/>
    <w:rsid w:val="00D86CAA"/>
    <w:rsid w:val="00D86D51"/>
    <w:rsid w:val="00D904DC"/>
    <w:rsid w:val="00D915B1"/>
    <w:rsid w:val="00D92242"/>
    <w:rsid w:val="00D92370"/>
    <w:rsid w:val="00D92975"/>
    <w:rsid w:val="00D96115"/>
    <w:rsid w:val="00D96166"/>
    <w:rsid w:val="00D974FE"/>
    <w:rsid w:val="00DA044C"/>
    <w:rsid w:val="00DA1CB8"/>
    <w:rsid w:val="00DA299D"/>
    <w:rsid w:val="00DA3158"/>
    <w:rsid w:val="00DA31AC"/>
    <w:rsid w:val="00DA3CB6"/>
    <w:rsid w:val="00DA461D"/>
    <w:rsid w:val="00DA5441"/>
    <w:rsid w:val="00DA5459"/>
    <w:rsid w:val="00DA65C4"/>
    <w:rsid w:val="00DA7001"/>
    <w:rsid w:val="00DA74E5"/>
    <w:rsid w:val="00DB29A7"/>
    <w:rsid w:val="00DB6F77"/>
    <w:rsid w:val="00DC0893"/>
    <w:rsid w:val="00DC3F41"/>
    <w:rsid w:val="00DC708D"/>
    <w:rsid w:val="00DD19B7"/>
    <w:rsid w:val="00DD2BE0"/>
    <w:rsid w:val="00DD3B2A"/>
    <w:rsid w:val="00DD6F3C"/>
    <w:rsid w:val="00DE0FB4"/>
    <w:rsid w:val="00DE241A"/>
    <w:rsid w:val="00DE4447"/>
    <w:rsid w:val="00DE5DA2"/>
    <w:rsid w:val="00DF0033"/>
    <w:rsid w:val="00DF219B"/>
    <w:rsid w:val="00DF40D0"/>
    <w:rsid w:val="00DF6BAD"/>
    <w:rsid w:val="00DF77F4"/>
    <w:rsid w:val="00E00485"/>
    <w:rsid w:val="00E01260"/>
    <w:rsid w:val="00E026BF"/>
    <w:rsid w:val="00E05392"/>
    <w:rsid w:val="00E05BFD"/>
    <w:rsid w:val="00E0646B"/>
    <w:rsid w:val="00E06CD0"/>
    <w:rsid w:val="00E06E76"/>
    <w:rsid w:val="00E07B1B"/>
    <w:rsid w:val="00E10A14"/>
    <w:rsid w:val="00E117BF"/>
    <w:rsid w:val="00E11853"/>
    <w:rsid w:val="00E15BC1"/>
    <w:rsid w:val="00E17267"/>
    <w:rsid w:val="00E178C4"/>
    <w:rsid w:val="00E2469E"/>
    <w:rsid w:val="00E270ED"/>
    <w:rsid w:val="00E27E35"/>
    <w:rsid w:val="00E313E3"/>
    <w:rsid w:val="00E3205B"/>
    <w:rsid w:val="00E34A3D"/>
    <w:rsid w:val="00E35B62"/>
    <w:rsid w:val="00E37837"/>
    <w:rsid w:val="00E378CC"/>
    <w:rsid w:val="00E4387E"/>
    <w:rsid w:val="00E447D8"/>
    <w:rsid w:val="00E46D14"/>
    <w:rsid w:val="00E47005"/>
    <w:rsid w:val="00E479C6"/>
    <w:rsid w:val="00E50452"/>
    <w:rsid w:val="00E51BA1"/>
    <w:rsid w:val="00E528F1"/>
    <w:rsid w:val="00E52A86"/>
    <w:rsid w:val="00E54B47"/>
    <w:rsid w:val="00E553BF"/>
    <w:rsid w:val="00E55D93"/>
    <w:rsid w:val="00E61294"/>
    <w:rsid w:val="00E65BAB"/>
    <w:rsid w:val="00E72103"/>
    <w:rsid w:val="00E7237C"/>
    <w:rsid w:val="00E7258B"/>
    <w:rsid w:val="00E75D84"/>
    <w:rsid w:val="00E76FB2"/>
    <w:rsid w:val="00E775B3"/>
    <w:rsid w:val="00E77C46"/>
    <w:rsid w:val="00E800CE"/>
    <w:rsid w:val="00E82B3E"/>
    <w:rsid w:val="00E833AE"/>
    <w:rsid w:val="00E86196"/>
    <w:rsid w:val="00E86CE8"/>
    <w:rsid w:val="00E86DE0"/>
    <w:rsid w:val="00E90E82"/>
    <w:rsid w:val="00E9143E"/>
    <w:rsid w:val="00E92C1D"/>
    <w:rsid w:val="00E956D6"/>
    <w:rsid w:val="00E95A1F"/>
    <w:rsid w:val="00E9715E"/>
    <w:rsid w:val="00EA00CB"/>
    <w:rsid w:val="00EA1129"/>
    <w:rsid w:val="00EA1A84"/>
    <w:rsid w:val="00EA1BAA"/>
    <w:rsid w:val="00EA268A"/>
    <w:rsid w:val="00EA3149"/>
    <w:rsid w:val="00EA3FCD"/>
    <w:rsid w:val="00EA42A0"/>
    <w:rsid w:val="00EA653C"/>
    <w:rsid w:val="00EA721B"/>
    <w:rsid w:val="00EB6714"/>
    <w:rsid w:val="00EC0A68"/>
    <w:rsid w:val="00EC136C"/>
    <w:rsid w:val="00EC2CBF"/>
    <w:rsid w:val="00EC3368"/>
    <w:rsid w:val="00EC5006"/>
    <w:rsid w:val="00EC6406"/>
    <w:rsid w:val="00ED1815"/>
    <w:rsid w:val="00ED1AB1"/>
    <w:rsid w:val="00ED3445"/>
    <w:rsid w:val="00ED49C3"/>
    <w:rsid w:val="00ED5AD5"/>
    <w:rsid w:val="00ED6CE8"/>
    <w:rsid w:val="00ED72E2"/>
    <w:rsid w:val="00ED7AA6"/>
    <w:rsid w:val="00EE17B3"/>
    <w:rsid w:val="00EE2A56"/>
    <w:rsid w:val="00EE3818"/>
    <w:rsid w:val="00EE6F8C"/>
    <w:rsid w:val="00EE79F5"/>
    <w:rsid w:val="00EF464D"/>
    <w:rsid w:val="00EF7849"/>
    <w:rsid w:val="00F067DE"/>
    <w:rsid w:val="00F0714D"/>
    <w:rsid w:val="00F11901"/>
    <w:rsid w:val="00F11D0B"/>
    <w:rsid w:val="00F11EC5"/>
    <w:rsid w:val="00F1234F"/>
    <w:rsid w:val="00F13705"/>
    <w:rsid w:val="00F15921"/>
    <w:rsid w:val="00F15AFE"/>
    <w:rsid w:val="00F211A6"/>
    <w:rsid w:val="00F2147C"/>
    <w:rsid w:val="00F22264"/>
    <w:rsid w:val="00F24FC3"/>
    <w:rsid w:val="00F24FFF"/>
    <w:rsid w:val="00F2564D"/>
    <w:rsid w:val="00F25F82"/>
    <w:rsid w:val="00F30049"/>
    <w:rsid w:val="00F34F38"/>
    <w:rsid w:val="00F356BB"/>
    <w:rsid w:val="00F35B05"/>
    <w:rsid w:val="00F363DD"/>
    <w:rsid w:val="00F40769"/>
    <w:rsid w:val="00F4080D"/>
    <w:rsid w:val="00F413D9"/>
    <w:rsid w:val="00F41A95"/>
    <w:rsid w:val="00F44C22"/>
    <w:rsid w:val="00F464A0"/>
    <w:rsid w:val="00F46751"/>
    <w:rsid w:val="00F46F18"/>
    <w:rsid w:val="00F50319"/>
    <w:rsid w:val="00F5135F"/>
    <w:rsid w:val="00F51F78"/>
    <w:rsid w:val="00F5568D"/>
    <w:rsid w:val="00F61486"/>
    <w:rsid w:val="00F63262"/>
    <w:rsid w:val="00F633F0"/>
    <w:rsid w:val="00F6353E"/>
    <w:rsid w:val="00F6414F"/>
    <w:rsid w:val="00F66843"/>
    <w:rsid w:val="00F708C8"/>
    <w:rsid w:val="00F77A03"/>
    <w:rsid w:val="00F80BCE"/>
    <w:rsid w:val="00F818C0"/>
    <w:rsid w:val="00F83CB6"/>
    <w:rsid w:val="00F84180"/>
    <w:rsid w:val="00F856A8"/>
    <w:rsid w:val="00F86F47"/>
    <w:rsid w:val="00F87630"/>
    <w:rsid w:val="00F8777D"/>
    <w:rsid w:val="00F90704"/>
    <w:rsid w:val="00F90B64"/>
    <w:rsid w:val="00F90EE6"/>
    <w:rsid w:val="00F93F2F"/>
    <w:rsid w:val="00FA009B"/>
    <w:rsid w:val="00FA3173"/>
    <w:rsid w:val="00FA5A08"/>
    <w:rsid w:val="00FB1D24"/>
    <w:rsid w:val="00FB2F0F"/>
    <w:rsid w:val="00FB442C"/>
    <w:rsid w:val="00FB490B"/>
    <w:rsid w:val="00FB5086"/>
    <w:rsid w:val="00FB5411"/>
    <w:rsid w:val="00FB6392"/>
    <w:rsid w:val="00FB683C"/>
    <w:rsid w:val="00FC3FFC"/>
    <w:rsid w:val="00FC4978"/>
    <w:rsid w:val="00FD040B"/>
    <w:rsid w:val="00FD3608"/>
    <w:rsid w:val="00FD3C70"/>
    <w:rsid w:val="00FD47A9"/>
    <w:rsid w:val="00FD4999"/>
    <w:rsid w:val="00FD4F26"/>
    <w:rsid w:val="00FD6820"/>
    <w:rsid w:val="00FD6C1B"/>
    <w:rsid w:val="00FD7118"/>
    <w:rsid w:val="00FE12D8"/>
    <w:rsid w:val="00FE243C"/>
    <w:rsid w:val="00FE6E12"/>
    <w:rsid w:val="00FE773E"/>
    <w:rsid w:val="00FF16AF"/>
    <w:rsid w:val="00FF1950"/>
    <w:rsid w:val="00FF426E"/>
    <w:rsid w:val="00FF5B10"/>
    <w:rsid w:val="00FF6E35"/>
    <w:rsid w:val="00FF7C02"/>
    <w:rsid w:val="024801E3"/>
    <w:rsid w:val="033B0D8E"/>
    <w:rsid w:val="03A24381"/>
    <w:rsid w:val="0527A6CB"/>
    <w:rsid w:val="06132930"/>
    <w:rsid w:val="09126818"/>
    <w:rsid w:val="10EE0843"/>
    <w:rsid w:val="17D39BB2"/>
    <w:rsid w:val="18A4AF08"/>
    <w:rsid w:val="278E0D21"/>
    <w:rsid w:val="31D6C263"/>
    <w:rsid w:val="33C54FA9"/>
    <w:rsid w:val="361C6B8F"/>
    <w:rsid w:val="37A1AEA7"/>
    <w:rsid w:val="384826C2"/>
    <w:rsid w:val="3AD57BB4"/>
    <w:rsid w:val="3BCD70BC"/>
    <w:rsid w:val="3D00C538"/>
    <w:rsid w:val="3FFB5542"/>
    <w:rsid w:val="43363D5B"/>
    <w:rsid w:val="43AAFCC3"/>
    <w:rsid w:val="44530FAC"/>
    <w:rsid w:val="45D4E979"/>
    <w:rsid w:val="4663D917"/>
    <w:rsid w:val="4A138783"/>
    <w:rsid w:val="4AD6F08D"/>
    <w:rsid w:val="4F6A8F8C"/>
    <w:rsid w:val="532322B7"/>
    <w:rsid w:val="59CA35A9"/>
    <w:rsid w:val="5B98376B"/>
    <w:rsid w:val="5C3034B8"/>
    <w:rsid w:val="5C594781"/>
    <w:rsid w:val="62776815"/>
    <w:rsid w:val="647B2B65"/>
    <w:rsid w:val="64B8CED7"/>
    <w:rsid w:val="66AC8EC1"/>
    <w:rsid w:val="67C4F181"/>
    <w:rsid w:val="6B2CF8ED"/>
    <w:rsid w:val="6EFB329E"/>
    <w:rsid w:val="7075BE8F"/>
    <w:rsid w:val="72F024EF"/>
    <w:rsid w:val="739ECB83"/>
    <w:rsid w:val="79ACD1E2"/>
    <w:rsid w:val="7C10A342"/>
    <w:rsid w:val="7D1A16B5"/>
    <w:rsid w:val="7E585609"/>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20645DEF-C610-4C6D-B5A3-6BF5ECF80E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F633F0"/>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984446"/>
    <w:pPr>
      <w:keepNext/>
      <w:keepLines/>
      <w:spacing w:before="240" w:after="40" w:line="240" w:lineRule="auto"/>
      <w:ind w:left="567" w:right="-143"/>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984446"/>
    <w:pPr>
      <w:keepNext/>
      <w:keepLines/>
      <w:spacing w:before="240" w:after="40" w:line="240" w:lineRule="auto"/>
      <w:ind w:left="567" w:right="-143"/>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984446"/>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984446"/>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
      </w:numPr>
      <w:contextualSpacing/>
    </w:pPr>
  </w:style>
  <w:style w:type="paragraph" w:customStyle="1" w:styleId="Normalefterlista">
    <w:name w:val="Normal efter lista"/>
    <w:basedOn w:val="Normal"/>
    <w:next w:val="Normal"/>
    <w:uiPriority w:val="3"/>
    <w:qFormat/>
    <w:rsid w:val="00627321"/>
    <w:pPr>
      <w:ind w:left="567" w:right="-143"/>
    </w:p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96BA0"/>
    <w:pPr>
      <w:keepNext/>
      <w:keepLines/>
      <w:widowControl w:val="0"/>
      <w:autoSpaceDE w:val="0"/>
      <w:autoSpaceDN w:val="0"/>
      <w:adjustRightInd w:val="0"/>
      <w:spacing w:before="240"/>
      <w:ind w:left="567"/>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3917BE"/>
    <w:pPr>
      <w:numPr>
        <w:numId w:val="3"/>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semiHidden/>
    <w:unhideWhenUsed/>
    <w:qFormat/>
    <w:rsid w:val="00BF042F"/>
    <w:pPr>
      <w:keepLines/>
      <w:spacing w:before="240" w:after="0"/>
      <w:ind w:right="868"/>
      <w:contextualSpacing w:val="0"/>
      <w:outlineLvl w:val="9"/>
    </w:pPr>
    <w:rPr>
      <w:rFonts w:asciiTheme="majorHAnsi" w:eastAsiaTheme="majorEastAsia" w:hAnsiTheme="majorHAnsi" w:cstheme="majorBidi"/>
      <w:bCs w:val="0"/>
      <w:color w:val="004971" w:themeColor="accent1" w:themeShade="BF"/>
      <w:kern w:val="0"/>
      <w:sz w:val="32"/>
    </w:rPr>
  </w:style>
  <w:style w:type="table" w:customStyle="1" w:styleId="TableGrid1">
    <w:name w:val="Table Grid1"/>
    <w:basedOn w:val="Normaltabell"/>
    <w:next w:val="Tabellrutnt"/>
    <w:uiPriority w:val="39"/>
    <w:rsid w:val="00BF042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lstomnmnande">
    <w:name w:val="Unresolved Mention"/>
    <w:basedOn w:val="Standardstycketeckensnitt"/>
    <w:uiPriority w:val="99"/>
    <w:semiHidden/>
    <w:unhideWhenUsed/>
    <w:rsid w:val="00277CE1"/>
    <w:rPr>
      <w:color w:val="605E5C"/>
      <w:shd w:val="clear" w:color="auto" w:fill="E1DFDD"/>
    </w:rPr>
  </w:style>
  <w:style w:type="character" w:styleId="AnvndHyperlnk">
    <w:name w:val="FollowedHyperlink"/>
    <w:basedOn w:val="Standardstycketeckensnitt"/>
    <w:uiPriority w:val="99"/>
    <w:semiHidden/>
    <w:unhideWhenUsed/>
    <w:rsid w:val="00277CE1"/>
    <w:rPr>
      <w:color w:val="9EA2A2" w:themeColor="followedHyperlink"/>
      <w:u w:val="single"/>
    </w:rPr>
  </w:style>
  <w:style w:type="paragraph" w:styleId="Normalwebb">
    <w:name w:val="Normal (Web)"/>
    <w:basedOn w:val="Normal"/>
    <w:uiPriority w:val="99"/>
    <w:semiHidden/>
    <w:unhideWhenUsed/>
    <w:rsid w:val="002A15DE"/>
    <w:pPr>
      <w:spacing w:before="100" w:beforeAutospacing="1" w:after="100" w:afterAutospacing="1" w:line="240" w:lineRule="auto"/>
      <w:ind w:left="0" w:right="0"/>
    </w:pPr>
  </w:style>
  <w:style w:type="character" w:styleId="Kommentarsreferens">
    <w:name w:val="annotation reference"/>
    <w:basedOn w:val="Standardstycketeckensnitt"/>
    <w:uiPriority w:val="99"/>
    <w:semiHidden/>
    <w:unhideWhenUsed/>
    <w:rsid w:val="002E419D"/>
    <w:rPr>
      <w:sz w:val="16"/>
      <w:szCs w:val="16"/>
    </w:rPr>
  </w:style>
  <w:style w:type="paragraph" w:styleId="Kommentarer">
    <w:name w:val="annotation text"/>
    <w:basedOn w:val="Normal"/>
    <w:link w:val="KommentarerChar"/>
    <w:uiPriority w:val="99"/>
    <w:unhideWhenUsed/>
    <w:rsid w:val="002E419D"/>
    <w:pPr>
      <w:spacing w:line="240" w:lineRule="auto"/>
    </w:pPr>
    <w:rPr>
      <w:sz w:val="20"/>
      <w:szCs w:val="20"/>
    </w:rPr>
  </w:style>
  <w:style w:type="character" w:customStyle="1" w:styleId="KommentarerChar">
    <w:name w:val="Kommentarer Char"/>
    <w:basedOn w:val="Standardstycketeckensnitt"/>
    <w:link w:val="Kommentarer"/>
    <w:uiPriority w:val="99"/>
    <w:rsid w:val="002E419D"/>
  </w:style>
  <w:style w:type="paragraph" w:styleId="Kommentarsmne">
    <w:name w:val="annotation subject"/>
    <w:basedOn w:val="Kommentarer"/>
    <w:next w:val="Kommentarer"/>
    <w:link w:val="KommentarsmneChar"/>
    <w:uiPriority w:val="99"/>
    <w:semiHidden/>
    <w:unhideWhenUsed/>
    <w:rsid w:val="002E419D"/>
    <w:rPr>
      <w:b/>
      <w:bCs/>
    </w:rPr>
  </w:style>
  <w:style w:type="character" w:customStyle="1" w:styleId="KommentarsmneChar">
    <w:name w:val="Kommentarsämne Char"/>
    <w:basedOn w:val="KommentarerChar"/>
    <w:link w:val="Kommentarsmne"/>
    <w:uiPriority w:val="99"/>
    <w:semiHidden/>
    <w:rsid w:val="002E419D"/>
    <w:rPr>
      <w:b/>
      <w:bCs/>
    </w:rPr>
  </w:style>
  <w:style w:type="paragraph" w:customStyle="1" w:styleId="Default">
    <w:name w:val="Default"/>
    <w:rsid w:val="005550C0"/>
    <w:pPr>
      <w:autoSpaceDE w:val="0"/>
      <w:autoSpaceDN w:val="0"/>
      <w:adjustRightInd w:val="0"/>
    </w:pPr>
    <w:rPr>
      <w:rFonts w:ascii="Century Gothic" w:hAnsi="Century Gothic" w:cs="Century Gothic"/>
      <w:color w:val="000000"/>
      <w:sz w:val="24"/>
      <w:szCs w:val="24"/>
    </w:rPr>
  </w:style>
  <w:style w:type="paragraph" w:styleId="Underrubrik">
    <w:name w:val="Subtitle"/>
    <w:basedOn w:val="Normal"/>
    <w:next w:val="Normal"/>
    <w:link w:val="UnderrubrikChar"/>
    <w:qFormat/>
    <w:rsid w:val="00874ECD"/>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874ECD"/>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143088547">
      <w:bodyDiv w:val="1"/>
      <w:marLeft w:val="0"/>
      <w:marRight w:val="0"/>
      <w:marTop w:val="0"/>
      <w:marBottom w:val="0"/>
      <w:divBdr>
        <w:top w:val="none" w:sz="0" w:space="0" w:color="auto"/>
        <w:left w:val="none" w:sz="0" w:space="0" w:color="auto"/>
        <w:bottom w:val="none" w:sz="0" w:space="0" w:color="auto"/>
        <w:right w:val="none" w:sz="0" w:space="0" w:color="auto"/>
      </w:divBdr>
      <w:divsChild>
        <w:div w:id="397555733">
          <w:marLeft w:val="274"/>
          <w:marRight w:val="0"/>
          <w:marTop w:val="0"/>
          <w:marBottom w:val="0"/>
          <w:divBdr>
            <w:top w:val="none" w:sz="0" w:space="0" w:color="auto"/>
            <w:left w:val="none" w:sz="0" w:space="0" w:color="auto"/>
            <w:bottom w:val="none" w:sz="0" w:space="0" w:color="auto"/>
            <w:right w:val="none" w:sz="0" w:space="0" w:color="auto"/>
          </w:divBdr>
        </w:div>
        <w:div w:id="558594001">
          <w:marLeft w:val="274"/>
          <w:marRight w:val="0"/>
          <w:marTop w:val="0"/>
          <w:marBottom w:val="0"/>
          <w:divBdr>
            <w:top w:val="none" w:sz="0" w:space="0" w:color="auto"/>
            <w:left w:val="none" w:sz="0" w:space="0" w:color="auto"/>
            <w:bottom w:val="none" w:sz="0" w:space="0" w:color="auto"/>
            <w:right w:val="none" w:sz="0" w:space="0" w:color="auto"/>
          </w:divBdr>
        </w:div>
        <w:div w:id="1851064973">
          <w:marLeft w:val="274"/>
          <w:marRight w:val="0"/>
          <w:marTop w:val="0"/>
          <w:marBottom w:val="0"/>
          <w:divBdr>
            <w:top w:val="none" w:sz="0" w:space="0" w:color="auto"/>
            <w:left w:val="none" w:sz="0" w:space="0" w:color="auto"/>
            <w:bottom w:val="none" w:sz="0" w:space="0" w:color="auto"/>
            <w:right w:val="none" w:sz="0" w:space="0" w:color="auto"/>
          </w:divBdr>
        </w:div>
      </w:divsChild>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629827452">
      <w:bodyDiv w:val="1"/>
      <w:marLeft w:val="0"/>
      <w:marRight w:val="0"/>
      <w:marTop w:val="0"/>
      <w:marBottom w:val="0"/>
      <w:divBdr>
        <w:top w:val="none" w:sz="0" w:space="0" w:color="auto"/>
        <w:left w:val="none" w:sz="0" w:space="0" w:color="auto"/>
        <w:bottom w:val="none" w:sz="0" w:space="0" w:color="auto"/>
        <w:right w:val="none" w:sz="0" w:space="0" w:color="auto"/>
      </w:divBdr>
    </w:div>
    <w:div w:id="90769344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75574141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diagramLayout" Target="diagrams/layout1.xml" Id="rId13" /><Relationship Type="http://schemas.openxmlformats.org/officeDocument/2006/relationships/hyperlink" Target="https://mellanarkiv-offentlig.vgregion.se/alfresco/s/archive/stream/public/v1/source/available/sofia/rhs9921-2065389356-91/surrogate/Diagnoss%c3%a4ttning%20av%20vissa%20h%c3%a4lsotillst%c3%a5nd%20p%c3%a5%20ungdomsmottagningen%2c%20Ungdomsmottagningar%20Regionh%c3%a4lsan.pdf" TargetMode="External" Id="rId18" /><Relationship Type="http://schemas.openxmlformats.org/officeDocument/2006/relationships/footer" Target="footer1.xml" Id="rId26" /><Relationship Type="http://schemas.openxmlformats.org/officeDocument/2006/relationships/hyperlink" Target="https://www.socialstyrelsen.se/globalassets/sharepoint-dokument/artikelkatalog/nationella-riktlinjer/2022-11-8176.pdf" TargetMode="External" Id="rId21" /><Relationship Type="http://schemas.openxmlformats.org/officeDocument/2006/relationships/styles" Target="styles.xml" Id="rId7" /><Relationship Type="http://schemas.openxmlformats.org/officeDocument/2006/relationships/diagramData" Target="diagrams/data1.xml" Id="rId12" /><Relationship Type="http://schemas.openxmlformats.org/officeDocument/2006/relationships/image" Target="media/image1.emf" Id="rId17" /><Relationship Type="http://schemas.openxmlformats.org/officeDocument/2006/relationships/header" Target="header1.xml" Id="rId25" /><Relationship Type="http://schemas.microsoft.com/office/2007/relationships/diagramDrawing" Target="diagrams/drawing1.xml" Id="rId16" /><Relationship Type="http://schemas.openxmlformats.org/officeDocument/2006/relationships/hyperlink" Target="https://lup.lub.lu.se/luur/download?func=downloadFile&amp;recordOId=7614791&amp;fileOId=7614801"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sfog.se/wp-content/uploads/2025/05/arg_69a4c0eb71-248d-4073-acea-f749b088dbac.pdf" TargetMode="External" Id="rId24" /><Relationship Type="http://schemas.openxmlformats.org/officeDocument/2006/relationships/diagramColors" Target="diagrams/colors1.xml" Id="rId15" /><Relationship Type="http://schemas.openxmlformats.org/officeDocument/2006/relationships/hyperlink" Target="https://www.sfog.se/wp-content/uploads/2025/03/arg-rappoa80e5ad4-ba89-4de5-b090-21c7b64b1e68.pdf" TargetMode="External" Id="rId23" /><Relationship Type="http://schemas.openxmlformats.org/officeDocument/2006/relationships/theme" Target="theme/theme1.xml" Id="rId28" /><Relationship Type="http://schemas.openxmlformats.org/officeDocument/2006/relationships/footnotes" Target="footnotes.xml" Id="rId10" /><Relationship Type="http://schemas.openxmlformats.org/officeDocument/2006/relationships/hyperlink" Target="https://alfresco.vgregion.se/alfresco/service/vgr/storage/node/content/workspace/SpacesStore/196f94f2-5988-49ce-8ff4-90dcb06f6cff?a=false&amp;guest=true" TargetMode="External" Id="rId19" /><Relationship Type="http://schemas.openxmlformats.org/officeDocument/2006/relationships/webSettings" Target="webSettings.xml" Id="rId9" /><Relationship Type="http://schemas.openxmlformats.org/officeDocument/2006/relationships/diagramQuickStyle" Target="diagrams/quickStyle1.xml" Id="rId14" /><Relationship Type="http://schemas.openxmlformats.org/officeDocument/2006/relationships/hyperlink" Target="https://www.socialstyrelsen.se/globalassets/sharepoint-dokument/artikelkatalog/ovrigt/2018-6-16.pdf" TargetMode="External" Id="rId22" /><Relationship Type="http://schemas.openxmlformats.org/officeDocument/2006/relationships/fontTable" Target="fontTable.xml" Id="rId27" /></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diagrams/colors1.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F66A332-4ACF-4A1D-AC72-C139B23DE8D0}" type="doc">
      <dgm:prSet loTypeId="urn:microsoft.com/office/officeart/2005/8/layout/chevron2" loCatId="process" qsTypeId="urn:microsoft.com/office/officeart/2005/8/quickstyle/simple1" qsCatId="simple" csTypeId="urn:microsoft.com/office/officeart/2005/8/colors/colorful3" csCatId="colorful" phldr="1"/>
      <dgm:spPr/>
      <dgm:t>
        <a:bodyPr/>
        <a:lstStyle/>
        <a:p>
          <a:endParaRPr lang="sv-SE"/>
        </a:p>
      </dgm:t>
    </dgm:pt>
    <dgm:pt modelId="{7A50F76B-BDAC-4F7A-B3E0-D68D6A919684}">
      <dgm:prSet phldrT="[Text]" custT="1"/>
      <dgm:spPr>
        <a:xfrm rot="5400000">
          <a:off x="-132182" y="134142"/>
          <a:ext cx="881214" cy="616850"/>
        </a:xfrm>
        <a:prstGeom prst="chevron">
          <a:avLst/>
        </a:prstGeom>
        <a:solidFill>
          <a:srgbClr val="F2A900">
            <a:hueOff val="0"/>
            <a:satOff val="0"/>
            <a:lumOff val="0"/>
            <a:alphaOff val="0"/>
          </a:srgbClr>
        </a:solidFill>
        <a:ln w="25400" cap="flat" cmpd="sng" algn="ctr">
          <a:solidFill>
            <a:srgbClr val="F2A900">
              <a:hueOff val="0"/>
              <a:satOff val="0"/>
              <a:lumOff val="0"/>
              <a:alphaOff val="0"/>
            </a:srgbClr>
          </a:solidFill>
          <a:prstDash val="solid"/>
        </a:ln>
        <a:effectLst/>
      </dgm:spPr>
      <dgm:t>
        <a:bodyPr/>
        <a:lstStyle/>
        <a:p>
          <a:pPr>
            <a:buNone/>
          </a:pPr>
          <a:r>
            <a:rPr lang="sv-SE" sz="1100">
              <a:solidFill>
                <a:srgbClr val="FFFFFF"/>
              </a:solidFill>
              <a:latin typeface="Cambria"/>
              <a:ea typeface="+mn-ea"/>
              <a:cs typeface="+mn-cs"/>
            </a:rPr>
            <a:t>Miljö </a:t>
          </a:r>
          <a:r>
            <a:rPr lang="sv-SE" sz="1000">
              <a:solidFill>
                <a:srgbClr val="FFFFFF"/>
              </a:solidFill>
              <a:latin typeface="Cambria"/>
              <a:ea typeface="+mn-ea"/>
              <a:cs typeface="+mn-cs"/>
            </a:rPr>
            <a:t>Anatomi</a:t>
          </a:r>
          <a:endParaRPr lang="sv-SE" sz="1100">
            <a:solidFill>
              <a:srgbClr val="FFFFFF"/>
            </a:solidFill>
            <a:latin typeface="Cambria"/>
            <a:ea typeface="+mn-ea"/>
            <a:cs typeface="+mn-cs"/>
          </a:endParaRPr>
        </a:p>
      </dgm:t>
    </dgm:pt>
    <dgm:pt modelId="{CA15E367-75CC-41AA-8D07-E793A81C409A}" type="parTrans" cxnId="{8066084B-97D7-49D0-BE8C-FAFBAC97DF89}">
      <dgm:prSet/>
      <dgm:spPr/>
      <dgm:t>
        <a:bodyPr/>
        <a:lstStyle/>
        <a:p>
          <a:endParaRPr lang="sv-SE" sz="1600"/>
        </a:p>
      </dgm:t>
    </dgm:pt>
    <dgm:pt modelId="{773DE287-3633-428F-AB08-552821490D20}" type="sibTrans" cxnId="{8066084B-97D7-49D0-BE8C-FAFBAC97DF89}">
      <dgm:prSet/>
      <dgm:spPr/>
      <dgm:t>
        <a:bodyPr/>
        <a:lstStyle/>
        <a:p>
          <a:endParaRPr lang="sv-SE" sz="1600"/>
        </a:p>
      </dgm:t>
    </dgm:pt>
    <dgm:pt modelId="{8214A3DA-F2DE-4EA6-9E47-4A16CEB873CD}">
      <dgm:prSet phldrT="[Text]" custT="1"/>
      <dgm:spPr>
        <a:xfrm rot="5400000">
          <a:off x="2238029" y="-1603373"/>
          <a:ext cx="573090" cy="3815449"/>
        </a:xfrm>
        <a:prstGeom prst="round2SameRect">
          <a:avLst/>
        </a:prstGeom>
        <a:solidFill>
          <a:srgbClr val="FFFFFF">
            <a:alpha val="90000"/>
            <a:hueOff val="0"/>
            <a:satOff val="0"/>
            <a:lumOff val="0"/>
            <a:alphaOff val="0"/>
          </a:srgbClr>
        </a:solidFill>
        <a:ln w="25400" cap="flat" cmpd="sng" algn="ctr">
          <a:solidFill>
            <a:srgbClr val="F2A900">
              <a:hueOff val="0"/>
              <a:satOff val="0"/>
              <a:lumOff val="0"/>
              <a:alphaOff val="0"/>
            </a:srgbClr>
          </a:solidFill>
          <a:prstDash val="solid"/>
        </a:ln>
        <a:effectLst/>
      </dgm:spPr>
      <dgm:t>
        <a:bodyPr/>
        <a:lstStyle/>
        <a:p>
          <a:pPr>
            <a:buChar char="•"/>
          </a:pPr>
          <a:r>
            <a:rPr lang="sv-SE" sz="1100">
              <a:solidFill>
                <a:srgbClr val="000000">
                  <a:hueOff val="0"/>
                  <a:satOff val="0"/>
                  <a:lumOff val="0"/>
                  <a:alphaOff val="0"/>
                </a:srgbClr>
              </a:solidFill>
              <a:latin typeface="Cambria"/>
              <a:ea typeface="+mn-ea"/>
              <a:cs typeface="+mn-cs"/>
            </a:rPr>
            <a:t>pH-värde? Torr hud, sprickor? Atrofisk slemhinna - Östrogenbrist? Bakteriell Vaginos? </a:t>
          </a:r>
        </a:p>
      </dgm:t>
    </dgm:pt>
    <dgm:pt modelId="{94683A84-27AA-4E1E-874B-063CC0BE29E9}" type="parTrans" cxnId="{0FDF38B4-9026-4954-A8F4-5BF75A2A44CC}">
      <dgm:prSet/>
      <dgm:spPr/>
      <dgm:t>
        <a:bodyPr/>
        <a:lstStyle/>
        <a:p>
          <a:endParaRPr lang="sv-SE" sz="1600"/>
        </a:p>
      </dgm:t>
    </dgm:pt>
    <dgm:pt modelId="{2AFE3E08-6837-4161-B1B0-374B4004C102}" type="sibTrans" cxnId="{0FDF38B4-9026-4954-A8F4-5BF75A2A44CC}">
      <dgm:prSet/>
      <dgm:spPr/>
      <dgm:t>
        <a:bodyPr/>
        <a:lstStyle/>
        <a:p>
          <a:endParaRPr lang="sv-SE" sz="1600"/>
        </a:p>
      </dgm:t>
    </dgm:pt>
    <dgm:pt modelId="{404E5FC7-B4E9-40B3-A565-E688EB79C80E}">
      <dgm:prSet phldrT="[Text]" custT="1"/>
      <dgm:spPr>
        <a:xfrm rot="5400000">
          <a:off x="-132182" y="861447"/>
          <a:ext cx="881214" cy="616850"/>
        </a:xfrm>
        <a:prstGeom prst="chevron">
          <a:avLst/>
        </a:prstGeom>
        <a:solidFill>
          <a:srgbClr val="F2A900">
            <a:hueOff val="2761978"/>
            <a:satOff val="-32631"/>
            <a:lumOff val="5098"/>
            <a:alphaOff val="0"/>
          </a:srgbClr>
        </a:solidFill>
        <a:ln w="25400" cap="flat" cmpd="sng" algn="ctr">
          <a:solidFill>
            <a:srgbClr val="F2A900">
              <a:hueOff val="2761978"/>
              <a:satOff val="-32631"/>
              <a:lumOff val="5098"/>
              <a:alphaOff val="0"/>
            </a:srgbClr>
          </a:solidFill>
          <a:prstDash val="solid"/>
        </a:ln>
        <a:effectLst/>
      </dgm:spPr>
      <dgm:t>
        <a:bodyPr/>
        <a:lstStyle/>
        <a:p>
          <a:pPr>
            <a:buNone/>
          </a:pPr>
          <a:r>
            <a:rPr lang="sv-SE" sz="900">
              <a:solidFill>
                <a:srgbClr val="FFFFFF"/>
              </a:solidFill>
              <a:latin typeface="Cambria"/>
              <a:ea typeface="+mn-ea"/>
              <a:cs typeface="+mn-cs"/>
            </a:rPr>
            <a:t>Infektion</a:t>
          </a:r>
          <a:endParaRPr lang="sv-SE" sz="1100">
            <a:solidFill>
              <a:srgbClr val="FFFFFF"/>
            </a:solidFill>
            <a:latin typeface="Cambria"/>
            <a:ea typeface="+mn-ea"/>
            <a:cs typeface="+mn-cs"/>
          </a:endParaRPr>
        </a:p>
      </dgm:t>
    </dgm:pt>
    <dgm:pt modelId="{F8C03F5E-159D-4CA3-9440-84015C0DCD92}" type="parTrans" cxnId="{D2F90535-E4F5-47F2-93C2-F591365EEFEE}">
      <dgm:prSet/>
      <dgm:spPr/>
      <dgm:t>
        <a:bodyPr/>
        <a:lstStyle/>
        <a:p>
          <a:endParaRPr lang="sv-SE" sz="1600"/>
        </a:p>
      </dgm:t>
    </dgm:pt>
    <dgm:pt modelId="{AB4130B4-F71E-4E59-932D-C1489E4DE740}" type="sibTrans" cxnId="{D2F90535-E4F5-47F2-93C2-F591365EEFEE}">
      <dgm:prSet/>
      <dgm:spPr/>
      <dgm:t>
        <a:bodyPr/>
        <a:lstStyle/>
        <a:p>
          <a:endParaRPr lang="sv-SE" sz="1600"/>
        </a:p>
      </dgm:t>
    </dgm:pt>
    <dgm:pt modelId="{EADBBE88-A59F-4819-AD80-15325175A9FE}">
      <dgm:prSet phldrT="[Text]" custT="1"/>
      <dgm:spPr>
        <a:xfrm rot="5400000">
          <a:off x="-132182" y="1588752"/>
          <a:ext cx="881214" cy="616850"/>
        </a:xfrm>
        <a:prstGeom prst="chevron">
          <a:avLst/>
        </a:prstGeom>
        <a:solidFill>
          <a:srgbClr val="F2A900">
            <a:hueOff val="5523955"/>
            <a:satOff val="-65263"/>
            <a:lumOff val="10196"/>
            <a:alphaOff val="0"/>
          </a:srgbClr>
        </a:solidFill>
        <a:ln w="25400" cap="flat" cmpd="sng" algn="ctr">
          <a:solidFill>
            <a:srgbClr val="F2A900">
              <a:hueOff val="5523955"/>
              <a:satOff val="-65263"/>
              <a:lumOff val="10196"/>
              <a:alphaOff val="0"/>
            </a:srgbClr>
          </a:solidFill>
          <a:prstDash val="solid"/>
        </a:ln>
        <a:effectLst/>
      </dgm:spPr>
      <dgm:t>
        <a:bodyPr/>
        <a:lstStyle/>
        <a:p>
          <a:pPr>
            <a:buNone/>
          </a:pPr>
          <a:r>
            <a:rPr lang="sv-SE" sz="1000">
              <a:solidFill>
                <a:srgbClr val="FFFFFF"/>
              </a:solidFill>
              <a:latin typeface="Cambria"/>
              <a:ea typeface="+mn-ea"/>
              <a:cs typeface="+mn-cs"/>
            </a:rPr>
            <a:t>Hud-sjukdom</a:t>
          </a:r>
          <a:endParaRPr lang="sv-SE" sz="800">
            <a:solidFill>
              <a:srgbClr val="FFFFFF"/>
            </a:solidFill>
            <a:latin typeface="Cambria"/>
            <a:ea typeface="+mn-ea"/>
            <a:cs typeface="+mn-cs"/>
          </a:endParaRPr>
        </a:p>
      </dgm:t>
    </dgm:pt>
    <dgm:pt modelId="{B5D507A8-DF29-44C2-839F-2093ABCA12ED}" type="parTrans" cxnId="{BF97CA25-39E7-40C1-AD25-52810F76BFB6}">
      <dgm:prSet/>
      <dgm:spPr/>
      <dgm:t>
        <a:bodyPr/>
        <a:lstStyle/>
        <a:p>
          <a:endParaRPr lang="sv-SE" sz="1600"/>
        </a:p>
      </dgm:t>
    </dgm:pt>
    <dgm:pt modelId="{66A58903-426E-491E-A1F3-A1F778E834B3}" type="sibTrans" cxnId="{BF97CA25-39E7-40C1-AD25-52810F76BFB6}">
      <dgm:prSet/>
      <dgm:spPr/>
      <dgm:t>
        <a:bodyPr/>
        <a:lstStyle/>
        <a:p>
          <a:endParaRPr lang="sv-SE" sz="1600"/>
        </a:p>
      </dgm:t>
    </dgm:pt>
    <dgm:pt modelId="{CD5603B3-751D-449F-B192-2D1CB92C8FAE}">
      <dgm:prSet phldrT="[Text]" custT="1"/>
      <dgm:spPr>
        <a:xfrm rot="5400000">
          <a:off x="2238180" y="-164759"/>
          <a:ext cx="572789" cy="3815449"/>
        </a:xfrm>
        <a:prstGeom prst="round2SameRect">
          <a:avLst/>
        </a:prstGeom>
        <a:solidFill>
          <a:srgbClr val="FFFFFF">
            <a:alpha val="90000"/>
            <a:hueOff val="0"/>
            <a:satOff val="0"/>
            <a:lumOff val="0"/>
            <a:alphaOff val="0"/>
          </a:srgbClr>
        </a:solidFill>
        <a:ln w="25400" cap="flat" cmpd="sng" algn="ctr">
          <a:solidFill>
            <a:srgbClr val="F2A900">
              <a:hueOff val="5523955"/>
              <a:satOff val="-65263"/>
              <a:lumOff val="10196"/>
              <a:alphaOff val="0"/>
            </a:srgbClr>
          </a:solidFill>
          <a:prstDash val="solid"/>
        </a:ln>
        <a:effectLst/>
      </dgm:spPr>
      <dgm:t>
        <a:bodyPr/>
        <a:lstStyle/>
        <a:p>
          <a:pPr>
            <a:buChar char="•"/>
          </a:pPr>
          <a:r>
            <a:rPr lang="sv-SE" sz="1100">
              <a:solidFill>
                <a:srgbClr val="000000">
                  <a:hueOff val="0"/>
                  <a:satOff val="0"/>
                  <a:lumOff val="0"/>
                  <a:alphaOff val="0"/>
                </a:srgbClr>
              </a:solidFill>
              <a:latin typeface="Cambria"/>
              <a:ea typeface="+mn-ea"/>
              <a:cs typeface="+mn-cs"/>
            </a:rPr>
            <a:t>Hudsjukdom? Eksem? Lichen Sclerosus/Planus? Sår/blåsor? </a:t>
          </a:r>
        </a:p>
      </dgm:t>
    </dgm:pt>
    <dgm:pt modelId="{4038198F-B756-4C68-B9D1-2BA8362AF70C}" type="parTrans" cxnId="{6FAD980A-09FC-4B75-A45B-F96EE430FBA0}">
      <dgm:prSet/>
      <dgm:spPr/>
      <dgm:t>
        <a:bodyPr/>
        <a:lstStyle/>
        <a:p>
          <a:endParaRPr lang="sv-SE" sz="1600"/>
        </a:p>
      </dgm:t>
    </dgm:pt>
    <dgm:pt modelId="{785B1174-77DC-47ED-AA8F-4FD6CB4176F5}" type="sibTrans" cxnId="{6FAD980A-09FC-4B75-A45B-F96EE430FBA0}">
      <dgm:prSet/>
      <dgm:spPr/>
      <dgm:t>
        <a:bodyPr/>
        <a:lstStyle/>
        <a:p>
          <a:endParaRPr lang="sv-SE" sz="1600"/>
        </a:p>
      </dgm:t>
    </dgm:pt>
    <dgm:pt modelId="{33A93A65-93D3-429E-B156-9595867FD1DD}">
      <dgm:prSet phldrT="[Text]" custT="1"/>
      <dgm:spPr>
        <a:xfrm rot="5400000">
          <a:off x="-132182" y="2316057"/>
          <a:ext cx="881214" cy="616850"/>
        </a:xfrm>
        <a:prstGeom prst="chevron">
          <a:avLst/>
        </a:prstGeom>
        <a:solidFill>
          <a:srgbClr val="367B1E">
            <a:lumMod val="75000"/>
          </a:srgbClr>
        </a:solidFill>
        <a:ln w="25400" cap="flat" cmpd="sng" algn="ctr">
          <a:solidFill>
            <a:srgbClr val="367B1E">
              <a:lumMod val="75000"/>
            </a:srgbClr>
          </a:solidFill>
          <a:prstDash val="solid"/>
        </a:ln>
        <a:effectLst/>
      </dgm:spPr>
      <dgm:t>
        <a:bodyPr/>
        <a:lstStyle/>
        <a:p>
          <a:pPr>
            <a:buNone/>
          </a:pPr>
          <a:r>
            <a:rPr lang="sv-SE" sz="1000">
              <a:solidFill>
                <a:srgbClr val="FFFFFF"/>
              </a:solidFill>
              <a:latin typeface="Cambria"/>
              <a:ea typeface="+mn-ea"/>
              <a:cs typeface="+mn-cs"/>
            </a:rPr>
            <a:t>Smärt-tillstånd</a:t>
          </a:r>
          <a:endParaRPr lang="sv-SE" sz="800">
            <a:solidFill>
              <a:srgbClr val="FFFFFF"/>
            </a:solidFill>
            <a:latin typeface="Cambria"/>
            <a:ea typeface="+mn-ea"/>
            <a:cs typeface="+mn-cs"/>
          </a:endParaRPr>
        </a:p>
      </dgm:t>
    </dgm:pt>
    <dgm:pt modelId="{81E97D92-DF2B-4559-B094-AD626DC32268}" type="parTrans" cxnId="{27A420A5-0625-4C41-80BE-97728F8A4E1A}">
      <dgm:prSet/>
      <dgm:spPr/>
      <dgm:t>
        <a:bodyPr/>
        <a:lstStyle/>
        <a:p>
          <a:endParaRPr lang="sv-SE" sz="1600"/>
        </a:p>
      </dgm:t>
    </dgm:pt>
    <dgm:pt modelId="{683E9E64-90FB-493E-9F04-C28AC11C781B}" type="sibTrans" cxnId="{27A420A5-0625-4C41-80BE-97728F8A4E1A}">
      <dgm:prSet/>
      <dgm:spPr/>
      <dgm:t>
        <a:bodyPr/>
        <a:lstStyle/>
        <a:p>
          <a:endParaRPr lang="sv-SE" sz="1600"/>
        </a:p>
      </dgm:t>
    </dgm:pt>
    <dgm:pt modelId="{FDE283D8-D2DE-49BC-A628-827227E39D39}">
      <dgm:prSet phldrT="[Text]" custT="1"/>
      <dgm:spPr>
        <a:xfrm rot="5400000">
          <a:off x="2232686" y="562545"/>
          <a:ext cx="572789" cy="3815449"/>
        </a:xfrm>
        <a:prstGeom prst="round2SameRect">
          <a:avLst/>
        </a:prstGeom>
        <a:solidFill>
          <a:srgbClr val="FFFFFF">
            <a:alpha val="90000"/>
            <a:hueOff val="0"/>
            <a:satOff val="0"/>
            <a:lumOff val="0"/>
            <a:alphaOff val="0"/>
          </a:srgbClr>
        </a:solidFill>
        <a:ln w="25400" cap="flat" cmpd="sng" algn="ctr">
          <a:solidFill>
            <a:srgbClr val="367B1E">
              <a:lumMod val="75000"/>
            </a:srgbClr>
          </a:solidFill>
          <a:prstDash val="solid"/>
        </a:ln>
        <a:effectLst/>
      </dgm:spPr>
      <dgm:t>
        <a:bodyPr/>
        <a:lstStyle/>
        <a:p>
          <a:pPr>
            <a:buChar char="•"/>
          </a:pPr>
          <a:r>
            <a:rPr lang="sv-SE" sz="1100"/>
            <a:t>Vulvodyni </a:t>
          </a:r>
          <a:r>
            <a:rPr lang="sv-SE" sz="1100">
              <a:solidFill>
                <a:srgbClr val="000000">
                  <a:hueOff val="0"/>
                  <a:satOff val="0"/>
                  <a:lumOff val="0"/>
                  <a:alphaOff val="0"/>
                </a:srgbClr>
              </a:solidFill>
              <a:latin typeface="Cambria"/>
              <a:ea typeface="+mn-ea"/>
              <a:cs typeface="+mn-cs"/>
            </a:rPr>
            <a:t>? </a:t>
          </a:r>
        </a:p>
      </dgm:t>
    </dgm:pt>
    <dgm:pt modelId="{2C1A26DD-502F-4328-9A1E-6DF0CB55BCF8}" type="parTrans" cxnId="{C762DB90-4959-4D7F-827D-05C0DEF93801}">
      <dgm:prSet/>
      <dgm:spPr/>
      <dgm:t>
        <a:bodyPr/>
        <a:lstStyle/>
        <a:p>
          <a:endParaRPr lang="sv-SE" sz="1600"/>
        </a:p>
      </dgm:t>
    </dgm:pt>
    <dgm:pt modelId="{93F6BAE0-5B51-4776-BD8E-EF8F3DDD5079}" type="sibTrans" cxnId="{C762DB90-4959-4D7F-827D-05C0DEF93801}">
      <dgm:prSet/>
      <dgm:spPr/>
      <dgm:t>
        <a:bodyPr/>
        <a:lstStyle/>
        <a:p>
          <a:endParaRPr lang="sv-SE" sz="1600"/>
        </a:p>
      </dgm:t>
    </dgm:pt>
    <dgm:pt modelId="{55ED24BE-95CA-4A66-ABB3-C6FCE0AC9E13}">
      <dgm:prSet custT="1"/>
      <dgm:spPr>
        <a:xfrm rot="5400000">
          <a:off x="2238180" y="-164759"/>
          <a:ext cx="572789" cy="3815449"/>
        </a:xfrm>
        <a:prstGeom prst="round2SameRect">
          <a:avLst/>
        </a:prstGeom>
        <a:solidFill>
          <a:srgbClr val="FFFFFF">
            <a:alpha val="90000"/>
            <a:hueOff val="0"/>
            <a:satOff val="0"/>
            <a:lumOff val="0"/>
            <a:alphaOff val="0"/>
          </a:srgbClr>
        </a:solidFill>
        <a:ln w="25400" cap="flat" cmpd="sng" algn="ctr">
          <a:solidFill>
            <a:srgbClr val="F2A900">
              <a:hueOff val="5523955"/>
              <a:satOff val="-65263"/>
              <a:lumOff val="10196"/>
              <a:alphaOff val="0"/>
            </a:srgbClr>
          </a:solidFill>
          <a:prstDash val="solid"/>
        </a:ln>
        <a:effectLst/>
      </dgm:spPr>
      <dgm:t>
        <a:bodyPr/>
        <a:lstStyle/>
        <a:p>
          <a:pPr>
            <a:buChar char="•"/>
          </a:pPr>
          <a:r>
            <a:rPr lang="sv-SE" sz="1100">
              <a:solidFill>
                <a:srgbClr val="000000">
                  <a:hueOff val="0"/>
                  <a:satOff val="0"/>
                  <a:lumOff val="0"/>
                  <a:alphaOff val="0"/>
                </a:srgbClr>
              </a:solidFill>
              <a:latin typeface="Cambria"/>
              <a:ea typeface="+mn-ea"/>
              <a:cs typeface="+mn-cs"/>
            </a:rPr>
            <a:t>Tumör, dysplasi?</a:t>
          </a:r>
        </a:p>
      </dgm:t>
    </dgm:pt>
    <dgm:pt modelId="{587766C4-6B45-471A-ABEE-6BE04D22A806}" type="parTrans" cxnId="{B6F930D3-D001-486C-A989-82832DF44E19}">
      <dgm:prSet/>
      <dgm:spPr/>
      <dgm:t>
        <a:bodyPr/>
        <a:lstStyle/>
        <a:p>
          <a:endParaRPr lang="sv-SE" sz="1600"/>
        </a:p>
      </dgm:t>
    </dgm:pt>
    <dgm:pt modelId="{CA6F5C05-1F35-4EED-98EF-2700533D8BE5}" type="sibTrans" cxnId="{B6F930D3-D001-486C-A989-82832DF44E19}">
      <dgm:prSet/>
      <dgm:spPr/>
      <dgm:t>
        <a:bodyPr/>
        <a:lstStyle/>
        <a:p>
          <a:endParaRPr lang="sv-SE" sz="1600"/>
        </a:p>
      </dgm:t>
    </dgm:pt>
    <dgm:pt modelId="{B82CB52A-BBA1-444C-A224-6A7FFCCDFC4D}">
      <dgm:prSet custT="1"/>
      <dgm:spPr>
        <a:xfrm rot="5400000">
          <a:off x="2232686" y="562545"/>
          <a:ext cx="572789" cy="3815449"/>
        </a:xfrm>
        <a:prstGeom prst="round2SameRect">
          <a:avLst/>
        </a:prstGeom>
        <a:solidFill>
          <a:srgbClr val="FFFFFF">
            <a:alpha val="90000"/>
            <a:hueOff val="0"/>
            <a:satOff val="0"/>
            <a:lumOff val="0"/>
            <a:alphaOff val="0"/>
          </a:srgbClr>
        </a:solidFill>
        <a:ln w="25400" cap="flat" cmpd="sng" algn="ctr">
          <a:solidFill>
            <a:srgbClr val="367B1E">
              <a:lumMod val="75000"/>
            </a:srgbClr>
          </a:solidFill>
          <a:prstDash val="solid"/>
        </a:ln>
        <a:effectLst/>
      </dgm:spPr>
      <dgm:t>
        <a:bodyPr/>
        <a:lstStyle/>
        <a:p>
          <a:pPr>
            <a:buChar char="•"/>
          </a:pPr>
          <a:r>
            <a:rPr lang="sv-SE" sz="1100">
              <a:solidFill>
                <a:srgbClr val="000000">
                  <a:hueOff val="0"/>
                  <a:satOff val="0"/>
                  <a:lumOff val="0"/>
                  <a:alphaOff val="0"/>
                </a:srgbClr>
              </a:solidFill>
              <a:latin typeface="Cambria"/>
              <a:ea typeface="+mn-ea"/>
              <a:cs typeface="+mn-cs"/>
            </a:rPr>
            <a:t>Vaginism?</a:t>
          </a:r>
        </a:p>
      </dgm:t>
    </dgm:pt>
    <dgm:pt modelId="{4B6C5003-7DDC-4B8C-B7B0-EE6F18077D6F}" type="parTrans" cxnId="{48B1722B-3679-41EC-8D2B-550F655CB389}">
      <dgm:prSet/>
      <dgm:spPr/>
      <dgm:t>
        <a:bodyPr/>
        <a:lstStyle/>
        <a:p>
          <a:endParaRPr lang="sv-SE" sz="1600"/>
        </a:p>
      </dgm:t>
    </dgm:pt>
    <dgm:pt modelId="{751042AB-C88E-4D3C-9EAB-9283F9FCE2D5}" type="sibTrans" cxnId="{48B1722B-3679-41EC-8D2B-550F655CB389}">
      <dgm:prSet/>
      <dgm:spPr/>
      <dgm:t>
        <a:bodyPr/>
        <a:lstStyle/>
        <a:p>
          <a:endParaRPr lang="sv-SE" sz="1600"/>
        </a:p>
      </dgm:t>
    </dgm:pt>
    <dgm:pt modelId="{4F8241F9-684A-4701-B8BD-603A4F8B1F2F}">
      <dgm:prSet phldrT="[Text]" custT="1"/>
      <dgm:spPr>
        <a:xfrm rot="5400000">
          <a:off x="2238029" y="-1603373"/>
          <a:ext cx="573090" cy="3815449"/>
        </a:xfrm>
        <a:prstGeom prst="round2SameRect">
          <a:avLst/>
        </a:prstGeom>
        <a:solidFill>
          <a:srgbClr val="FFFFFF">
            <a:alpha val="90000"/>
            <a:hueOff val="0"/>
            <a:satOff val="0"/>
            <a:lumOff val="0"/>
            <a:alphaOff val="0"/>
          </a:srgbClr>
        </a:solidFill>
        <a:ln w="25400" cap="flat" cmpd="sng" algn="ctr">
          <a:solidFill>
            <a:srgbClr val="F2A900">
              <a:hueOff val="0"/>
              <a:satOff val="0"/>
              <a:lumOff val="0"/>
              <a:alphaOff val="0"/>
            </a:srgbClr>
          </a:solidFill>
          <a:prstDash val="solid"/>
        </a:ln>
        <a:effectLst/>
      </dgm:spPr>
      <dgm:t>
        <a:bodyPr/>
        <a:lstStyle/>
        <a:p>
          <a:pPr>
            <a:buChar char="•"/>
          </a:pPr>
          <a:r>
            <a:rPr lang="sv-SE" sz="1100">
              <a:solidFill>
                <a:srgbClr val="000000">
                  <a:hueOff val="0"/>
                  <a:satOff val="0"/>
                  <a:lumOff val="0"/>
                  <a:alphaOff val="0"/>
                </a:srgbClr>
              </a:solidFill>
              <a:latin typeface="Cambria"/>
              <a:ea typeface="+mn-ea"/>
              <a:cs typeface="+mn-cs"/>
            </a:rPr>
            <a:t>Trauma/iatrogen skada? Missbildning?</a:t>
          </a:r>
        </a:p>
      </dgm:t>
    </dgm:pt>
    <dgm:pt modelId="{8E7D950B-2F6E-46C9-95AA-3DB431F5452E}" type="parTrans" cxnId="{2CB3CEC1-33A9-4459-832A-8B445DA7BE0C}">
      <dgm:prSet/>
      <dgm:spPr/>
      <dgm:t>
        <a:bodyPr/>
        <a:lstStyle/>
        <a:p>
          <a:endParaRPr lang="sv-SE" sz="1600"/>
        </a:p>
      </dgm:t>
    </dgm:pt>
    <dgm:pt modelId="{487E613F-69E3-40A5-9492-0DFF1433FD8D}" type="sibTrans" cxnId="{2CB3CEC1-33A9-4459-832A-8B445DA7BE0C}">
      <dgm:prSet/>
      <dgm:spPr/>
      <dgm:t>
        <a:bodyPr/>
        <a:lstStyle/>
        <a:p>
          <a:endParaRPr lang="sv-SE" sz="1600"/>
        </a:p>
      </dgm:t>
    </dgm:pt>
    <dgm:pt modelId="{3D1F42B8-4766-4CC2-A17F-E20DC7D93D20}">
      <dgm:prSet phldrT="[Text]" custT="1"/>
      <dgm:spPr>
        <a:xfrm rot="5400000">
          <a:off x="2238180" y="-892064"/>
          <a:ext cx="572789" cy="3815449"/>
        </a:xfrm>
        <a:prstGeom prst="round2SameRect">
          <a:avLst/>
        </a:prstGeom>
        <a:solidFill>
          <a:srgbClr val="FFFFFF">
            <a:alpha val="90000"/>
            <a:hueOff val="0"/>
            <a:satOff val="0"/>
            <a:lumOff val="0"/>
            <a:alphaOff val="0"/>
          </a:srgbClr>
        </a:solidFill>
        <a:ln w="25400" cap="flat" cmpd="sng" algn="ctr">
          <a:solidFill>
            <a:srgbClr val="F2A900">
              <a:hueOff val="2761978"/>
              <a:satOff val="-32631"/>
              <a:lumOff val="5098"/>
              <a:alphaOff val="0"/>
            </a:srgbClr>
          </a:solidFill>
          <a:prstDash val="solid"/>
        </a:ln>
        <a:effectLst/>
      </dgm:spPr>
      <dgm:t>
        <a:bodyPr/>
        <a:lstStyle/>
        <a:p>
          <a:pPr>
            <a:buChar char="•"/>
          </a:pPr>
          <a:r>
            <a:rPr lang="sv-SE" sz="1100">
              <a:solidFill>
                <a:srgbClr val="000000">
                  <a:hueOff val="0"/>
                  <a:satOff val="0"/>
                  <a:lumOff val="0"/>
                  <a:alphaOff val="0"/>
                </a:srgbClr>
              </a:solidFill>
              <a:latin typeface="Cambria"/>
              <a:ea typeface="+mn-ea"/>
              <a:cs typeface="+mn-cs"/>
            </a:rPr>
            <a:t>Infektion? Herpes?  </a:t>
          </a:r>
        </a:p>
      </dgm:t>
    </dgm:pt>
    <dgm:pt modelId="{DB1BB534-D658-4CF3-B9BB-B7B035D88B4C}" type="sibTrans" cxnId="{F4F44B29-FEC6-4A82-B252-99AE93566425}">
      <dgm:prSet/>
      <dgm:spPr/>
      <dgm:t>
        <a:bodyPr/>
        <a:lstStyle/>
        <a:p>
          <a:endParaRPr lang="sv-SE" sz="1600"/>
        </a:p>
      </dgm:t>
    </dgm:pt>
    <dgm:pt modelId="{D2E6D61A-934A-430D-90F2-592264C82283}" type="parTrans" cxnId="{F4F44B29-FEC6-4A82-B252-99AE93566425}">
      <dgm:prSet/>
      <dgm:spPr/>
      <dgm:t>
        <a:bodyPr/>
        <a:lstStyle/>
        <a:p>
          <a:endParaRPr lang="sv-SE" sz="1600"/>
        </a:p>
      </dgm:t>
    </dgm:pt>
    <dgm:pt modelId="{BCBEDEDA-036B-4CB6-8829-D6A532E9EF76}">
      <dgm:prSet phldrT="[Text]" custT="1"/>
      <dgm:spPr>
        <a:xfrm rot="5400000">
          <a:off x="2238180" y="-892064"/>
          <a:ext cx="572789" cy="3815449"/>
        </a:xfrm>
        <a:prstGeom prst="round2SameRect">
          <a:avLst/>
        </a:prstGeom>
        <a:solidFill>
          <a:srgbClr val="FFFFFF">
            <a:alpha val="90000"/>
            <a:hueOff val="0"/>
            <a:satOff val="0"/>
            <a:lumOff val="0"/>
            <a:alphaOff val="0"/>
          </a:srgbClr>
        </a:solidFill>
        <a:ln w="25400" cap="flat" cmpd="sng" algn="ctr">
          <a:solidFill>
            <a:srgbClr val="F2A900">
              <a:hueOff val="2761978"/>
              <a:satOff val="-32631"/>
              <a:lumOff val="5098"/>
              <a:alphaOff val="0"/>
            </a:srgbClr>
          </a:solidFill>
          <a:prstDash val="solid"/>
        </a:ln>
        <a:effectLst/>
      </dgm:spPr>
      <dgm:t>
        <a:bodyPr/>
        <a:lstStyle/>
        <a:p>
          <a:pPr>
            <a:buChar char="•"/>
          </a:pPr>
          <a:r>
            <a:rPr lang="sv-SE" sz="1100">
              <a:solidFill>
                <a:srgbClr val="000000">
                  <a:hueOff val="0"/>
                  <a:satOff val="0"/>
                  <a:lumOff val="0"/>
                  <a:alphaOff val="0"/>
                </a:srgbClr>
              </a:solidFill>
              <a:latin typeface="Cambria"/>
              <a:ea typeface="+mn-ea"/>
              <a:cs typeface="+mn-cs"/>
            </a:rPr>
            <a:t>Recidiverande candida? Kondylom?</a:t>
          </a:r>
        </a:p>
      </dgm:t>
    </dgm:pt>
    <dgm:pt modelId="{6F32ED66-E431-4AC8-B05E-68919FE87A63}" type="sibTrans" cxnId="{306CD32D-AFF1-4350-B30C-488DAE2345C4}">
      <dgm:prSet/>
      <dgm:spPr/>
      <dgm:t>
        <a:bodyPr/>
        <a:lstStyle/>
        <a:p>
          <a:endParaRPr lang="sv-SE" sz="1600"/>
        </a:p>
      </dgm:t>
    </dgm:pt>
    <dgm:pt modelId="{44F2C4F5-38BA-4AE3-839F-9D18ECAC3A84}" type="parTrans" cxnId="{306CD32D-AFF1-4350-B30C-488DAE2345C4}">
      <dgm:prSet/>
      <dgm:spPr/>
      <dgm:t>
        <a:bodyPr/>
        <a:lstStyle/>
        <a:p>
          <a:endParaRPr lang="sv-SE" sz="1600"/>
        </a:p>
      </dgm:t>
    </dgm:pt>
    <dgm:pt modelId="{5A506210-C310-4EF6-85ED-7E2D41929058}" type="pres">
      <dgm:prSet presAssocID="{9F66A332-4ACF-4A1D-AC72-C139B23DE8D0}" presName="linearFlow" presStyleCnt="0">
        <dgm:presLayoutVars>
          <dgm:dir/>
          <dgm:animLvl val="lvl"/>
          <dgm:resizeHandles val="exact"/>
        </dgm:presLayoutVars>
      </dgm:prSet>
      <dgm:spPr/>
    </dgm:pt>
    <dgm:pt modelId="{99C3CF93-109B-474B-9021-6CB440FD6035}" type="pres">
      <dgm:prSet presAssocID="{7A50F76B-BDAC-4F7A-B3E0-D68D6A919684}" presName="composite" presStyleCnt="0"/>
      <dgm:spPr/>
    </dgm:pt>
    <dgm:pt modelId="{0D3FDA9D-6683-4B66-9951-FDC185D02E72}" type="pres">
      <dgm:prSet presAssocID="{7A50F76B-BDAC-4F7A-B3E0-D68D6A919684}" presName="parentText" presStyleLbl="alignNode1" presStyleIdx="0" presStyleCnt="4">
        <dgm:presLayoutVars>
          <dgm:chMax val="1"/>
          <dgm:bulletEnabled val="1"/>
        </dgm:presLayoutVars>
      </dgm:prSet>
      <dgm:spPr/>
    </dgm:pt>
    <dgm:pt modelId="{65FFD468-51DA-422D-A586-54393A19C2DA}" type="pres">
      <dgm:prSet presAssocID="{7A50F76B-BDAC-4F7A-B3E0-D68D6A919684}" presName="descendantText" presStyleLbl="alignAcc1" presStyleIdx="0" presStyleCnt="4" custLinFactNeighborX="0" custLinFactNeighborY="2765">
        <dgm:presLayoutVars>
          <dgm:bulletEnabled val="1"/>
        </dgm:presLayoutVars>
      </dgm:prSet>
      <dgm:spPr/>
    </dgm:pt>
    <dgm:pt modelId="{00EE87E0-3E6E-4C01-BF90-0A1536C24DDD}" type="pres">
      <dgm:prSet presAssocID="{773DE287-3633-428F-AB08-552821490D20}" presName="sp" presStyleCnt="0"/>
      <dgm:spPr/>
    </dgm:pt>
    <dgm:pt modelId="{5026DE05-DD31-4B27-9B64-C915BD201D7A}" type="pres">
      <dgm:prSet presAssocID="{404E5FC7-B4E9-40B3-A565-E688EB79C80E}" presName="composite" presStyleCnt="0"/>
      <dgm:spPr/>
    </dgm:pt>
    <dgm:pt modelId="{FBA1C716-D044-43C1-A2B3-CB72F6AE7A78}" type="pres">
      <dgm:prSet presAssocID="{404E5FC7-B4E9-40B3-A565-E688EB79C80E}" presName="parentText" presStyleLbl="alignNode1" presStyleIdx="1" presStyleCnt="4">
        <dgm:presLayoutVars>
          <dgm:chMax val="1"/>
          <dgm:bulletEnabled val="1"/>
        </dgm:presLayoutVars>
      </dgm:prSet>
      <dgm:spPr/>
    </dgm:pt>
    <dgm:pt modelId="{BEC547B5-4F61-44C7-B3A6-B6C61E3F8A3A}" type="pres">
      <dgm:prSet presAssocID="{404E5FC7-B4E9-40B3-A565-E688EB79C80E}" presName="descendantText" presStyleLbl="alignAcc1" presStyleIdx="1" presStyleCnt="4">
        <dgm:presLayoutVars>
          <dgm:bulletEnabled val="1"/>
        </dgm:presLayoutVars>
      </dgm:prSet>
      <dgm:spPr/>
    </dgm:pt>
    <dgm:pt modelId="{D792F401-348E-48F9-BFF0-BDD0D62DC047}" type="pres">
      <dgm:prSet presAssocID="{AB4130B4-F71E-4E59-932D-C1489E4DE740}" presName="sp" presStyleCnt="0"/>
      <dgm:spPr/>
    </dgm:pt>
    <dgm:pt modelId="{3DDC56B5-99C1-426F-A695-7A5BE6EB8EAD}" type="pres">
      <dgm:prSet presAssocID="{EADBBE88-A59F-4819-AD80-15325175A9FE}" presName="composite" presStyleCnt="0"/>
      <dgm:spPr/>
    </dgm:pt>
    <dgm:pt modelId="{A992ACB0-2A4C-45F9-B8AF-B7665AA51369}" type="pres">
      <dgm:prSet presAssocID="{EADBBE88-A59F-4819-AD80-15325175A9FE}" presName="parentText" presStyleLbl="alignNode1" presStyleIdx="2" presStyleCnt="4">
        <dgm:presLayoutVars>
          <dgm:chMax val="1"/>
          <dgm:bulletEnabled val="1"/>
        </dgm:presLayoutVars>
      </dgm:prSet>
      <dgm:spPr/>
    </dgm:pt>
    <dgm:pt modelId="{82DDDB56-E0C8-4D1A-8C40-5ADED77CFB60}" type="pres">
      <dgm:prSet presAssocID="{EADBBE88-A59F-4819-AD80-15325175A9FE}" presName="descendantText" presStyleLbl="alignAcc1" presStyleIdx="2" presStyleCnt="4">
        <dgm:presLayoutVars>
          <dgm:bulletEnabled val="1"/>
        </dgm:presLayoutVars>
      </dgm:prSet>
      <dgm:spPr/>
    </dgm:pt>
    <dgm:pt modelId="{19FD2389-2E4B-49A0-B0A1-6B8BB72BD9CF}" type="pres">
      <dgm:prSet presAssocID="{66A58903-426E-491E-A1F3-A1F778E834B3}" presName="sp" presStyleCnt="0"/>
      <dgm:spPr/>
    </dgm:pt>
    <dgm:pt modelId="{FE3D7B69-2BC2-411D-8E22-1469F9FD61D6}" type="pres">
      <dgm:prSet presAssocID="{33A93A65-93D3-429E-B156-9595867FD1DD}" presName="composite" presStyleCnt="0"/>
      <dgm:spPr/>
    </dgm:pt>
    <dgm:pt modelId="{379CF704-85CA-499F-A14A-18BE577CD219}" type="pres">
      <dgm:prSet presAssocID="{33A93A65-93D3-429E-B156-9595867FD1DD}" presName="parentText" presStyleLbl="alignNode1" presStyleIdx="3" presStyleCnt="4">
        <dgm:presLayoutVars>
          <dgm:chMax val="1"/>
          <dgm:bulletEnabled val="1"/>
        </dgm:presLayoutVars>
      </dgm:prSet>
      <dgm:spPr/>
    </dgm:pt>
    <dgm:pt modelId="{5BBB885A-8B37-4E29-803A-9BB3670DCA17}" type="pres">
      <dgm:prSet presAssocID="{33A93A65-93D3-429E-B156-9595867FD1DD}" presName="descendantText" presStyleLbl="alignAcc1" presStyleIdx="3" presStyleCnt="4" custLinFactNeighborX="-144" custLinFactNeighborY="0">
        <dgm:presLayoutVars>
          <dgm:bulletEnabled val="1"/>
        </dgm:presLayoutVars>
      </dgm:prSet>
      <dgm:spPr/>
    </dgm:pt>
  </dgm:ptLst>
  <dgm:cxnLst>
    <dgm:cxn modelId="{A78F1C05-B388-4381-8D8B-1496EC29D2DB}" type="presOf" srcId="{404E5FC7-B4E9-40B3-A565-E688EB79C80E}" destId="{FBA1C716-D044-43C1-A2B3-CB72F6AE7A78}" srcOrd="0" destOrd="0" presId="urn:microsoft.com/office/officeart/2005/8/layout/chevron2"/>
    <dgm:cxn modelId="{6FAD980A-09FC-4B75-A45B-F96EE430FBA0}" srcId="{EADBBE88-A59F-4819-AD80-15325175A9FE}" destId="{CD5603B3-751D-449F-B192-2D1CB92C8FAE}" srcOrd="0" destOrd="0" parTransId="{4038198F-B756-4C68-B9D1-2BA8362AF70C}" sibTransId="{785B1174-77DC-47ED-AA8F-4FD6CB4176F5}"/>
    <dgm:cxn modelId="{DCE75116-416D-4866-91B1-3684457DA0C6}" type="presOf" srcId="{CD5603B3-751D-449F-B192-2D1CB92C8FAE}" destId="{82DDDB56-E0C8-4D1A-8C40-5ADED77CFB60}" srcOrd="0" destOrd="0" presId="urn:microsoft.com/office/officeart/2005/8/layout/chevron2"/>
    <dgm:cxn modelId="{BF97CA25-39E7-40C1-AD25-52810F76BFB6}" srcId="{9F66A332-4ACF-4A1D-AC72-C139B23DE8D0}" destId="{EADBBE88-A59F-4819-AD80-15325175A9FE}" srcOrd="2" destOrd="0" parTransId="{B5D507A8-DF29-44C2-839F-2093ABCA12ED}" sibTransId="{66A58903-426E-491E-A1F3-A1F778E834B3}"/>
    <dgm:cxn modelId="{F4F44B29-FEC6-4A82-B252-99AE93566425}" srcId="{404E5FC7-B4E9-40B3-A565-E688EB79C80E}" destId="{3D1F42B8-4766-4CC2-A17F-E20DC7D93D20}" srcOrd="0" destOrd="0" parTransId="{D2E6D61A-934A-430D-90F2-592264C82283}" sibTransId="{DB1BB534-D658-4CF3-B9BB-B7B035D88B4C}"/>
    <dgm:cxn modelId="{48B1722B-3679-41EC-8D2B-550F655CB389}" srcId="{33A93A65-93D3-429E-B156-9595867FD1DD}" destId="{B82CB52A-BBA1-444C-A224-6A7FFCCDFC4D}" srcOrd="1" destOrd="0" parTransId="{4B6C5003-7DDC-4B8C-B7B0-EE6F18077D6F}" sibTransId="{751042AB-C88E-4D3C-9EAB-9283F9FCE2D5}"/>
    <dgm:cxn modelId="{306CD32D-AFF1-4350-B30C-488DAE2345C4}" srcId="{404E5FC7-B4E9-40B3-A565-E688EB79C80E}" destId="{BCBEDEDA-036B-4CB6-8829-D6A532E9EF76}" srcOrd="1" destOrd="0" parTransId="{44F2C4F5-38BA-4AE3-839F-9D18ECAC3A84}" sibTransId="{6F32ED66-E431-4AC8-B05E-68919FE87A63}"/>
    <dgm:cxn modelId="{D2F90535-E4F5-47F2-93C2-F591365EEFEE}" srcId="{9F66A332-4ACF-4A1D-AC72-C139B23DE8D0}" destId="{404E5FC7-B4E9-40B3-A565-E688EB79C80E}" srcOrd="1" destOrd="0" parTransId="{F8C03F5E-159D-4CA3-9440-84015C0DCD92}" sibTransId="{AB4130B4-F71E-4E59-932D-C1489E4DE740}"/>
    <dgm:cxn modelId="{C5ED925B-980F-4B3F-8C82-670B8A0A64D2}" type="presOf" srcId="{EADBBE88-A59F-4819-AD80-15325175A9FE}" destId="{A992ACB0-2A4C-45F9-B8AF-B7665AA51369}" srcOrd="0" destOrd="0" presId="urn:microsoft.com/office/officeart/2005/8/layout/chevron2"/>
    <dgm:cxn modelId="{9935A05B-D1E6-4534-A4E2-6CD168589A48}" type="presOf" srcId="{3D1F42B8-4766-4CC2-A17F-E20DC7D93D20}" destId="{BEC547B5-4F61-44C7-B3A6-B6C61E3F8A3A}" srcOrd="0" destOrd="0" presId="urn:microsoft.com/office/officeart/2005/8/layout/chevron2"/>
    <dgm:cxn modelId="{FCE1C05C-9540-4715-AA05-CD17652ED28A}" type="presOf" srcId="{55ED24BE-95CA-4A66-ABB3-C6FCE0AC9E13}" destId="{82DDDB56-E0C8-4D1A-8C40-5ADED77CFB60}" srcOrd="0" destOrd="1" presId="urn:microsoft.com/office/officeart/2005/8/layout/chevron2"/>
    <dgm:cxn modelId="{8066084B-97D7-49D0-BE8C-FAFBAC97DF89}" srcId="{9F66A332-4ACF-4A1D-AC72-C139B23DE8D0}" destId="{7A50F76B-BDAC-4F7A-B3E0-D68D6A919684}" srcOrd="0" destOrd="0" parTransId="{CA15E367-75CC-41AA-8D07-E793A81C409A}" sibTransId="{773DE287-3633-428F-AB08-552821490D20}"/>
    <dgm:cxn modelId="{571A6A6D-E779-4DFF-B274-BAA336E86E91}" type="presOf" srcId="{33A93A65-93D3-429E-B156-9595867FD1DD}" destId="{379CF704-85CA-499F-A14A-18BE577CD219}" srcOrd="0" destOrd="0" presId="urn:microsoft.com/office/officeart/2005/8/layout/chevron2"/>
    <dgm:cxn modelId="{100F586E-81D9-45A6-A680-A4C5A7AFE265}" type="presOf" srcId="{8214A3DA-F2DE-4EA6-9E47-4A16CEB873CD}" destId="{65FFD468-51DA-422D-A586-54393A19C2DA}" srcOrd="0" destOrd="0" presId="urn:microsoft.com/office/officeart/2005/8/layout/chevron2"/>
    <dgm:cxn modelId="{31B2FF72-557E-4F8C-8CC0-490CAB593334}" type="presOf" srcId="{BCBEDEDA-036B-4CB6-8829-D6A532E9EF76}" destId="{BEC547B5-4F61-44C7-B3A6-B6C61E3F8A3A}" srcOrd="0" destOrd="1" presId="urn:microsoft.com/office/officeart/2005/8/layout/chevron2"/>
    <dgm:cxn modelId="{C6E22986-3435-4676-A752-12359D40BF44}" type="presOf" srcId="{B82CB52A-BBA1-444C-A224-6A7FFCCDFC4D}" destId="{5BBB885A-8B37-4E29-803A-9BB3670DCA17}" srcOrd="0" destOrd="1" presId="urn:microsoft.com/office/officeart/2005/8/layout/chevron2"/>
    <dgm:cxn modelId="{C762DB90-4959-4D7F-827D-05C0DEF93801}" srcId="{33A93A65-93D3-429E-B156-9595867FD1DD}" destId="{FDE283D8-D2DE-49BC-A628-827227E39D39}" srcOrd="0" destOrd="0" parTransId="{2C1A26DD-502F-4328-9A1E-6DF0CB55BCF8}" sibTransId="{93F6BAE0-5B51-4776-BD8E-EF8F3DDD5079}"/>
    <dgm:cxn modelId="{0D8FAB98-6750-4E84-9763-6100B0760C15}" type="presOf" srcId="{7A50F76B-BDAC-4F7A-B3E0-D68D6A919684}" destId="{0D3FDA9D-6683-4B66-9951-FDC185D02E72}" srcOrd="0" destOrd="0" presId="urn:microsoft.com/office/officeart/2005/8/layout/chevron2"/>
    <dgm:cxn modelId="{F4CCBC9A-E956-48B9-925B-55A00973A317}" type="presOf" srcId="{4F8241F9-684A-4701-B8BD-603A4F8B1F2F}" destId="{65FFD468-51DA-422D-A586-54393A19C2DA}" srcOrd="0" destOrd="1" presId="urn:microsoft.com/office/officeart/2005/8/layout/chevron2"/>
    <dgm:cxn modelId="{B34EB0A1-02F4-45D5-880B-E63503C832B3}" type="presOf" srcId="{FDE283D8-D2DE-49BC-A628-827227E39D39}" destId="{5BBB885A-8B37-4E29-803A-9BB3670DCA17}" srcOrd="0" destOrd="0" presId="urn:microsoft.com/office/officeart/2005/8/layout/chevron2"/>
    <dgm:cxn modelId="{27A420A5-0625-4C41-80BE-97728F8A4E1A}" srcId="{9F66A332-4ACF-4A1D-AC72-C139B23DE8D0}" destId="{33A93A65-93D3-429E-B156-9595867FD1DD}" srcOrd="3" destOrd="0" parTransId="{81E97D92-DF2B-4559-B094-AD626DC32268}" sibTransId="{683E9E64-90FB-493E-9F04-C28AC11C781B}"/>
    <dgm:cxn modelId="{0FDF38B4-9026-4954-A8F4-5BF75A2A44CC}" srcId="{7A50F76B-BDAC-4F7A-B3E0-D68D6A919684}" destId="{8214A3DA-F2DE-4EA6-9E47-4A16CEB873CD}" srcOrd="0" destOrd="0" parTransId="{94683A84-27AA-4E1E-874B-063CC0BE29E9}" sibTransId="{2AFE3E08-6837-4161-B1B0-374B4004C102}"/>
    <dgm:cxn modelId="{2CB3CEC1-33A9-4459-832A-8B445DA7BE0C}" srcId="{7A50F76B-BDAC-4F7A-B3E0-D68D6A919684}" destId="{4F8241F9-684A-4701-B8BD-603A4F8B1F2F}" srcOrd="1" destOrd="0" parTransId="{8E7D950B-2F6E-46C9-95AA-3DB431F5452E}" sibTransId="{487E613F-69E3-40A5-9492-0DFF1433FD8D}"/>
    <dgm:cxn modelId="{B6F930D3-D001-486C-A989-82832DF44E19}" srcId="{EADBBE88-A59F-4819-AD80-15325175A9FE}" destId="{55ED24BE-95CA-4A66-ABB3-C6FCE0AC9E13}" srcOrd="1" destOrd="0" parTransId="{587766C4-6B45-471A-ABEE-6BE04D22A806}" sibTransId="{CA6F5C05-1F35-4EED-98EF-2700533D8BE5}"/>
    <dgm:cxn modelId="{E6F452E1-830A-4940-BCDA-E08C47E015E0}" type="presOf" srcId="{9F66A332-4ACF-4A1D-AC72-C139B23DE8D0}" destId="{5A506210-C310-4EF6-85ED-7E2D41929058}" srcOrd="0" destOrd="0" presId="urn:microsoft.com/office/officeart/2005/8/layout/chevron2"/>
    <dgm:cxn modelId="{55A3302F-B6E1-4DAC-9CE3-F4E65ECE3D6A}" type="presParOf" srcId="{5A506210-C310-4EF6-85ED-7E2D41929058}" destId="{99C3CF93-109B-474B-9021-6CB440FD6035}" srcOrd="0" destOrd="0" presId="urn:microsoft.com/office/officeart/2005/8/layout/chevron2"/>
    <dgm:cxn modelId="{3998CFF3-A1D2-4B64-856E-E5EED61FCC3C}" type="presParOf" srcId="{99C3CF93-109B-474B-9021-6CB440FD6035}" destId="{0D3FDA9D-6683-4B66-9951-FDC185D02E72}" srcOrd="0" destOrd="0" presId="urn:microsoft.com/office/officeart/2005/8/layout/chevron2"/>
    <dgm:cxn modelId="{C5A7F4F4-F1C5-4C0C-9952-DC81C1D8BBB0}" type="presParOf" srcId="{99C3CF93-109B-474B-9021-6CB440FD6035}" destId="{65FFD468-51DA-422D-A586-54393A19C2DA}" srcOrd="1" destOrd="0" presId="urn:microsoft.com/office/officeart/2005/8/layout/chevron2"/>
    <dgm:cxn modelId="{11C538CF-69F0-431D-A603-6DFA4A89119A}" type="presParOf" srcId="{5A506210-C310-4EF6-85ED-7E2D41929058}" destId="{00EE87E0-3E6E-4C01-BF90-0A1536C24DDD}" srcOrd="1" destOrd="0" presId="urn:microsoft.com/office/officeart/2005/8/layout/chevron2"/>
    <dgm:cxn modelId="{D67180CE-141E-44FE-BB33-E252B385F9E0}" type="presParOf" srcId="{5A506210-C310-4EF6-85ED-7E2D41929058}" destId="{5026DE05-DD31-4B27-9B64-C915BD201D7A}" srcOrd="2" destOrd="0" presId="urn:microsoft.com/office/officeart/2005/8/layout/chevron2"/>
    <dgm:cxn modelId="{95A77234-9CEC-416B-8ECD-9ABE34353A74}" type="presParOf" srcId="{5026DE05-DD31-4B27-9B64-C915BD201D7A}" destId="{FBA1C716-D044-43C1-A2B3-CB72F6AE7A78}" srcOrd="0" destOrd="0" presId="urn:microsoft.com/office/officeart/2005/8/layout/chevron2"/>
    <dgm:cxn modelId="{A6B2A4F2-832B-4856-A656-CEDDF2A3465E}" type="presParOf" srcId="{5026DE05-DD31-4B27-9B64-C915BD201D7A}" destId="{BEC547B5-4F61-44C7-B3A6-B6C61E3F8A3A}" srcOrd="1" destOrd="0" presId="urn:microsoft.com/office/officeart/2005/8/layout/chevron2"/>
    <dgm:cxn modelId="{FD61BD7D-D388-46D7-903C-DE09622B6B06}" type="presParOf" srcId="{5A506210-C310-4EF6-85ED-7E2D41929058}" destId="{D792F401-348E-48F9-BFF0-BDD0D62DC047}" srcOrd="3" destOrd="0" presId="urn:microsoft.com/office/officeart/2005/8/layout/chevron2"/>
    <dgm:cxn modelId="{915EB4BC-3EF9-49F6-A92E-373D6E2B5430}" type="presParOf" srcId="{5A506210-C310-4EF6-85ED-7E2D41929058}" destId="{3DDC56B5-99C1-426F-A695-7A5BE6EB8EAD}" srcOrd="4" destOrd="0" presId="urn:microsoft.com/office/officeart/2005/8/layout/chevron2"/>
    <dgm:cxn modelId="{3C36BF84-0C65-4E0F-8357-493BB60B14DC}" type="presParOf" srcId="{3DDC56B5-99C1-426F-A695-7A5BE6EB8EAD}" destId="{A992ACB0-2A4C-45F9-B8AF-B7665AA51369}" srcOrd="0" destOrd="0" presId="urn:microsoft.com/office/officeart/2005/8/layout/chevron2"/>
    <dgm:cxn modelId="{25201A6F-CBF5-4019-B2B1-A8F978848592}" type="presParOf" srcId="{3DDC56B5-99C1-426F-A695-7A5BE6EB8EAD}" destId="{82DDDB56-E0C8-4D1A-8C40-5ADED77CFB60}" srcOrd="1" destOrd="0" presId="urn:microsoft.com/office/officeart/2005/8/layout/chevron2"/>
    <dgm:cxn modelId="{C8139AE9-4AB7-4EF2-99C3-74CF5D7010C1}" type="presParOf" srcId="{5A506210-C310-4EF6-85ED-7E2D41929058}" destId="{19FD2389-2E4B-49A0-B0A1-6B8BB72BD9CF}" srcOrd="5" destOrd="0" presId="urn:microsoft.com/office/officeart/2005/8/layout/chevron2"/>
    <dgm:cxn modelId="{D0F6F42C-50A6-42A3-BCE1-6A3385D3F83F}" type="presParOf" srcId="{5A506210-C310-4EF6-85ED-7E2D41929058}" destId="{FE3D7B69-2BC2-411D-8E22-1469F9FD61D6}" srcOrd="6" destOrd="0" presId="urn:microsoft.com/office/officeart/2005/8/layout/chevron2"/>
    <dgm:cxn modelId="{2D33544D-4833-45B3-AE02-EBA39BFB66DB}" type="presParOf" srcId="{FE3D7B69-2BC2-411D-8E22-1469F9FD61D6}" destId="{379CF704-85CA-499F-A14A-18BE577CD219}" srcOrd="0" destOrd="0" presId="urn:microsoft.com/office/officeart/2005/8/layout/chevron2"/>
    <dgm:cxn modelId="{A15C3FA4-C09B-4BBF-8518-D6E1312A6A7D}" type="presParOf" srcId="{FE3D7B69-2BC2-411D-8E22-1469F9FD61D6}" destId="{5BBB885A-8B37-4E29-803A-9BB3670DCA17}" srcOrd="1" destOrd="0" presId="urn:microsoft.com/office/officeart/2005/8/layout/chevron2"/>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D3FDA9D-6683-4B66-9951-FDC185D02E72}">
      <dsp:nvSpPr>
        <dsp:cNvPr id="0" name=""/>
        <dsp:cNvSpPr/>
      </dsp:nvSpPr>
      <dsp:spPr>
        <a:xfrm rot="5400000">
          <a:off x="-106733" y="109072"/>
          <a:ext cx="711553" cy="498087"/>
        </a:xfrm>
        <a:prstGeom prst="chevron">
          <a:avLst/>
        </a:prstGeom>
        <a:solidFill>
          <a:srgbClr val="F2A900">
            <a:hueOff val="0"/>
            <a:satOff val="0"/>
            <a:lumOff val="0"/>
            <a:alphaOff val="0"/>
          </a:srgbClr>
        </a:solidFill>
        <a:ln w="25400" cap="flat" cmpd="sng" algn="ctr">
          <a:solidFill>
            <a:srgbClr val="F2A900">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sv-SE" sz="1100" kern="1200">
              <a:solidFill>
                <a:srgbClr val="FFFFFF"/>
              </a:solidFill>
              <a:latin typeface="Cambria"/>
              <a:ea typeface="+mn-ea"/>
              <a:cs typeface="+mn-cs"/>
            </a:rPr>
            <a:t>Miljö </a:t>
          </a:r>
          <a:r>
            <a:rPr lang="sv-SE" sz="1000" kern="1200">
              <a:solidFill>
                <a:srgbClr val="FFFFFF"/>
              </a:solidFill>
              <a:latin typeface="Cambria"/>
              <a:ea typeface="+mn-ea"/>
              <a:cs typeface="+mn-cs"/>
            </a:rPr>
            <a:t>Anatomi</a:t>
          </a:r>
          <a:endParaRPr lang="sv-SE" sz="1100" kern="1200">
            <a:solidFill>
              <a:srgbClr val="FFFFFF"/>
            </a:solidFill>
            <a:latin typeface="Cambria"/>
            <a:ea typeface="+mn-ea"/>
            <a:cs typeface="+mn-cs"/>
          </a:endParaRPr>
        </a:p>
      </dsp:txBody>
      <dsp:txXfrm rot="-5400000">
        <a:off x="1" y="251383"/>
        <a:ext cx="498087" cy="213466"/>
      </dsp:txXfrm>
    </dsp:sp>
    <dsp:sp modelId="{65FFD468-51DA-422D-A586-54393A19C2DA}">
      <dsp:nvSpPr>
        <dsp:cNvPr id="0" name=""/>
        <dsp:cNvSpPr/>
      </dsp:nvSpPr>
      <dsp:spPr>
        <a:xfrm rot="5400000">
          <a:off x="1774698" y="-1261476"/>
          <a:ext cx="462753" cy="3015974"/>
        </a:xfrm>
        <a:prstGeom prst="round2SameRect">
          <a:avLst/>
        </a:prstGeom>
        <a:solidFill>
          <a:srgbClr val="FFFFFF">
            <a:alpha val="90000"/>
            <a:hueOff val="0"/>
            <a:satOff val="0"/>
            <a:lumOff val="0"/>
            <a:alphaOff val="0"/>
          </a:srgbClr>
        </a:solidFill>
        <a:ln w="25400" cap="flat" cmpd="sng" algn="ctr">
          <a:solidFill>
            <a:srgbClr val="F2A9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sv-SE" sz="1100" kern="1200">
              <a:solidFill>
                <a:srgbClr val="000000">
                  <a:hueOff val="0"/>
                  <a:satOff val="0"/>
                  <a:lumOff val="0"/>
                  <a:alphaOff val="0"/>
                </a:srgbClr>
              </a:solidFill>
              <a:latin typeface="Cambria"/>
              <a:ea typeface="+mn-ea"/>
              <a:cs typeface="+mn-cs"/>
            </a:rPr>
            <a:t>pH-värde? Torr hud, sprickor? Atrofisk slemhinna - Östrogenbrist? Bakteriell Vaginos? </a:t>
          </a:r>
        </a:p>
        <a:p>
          <a:pPr marL="57150" lvl="1" indent="-57150" algn="l" defTabSz="488950">
            <a:lnSpc>
              <a:spcPct val="90000"/>
            </a:lnSpc>
            <a:spcBef>
              <a:spcPct val="0"/>
            </a:spcBef>
            <a:spcAft>
              <a:spcPct val="15000"/>
            </a:spcAft>
            <a:buChar char="•"/>
          </a:pPr>
          <a:r>
            <a:rPr lang="sv-SE" sz="1100" kern="1200">
              <a:solidFill>
                <a:srgbClr val="000000">
                  <a:hueOff val="0"/>
                  <a:satOff val="0"/>
                  <a:lumOff val="0"/>
                  <a:alphaOff val="0"/>
                </a:srgbClr>
              </a:solidFill>
              <a:latin typeface="Cambria"/>
              <a:ea typeface="+mn-ea"/>
              <a:cs typeface="+mn-cs"/>
            </a:rPr>
            <a:t>Trauma/iatrogen skada? Missbildning?</a:t>
          </a:r>
        </a:p>
      </dsp:txBody>
      <dsp:txXfrm rot="-5400000">
        <a:off x="498088" y="37724"/>
        <a:ext cx="2993384" cy="417573"/>
      </dsp:txXfrm>
    </dsp:sp>
    <dsp:sp modelId="{FBA1C716-D044-43C1-A2B3-CB72F6AE7A78}">
      <dsp:nvSpPr>
        <dsp:cNvPr id="0" name=""/>
        <dsp:cNvSpPr/>
      </dsp:nvSpPr>
      <dsp:spPr>
        <a:xfrm rot="5400000">
          <a:off x="-106733" y="659660"/>
          <a:ext cx="711553" cy="498087"/>
        </a:xfrm>
        <a:prstGeom prst="chevron">
          <a:avLst/>
        </a:prstGeom>
        <a:solidFill>
          <a:srgbClr val="F2A900">
            <a:hueOff val="2761978"/>
            <a:satOff val="-32631"/>
            <a:lumOff val="5098"/>
            <a:alphaOff val="0"/>
          </a:srgbClr>
        </a:solidFill>
        <a:ln w="25400" cap="flat" cmpd="sng" algn="ctr">
          <a:solidFill>
            <a:srgbClr val="F2A900">
              <a:hueOff val="2761978"/>
              <a:satOff val="-32631"/>
              <a:lumOff val="5098"/>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sv-SE" sz="900" kern="1200">
              <a:solidFill>
                <a:srgbClr val="FFFFFF"/>
              </a:solidFill>
              <a:latin typeface="Cambria"/>
              <a:ea typeface="+mn-ea"/>
              <a:cs typeface="+mn-cs"/>
            </a:rPr>
            <a:t>Infektion</a:t>
          </a:r>
          <a:endParaRPr lang="sv-SE" sz="1100" kern="1200">
            <a:solidFill>
              <a:srgbClr val="FFFFFF"/>
            </a:solidFill>
            <a:latin typeface="Cambria"/>
            <a:ea typeface="+mn-ea"/>
            <a:cs typeface="+mn-cs"/>
          </a:endParaRPr>
        </a:p>
      </dsp:txBody>
      <dsp:txXfrm rot="-5400000">
        <a:off x="1" y="801971"/>
        <a:ext cx="498087" cy="213466"/>
      </dsp:txXfrm>
    </dsp:sp>
    <dsp:sp modelId="{BEC547B5-4F61-44C7-B3A6-B6C61E3F8A3A}">
      <dsp:nvSpPr>
        <dsp:cNvPr id="0" name=""/>
        <dsp:cNvSpPr/>
      </dsp:nvSpPr>
      <dsp:spPr>
        <a:xfrm rot="5400000">
          <a:off x="1774819" y="-723804"/>
          <a:ext cx="462509" cy="3015974"/>
        </a:xfrm>
        <a:prstGeom prst="round2SameRect">
          <a:avLst/>
        </a:prstGeom>
        <a:solidFill>
          <a:srgbClr val="FFFFFF">
            <a:alpha val="90000"/>
            <a:hueOff val="0"/>
            <a:satOff val="0"/>
            <a:lumOff val="0"/>
            <a:alphaOff val="0"/>
          </a:srgbClr>
        </a:solidFill>
        <a:ln w="25400" cap="flat" cmpd="sng" algn="ctr">
          <a:solidFill>
            <a:srgbClr val="F2A900">
              <a:hueOff val="2761978"/>
              <a:satOff val="-32631"/>
              <a:lumOff val="5098"/>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sv-SE" sz="1100" kern="1200">
              <a:solidFill>
                <a:srgbClr val="000000">
                  <a:hueOff val="0"/>
                  <a:satOff val="0"/>
                  <a:lumOff val="0"/>
                  <a:alphaOff val="0"/>
                </a:srgbClr>
              </a:solidFill>
              <a:latin typeface="Cambria"/>
              <a:ea typeface="+mn-ea"/>
              <a:cs typeface="+mn-cs"/>
            </a:rPr>
            <a:t>Infektion? Herpes?  </a:t>
          </a:r>
        </a:p>
        <a:p>
          <a:pPr marL="57150" lvl="1" indent="-57150" algn="l" defTabSz="488950">
            <a:lnSpc>
              <a:spcPct val="90000"/>
            </a:lnSpc>
            <a:spcBef>
              <a:spcPct val="0"/>
            </a:spcBef>
            <a:spcAft>
              <a:spcPct val="15000"/>
            </a:spcAft>
            <a:buChar char="•"/>
          </a:pPr>
          <a:r>
            <a:rPr lang="sv-SE" sz="1100" kern="1200">
              <a:solidFill>
                <a:srgbClr val="000000">
                  <a:hueOff val="0"/>
                  <a:satOff val="0"/>
                  <a:lumOff val="0"/>
                  <a:alphaOff val="0"/>
                </a:srgbClr>
              </a:solidFill>
              <a:latin typeface="Cambria"/>
              <a:ea typeface="+mn-ea"/>
              <a:cs typeface="+mn-cs"/>
            </a:rPr>
            <a:t>Recidiverande candida? Kondylom?</a:t>
          </a:r>
        </a:p>
      </dsp:txBody>
      <dsp:txXfrm rot="-5400000">
        <a:off x="498087" y="575506"/>
        <a:ext cx="2993396" cy="417353"/>
      </dsp:txXfrm>
    </dsp:sp>
    <dsp:sp modelId="{A992ACB0-2A4C-45F9-B8AF-B7665AA51369}">
      <dsp:nvSpPr>
        <dsp:cNvPr id="0" name=""/>
        <dsp:cNvSpPr/>
      </dsp:nvSpPr>
      <dsp:spPr>
        <a:xfrm rot="5400000">
          <a:off x="-106733" y="1210249"/>
          <a:ext cx="711553" cy="498087"/>
        </a:xfrm>
        <a:prstGeom prst="chevron">
          <a:avLst/>
        </a:prstGeom>
        <a:solidFill>
          <a:srgbClr val="F2A900">
            <a:hueOff val="5523955"/>
            <a:satOff val="-65263"/>
            <a:lumOff val="10196"/>
            <a:alphaOff val="0"/>
          </a:srgbClr>
        </a:solidFill>
        <a:ln w="25400" cap="flat" cmpd="sng" algn="ctr">
          <a:solidFill>
            <a:srgbClr val="F2A900">
              <a:hueOff val="5523955"/>
              <a:satOff val="-65263"/>
              <a:lumOff val="10196"/>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sv-SE" sz="1000" kern="1200">
              <a:solidFill>
                <a:srgbClr val="FFFFFF"/>
              </a:solidFill>
              <a:latin typeface="Cambria"/>
              <a:ea typeface="+mn-ea"/>
              <a:cs typeface="+mn-cs"/>
            </a:rPr>
            <a:t>Hud-sjukdom</a:t>
          </a:r>
          <a:endParaRPr lang="sv-SE" sz="800" kern="1200">
            <a:solidFill>
              <a:srgbClr val="FFFFFF"/>
            </a:solidFill>
            <a:latin typeface="Cambria"/>
            <a:ea typeface="+mn-ea"/>
            <a:cs typeface="+mn-cs"/>
          </a:endParaRPr>
        </a:p>
      </dsp:txBody>
      <dsp:txXfrm rot="-5400000">
        <a:off x="1" y="1352560"/>
        <a:ext cx="498087" cy="213466"/>
      </dsp:txXfrm>
    </dsp:sp>
    <dsp:sp modelId="{82DDDB56-E0C8-4D1A-8C40-5ADED77CFB60}">
      <dsp:nvSpPr>
        <dsp:cNvPr id="0" name=""/>
        <dsp:cNvSpPr/>
      </dsp:nvSpPr>
      <dsp:spPr>
        <a:xfrm rot="5400000">
          <a:off x="1774819" y="-173215"/>
          <a:ext cx="462509" cy="3015974"/>
        </a:xfrm>
        <a:prstGeom prst="round2SameRect">
          <a:avLst/>
        </a:prstGeom>
        <a:solidFill>
          <a:srgbClr val="FFFFFF">
            <a:alpha val="90000"/>
            <a:hueOff val="0"/>
            <a:satOff val="0"/>
            <a:lumOff val="0"/>
            <a:alphaOff val="0"/>
          </a:srgbClr>
        </a:solidFill>
        <a:ln w="25400" cap="flat" cmpd="sng" algn="ctr">
          <a:solidFill>
            <a:srgbClr val="F2A900">
              <a:hueOff val="5523955"/>
              <a:satOff val="-65263"/>
              <a:lumOff val="10196"/>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sv-SE" sz="1100" kern="1200">
              <a:solidFill>
                <a:srgbClr val="000000">
                  <a:hueOff val="0"/>
                  <a:satOff val="0"/>
                  <a:lumOff val="0"/>
                  <a:alphaOff val="0"/>
                </a:srgbClr>
              </a:solidFill>
              <a:latin typeface="Cambria"/>
              <a:ea typeface="+mn-ea"/>
              <a:cs typeface="+mn-cs"/>
            </a:rPr>
            <a:t>Hudsjukdom? Eksem? Lichen Sclerosus/Planus? Sår/blåsor? </a:t>
          </a:r>
        </a:p>
        <a:p>
          <a:pPr marL="57150" lvl="1" indent="-57150" algn="l" defTabSz="488950">
            <a:lnSpc>
              <a:spcPct val="90000"/>
            </a:lnSpc>
            <a:spcBef>
              <a:spcPct val="0"/>
            </a:spcBef>
            <a:spcAft>
              <a:spcPct val="15000"/>
            </a:spcAft>
            <a:buChar char="•"/>
          </a:pPr>
          <a:r>
            <a:rPr lang="sv-SE" sz="1100" kern="1200">
              <a:solidFill>
                <a:srgbClr val="000000">
                  <a:hueOff val="0"/>
                  <a:satOff val="0"/>
                  <a:lumOff val="0"/>
                  <a:alphaOff val="0"/>
                </a:srgbClr>
              </a:solidFill>
              <a:latin typeface="Cambria"/>
              <a:ea typeface="+mn-ea"/>
              <a:cs typeface="+mn-cs"/>
            </a:rPr>
            <a:t>Tumör, dysplasi?</a:t>
          </a:r>
        </a:p>
      </dsp:txBody>
      <dsp:txXfrm rot="-5400000">
        <a:off x="498087" y="1126095"/>
        <a:ext cx="2993396" cy="417353"/>
      </dsp:txXfrm>
    </dsp:sp>
    <dsp:sp modelId="{379CF704-85CA-499F-A14A-18BE577CD219}">
      <dsp:nvSpPr>
        <dsp:cNvPr id="0" name=""/>
        <dsp:cNvSpPr/>
      </dsp:nvSpPr>
      <dsp:spPr>
        <a:xfrm rot="5400000">
          <a:off x="-106733" y="1760838"/>
          <a:ext cx="711553" cy="498087"/>
        </a:xfrm>
        <a:prstGeom prst="chevron">
          <a:avLst/>
        </a:prstGeom>
        <a:solidFill>
          <a:srgbClr val="367B1E">
            <a:lumMod val="75000"/>
          </a:srgbClr>
        </a:solidFill>
        <a:ln w="25400" cap="flat" cmpd="sng" algn="ctr">
          <a:solidFill>
            <a:srgbClr val="367B1E">
              <a:lumMod val="7500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sv-SE" sz="1000" kern="1200">
              <a:solidFill>
                <a:srgbClr val="FFFFFF"/>
              </a:solidFill>
              <a:latin typeface="Cambria"/>
              <a:ea typeface="+mn-ea"/>
              <a:cs typeface="+mn-cs"/>
            </a:rPr>
            <a:t>Smärt-tillstånd</a:t>
          </a:r>
          <a:endParaRPr lang="sv-SE" sz="800" kern="1200">
            <a:solidFill>
              <a:srgbClr val="FFFFFF"/>
            </a:solidFill>
            <a:latin typeface="Cambria"/>
            <a:ea typeface="+mn-ea"/>
            <a:cs typeface="+mn-cs"/>
          </a:endParaRPr>
        </a:p>
      </dsp:txBody>
      <dsp:txXfrm rot="-5400000">
        <a:off x="1" y="1903149"/>
        <a:ext cx="498087" cy="213466"/>
      </dsp:txXfrm>
    </dsp:sp>
    <dsp:sp modelId="{5BBB885A-8B37-4E29-803A-9BB3670DCA17}">
      <dsp:nvSpPr>
        <dsp:cNvPr id="0" name=""/>
        <dsp:cNvSpPr/>
      </dsp:nvSpPr>
      <dsp:spPr>
        <a:xfrm rot="5400000">
          <a:off x="1770476" y="377372"/>
          <a:ext cx="462509" cy="3015974"/>
        </a:xfrm>
        <a:prstGeom prst="round2SameRect">
          <a:avLst/>
        </a:prstGeom>
        <a:solidFill>
          <a:srgbClr val="FFFFFF">
            <a:alpha val="90000"/>
            <a:hueOff val="0"/>
            <a:satOff val="0"/>
            <a:lumOff val="0"/>
            <a:alphaOff val="0"/>
          </a:srgbClr>
        </a:solidFill>
        <a:ln w="25400" cap="flat" cmpd="sng" algn="ctr">
          <a:solidFill>
            <a:srgbClr val="367B1E">
              <a:lumMod val="7500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sv-SE" sz="1100" kern="1200"/>
            <a:t>Vulvodyni </a:t>
          </a:r>
          <a:r>
            <a:rPr lang="sv-SE" sz="1100" kern="1200">
              <a:solidFill>
                <a:srgbClr val="000000">
                  <a:hueOff val="0"/>
                  <a:satOff val="0"/>
                  <a:lumOff val="0"/>
                  <a:alphaOff val="0"/>
                </a:srgbClr>
              </a:solidFill>
              <a:latin typeface="Cambria"/>
              <a:ea typeface="+mn-ea"/>
              <a:cs typeface="+mn-cs"/>
            </a:rPr>
            <a:t>? </a:t>
          </a:r>
        </a:p>
        <a:p>
          <a:pPr marL="57150" lvl="1" indent="-57150" algn="l" defTabSz="488950">
            <a:lnSpc>
              <a:spcPct val="90000"/>
            </a:lnSpc>
            <a:spcBef>
              <a:spcPct val="0"/>
            </a:spcBef>
            <a:spcAft>
              <a:spcPct val="15000"/>
            </a:spcAft>
            <a:buChar char="•"/>
          </a:pPr>
          <a:r>
            <a:rPr lang="sv-SE" sz="1100" kern="1200">
              <a:solidFill>
                <a:srgbClr val="000000">
                  <a:hueOff val="0"/>
                  <a:satOff val="0"/>
                  <a:lumOff val="0"/>
                  <a:alphaOff val="0"/>
                </a:srgbClr>
              </a:solidFill>
              <a:latin typeface="Cambria"/>
              <a:ea typeface="+mn-ea"/>
              <a:cs typeface="+mn-cs"/>
            </a:rPr>
            <a:t>Vaginism?</a:t>
          </a:r>
        </a:p>
      </dsp:txBody>
      <dsp:txXfrm rot="-5400000">
        <a:off x="493744" y="1676682"/>
        <a:ext cx="2993396" cy="417353"/>
      </dsp:txXfrm>
    </dsp:sp>
  </dsp:spTree>
</dsp:drawing>
</file>

<file path=word/diagrams/layout1.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2199</TotalTime>
  <Pages>17</Pages>
  <Words>3998</Words>
  <Characters>21192</Characters>
  <Application>Microsoft Office Word</Application>
  <DocSecurity>0</DocSecurity>
  <Lines>176</Lines>
  <Paragraphs>50</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25140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Vulvasmärta handläggning och behandling, Ungdomsmottagningar Regionhälsan </dc:title>
  <dc:subject/>
  <dc:creator>patrik.jens.johansson@vgregion.se</dc:creator>
  <keywords/>
  <lastModifiedBy>Erika Kaspersson</lastModifiedBy>
  <revision>609</revision>
  <lastPrinted>2016-03-31T10:56:00.0000000Z</lastPrinted>
  <dcterms:created xsi:type="dcterms:W3CDTF">2022-05-24T12:10:00.0000000Z</dcterms:created>
  <dcterms:modified xsi:type="dcterms:W3CDTF">2025-11-26T10:00:00.0000000Z</dcterms:modified>
</coreProperties>
</file>