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243AD" w:rsidP="00F35B05" w:rsidRDefault="001243AD" w14:paraId="215149BC" w14:textId="77777777">
      <w:pPr>
        <w:pStyle w:val="Rubrik2"/>
        <w:sectPr w:rsidR="001243AD" w:rsidSect="001243AD">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1243AD" w:rsidR="001243AD" w:rsidP="6B1DEA44" w:rsidRDefault="001243AD" w14:paraId="3064D173" w14:textId="00DA10D6">
      <w:pPr>
        <w:spacing w:after="0" w:line="240" w:lineRule="auto"/>
        <w:ind w:left="0" w:right="0"/>
        <w:rPr>
          <w:rFonts w:ascii="Georgia" w:hAnsi="Georgia" w:eastAsia="Georgia" w:cs="Georgia"/>
          <w:color w:val="000000" w:themeColor="text2"/>
        </w:rPr>
      </w:pPr>
    </w:p>
    <w:p w:rsidRPr="001243AD" w:rsidR="001243AD" w:rsidP="6B1DEA44" w:rsidRDefault="1E7A3F03" w14:paraId="1C353308" w14:textId="601669B9">
      <w:pPr>
        <w:pStyle w:val="Rubrik1"/>
        <w:rPr>
          <w:rFonts w:ascii="Verdana" w:hAnsi="Verdana" w:eastAsia="Verdana" w:cs="Verdana"/>
          <w:b/>
          <w:color w:val="000000" w:themeColor="text2"/>
          <w:sz w:val="44"/>
          <w:szCs w:val="44"/>
        </w:rPr>
      </w:pPr>
      <w:r w:rsidRPr="6B1DEA44">
        <w:rPr>
          <w:rFonts w:ascii="Verdana" w:hAnsi="Verdana" w:eastAsia="Verdana" w:cs="Verdana"/>
          <w:b/>
          <w:color w:val="000000" w:themeColor="text2"/>
          <w:sz w:val="44"/>
          <w:szCs w:val="44"/>
        </w:rPr>
        <w:t>Extern pacing med Philips HeartStart Intrepid</w:t>
      </w:r>
    </w:p>
    <w:p w:rsidRPr="001243AD" w:rsidR="001243AD" w:rsidP="6B1DEA44" w:rsidRDefault="1E7A3F03" w14:paraId="7E2C65F7" w14:textId="31FCF2B8">
      <w:pPr>
        <w:pStyle w:val="Rubrik2"/>
        <w:rPr>
          <w:rFonts w:ascii="Verdana" w:hAnsi="Verdana" w:eastAsia="Verdana" w:cs="Verdana"/>
          <w:bCs w:val="0"/>
          <w:color w:val="000000" w:themeColor="text2"/>
          <w:sz w:val="36"/>
          <w:szCs w:val="36"/>
        </w:rPr>
      </w:pPr>
      <w:r w:rsidRPr="6B1DEA44">
        <w:rPr>
          <w:rFonts w:ascii="Verdana" w:hAnsi="Verdana" w:eastAsia="Verdana" w:cs="Verdana"/>
          <w:bCs w:val="0"/>
          <w:color w:val="000000" w:themeColor="text2"/>
          <w:sz w:val="36"/>
          <w:szCs w:val="36"/>
        </w:rPr>
        <w:t>Förändringar sedan föregående version</w:t>
      </w:r>
    </w:p>
    <w:p w:rsidRPr="001243AD" w:rsidR="001243AD" w:rsidP="6B1DEA44" w:rsidRDefault="00A136A6" w14:paraId="025B9ED6" w14:textId="4319CDEE">
      <w:pPr>
        <w:spacing w:line="360" w:lineRule="auto"/>
        <w:rPr>
          <w:rFonts w:ascii="Georgia" w:hAnsi="Georgia" w:eastAsia="Georgia" w:cs="Georgia"/>
          <w:color w:val="000000" w:themeColor="text2"/>
        </w:rPr>
      </w:pPr>
      <w:r>
        <w:rPr>
          <w:rFonts w:ascii="Georgia" w:hAnsi="Georgia" w:eastAsia="Georgia" w:cs="Georgia"/>
          <w:color w:val="000000" w:themeColor="text2"/>
        </w:rPr>
        <w:t xml:space="preserve">Endast </w:t>
      </w:r>
      <w:r w:rsidR="00F75D6A">
        <w:rPr>
          <w:rFonts w:ascii="Georgia" w:hAnsi="Georgia" w:eastAsia="Georgia" w:cs="Georgia"/>
          <w:color w:val="000000" w:themeColor="text2"/>
        </w:rPr>
        <w:t>utbyte av länkar vid denna revidering.</w:t>
      </w:r>
    </w:p>
    <w:p w:rsidRPr="001243AD" w:rsidR="001243AD" w:rsidP="6B1DEA44" w:rsidRDefault="1E7A3F03" w14:paraId="3F071FD1" w14:textId="48B28AB9">
      <w:pPr>
        <w:pStyle w:val="Rubrik2"/>
        <w:rPr>
          <w:rFonts w:ascii="Verdana" w:hAnsi="Verdana" w:eastAsia="Verdana" w:cs="Verdana"/>
          <w:bCs w:val="0"/>
          <w:color w:val="000000" w:themeColor="text2"/>
          <w:sz w:val="36"/>
          <w:szCs w:val="36"/>
        </w:rPr>
      </w:pPr>
      <w:r w:rsidRPr="6B1DEA44">
        <w:rPr>
          <w:rFonts w:ascii="Verdana" w:hAnsi="Verdana" w:eastAsia="Verdana" w:cs="Verdana"/>
          <w:bCs w:val="0"/>
          <w:color w:val="000000" w:themeColor="text2"/>
          <w:sz w:val="36"/>
          <w:szCs w:val="36"/>
        </w:rPr>
        <w:t>Syfte</w:t>
      </w:r>
    </w:p>
    <w:p w:rsidRPr="001243AD" w:rsidR="001243AD" w:rsidP="6D599FE5" w:rsidRDefault="1E7A3F03" w14:paraId="464F217D" w14:textId="2487BDCB">
      <w:pPr>
        <w:spacing w:line="360" w:lineRule="auto"/>
        <w:rPr>
          <w:rFonts w:ascii="Georgia" w:hAnsi="Georgia" w:eastAsia="Georgia" w:cs="Georgia"/>
          <w:color w:val="000000" w:themeColor="text2"/>
          <w:u w:val="single"/>
        </w:rPr>
      </w:pPr>
      <w:r w:rsidRPr="6D599FE5" w:rsidR="1E7A3F03">
        <w:rPr>
          <w:rFonts w:ascii="Georgia" w:hAnsi="Georgia" w:eastAsia="Georgia" w:cs="Georgia"/>
          <w:color w:val="000000" w:themeColor="text2" w:themeTint="FF" w:themeShade="FF"/>
        </w:rPr>
        <w:t xml:space="preserve">Att behöva behandla en patient med extern </w:t>
      </w:r>
      <w:r w:rsidRPr="6D599FE5" w:rsidR="1E7A3F03">
        <w:rPr>
          <w:rFonts w:ascii="Georgia" w:hAnsi="Georgia" w:eastAsia="Georgia" w:cs="Georgia"/>
          <w:color w:val="000000" w:themeColor="text2" w:themeTint="FF" w:themeShade="FF"/>
        </w:rPr>
        <w:t>pacing</w:t>
      </w:r>
      <w:r w:rsidRPr="6D599FE5" w:rsidR="1E7A3F03">
        <w:rPr>
          <w:rFonts w:ascii="Georgia" w:hAnsi="Georgia" w:eastAsia="Georgia" w:cs="Georgia"/>
          <w:color w:val="000000" w:themeColor="text2" w:themeTint="FF" w:themeShade="FF"/>
        </w:rPr>
        <w:t xml:space="preserve"> är oftast en sällanhändelse för inblandad personal. Rutinen ska då säkerställa en tydlig instruktion för uppstart och behandling med extern </w:t>
      </w:r>
      <w:r w:rsidRPr="6D599FE5" w:rsidR="1E7A3F03">
        <w:rPr>
          <w:rFonts w:ascii="Georgia" w:hAnsi="Georgia" w:eastAsia="Georgia" w:cs="Georgia"/>
          <w:color w:val="000000" w:themeColor="text2" w:themeTint="FF" w:themeShade="FF"/>
        </w:rPr>
        <w:t>pacing</w:t>
      </w:r>
      <w:r w:rsidRPr="6D599FE5" w:rsidR="1E7A3F03">
        <w:rPr>
          <w:rFonts w:ascii="Georgia" w:hAnsi="Georgia" w:eastAsia="Georgia" w:cs="Georgia"/>
          <w:color w:val="000000" w:themeColor="text2" w:themeTint="FF" w:themeShade="FF"/>
        </w:rPr>
        <w:t xml:space="preserve"> på alla enheter i NU-sjukvården där detta förekommer. Ett komplement till rutinen är bruksanvisningen för Philips </w:t>
      </w:r>
      <w:r w:rsidRPr="6D599FE5" w:rsidR="1E7A3F03">
        <w:rPr>
          <w:rFonts w:ascii="Georgia" w:hAnsi="Georgia" w:eastAsia="Georgia" w:cs="Georgia"/>
          <w:color w:val="000000" w:themeColor="text2" w:themeTint="FF" w:themeShade="FF"/>
        </w:rPr>
        <w:t>HeartStart</w:t>
      </w:r>
      <w:r w:rsidRPr="6D599FE5" w:rsidR="1E7A3F03">
        <w:rPr>
          <w:rFonts w:ascii="Georgia" w:hAnsi="Georgia" w:eastAsia="Georgia" w:cs="Georgia"/>
          <w:color w:val="000000" w:themeColor="text2" w:themeTint="FF" w:themeShade="FF"/>
        </w:rPr>
        <w:t xml:space="preserve"> </w:t>
      </w:r>
      <w:r w:rsidRPr="6D599FE5" w:rsidR="1E7A3F03">
        <w:rPr>
          <w:rFonts w:ascii="Georgia" w:hAnsi="Georgia" w:eastAsia="Georgia" w:cs="Georgia"/>
          <w:color w:val="000000" w:themeColor="text2" w:themeTint="FF" w:themeShade="FF"/>
        </w:rPr>
        <w:t>Intrepid</w:t>
      </w:r>
      <w:r w:rsidRPr="6D599FE5" w:rsidR="1E7A3F03">
        <w:rPr>
          <w:rFonts w:ascii="Georgia" w:hAnsi="Georgia" w:eastAsia="Georgia" w:cs="Georgia"/>
          <w:color w:val="000000" w:themeColor="text2" w:themeTint="FF" w:themeShade="FF"/>
        </w:rPr>
        <w:t xml:space="preserve"> som finns på </w:t>
      </w:r>
      <w:hyperlink r:id="Rc616961c8f0d4a34">
        <w:r w:rsidRPr="6D599FE5" w:rsidR="1E7A3F03">
          <w:rPr>
            <w:rStyle w:val="Hyperlnk"/>
            <w:rFonts w:ascii="Georgia" w:hAnsi="Georgia" w:eastAsia="Georgia" w:cs="Georgia"/>
          </w:rPr>
          <w:t>HLR-enhetens intranätsida</w:t>
        </w:r>
      </w:hyperlink>
      <w:r w:rsidRPr="6D599FE5" w:rsidR="1E7A3F03">
        <w:rPr>
          <w:rFonts w:ascii="Georgia" w:hAnsi="Georgia" w:eastAsia="Georgia" w:cs="Georgia"/>
          <w:color w:val="000000" w:themeColor="text2" w:themeTint="FF" w:themeShade="FF"/>
        </w:rPr>
        <w:t xml:space="preserve">, kapitlet om extern </w:t>
      </w:r>
      <w:r w:rsidRPr="6D599FE5" w:rsidR="1E7A3F03">
        <w:rPr>
          <w:rFonts w:ascii="Georgia" w:hAnsi="Georgia" w:eastAsia="Georgia" w:cs="Georgia"/>
          <w:color w:val="000000" w:themeColor="text2" w:themeTint="FF" w:themeShade="FF"/>
        </w:rPr>
        <w:t>pacing</w:t>
      </w:r>
      <w:r w:rsidRPr="6D599FE5" w:rsidR="1E7A3F03">
        <w:rPr>
          <w:rFonts w:ascii="Georgia" w:hAnsi="Georgia" w:eastAsia="Georgia" w:cs="Georgia"/>
          <w:color w:val="000000" w:themeColor="text2" w:themeTint="FF" w:themeShade="FF"/>
        </w:rPr>
        <w:t xml:space="preserve"> ligger där som </w:t>
      </w:r>
      <w:r w:rsidRPr="6D599FE5" w:rsidR="1E7A3F03">
        <w:rPr>
          <w:rFonts w:ascii="Georgia" w:hAnsi="Georgia" w:eastAsia="Georgia" w:cs="Georgia"/>
          <w:color w:val="000000" w:themeColor="text2" w:themeTint="FF" w:themeShade="FF"/>
        </w:rPr>
        <w:t>pdf</w:t>
      </w:r>
      <w:r w:rsidRPr="6D599FE5" w:rsidR="1E7A3F03">
        <w:rPr>
          <w:rFonts w:ascii="Georgia" w:hAnsi="Georgia" w:eastAsia="Georgia" w:cs="Georgia"/>
          <w:color w:val="000000" w:themeColor="text2" w:themeTint="FF" w:themeShade="FF"/>
        </w:rPr>
        <w:t xml:space="preserve"> och finns</w:t>
      </w:r>
      <w:r w:rsidRPr="6D599FE5" w:rsidR="50CDFD1A">
        <w:rPr>
          <w:rFonts w:ascii="Georgia" w:hAnsi="Georgia" w:eastAsia="Georgia" w:cs="Georgia"/>
          <w:color w:val="000000" w:themeColor="text2" w:themeTint="FF" w:themeShade="FF"/>
        </w:rPr>
        <w:t xml:space="preserve"> </w:t>
      </w:r>
      <w:hyperlink r:id="R83b8d64b910f4017">
        <w:r w:rsidRPr="6D599FE5" w:rsidR="50CDFD1A">
          <w:rPr>
            <w:rStyle w:val="Hyperlnk"/>
            <w:rFonts w:ascii="Georgia" w:hAnsi="Georgia" w:eastAsia="Georgia" w:cs="Georgia"/>
          </w:rPr>
          <w:t>här</w:t>
        </w:r>
      </w:hyperlink>
      <w:r w:rsidRPr="6D599FE5" w:rsidR="50CDFD1A">
        <w:rPr>
          <w:rFonts w:ascii="Georgia" w:hAnsi="Georgia" w:eastAsia="Georgia" w:cs="Georgia"/>
          <w:color w:val="000000" w:themeColor="text2" w:themeTint="FF" w:themeShade="FF"/>
        </w:rPr>
        <w:t xml:space="preserve"> som länk. </w:t>
      </w:r>
      <w:r w:rsidRPr="6D599FE5" w:rsidR="1E7A3F03">
        <w:rPr>
          <w:rFonts w:ascii="Georgia" w:hAnsi="Georgia" w:eastAsia="Georgia" w:cs="Georgia"/>
          <w:color w:val="000000" w:themeColor="text2" w:themeTint="FF" w:themeShade="FF"/>
        </w:rPr>
        <w:t xml:space="preserve"> </w:t>
      </w:r>
    </w:p>
    <w:p w:rsidRPr="001243AD" w:rsidR="001243AD" w:rsidP="6B1DEA44" w:rsidRDefault="1E7A3F03" w14:paraId="20AD94E1" w14:textId="59E2A871">
      <w:pPr>
        <w:pStyle w:val="Rubrik2"/>
        <w:rPr>
          <w:rFonts w:ascii="Verdana" w:hAnsi="Verdana" w:eastAsia="Verdana" w:cs="Verdana"/>
          <w:bCs w:val="0"/>
          <w:color w:val="000000" w:themeColor="text2"/>
          <w:sz w:val="36"/>
          <w:szCs w:val="36"/>
        </w:rPr>
      </w:pPr>
      <w:r w:rsidRPr="6B1DEA44">
        <w:rPr>
          <w:rFonts w:ascii="Verdana" w:hAnsi="Verdana" w:eastAsia="Verdana" w:cs="Verdana"/>
          <w:bCs w:val="0"/>
          <w:color w:val="000000" w:themeColor="text2"/>
          <w:sz w:val="36"/>
          <w:szCs w:val="36"/>
        </w:rPr>
        <w:t>Bakgrund</w:t>
      </w:r>
    </w:p>
    <w:p w:rsidRPr="001243AD" w:rsidR="001243AD" w:rsidP="6B1DEA44" w:rsidRDefault="1E7A3F03" w14:paraId="51FE0CD4" w14:textId="75D59012">
      <w:pPr>
        <w:spacing w:line="360" w:lineRule="auto"/>
        <w:rPr>
          <w:rFonts w:ascii="Georgia" w:hAnsi="Georgia" w:eastAsia="Georgia" w:cs="Georgia"/>
          <w:color w:val="000000" w:themeColor="text2"/>
        </w:rPr>
      </w:pPr>
      <w:r w:rsidRPr="6B1DEA44">
        <w:rPr>
          <w:rFonts w:ascii="Georgia" w:hAnsi="Georgia" w:eastAsia="Georgia" w:cs="Georgia"/>
          <w:color w:val="000000" w:themeColor="text2"/>
        </w:rPr>
        <w:t>Extern pacing, även kallad noninvasiv, transthorakal eller transkutan pacing, används vid symptomgivande bradyarytmier under begränsad tid. I NU-sjukvården använder vi den manuella defibrillatorn Philips HeartStart Intrepid som har en funktion för extern pacing. Man kan välja mellan två lägen:</w:t>
      </w:r>
    </w:p>
    <w:p w:rsidRPr="001243AD" w:rsidR="001243AD" w:rsidP="6B1DEA44" w:rsidRDefault="1E7A3F03" w14:paraId="298D1F55" w14:textId="6913FE18">
      <w:pPr>
        <w:pStyle w:val="Punktlista"/>
        <w:spacing w:line="360" w:lineRule="auto"/>
        <w:rPr>
          <w:rFonts w:ascii="Georgia" w:hAnsi="Georgia" w:eastAsia="Georgia" w:cs="Georgia"/>
          <w:color w:val="000000" w:themeColor="text2"/>
        </w:rPr>
      </w:pPr>
      <w:r w:rsidRPr="6B1DEA44">
        <w:rPr>
          <w:rFonts w:ascii="Georgia" w:hAnsi="Georgia" w:eastAsia="Georgia" w:cs="Georgia"/>
          <w:b/>
          <w:bCs/>
          <w:color w:val="000000" w:themeColor="text2"/>
        </w:rPr>
        <w:t xml:space="preserve">Pacing vid behov </w:t>
      </w:r>
      <w:r w:rsidRPr="6B1DEA44">
        <w:rPr>
          <w:rFonts w:ascii="Georgia" w:hAnsi="Georgia" w:eastAsia="Georgia" w:cs="Georgia"/>
          <w:color w:val="000000" w:themeColor="text2"/>
        </w:rPr>
        <w:t>(demand pacing, synkron pacing): pacing endast om hjärtfrekvensen underskrider ett förinställt värde. Apparaten startar alltid i detta läge.</w:t>
      </w:r>
    </w:p>
    <w:p w:rsidRPr="001243AD" w:rsidR="001243AD" w:rsidP="6B1DEA44" w:rsidRDefault="1E7A3F03" w14:paraId="2307EF70" w14:textId="2E747700">
      <w:pPr>
        <w:pStyle w:val="Punktlista"/>
        <w:spacing w:line="360" w:lineRule="auto"/>
        <w:rPr>
          <w:rFonts w:ascii="Georgia" w:hAnsi="Georgia" w:eastAsia="Georgia" w:cs="Georgia"/>
          <w:color w:val="000000" w:themeColor="text2"/>
        </w:rPr>
      </w:pPr>
      <w:r w:rsidRPr="6B1DEA44">
        <w:rPr>
          <w:rFonts w:ascii="Georgia" w:hAnsi="Georgia" w:eastAsia="Georgia" w:cs="Georgia"/>
          <w:b/>
          <w:bCs/>
          <w:color w:val="000000" w:themeColor="text2"/>
        </w:rPr>
        <w:lastRenderedPageBreak/>
        <w:t xml:space="preserve">Konstant pacing </w:t>
      </w:r>
      <w:r w:rsidRPr="6B1DEA44">
        <w:rPr>
          <w:rFonts w:ascii="Georgia" w:hAnsi="Georgia" w:eastAsia="Georgia" w:cs="Georgia"/>
          <w:color w:val="000000" w:themeColor="text2"/>
        </w:rPr>
        <w:t>(fixed pacing, asynkron pacing, overdrivepacing): pacing oberoende av hjärtrytmen.</w:t>
      </w:r>
    </w:p>
    <w:p w:rsidRPr="001243AD" w:rsidR="001243AD" w:rsidP="6B1DEA44" w:rsidRDefault="1E7A3F03" w14:paraId="57102CE1" w14:textId="6C569AEB">
      <w:pPr>
        <w:pStyle w:val="Punktlista"/>
        <w:spacing w:line="360" w:lineRule="auto"/>
        <w:rPr>
          <w:rFonts w:ascii="Georgia" w:hAnsi="Georgia" w:eastAsia="Georgia" w:cs="Georgia"/>
          <w:color w:val="000000" w:themeColor="text2"/>
        </w:rPr>
      </w:pPr>
      <w:r w:rsidRPr="6B1DEA44">
        <w:rPr>
          <w:rFonts w:ascii="Georgia" w:hAnsi="Georgia" w:eastAsia="Georgia" w:cs="Georgia"/>
          <w:color w:val="000000" w:themeColor="text2"/>
        </w:rPr>
        <w:t>Uppstart av pacing</w:t>
      </w:r>
    </w:p>
    <w:p w:rsidRPr="001243AD" w:rsidR="001243AD" w:rsidP="6B1DEA44" w:rsidRDefault="1E7A3F03" w14:paraId="4E5DB77B" w14:textId="2FF77EC4">
      <w:pPr>
        <w:pStyle w:val="Punktlista"/>
        <w:spacing w:line="360" w:lineRule="auto"/>
        <w:rPr>
          <w:rFonts w:ascii="Georgia" w:hAnsi="Georgia" w:eastAsia="Georgia" w:cs="Georgia"/>
          <w:color w:val="000000" w:themeColor="text2"/>
        </w:rPr>
      </w:pPr>
      <w:r w:rsidRPr="6B1DEA44">
        <w:rPr>
          <w:rFonts w:ascii="Georgia" w:hAnsi="Georgia" w:eastAsia="Georgia" w:cs="Georgia"/>
          <w:color w:val="000000" w:themeColor="text2"/>
        </w:rPr>
        <w:t xml:space="preserve">Vid extern pacing bör apparaten vara kopplad till </w:t>
      </w:r>
      <w:r w:rsidRPr="6B1DEA44">
        <w:rPr>
          <w:rFonts w:ascii="Georgia" w:hAnsi="Georgia" w:eastAsia="Georgia" w:cs="Georgia"/>
          <w:b/>
          <w:bCs/>
          <w:color w:val="000000" w:themeColor="text2"/>
        </w:rPr>
        <w:t>eluttag</w:t>
      </w:r>
      <w:r w:rsidRPr="6B1DEA44">
        <w:rPr>
          <w:rFonts w:ascii="Georgia" w:hAnsi="Georgia" w:eastAsia="Georgia" w:cs="Georgia"/>
          <w:color w:val="000000" w:themeColor="text2"/>
        </w:rPr>
        <w:t>. Internbatteriet klarar 3 timmars pacing och övervakning. Vid larm för svagt batteri är det 10 min kvar.</w:t>
      </w:r>
    </w:p>
    <w:p w:rsidRPr="001243AD" w:rsidR="001243AD" w:rsidP="6B1DEA44" w:rsidRDefault="1E7A3F03" w14:paraId="7CB13FEF" w14:textId="008CB467">
      <w:pPr>
        <w:pStyle w:val="Punktlista"/>
        <w:spacing w:line="360" w:lineRule="auto"/>
        <w:rPr>
          <w:rFonts w:ascii="Georgia" w:hAnsi="Georgia" w:eastAsia="Georgia" w:cs="Georgia"/>
          <w:color w:val="000000" w:themeColor="text2"/>
        </w:rPr>
      </w:pPr>
      <w:r w:rsidRPr="6B1DEA44">
        <w:rPr>
          <w:rFonts w:ascii="Georgia" w:hAnsi="Georgia" w:eastAsia="Georgia" w:cs="Georgia"/>
          <w:color w:val="000000" w:themeColor="text2"/>
        </w:rPr>
        <w:t xml:space="preserve">Placera </w:t>
      </w:r>
      <w:r w:rsidRPr="6B1DEA44">
        <w:rPr>
          <w:rFonts w:ascii="Georgia" w:hAnsi="Georgia" w:eastAsia="Georgia" w:cs="Georgia"/>
          <w:b/>
          <w:bCs/>
          <w:color w:val="000000" w:themeColor="text2"/>
        </w:rPr>
        <w:t xml:space="preserve">multifunktionselektroder </w:t>
      </w:r>
      <w:r w:rsidRPr="6B1DEA44">
        <w:rPr>
          <w:rFonts w:ascii="Georgia" w:hAnsi="Georgia" w:eastAsia="Georgia" w:cs="Georgia"/>
          <w:color w:val="000000" w:themeColor="text2"/>
        </w:rPr>
        <w:t xml:space="preserve">på patienten och anslut behandlingskabeln till apparaten. Följ instruktionsfigurerna på elektroderna och kasta inte om placeringen av dessa, då strömmens riktning spelar roll (pacing sker monofasiskt till skillnad från defibrillering som är bifasisk). </w:t>
      </w:r>
    </w:p>
    <w:p w:rsidRPr="001243AD" w:rsidR="001243AD" w:rsidP="6B1DEA44" w:rsidRDefault="1E7A3F03" w14:paraId="5896233D" w14:textId="1CE2257F">
      <w:pPr>
        <w:pStyle w:val="Punktlista"/>
        <w:spacing w:line="360" w:lineRule="auto"/>
        <w:rPr>
          <w:rFonts w:ascii="Georgia" w:hAnsi="Georgia" w:eastAsia="Georgia" w:cs="Georgia"/>
          <w:color w:val="000000" w:themeColor="text2"/>
        </w:rPr>
      </w:pPr>
      <w:r w:rsidRPr="6B1DEA44">
        <w:rPr>
          <w:rFonts w:ascii="Georgia" w:hAnsi="Georgia" w:eastAsia="Georgia" w:cs="Georgia"/>
          <w:color w:val="000000" w:themeColor="text2"/>
        </w:rPr>
        <w:t xml:space="preserve">Om inte elektroderna redan sitter på anterior-lateralt i en HLR-situation, rekommenderas </w:t>
      </w:r>
      <w:r w:rsidRPr="6B1DEA44">
        <w:rPr>
          <w:rFonts w:ascii="Georgia" w:hAnsi="Georgia" w:eastAsia="Georgia" w:cs="Georgia"/>
          <w:b/>
          <w:bCs/>
          <w:color w:val="000000" w:themeColor="text2"/>
        </w:rPr>
        <w:t xml:space="preserve">anterior-posterior </w:t>
      </w:r>
      <w:r w:rsidRPr="6B1DEA44">
        <w:rPr>
          <w:rFonts w:ascii="Georgia" w:hAnsi="Georgia" w:eastAsia="Georgia" w:cs="Georgia"/>
          <w:color w:val="000000" w:themeColor="text2"/>
        </w:rPr>
        <w:t>elektrodplacering: den anteriora elektroden (markerad med ett rött hjärta) placeras på vänster sida av thorax med elektrodens övre kant strax under bröstvårtan (på kvinnor kan bröstet behöva lyftas upp för att elektroden kan få en bra position utan hudveck), den posteriora elektroden placeras på höger sida på ryggen direkt nedanför skulderbladen vid sidan om ryggraden.</w:t>
      </w:r>
    </w:p>
    <w:p w:rsidRPr="001243AD" w:rsidR="001243AD" w:rsidP="6B1DEA44" w:rsidRDefault="1E7A3F03" w14:paraId="357ABB23" w14:textId="08DA3A69">
      <w:pPr>
        <w:pStyle w:val="Punktlista"/>
        <w:spacing w:line="360" w:lineRule="auto"/>
        <w:rPr>
          <w:rFonts w:ascii="Georgia" w:hAnsi="Georgia" w:eastAsia="Georgia" w:cs="Georgia"/>
          <w:color w:val="000000" w:themeColor="text2"/>
        </w:rPr>
      </w:pPr>
      <w:r w:rsidRPr="6B1DEA44">
        <w:rPr>
          <w:rFonts w:ascii="Georgia" w:hAnsi="Georgia" w:eastAsia="Georgia" w:cs="Georgia"/>
          <w:color w:val="000000" w:themeColor="text2"/>
        </w:rPr>
        <w:t xml:space="preserve">Placera </w:t>
      </w:r>
      <w:r w:rsidRPr="6B1DEA44">
        <w:rPr>
          <w:rFonts w:ascii="Georgia" w:hAnsi="Georgia" w:eastAsia="Georgia" w:cs="Georgia"/>
          <w:b/>
          <w:bCs/>
          <w:color w:val="000000" w:themeColor="text2"/>
        </w:rPr>
        <w:t xml:space="preserve">EKG-elektroder </w:t>
      </w:r>
      <w:r w:rsidRPr="6B1DEA44">
        <w:rPr>
          <w:rFonts w:ascii="Georgia" w:hAnsi="Georgia" w:eastAsia="Georgia" w:cs="Georgia"/>
          <w:color w:val="000000" w:themeColor="text2"/>
        </w:rPr>
        <w:t>på patienten, så långt ifrån multifunktionselektroderna som möjligt, och anslut EKG-kabel till apparaten. Dessa behövs för att apparaten ska kunna detektera patientens hjärtrytm.</w:t>
      </w:r>
    </w:p>
    <w:p w:rsidRPr="001243AD" w:rsidR="001243AD" w:rsidP="6B1DEA44" w:rsidRDefault="1E7A3F03" w14:paraId="186AA59C" w14:textId="6AF55895">
      <w:pPr>
        <w:pStyle w:val="Punktlista"/>
        <w:spacing w:line="360" w:lineRule="auto"/>
        <w:rPr>
          <w:rFonts w:ascii="Georgia" w:hAnsi="Georgia" w:eastAsia="Georgia" w:cs="Georgia"/>
          <w:color w:val="000000" w:themeColor="text2"/>
        </w:rPr>
      </w:pPr>
      <w:r w:rsidRPr="6B1DEA44">
        <w:rPr>
          <w:rFonts w:ascii="Georgia" w:hAnsi="Georgia" w:eastAsia="Georgia" w:cs="Georgia"/>
          <w:color w:val="000000" w:themeColor="text2"/>
        </w:rPr>
        <w:t xml:space="preserve">Vrid inställningsratten till läget </w:t>
      </w:r>
      <w:r w:rsidRPr="6B1DEA44">
        <w:rPr>
          <w:rFonts w:ascii="Georgia" w:hAnsi="Georgia" w:eastAsia="Georgia" w:cs="Georgia"/>
          <w:b/>
          <w:bCs/>
          <w:i/>
          <w:iCs/>
          <w:color w:val="000000" w:themeColor="text2"/>
        </w:rPr>
        <w:t>Pacing</w:t>
      </w:r>
      <w:r w:rsidRPr="6B1DEA44">
        <w:rPr>
          <w:rFonts w:ascii="Georgia" w:hAnsi="Georgia" w:eastAsia="Georgia" w:cs="Georgia"/>
          <w:color w:val="000000" w:themeColor="text2"/>
        </w:rPr>
        <w:t xml:space="preserve">. Det visas </w:t>
      </w:r>
      <w:r w:rsidRPr="6B1DEA44">
        <w:rPr>
          <w:rFonts w:ascii="Georgia" w:hAnsi="Georgia" w:eastAsia="Georgia" w:cs="Georgia"/>
          <w:i/>
          <w:iCs/>
          <w:color w:val="000000" w:themeColor="text2"/>
        </w:rPr>
        <w:t xml:space="preserve">Pacing vid behov </w:t>
      </w:r>
      <w:r w:rsidRPr="6B1DEA44">
        <w:rPr>
          <w:rFonts w:ascii="Georgia" w:hAnsi="Georgia" w:eastAsia="Georgia" w:cs="Georgia"/>
          <w:color w:val="000000" w:themeColor="text2"/>
        </w:rPr>
        <w:t xml:space="preserve">och </w:t>
      </w:r>
      <w:r w:rsidRPr="6B1DEA44">
        <w:rPr>
          <w:rFonts w:ascii="Georgia" w:hAnsi="Georgia" w:eastAsia="Georgia" w:cs="Georgia"/>
          <w:i/>
          <w:iCs/>
          <w:color w:val="000000" w:themeColor="text2"/>
        </w:rPr>
        <w:t xml:space="preserve">Pacing pausad </w:t>
      </w:r>
      <w:r w:rsidRPr="6B1DEA44">
        <w:rPr>
          <w:rFonts w:ascii="Georgia" w:hAnsi="Georgia" w:eastAsia="Georgia" w:cs="Georgia"/>
          <w:color w:val="000000" w:themeColor="text2"/>
        </w:rPr>
        <w:t>på skärmen.</w:t>
      </w:r>
    </w:p>
    <w:p w:rsidRPr="001243AD" w:rsidR="001243AD" w:rsidP="6B1DEA44" w:rsidRDefault="1E7A3F03" w14:paraId="73A98012" w14:textId="45D9B247">
      <w:pPr>
        <w:pStyle w:val="Punktlista"/>
        <w:spacing w:line="360" w:lineRule="auto"/>
        <w:rPr>
          <w:rFonts w:ascii="Georgia" w:hAnsi="Georgia" w:eastAsia="Georgia" w:cs="Georgia"/>
          <w:color w:val="000000" w:themeColor="text2"/>
        </w:rPr>
      </w:pPr>
      <w:r w:rsidRPr="6B1DEA44">
        <w:rPr>
          <w:rFonts w:ascii="Georgia" w:hAnsi="Georgia" w:eastAsia="Georgia" w:cs="Georgia"/>
          <w:color w:val="000000" w:themeColor="text2"/>
        </w:rPr>
        <w:t xml:space="preserve">Välj en </w:t>
      </w:r>
      <w:r w:rsidRPr="6B1DEA44">
        <w:rPr>
          <w:rFonts w:ascii="Georgia" w:hAnsi="Georgia" w:eastAsia="Georgia" w:cs="Georgia"/>
          <w:b/>
          <w:bCs/>
          <w:color w:val="000000" w:themeColor="text2"/>
        </w:rPr>
        <w:t xml:space="preserve">avledning </w:t>
      </w:r>
      <w:r w:rsidRPr="6B1DEA44">
        <w:rPr>
          <w:rFonts w:ascii="Georgia" w:hAnsi="Georgia" w:eastAsia="Georgia" w:cs="Georgia"/>
          <w:color w:val="000000" w:themeColor="text2"/>
        </w:rPr>
        <w:t xml:space="preserve">med tydliga R-taggar och kontrollera att vita pilar, som markerar </w:t>
      </w:r>
      <w:r w:rsidRPr="6B1DEA44">
        <w:rPr>
          <w:rFonts w:ascii="Georgia" w:hAnsi="Georgia" w:eastAsia="Georgia" w:cs="Georgia"/>
          <w:color w:val="000000" w:themeColor="text2"/>
          <w:u w:val="single"/>
        </w:rPr>
        <w:t>sensing</w:t>
      </w:r>
      <w:r w:rsidRPr="6B1DEA44">
        <w:rPr>
          <w:rFonts w:ascii="Georgia" w:hAnsi="Georgia" w:eastAsia="Georgia" w:cs="Georgia"/>
          <w:color w:val="000000" w:themeColor="text2"/>
        </w:rPr>
        <w:t xml:space="preserve"> dvs att apparaten känner av R-taggar, visas på skärmen ovanför R-taggar.</w:t>
      </w:r>
    </w:p>
    <w:p w:rsidRPr="001243AD" w:rsidR="001243AD" w:rsidP="6B1DEA44" w:rsidRDefault="1E7A3F03" w14:paraId="0170E978" w14:textId="165F7117">
      <w:pPr>
        <w:pStyle w:val="Punktlista"/>
        <w:spacing w:line="360" w:lineRule="auto"/>
        <w:rPr>
          <w:rFonts w:ascii="Georgia" w:hAnsi="Georgia" w:eastAsia="Georgia" w:cs="Georgia"/>
          <w:color w:val="000000" w:themeColor="text2"/>
        </w:rPr>
      </w:pPr>
      <w:r w:rsidRPr="6B1DEA44">
        <w:rPr>
          <w:rFonts w:ascii="Georgia" w:hAnsi="Georgia" w:eastAsia="Georgia" w:cs="Georgia"/>
          <w:color w:val="000000" w:themeColor="text2"/>
        </w:rPr>
        <w:t xml:space="preserve">Ställ in </w:t>
      </w:r>
      <w:r w:rsidRPr="6B1DEA44">
        <w:rPr>
          <w:rFonts w:ascii="Georgia" w:hAnsi="Georgia" w:eastAsia="Georgia" w:cs="Georgia"/>
          <w:b/>
          <w:bCs/>
          <w:color w:val="000000" w:themeColor="text2"/>
        </w:rPr>
        <w:t xml:space="preserve">pacingfrekvens </w:t>
      </w:r>
      <w:r w:rsidRPr="6B1DEA44">
        <w:rPr>
          <w:rFonts w:ascii="Georgia" w:hAnsi="Georgia" w:eastAsia="Georgia" w:cs="Georgia"/>
          <w:color w:val="000000" w:themeColor="text2"/>
        </w:rPr>
        <w:t xml:space="preserve">(förval 70/min, valbart 30 – 180 med steg på 10) genom att trycka på funktionstangenten </w:t>
      </w:r>
      <w:r w:rsidRPr="6B1DEA44">
        <w:rPr>
          <w:rFonts w:ascii="Georgia" w:hAnsi="Georgia" w:eastAsia="Georgia" w:cs="Georgia"/>
          <w:i/>
          <w:iCs/>
          <w:color w:val="000000" w:themeColor="text2"/>
        </w:rPr>
        <w:t>Pacingfrekvens</w:t>
      </w:r>
      <w:r w:rsidRPr="6B1DEA44">
        <w:rPr>
          <w:rFonts w:ascii="Georgia" w:hAnsi="Georgia" w:eastAsia="Georgia" w:cs="Georgia"/>
          <w:color w:val="000000" w:themeColor="text2"/>
        </w:rPr>
        <w:t>, ställa in frekvens med menyratten och bekräfta genom att trycka på menyratten.</w:t>
      </w:r>
    </w:p>
    <w:p w:rsidRPr="001243AD" w:rsidR="001243AD" w:rsidP="6B1DEA44" w:rsidRDefault="1E7A3F03" w14:paraId="701023FB" w14:textId="66D83C77">
      <w:pPr>
        <w:pStyle w:val="Punktlista"/>
        <w:spacing w:line="360" w:lineRule="auto"/>
        <w:rPr>
          <w:rFonts w:ascii="Georgia" w:hAnsi="Georgia" w:eastAsia="Georgia" w:cs="Georgia"/>
          <w:color w:val="000000" w:themeColor="text2"/>
        </w:rPr>
      </w:pPr>
      <w:r w:rsidRPr="6B1DEA44">
        <w:rPr>
          <w:rFonts w:ascii="Georgia" w:hAnsi="Georgia" w:eastAsia="Georgia" w:cs="Georgia"/>
          <w:b/>
          <w:bCs/>
          <w:color w:val="000000" w:themeColor="text2"/>
        </w:rPr>
        <w:lastRenderedPageBreak/>
        <w:t xml:space="preserve">Starta pacing </w:t>
      </w:r>
      <w:r w:rsidRPr="6B1DEA44">
        <w:rPr>
          <w:rFonts w:ascii="Georgia" w:hAnsi="Georgia" w:eastAsia="Georgia" w:cs="Georgia"/>
          <w:color w:val="000000" w:themeColor="text2"/>
        </w:rPr>
        <w:t xml:space="preserve">genom att trycka på den blinkande funktionstangenten </w:t>
      </w:r>
      <w:r w:rsidRPr="6B1DEA44">
        <w:rPr>
          <w:rFonts w:ascii="Georgia" w:hAnsi="Georgia" w:eastAsia="Georgia" w:cs="Georgia"/>
          <w:i/>
          <w:iCs/>
          <w:color w:val="000000" w:themeColor="text2"/>
        </w:rPr>
        <w:t>Starta pacing</w:t>
      </w:r>
      <w:r w:rsidRPr="6B1DEA44">
        <w:rPr>
          <w:rFonts w:ascii="Georgia" w:hAnsi="Georgia" w:eastAsia="Georgia" w:cs="Georgia"/>
          <w:color w:val="000000" w:themeColor="text2"/>
        </w:rPr>
        <w:t xml:space="preserve">. Det visas </w:t>
      </w:r>
      <w:r w:rsidRPr="6B1DEA44">
        <w:rPr>
          <w:rFonts w:ascii="Georgia" w:hAnsi="Georgia" w:eastAsia="Georgia" w:cs="Georgia"/>
          <w:i/>
          <w:iCs/>
          <w:color w:val="000000" w:themeColor="text2"/>
        </w:rPr>
        <w:t xml:space="preserve">Pacing </w:t>
      </w:r>
      <w:r w:rsidRPr="6B1DEA44">
        <w:rPr>
          <w:rFonts w:ascii="Georgia" w:hAnsi="Georgia" w:eastAsia="Georgia" w:cs="Georgia"/>
          <w:color w:val="000000" w:themeColor="text2"/>
        </w:rPr>
        <w:t>på skärmen.</w:t>
      </w:r>
    </w:p>
    <w:p w:rsidRPr="001243AD" w:rsidR="001243AD" w:rsidP="6B1DEA44" w:rsidRDefault="1E7A3F03" w14:paraId="505472A1" w14:textId="39B25D5E">
      <w:pPr>
        <w:pStyle w:val="Punktlista"/>
        <w:spacing w:line="360" w:lineRule="auto"/>
        <w:rPr>
          <w:rFonts w:ascii="Georgia" w:hAnsi="Georgia" w:eastAsia="Georgia" w:cs="Georgia"/>
          <w:color w:val="000000" w:themeColor="text2"/>
        </w:rPr>
      </w:pPr>
      <w:r w:rsidRPr="6B1DEA44">
        <w:rPr>
          <w:rFonts w:ascii="Georgia" w:hAnsi="Georgia" w:eastAsia="Georgia" w:cs="Georgia"/>
          <w:color w:val="000000" w:themeColor="text2"/>
        </w:rPr>
        <w:t xml:space="preserve">Justera </w:t>
      </w:r>
      <w:r w:rsidRPr="6B1DEA44">
        <w:rPr>
          <w:rFonts w:ascii="Georgia" w:hAnsi="Georgia" w:eastAsia="Georgia" w:cs="Georgia"/>
          <w:b/>
          <w:bCs/>
          <w:color w:val="000000" w:themeColor="text2"/>
        </w:rPr>
        <w:t xml:space="preserve">strömstyrka </w:t>
      </w:r>
      <w:r w:rsidRPr="6B1DEA44">
        <w:rPr>
          <w:rFonts w:ascii="Georgia" w:hAnsi="Georgia" w:eastAsia="Georgia" w:cs="Georgia"/>
          <w:color w:val="000000" w:themeColor="text2"/>
        </w:rPr>
        <w:t xml:space="preserve">för att få </w:t>
      </w:r>
      <w:r w:rsidRPr="6B1DEA44">
        <w:rPr>
          <w:rFonts w:ascii="Georgia" w:hAnsi="Georgia" w:eastAsia="Georgia" w:cs="Georgia"/>
          <w:color w:val="000000" w:themeColor="text2"/>
          <w:u w:val="single"/>
        </w:rPr>
        <w:t>capture</w:t>
      </w:r>
      <w:r w:rsidRPr="6B1DEA44">
        <w:rPr>
          <w:rFonts w:ascii="Georgia" w:hAnsi="Georgia" w:eastAsia="Georgia" w:cs="Georgia"/>
          <w:color w:val="000000" w:themeColor="text2"/>
        </w:rPr>
        <w:t xml:space="preserve">, dvs att varje pacingmarkör på skärmen följs av en QRS-komplex. Ställ in strömstyrka (förval 30 mA, valbart 10 – 140 med steg på 5) genom att trycka på funktionsknappen </w:t>
      </w:r>
      <w:r w:rsidRPr="6B1DEA44">
        <w:rPr>
          <w:rFonts w:ascii="Georgia" w:hAnsi="Georgia" w:eastAsia="Georgia" w:cs="Georgia"/>
          <w:i/>
          <w:iCs/>
          <w:color w:val="000000" w:themeColor="text2"/>
        </w:rPr>
        <w:t xml:space="preserve">Pacingenergi </w:t>
      </w:r>
      <w:r w:rsidRPr="6B1DEA44">
        <w:rPr>
          <w:rFonts w:ascii="Georgia" w:hAnsi="Georgia" w:eastAsia="Georgia" w:cs="Georgia"/>
          <w:color w:val="000000" w:themeColor="text2"/>
        </w:rPr>
        <w:t>och ställa in strömstyrka med menyratten. Välj en strömstyrka med 10 mA mer än lägsta möjliga nivå för capture. Då har man en effektiv strömstyrka med viss marginal och minsta möjliga obehag för patienten. Lås den valda strömstyrkan genom att trycka på menyratten.</w:t>
      </w:r>
    </w:p>
    <w:p w:rsidRPr="001243AD" w:rsidR="001243AD" w:rsidP="6B1DEA44" w:rsidRDefault="1E7A3F03" w14:paraId="7DDA1B0A" w14:textId="43B4613A">
      <w:pPr>
        <w:pStyle w:val="Punktlista"/>
        <w:spacing w:line="360" w:lineRule="auto"/>
        <w:rPr>
          <w:rFonts w:ascii="Georgia" w:hAnsi="Georgia" w:eastAsia="Georgia" w:cs="Georgia"/>
          <w:color w:val="000000" w:themeColor="text2"/>
        </w:rPr>
      </w:pPr>
      <w:r w:rsidRPr="6B1DEA44">
        <w:rPr>
          <w:rFonts w:ascii="Georgia" w:hAnsi="Georgia" w:eastAsia="Georgia" w:cs="Georgia"/>
          <w:color w:val="000000" w:themeColor="text2"/>
        </w:rPr>
        <w:t xml:space="preserve">Kontrollera att QRS-komplexer på skärmen leder till en </w:t>
      </w:r>
      <w:r w:rsidRPr="6B1DEA44">
        <w:rPr>
          <w:rFonts w:ascii="Georgia" w:hAnsi="Georgia" w:eastAsia="Georgia" w:cs="Georgia"/>
          <w:b/>
          <w:bCs/>
          <w:color w:val="000000" w:themeColor="text2"/>
        </w:rPr>
        <w:t>palpabel perifer puls</w:t>
      </w:r>
      <w:r w:rsidRPr="6B1DEA44">
        <w:rPr>
          <w:rFonts w:ascii="Georgia" w:hAnsi="Georgia" w:eastAsia="Georgia" w:cs="Georgia"/>
          <w:color w:val="000000" w:themeColor="text2"/>
        </w:rPr>
        <w:t>. Det är inte farligt att röra vid patienten vid extern pacing. Utöver det kan man med fördel använda sig av SpO2-mätning.</w:t>
      </w:r>
    </w:p>
    <w:p w:rsidRPr="001243AD" w:rsidR="001243AD" w:rsidP="6B1DEA44" w:rsidRDefault="1E7A3F03" w14:paraId="55ABA6A7" w14:textId="1CAD7E4A">
      <w:pPr>
        <w:pStyle w:val="Punktlista"/>
        <w:spacing w:line="360" w:lineRule="auto"/>
        <w:rPr>
          <w:rFonts w:ascii="Georgia" w:hAnsi="Georgia" w:eastAsia="Georgia" w:cs="Georgia"/>
          <w:color w:val="000000" w:themeColor="text2"/>
        </w:rPr>
      </w:pPr>
      <w:r w:rsidRPr="6B1DEA44">
        <w:rPr>
          <w:rFonts w:ascii="Georgia" w:hAnsi="Georgia" w:eastAsia="Georgia" w:cs="Georgia"/>
          <w:color w:val="000000" w:themeColor="text2"/>
        </w:rPr>
        <w:t xml:space="preserve">Extern pacing innebär </w:t>
      </w:r>
      <w:r w:rsidRPr="6B1DEA44">
        <w:rPr>
          <w:rFonts w:ascii="Georgia" w:hAnsi="Georgia" w:eastAsia="Georgia" w:cs="Georgia"/>
          <w:b/>
          <w:bCs/>
          <w:color w:val="000000" w:themeColor="text2"/>
        </w:rPr>
        <w:t xml:space="preserve">obehag för patienten </w:t>
      </w:r>
      <w:r w:rsidRPr="6B1DEA44">
        <w:rPr>
          <w:rFonts w:ascii="Georgia" w:hAnsi="Georgia" w:eastAsia="Georgia" w:cs="Georgia"/>
          <w:color w:val="000000" w:themeColor="text2"/>
        </w:rPr>
        <w:t>och även viss smärta, det kan således behövas lätt sedering och smärtlindring.</w:t>
      </w:r>
    </w:p>
    <w:p w:rsidRPr="001243AD" w:rsidR="001243AD" w:rsidP="6B1DEA44" w:rsidRDefault="1E7A3F03" w14:paraId="1129FC11" w14:textId="410D7187">
      <w:pPr>
        <w:pStyle w:val="Punktlista"/>
        <w:spacing w:line="360" w:lineRule="auto"/>
        <w:rPr>
          <w:rFonts w:ascii="Georgia" w:hAnsi="Georgia" w:eastAsia="Georgia" w:cs="Georgia"/>
          <w:color w:val="000000" w:themeColor="text2"/>
        </w:rPr>
      </w:pPr>
      <w:r w:rsidRPr="6B1DEA44">
        <w:rPr>
          <w:rFonts w:ascii="Georgia" w:hAnsi="Georgia" w:eastAsia="Georgia" w:cs="Georgia"/>
          <w:color w:val="000000" w:themeColor="text2"/>
        </w:rPr>
        <w:t xml:space="preserve">För att </w:t>
      </w:r>
      <w:r w:rsidRPr="6B1DEA44">
        <w:rPr>
          <w:rFonts w:ascii="Georgia" w:hAnsi="Georgia" w:eastAsia="Georgia" w:cs="Georgia"/>
          <w:b/>
          <w:bCs/>
          <w:color w:val="000000" w:themeColor="text2"/>
        </w:rPr>
        <w:t xml:space="preserve">stoppa pacing </w:t>
      </w:r>
      <w:r w:rsidRPr="6B1DEA44">
        <w:rPr>
          <w:rFonts w:ascii="Georgia" w:hAnsi="Georgia" w:eastAsia="Georgia" w:cs="Georgia"/>
          <w:color w:val="000000" w:themeColor="text2"/>
        </w:rPr>
        <w:t xml:space="preserve">tillfälligt, t ex för att kunna bedöma patientens egen rytm, tryck på funktionstangenten </w:t>
      </w:r>
      <w:r w:rsidRPr="6B1DEA44">
        <w:rPr>
          <w:rFonts w:ascii="Georgia" w:hAnsi="Georgia" w:eastAsia="Georgia" w:cs="Georgia"/>
          <w:i/>
          <w:iCs/>
          <w:color w:val="000000" w:themeColor="text2"/>
        </w:rPr>
        <w:t>Paus i pacing</w:t>
      </w:r>
      <w:r w:rsidRPr="6B1DEA44">
        <w:rPr>
          <w:rFonts w:ascii="Georgia" w:hAnsi="Georgia" w:eastAsia="Georgia" w:cs="Georgia"/>
          <w:color w:val="000000" w:themeColor="text2"/>
        </w:rPr>
        <w:t xml:space="preserve">, välj </w:t>
      </w:r>
      <w:r w:rsidRPr="6B1DEA44">
        <w:rPr>
          <w:rFonts w:ascii="Georgia" w:hAnsi="Georgia" w:eastAsia="Georgia" w:cs="Georgia"/>
          <w:i/>
          <w:iCs/>
          <w:color w:val="000000" w:themeColor="text2"/>
        </w:rPr>
        <w:t xml:space="preserve">Ja </w:t>
      </w:r>
      <w:r w:rsidRPr="6B1DEA44">
        <w:rPr>
          <w:rFonts w:ascii="Georgia" w:hAnsi="Georgia" w:eastAsia="Georgia" w:cs="Georgia"/>
          <w:color w:val="000000" w:themeColor="text2"/>
        </w:rPr>
        <w:t xml:space="preserve">med menyratten och bekräfta genom att trycka på menyratten. För att återuppta pacing, tryck på funktions- tangenten </w:t>
      </w:r>
      <w:r w:rsidRPr="6B1DEA44">
        <w:rPr>
          <w:rFonts w:ascii="Georgia" w:hAnsi="Georgia" w:eastAsia="Georgia" w:cs="Georgia"/>
          <w:i/>
          <w:iCs/>
          <w:color w:val="000000" w:themeColor="text2"/>
        </w:rPr>
        <w:t>Starta pacing</w:t>
      </w:r>
      <w:r w:rsidRPr="6B1DEA44">
        <w:rPr>
          <w:rFonts w:ascii="Georgia" w:hAnsi="Georgia" w:eastAsia="Georgia" w:cs="Georgia"/>
          <w:color w:val="000000" w:themeColor="text2"/>
        </w:rPr>
        <w:t xml:space="preserve">. För att stänga av pacing helt, vrid bort inställningsratten från läget </w:t>
      </w:r>
      <w:r w:rsidRPr="6B1DEA44">
        <w:rPr>
          <w:rFonts w:ascii="Georgia" w:hAnsi="Georgia" w:eastAsia="Georgia" w:cs="Georgia"/>
          <w:i/>
          <w:iCs/>
          <w:color w:val="000000" w:themeColor="text2"/>
        </w:rPr>
        <w:t>Pacing</w:t>
      </w:r>
      <w:r w:rsidRPr="6B1DEA44">
        <w:rPr>
          <w:rFonts w:ascii="Georgia" w:hAnsi="Georgia" w:eastAsia="Georgia" w:cs="Georgia"/>
          <w:color w:val="000000" w:themeColor="text2"/>
        </w:rPr>
        <w:t>.</w:t>
      </w:r>
    </w:p>
    <w:p w:rsidRPr="001243AD" w:rsidR="001243AD" w:rsidP="6B1DEA44" w:rsidRDefault="1E7A3F03" w14:paraId="14AF7601" w14:textId="03F0D7F2">
      <w:pPr>
        <w:pStyle w:val="Punktlista"/>
        <w:spacing w:line="360" w:lineRule="auto"/>
        <w:rPr>
          <w:rFonts w:ascii="Georgia" w:hAnsi="Georgia" w:eastAsia="Georgia" w:cs="Georgia"/>
          <w:color w:val="000000" w:themeColor="text2"/>
        </w:rPr>
      </w:pPr>
      <w:r w:rsidRPr="6B1DEA44">
        <w:rPr>
          <w:rFonts w:ascii="Georgia" w:hAnsi="Georgia" w:eastAsia="Georgia" w:cs="Georgia"/>
          <w:color w:val="000000" w:themeColor="text2"/>
        </w:rPr>
        <w:t xml:space="preserve">Om behov för </w:t>
      </w:r>
      <w:r w:rsidRPr="6B1DEA44">
        <w:rPr>
          <w:rFonts w:ascii="Georgia" w:hAnsi="Georgia" w:eastAsia="Georgia" w:cs="Georgia"/>
          <w:b/>
          <w:bCs/>
          <w:color w:val="000000" w:themeColor="text2"/>
        </w:rPr>
        <w:t xml:space="preserve">defibrillering </w:t>
      </w:r>
      <w:r w:rsidRPr="6B1DEA44">
        <w:rPr>
          <w:rFonts w:ascii="Georgia" w:hAnsi="Georgia" w:eastAsia="Georgia" w:cs="Georgia"/>
          <w:color w:val="000000" w:themeColor="text2"/>
        </w:rPr>
        <w:t xml:space="preserve">uppstår, vrid inställningsratten till lämplig energinivå och genomför defibrillering som vanligt. Om behovet av pacing kvarstår efter defibrillering, vrid inställningsratten till </w:t>
      </w:r>
      <w:r w:rsidRPr="6B1DEA44">
        <w:rPr>
          <w:rFonts w:ascii="Georgia" w:hAnsi="Georgia" w:eastAsia="Georgia" w:cs="Georgia"/>
          <w:i/>
          <w:iCs/>
          <w:color w:val="000000" w:themeColor="text2"/>
        </w:rPr>
        <w:t xml:space="preserve">Pacing </w:t>
      </w:r>
      <w:r w:rsidRPr="6B1DEA44">
        <w:rPr>
          <w:rFonts w:ascii="Georgia" w:hAnsi="Georgia" w:eastAsia="Georgia" w:cs="Georgia"/>
          <w:color w:val="000000" w:themeColor="text2"/>
        </w:rPr>
        <w:t>igen.</w:t>
      </w:r>
    </w:p>
    <w:p w:rsidRPr="001243AD" w:rsidR="001243AD" w:rsidP="6B1DEA44" w:rsidRDefault="1E7A3F03" w14:paraId="41B9F4A3" w14:textId="5695C452">
      <w:pPr>
        <w:pStyle w:val="Rubrik3"/>
        <w:rPr>
          <w:rFonts w:ascii="Verdana" w:hAnsi="Verdana" w:eastAsia="Verdana" w:cs="Verdana"/>
          <w:bCs w:val="0"/>
          <w:color w:val="000000" w:themeColor="text2"/>
          <w:sz w:val="28"/>
          <w:szCs w:val="28"/>
        </w:rPr>
      </w:pPr>
      <w:r w:rsidRPr="6B1DEA44">
        <w:rPr>
          <w:rFonts w:ascii="Verdana" w:hAnsi="Verdana" w:eastAsia="Verdana" w:cs="Verdana"/>
          <w:bCs w:val="0"/>
          <w:color w:val="000000" w:themeColor="text2"/>
          <w:sz w:val="28"/>
          <w:szCs w:val="28"/>
        </w:rPr>
        <w:t>Konstant pacing</w:t>
      </w:r>
    </w:p>
    <w:p w:rsidRPr="001243AD" w:rsidR="001243AD" w:rsidP="6B1DEA44" w:rsidRDefault="1E7A3F03" w14:paraId="6A9F25F6" w14:textId="2789096A">
      <w:pPr>
        <w:pStyle w:val="Punktlista"/>
        <w:spacing w:line="360" w:lineRule="auto"/>
        <w:rPr>
          <w:rFonts w:ascii="Georgia" w:hAnsi="Georgia" w:eastAsia="Georgia" w:cs="Georgia"/>
          <w:color w:val="000000" w:themeColor="text2"/>
        </w:rPr>
      </w:pPr>
      <w:r w:rsidRPr="6B1DEA44">
        <w:rPr>
          <w:rFonts w:ascii="Georgia" w:hAnsi="Georgia" w:eastAsia="Georgia" w:cs="Georgia"/>
          <w:color w:val="000000" w:themeColor="text2"/>
        </w:rPr>
        <w:t xml:space="preserve">Pacing vid behov är det förinställda och rekommenderade läget, som dock kräver att apparaten kan detektera R-taggar. </w:t>
      </w:r>
    </w:p>
    <w:p w:rsidRPr="001243AD" w:rsidR="001243AD" w:rsidP="6B1DEA44" w:rsidRDefault="1E7A3F03" w14:paraId="230F1240" w14:textId="34C22B52">
      <w:pPr>
        <w:pStyle w:val="Punktlista"/>
        <w:spacing w:line="360" w:lineRule="auto"/>
        <w:rPr>
          <w:rFonts w:ascii="Georgia" w:hAnsi="Georgia" w:eastAsia="Georgia" w:cs="Georgia"/>
          <w:color w:val="000000" w:themeColor="text2"/>
        </w:rPr>
      </w:pPr>
      <w:r w:rsidRPr="6B1DEA44">
        <w:rPr>
          <w:rFonts w:ascii="Georgia" w:hAnsi="Georgia" w:eastAsia="Georgia" w:cs="Georgia"/>
          <w:color w:val="000000" w:themeColor="text2"/>
        </w:rPr>
        <w:lastRenderedPageBreak/>
        <w:t>Konstant pacing kan vara ett alternativ om detta inte är möjligt, t ex vid artefakter eller avsaknad av EKG- kabel, och i sällsynta fall på medicinsk indikation.</w:t>
      </w:r>
    </w:p>
    <w:p w:rsidRPr="001243AD" w:rsidR="001243AD" w:rsidP="6B1DEA44" w:rsidRDefault="1E7A3F03" w14:paraId="5E5506C4" w14:textId="03171745">
      <w:pPr>
        <w:pStyle w:val="Punktlista"/>
        <w:spacing w:line="360" w:lineRule="auto"/>
        <w:rPr>
          <w:rFonts w:ascii="Georgia" w:hAnsi="Georgia" w:eastAsia="Georgia" w:cs="Georgia"/>
          <w:color w:val="000000" w:themeColor="text2"/>
        </w:rPr>
      </w:pPr>
      <w:r w:rsidRPr="6B1DEA44">
        <w:rPr>
          <w:rFonts w:ascii="Georgia" w:hAnsi="Georgia" w:eastAsia="Georgia" w:cs="Georgia"/>
          <w:color w:val="000000" w:themeColor="text2"/>
        </w:rPr>
        <w:t xml:space="preserve">För att byta från pacing vid behov till konstant pacing, använd menyratten: Tryck på ratten, välj </w:t>
      </w:r>
      <w:r w:rsidRPr="6B1DEA44">
        <w:rPr>
          <w:rFonts w:ascii="Georgia" w:hAnsi="Georgia" w:eastAsia="Georgia" w:cs="Georgia"/>
          <w:i/>
          <w:iCs/>
          <w:color w:val="000000" w:themeColor="text2"/>
        </w:rPr>
        <w:t xml:space="preserve">Pacingläge </w:t>
      </w:r>
      <w:r w:rsidRPr="6B1DEA44">
        <w:rPr>
          <w:rFonts w:ascii="Georgia" w:hAnsi="Georgia" w:eastAsia="Georgia" w:cs="Georgia"/>
          <w:color w:val="000000" w:themeColor="text2"/>
        </w:rPr>
        <w:t xml:space="preserve">och tryck på ratten, välj </w:t>
      </w:r>
      <w:r w:rsidRPr="6B1DEA44">
        <w:rPr>
          <w:rFonts w:ascii="Georgia" w:hAnsi="Georgia" w:eastAsia="Georgia" w:cs="Georgia"/>
          <w:i/>
          <w:iCs/>
          <w:color w:val="000000" w:themeColor="text2"/>
        </w:rPr>
        <w:t xml:space="preserve">Konstant </w:t>
      </w:r>
      <w:r w:rsidRPr="6B1DEA44">
        <w:rPr>
          <w:rFonts w:ascii="Georgia" w:hAnsi="Georgia" w:eastAsia="Georgia" w:cs="Georgia"/>
          <w:color w:val="000000" w:themeColor="text2"/>
        </w:rPr>
        <w:t>och tryck på ratten.</w:t>
      </w:r>
    </w:p>
    <w:p w:rsidRPr="001243AD" w:rsidR="001243AD" w:rsidP="6B1DEA44" w:rsidRDefault="1E7A3F03" w14:paraId="3EF3220A" w14:textId="5C71D819">
      <w:pPr>
        <w:pStyle w:val="Rubrik3"/>
        <w:rPr>
          <w:rFonts w:ascii="Verdana" w:hAnsi="Verdana" w:eastAsia="Verdana" w:cs="Verdana"/>
          <w:bCs w:val="0"/>
          <w:color w:val="000000" w:themeColor="text2"/>
          <w:sz w:val="28"/>
          <w:szCs w:val="28"/>
        </w:rPr>
      </w:pPr>
      <w:r w:rsidRPr="6B1DEA44">
        <w:rPr>
          <w:rFonts w:ascii="Verdana" w:hAnsi="Verdana" w:eastAsia="Verdana" w:cs="Verdana"/>
          <w:bCs w:val="0"/>
          <w:color w:val="000000" w:themeColor="text2"/>
          <w:sz w:val="28"/>
          <w:szCs w:val="28"/>
        </w:rPr>
        <w:t>Barn</w:t>
      </w:r>
    </w:p>
    <w:p w:rsidRPr="001243AD" w:rsidR="001243AD" w:rsidP="6B1DEA44" w:rsidRDefault="1E7A3F03" w14:paraId="51D38A42" w14:textId="611D9732">
      <w:pPr>
        <w:pStyle w:val="Punktlista"/>
        <w:spacing w:line="360" w:lineRule="auto"/>
        <w:rPr>
          <w:rFonts w:ascii="Georgia" w:hAnsi="Georgia" w:eastAsia="Georgia" w:cs="Georgia"/>
          <w:color w:val="000000" w:themeColor="text2"/>
        </w:rPr>
      </w:pPr>
      <w:r w:rsidRPr="6B1DEA44">
        <w:rPr>
          <w:rFonts w:ascii="Georgia" w:hAnsi="Georgia" w:eastAsia="Georgia" w:cs="Georgia"/>
          <w:color w:val="000000" w:themeColor="text2"/>
        </w:rPr>
        <w:t>Ändra patientkategori från vuxen (≥ 25 kg eller ≥ 8 år) till barn/spädbarn (&lt; 25 kg eller &lt; 8 år) med knappen för patientkategori till vänster om skärmen.</w:t>
      </w:r>
    </w:p>
    <w:p w:rsidRPr="001243AD" w:rsidR="001243AD" w:rsidP="6B1DEA44" w:rsidRDefault="1E7A3F03" w14:paraId="5046C173" w14:textId="63EA2BB5">
      <w:pPr>
        <w:pStyle w:val="Punktlista"/>
        <w:spacing w:line="360" w:lineRule="auto"/>
        <w:rPr>
          <w:rFonts w:ascii="Georgia" w:hAnsi="Georgia" w:eastAsia="Georgia" w:cs="Georgia"/>
          <w:color w:val="000000" w:themeColor="text2"/>
        </w:rPr>
      </w:pPr>
      <w:r w:rsidRPr="6B1DEA44">
        <w:rPr>
          <w:rFonts w:ascii="Georgia" w:hAnsi="Georgia" w:eastAsia="Georgia" w:cs="Georgia"/>
          <w:color w:val="000000" w:themeColor="text2"/>
        </w:rPr>
        <w:t>Multifunktionselektroder för vuxna (ADULT Plus) kan användas för barn ≥ 10 kg. För barn &lt; 10 kg finns multifunktionselektroder för barn (INFANT Plus).</w:t>
      </w:r>
    </w:p>
    <w:p w:rsidRPr="001243AD" w:rsidR="001243AD" w:rsidP="6B1DEA44" w:rsidRDefault="001243AD" w14:paraId="168A5ACE" w14:textId="515F6C1C">
      <w:pPr>
        <w:spacing w:after="0" w:line="240" w:lineRule="auto"/>
        <w:ind w:left="0" w:right="0"/>
        <w:rPr>
          <w:rFonts w:ascii="Georgia" w:hAnsi="Georgia" w:eastAsia="Georgia" w:cs="Georgia"/>
          <w:color w:val="000000" w:themeColor="text2"/>
        </w:rPr>
      </w:pPr>
    </w:p>
    <w:p w:rsidRPr="001243AD" w:rsidR="001243AD" w:rsidP="6B1DEA44" w:rsidRDefault="001243AD" w14:paraId="53D607FE" w14:textId="2D180738">
      <w:pPr>
        <w:spacing w:line="360" w:lineRule="auto"/>
        <w:rPr>
          <w:rFonts w:ascii="Georgia" w:hAnsi="Georgia" w:eastAsia="Georgia" w:cs="Georgia"/>
          <w:color w:val="000000" w:themeColor="text2"/>
        </w:rPr>
      </w:pPr>
    </w:p>
    <w:p w:rsidRPr="001243AD" w:rsidR="001243AD" w:rsidP="001243AD" w:rsidRDefault="001243AD" w14:paraId="468668BE" w14:textId="596C7354">
      <w:pPr>
        <w:spacing w:after="0" w:line="240" w:lineRule="auto"/>
        <w:ind w:left="0" w:right="0"/>
      </w:pPr>
      <w:bookmarkStart w:name="_Toc72840807" w:id="1"/>
      <w:bookmarkEnd w:id="1"/>
    </w:p>
    <w:bookmarkEnd w:id="0"/>
    <w:sectPr w:rsidRPr="001243AD" w:rsidR="001243AD" w:rsidSect="001243AD">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C5A4B" w:rsidRDefault="009C5A4B" w14:paraId="118D1D39" w14:textId="77777777">
      <w:r>
        <w:separator/>
      </w:r>
    </w:p>
  </w:endnote>
  <w:endnote w:type="continuationSeparator" w:id="0">
    <w:p w:rsidR="009C5A4B" w:rsidRDefault="009C5A4B" w14:paraId="34399BF8" w14:textId="77777777">
      <w:r>
        <w:continuationSeparator/>
      </w:r>
    </w:p>
  </w:endnote>
  <w:endnote w:type="continuationNotice" w:id="1">
    <w:p w:rsidR="009C5A4B" w:rsidRDefault="009C5A4B" w14:paraId="16AB2A2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C5A4B" w:rsidRDefault="009C5A4B" w14:paraId="3C8D5297" w14:textId="77777777"/>
  </w:footnote>
  <w:footnote w:type="continuationSeparator" w:id="0">
    <w:p w:rsidR="009C5A4B" w:rsidRDefault="009C5A4B" w14:paraId="48FF79D6" w14:textId="77777777">
      <w:r>
        <w:continuationSeparator/>
      </w:r>
    </w:p>
  </w:footnote>
  <w:footnote w:type="continuationNotice" w:id="1">
    <w:p w:rsidR="009C5A4B" w:rsidRDefault="009C5A4B" w14:paraId="5A83775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4385C85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5B29BF8F">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7B72E18F">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163EFD2"/>
    <w:multiLevelType w:val="hybridMultilevel"/>
    <w:tmpl w:val="FC165FA2"/>
    <w:lvl w:ilvl="0" w:tplc="46AE121E">
      <w:start w:val="1"/>
      <w:numFmt w:val="bullet"/>
      <w:lvlText w:val=""/>
      <w:lvlJc w:val="left"/>
      <w:pPr>
        <w:ind w:left="1077" w:hanging="360"/>
      </w:pPr>
      <w:rPr>
        <w:rFonts w:hint="default" w:ascii="Symbol" w:hAnsi="Symbol"/>
      </w:rPr>
    </w:lvl>
    <w:lvl w:ilvl="1" w:tplc="6FACBAEE">
      <w:start w:val="1"/>
      <w:numFmt w:val="bullet"/>
      <w:lvlText w:val="o"/>
      <w:lvlJc w:val="left"/>
      <w:pPr>
        <w:ind w:left="2072" w:hanging="360"/>
      </w:pPr>
      <w:rPr>
        <w:rFonts w:hint="default" w:ascii="Courier New" w:hAnsi="Courier New"/>
      </w:rPr>
    </w:lvl>
    <w:lvl w:ilvl="2" w:tplc="E56ACE34">
      <w:start w:val="1"/>
      <w:numFmt w:val="bullet"/>
      <w:lvlText w:val=""/>
      <w:lvlJc w:val="left"/>
      <w:pPr>
        <w:ind w:left="2792" w:hanging="360"/>
      </w:pPr>
      <w:rPr>
        <w:rFonts w:hint="default" w:ascii="Wingdings" w:hAnsi="Wingdings"/>
      </w:rPr>
    </w:lvl>
    <w:lvl w:ilvl="3" w:tplc="5F00E614">
      <w:start w:val="1"/>
      <w:numFmt w:val="bullet"/>
      <w:lvlText w:val=""/>
      <w:lvlJc w:val="left"/>
      <w:pPr>
        <w:ind w:left="3512" w:hanging="360"/>
      </w:pPr>
      <w:rPr>
        <w:rFonts w:hint="default" w:ascii="Symbol" w:hAnsi="Symbol"/>
      </w:rPr>
    </w:lvl>
    <w:lvl w:ilvl="4" w:tplc="2326EDC6">
      <w:start w:val="1"/>
      <w:numFmt w:val="bullet"/>
      <w:lvlText w:val="o"/>
      <w:lvlJc w:val="left"/>
      <w:pPr>
        <w:ind w:left="4232" w:hanging="360"/>
      </w:pPr>
      <w:rPr>
        <w:rFonts w:hint="default" w:ascii="Courier New" w:hAnsi="Courier New"/>
      </w:rPr>
    </w:lvl>
    <w:lvl w:ilvl="5" w:tplc="6562E712">
      <w:start w:val="1"/>
      <w:numFmt w:val="bullet"/>
      <w:lvlText w:val=""/>
      <w:lvlJc w:val="left"/>
      <w:pPr>
        <w:ind w:left="4952" w:hanging="360"/>
      </w:pPr>
      <w:rPr>
        <w:rFonts w:hint="default" w:ascii="Wingdings" w:hAnsi="Wingdings"/>
      </w:rPr>
    </w:lvl>
    <w:lvl w:ilvl="6" w:tplc="3022F58E">
      <w:start w:val="1"/>
      <w:numFmt w:val="bullet"/>
      <w:lvlText w:val=""/>
      <w:lvlJc w:val="left"/>
      <w:pPr>
        <w:ind w:left="5672" w:hanging="360"/>
      </w:pPr>
      <w:rPr>
        <w:rFonts w:hint="default" w:ascii="Symbol" w:hAnsi="Symbol"/>
      </w:rPr>
    </w:lvl>
    <w:lvl w:ilvl="7" w:tplc="ED2C6826">
      <w:start w:val="1"/>
      <w:numFmt w:val="bullet"/>
      <w:lvlText w:val="o"/>
      <w:lvlJc w:val="left"/>
      <w:pPr>
        <w:ind w:left="6392" w:hanging="360"/>
      </w:pPr>
      <w:rPr>
        <w:rFonts w:hint="default" w:ascii="Courier New" w:hAnsi="Courier New"/>
      </w:rPr>
    </w:lvl>
    <w:lvl w:ilvl="8" w:tplc="145A1652">
      <w:start w:val="1"/>
      <w:numFmt w:val="bullet"/>
      <w:lvlText w:val=""/>
      <w:lvlJc w:val="left"/>
      <w:pPr>
        <w:ind w:left="7112"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75F3B4A"/>
    <w:multiLevelType w:val="hybridMultilevel"/>
    <w:tmpl w:val="77405802"/>
    <w:lvl w:ilvl="0" w:tplc="1706CA12">
      <w:start w:val="1"/>
      <w:numFmt w:val="bullet"/>
      <w:lvlText w:val=""/>
      <w:lvlJc w:val="left"/>
      <w:pPr>
        <w:ind w:left="720" w:hanging="360"/>
      </w:pPr>
      <w:rPr>
        <w:rFonts w:hint="default" w:ascii="Symbol" w:hAnsi="Symbol"/>
      </w:rPr>
    </w:lvl>
    <w:lvl w:ilvl="1" w:tplc="D3BA1568" w:tentative="1">
      <w:start w:val="1"/>
      <w:numFmt w:val="bullet"/>
      <w:lvlText w:val="o"/>
      <w:lvlJc w:val="left"/>
      <w:pPr>
        <w:ind w:left="1440" w:hanging="360"/>
      </w:pPr>
      <w:rPr>
        <w:rFonts w:hint="default" w:ascii="Courier New" w:hAnsi="Courier New" w:cs="Courier New"/>
      </w:rPr>
    </w:lvl>
    <w:lvl w:ilvl="2" w:tplc="7C5EB136" w:tentative="1">
      <w:start w:val="1"/>
      <w:numFmt w:val="bullet"/>
      <w:lvlText w:val=""/>
      <w:lvlJc w:val="left"/>
      <w:pPr>
        <w:ind w:left="2160" w:hanging="360"/>
      </w:pPr>
      <w:rPr>
        <w:rFonts w:hint="default" w:ascii="Wingdings" w:hAnsi="Wingdings"/>
      </w:rPr>
    </w:lvl>
    <w:lvl w:ilvl="3" w:tplc="EC54F194" w:tentative="1">
      <w:start w:val="1"/>
      <w:numFmt w:val="bullet"/>
      <w:lvlText w:val=""/>
      <w:lvlJc w:val="left"/>
      <w:pPr>
        <w:ind w:left="2880" w:hanging="360"/>
      </w:pPr>
      <w:rPr>
        <w:rFonts w:hint="default" w:ascii="Symbol" w:hAnsi="Symbol"/>
      </w:rPr>
    </w:lvl>
    <w:lvl w:ilvl="4" w:tplc="6DE0C480" w:tentative="1">
      <w:start w:val="1"/>
      <w:numFmt w:val="bullet"/>
      <w:lvlText w:val="o"/>
      <w:lvlJc w:val="left"/>
      <w:pPr>
        <w:ind w:left="3600" w:hanging="360"/>
      </w:pPr>
      <w:rPr>
        <w:rFonts w:hint="default" w:ascii="Courier New" w:hAnsi="Courier New" w:cs="Courier New"/>
      </w:rPr>
    </w:lvl>
    <w:lvl w:ilvl="5" w:tplc="08C250F0" w:tentative="1">
      <w:start w:val="1"/>
      <w:numFmt w:val="bullet"/>
      <w:lvlText w:val=""/>
      <w:lvlJc w:val="left"/>
      <w:pPr>
        <w:ind w:left="4320" w:hanging="360"/>
      </w:pPr>
      <w:rPr>
        <w:rFonts w:hint="default" w:ascii="Wingdings" w:hAnsi="Wingdings"/>
      </w:rPr>
    </w:lvl>
    <w:lvl w:ilvl="6" w:tplc="59C2E29A" w:tentative="1">
      <w:start w:val="1"/>
      <w:numFmt w:val="bullet"/>
      <w:lvlText w:val=""/>
      <w:lvlJc w:val="left"/>
      <w:pPr>
        <w:ind w:left="5040" w:hanging="360"/>
      </w:pPr>
      <w:rPr>
        <w:rFonts w:hint="default" w:ascii="Symbol" w:hAnsi="Symbol"/>
      </w:rPr>
    </w:lvl>
    <w:lvl w:ilvl="7" w:tplc="BCE408A6" w:tentative="1">
      <w:start w:val="1"/>
      <w:numFmt w:val="bullet"/>
      <w:lvlText w:val="o"/>
      <w:lvlJc w:val="left"/>
      <w:pPr>
        <w:ind w:left="5760" w:hanging="360"/>
      </w:pPr>
      <w:rPr>
        <w:rFonts w:hint="default" w:ascii="Courier New" w:hAnsi="Courier New" w:cs="Courier New"/>
      </w:rPr>
    </w:lvl>
    <w:lvl w:ilvl="8" w:tplc="43E620A0" w:tentative="1">
      <w:start w:val="1"/>
      <w:numFmt w:val="bullet"/>
      <w:lvlText w:val=""/>
      <w:lvlJc w:val="left"/>
      <w:pPr>
        <w:ind w:left="6480"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28F91906"/>
    <w:multiLevelType w:val="hybridMultilevel"/>
    <w:tmpl w:val="2D0819E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2B61620D"/>
    <w:multiLevelType w:val="hybridMultilevel"/>
    <w:tmpl w:val="BD5AACB2"/>
    <w:lvl w:ilvl="0" w:tplc="D862E2C8">
      <w:start w:val="1"/>
      <w:numFmt w:val="bullet"/>
      <w:lvlText w:val=""/>
      <w:lvlJc w:val="left"/>
      <w:pPr>
        <w:ind w:left="720" w:hanging="360"/>
      </w:pPr>
      <w:rPr>
        <w:rFonts w:hint="default" w:ascii="Symbol" w:hAnsi="Symbol"/>
      </w:rPr>
    </w:lvl>
    <w:lvl w:ilvl="1" w:tplc="9EB8A7C8" w:tentative="1">
      <w:start w:val="1"/>
      <w:numFmt w:val="bullet"/>
      <w:lvlText w:val="o"/>
      <w:lvlJc w:val="left"/>
      <w:pPr>
        <w:ind w:left="1440" w:hanging="360"/>
      </w:pPr>
      <w:rPr>
        <w:rFonts w:hint="default" w:ascii="Courier New" w:hAnsi="Courier New" w:cs="Courier New"/>
      </w:rPr>
    </w:lvl>
    <w:lvl w:ilvl="2" w:tplc="14B4B22E" w:tentative="1">
      <w:start w:val="1"/>
      <w:numFmt w:val="bullet"/>
      <w:lvlText w:val=""/>
      <w:lvlJc w:val="left"/>
      <w:pPr>
        <w:ind w:left="2160" w:hanging="360"/>
      </w:pPr>
      <w:rPr>
        <w:rFonts w:hint="default" w:ascii="Wingdings" w:hAnsi="Wingdings"/>
      </w:rPr>
    </w:lvl>
    <w:lvl w:ilvl="3" w:tplc="46B02E9A" w:tentative="1">
      <w:start w:val="1"/>
      <w:numFmt w:val="bullet"/>
      <w:lvlText w:val=""/>
      <w:lvlJc w:val="left"/>
      <w:pPr>
        <w:ind w:left="2880" w:hanging="360"/>
      </w:pPr>
      <w:rPr>
        <w:rFonts w:hint="default" w:ascii="Symbol" w:hAnsi="Symbol"/>
      </w:rPr>
    </w:lvl>
    <w:lvl w:ilvl="4" w:tplc="2CDE940E" w:tentative="1">
      <w:start w:val="1"/>
      <w:numFmt w:val="bullet"/>
      <w:lvlText w:val="o"/>
      <w:lvlJc w:val="left"/>
      <w:pPr>
        <w:ind w:left="3600" w:hanging="360"/>
      </w:pPr>
      <w:rPr>
        <w:rFonts w:hint="default" w:ascii="Courier New" w:hAnsi="Courier New" w:cs="Courier New"/>
      </w:rPr>
    </w:lvl>
    <w:lvl w:ilvl="5" w:tplc="8996E7F8" w:tentative="1">
      <w:start w:val="1"/>
      <w:numFmt w:val="bullet"/>
      <w:lvlText w:val=""/>
      <w:lvlJc w:val="left"/>
      <w:pPr>
        <w:ind w:left="4320" w:hanging="360"/>
      </w:pPr>
      <w:rPr>
        <w:rFonts w:hint="default" w:ascii="Wingdings" w:hAnsi="Wingdings"/>
      </w:rPr>
    </w:lvl>
    <w:lvl w:ilvl="6" w:tplc="94865332" w:tentative="1">
      <w:start w:val="1"/>
      <w:numFmt w:val="bullet"/>
      <w:lvlText w:val=""/>
      <w:lvlJc w:val="left"/>
      <w:pPr>
        <w:ind w:left="5040" w:hanging="360"/>
      </w:pPr>
      <w:rPr>
        <w:rFonts w:hint="default" w:ascii="Symbol" w:hAnsi="Symbol"/>
      </w:rPr>
    </w:lvl>
    <w:lvl w:ilvl="7" w:tplc="288CD288" w:tentative="1">
      <w:start w:val="1"/>
      <w:numFmt w:val="bullet"/>
      <w:lvlText w:val="o"/>
      <w:lvlJc w:val="left"/>
      <w:pPr>
        <w:ind w:left="5760" w:hanging="360"/>
      </w:pPr>
      <w:rPr>
        <w:rFonts w:hint="default" w:ascii="Courier New" w:hAnsi="Courier New" w:cs="Courier New"/>
      </w:rPr>
    </w:lvl>
    <w:lvl w:ilvl="8" w:tplc="3732C2A4" w:tentative="1">
      <w:start w:val="1"/>
      <w:numFmt w:val="bullet"/>
      <w:lvlText w:val=""/>
      <w:lvlJc w:val="left"/>
      <w:pPr>
        <w:ind w:left="6480" w:hanging="360"/>
      </w:pPr>
      <w:rPr>
        <w:rFonts w:hint="default" w:ascii="Wingdings" w:hAnsi="Wingdings"/>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3CD31ACD"/>
    <w:multiLevelType w:val="hybridMultilevel"/>
    <w:tmpl w:val="3C2266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3DFB7DD7"/>
    <w:multiLevelType w:val="hybridMultilevel"/>
    <w:tmpl w:val="2A2C4992"/>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8" w15:restartNumberingAfterBreak="0">
    <w:nsid w:val="4DA90454"/>
    <w:multiLevelType w:val="hybridMultilevel"/>
    <w:tmpl w:val="5F26C35E"/>
    <w:lvl w:ilvl="0" w:tplc="FD58CC2C">
      <w:start w:val="1"/>
      <w:numFmt w:val="bullet"/>
      <w:lvlText w:val=""/>
      <w:lvlJc w:val="left"/>
      <w:pPr>
        <w:ind w:left="720" w:hanging="360"/>
      </w:pPr>
      <w:rPr>
        <w:rFonts w:hint="default" w:ascii="Symbol" w:hAnsi="Symbol"/>
      </w:rPr>
    </w:lvl>
    <w:lvl w:ilvl="1" w:tplc="49BC0222" w:tentative="1">
      <w:start w:val="1"/>
      <w:numFmt w:val="bullet"/>
      <w:lvlText w:val="o"/>
      <w:lvlJc w:val="left"/>
      <w:pPr>
        <w:ind w:left="1440" w:hanging="360"/>
      </w:pPr>
      <w:rPr>
        <w:rFonts w:hint="default" w:ascii="Courier New" w:hAnsi="Courier New" w:cs="Courier New"/>
      </w:rPr>
    </w:lvl>
    <w:lvl w:ilvl="2" w:tplc="27322766" w:tentative="1">
      <w:start w:val="1"/>
      <w:numFmt w:val="bullet"/>
      <w:lvlText w:val=""/>
      <w:lvlJc w:val="left"/>
      <w:pPr>
        <w:ind w:left="2160" w:hanging="360"/>
      </w:pPr>
      <w:rPr>
        <w:rFonts w:hint="default" w:ascii="Wingdings" w:hAnsi="Wingdings"/>
      </w:rPr>
    </w:lvl>
    <w:lvl w:ilvl="3" w:tplc="DFBE2252" w:tentative="1">
      <w:start w:val="1"/>
      <w:numFmt w:val="bullet"/>
      <w:lvlText w:val=""/>
      <w:lvlJc w:val="left"/>
      <w:pPr>
        <w:ind w:left="2880" w:hanging="360"/>
      </w:pPr>
      <w:rPr>
        <w:rFonts w:hint="default" w:ascii="Symbol" w:hAnsi="Symbol"/>
      </w:rPr>
    </w:lvl>
    <w:lvl w:ilvl="4" w:tplc="2A684528" w:tentative="1">
      <w:start w:val="1"/>
      <w:numFmt w:val="bullet"/>
      <w:lvlText w:val="o"/>
      <w:lvlJc w:val="left"/>
      <w:pPr>
        <w:ind w:left="3600" w:hanging="360"/>
      </w:pPr>
      <w:rPr>
        <w:rFonts w:hint="default" w:ascii="Courier New" w:hAnsi="Courier New" w:cs="Courier New"/>
      </w:rPr>
    </w:lvl>
    <w:lvl w:ilvl="5" w:tplc="6CE2AB56" w:tentative="1">
      <w:start w:val="1"/>
      <w:numFmt w:val="bullet"/>
      <w:lvlText w:val=""/>
      <w:lvlJc w:val="left"/>
      <w:pPr>
        <w:ind w:left="4320" w:hanging="360"/>
      </w:pPr>
      <w:rPr>
        <w:rFonts w:hint="default" w:ascii="Wingdings" w:hAnsi="Wingdings"/>
      </w:rPr>
    </w:lvl>
    <w:lvl w:ilvl="6" w:tplc="9180846E" w:tentative="1">
      <w:start w:val="1"/>
      <w:numFmt w:val="bullet"/>
      <w:lvlText w:val=""/>
      <w:lvlJc w:val="left"/>
      <w:pPr>
        <w:ind w:left="5040" w:hanging="360"/>
      </w:pPr>
      <w:rPr>
        <w:rFonts w:hint="default" w:ascii="Symbol" w:hAnsi="Symbol"/>
      </w:rPr>
    </w:lvl>
    <w:lvl w:ilvl="7" w:tplc="DD628058" w:tentative="1">
      <w:start w:val="1"/>
      <w:numFmt w:val="bullet"/>
      <w:lvlText w:val="o"/>
      <w:lvlJc w:val="left"/>
      <w:pPr>
        <w:ind w:left="5760" w:hanging="360"/>
      </w:pPr>
      <w:rPr>
        <w:rFonts w:hint="default" w:ascii="Courier New" w:hAnsi="Courier New" w:cs="Courier New"/>
      </w:rPr>
    </w:lvl>
    <w:lvl w:ilvl="8" w:tplc="0CB24F86" w:tentative="1">
      <w:start w:val="1"/>
      <w:numFmt w:val="bullet"/>
      <w:lvlText w:val=""/>
      <w:lvlJc w:val="left"/>
      <w:pPr>
        <w:ind w:left="6480" w:hanging="360"/>
      </w:pPr>
      <w:rPr>
        <w:rFonts w:hint="default" w:ascii="Wingdings" w:hAnsi="Wingdings"/>
      </w:rPr>
    </w:lvl>
  </w:abstractNum>
  <w:abstractNum w:abstractNumId="19" w15:restartNumberingAfterBreak="0">
    <w:nsid w:val="4E5029D2"/>
    <w:multiLevelType w:val="hybridMultilevel"/>
    <w:tmpl w:val="1058878C"/>
    <w:lvl w:ilvl="0" w:tplc="C862F208">
      <w:start w:val="1"/>
      <w:numFmt w:val="bullet"/>
      <w:lvlText w:val=""/>
      <w:lvlJc w:val="left"/>
      <w:pPr>
        <w:ind w:left="720" w:hanging="360"/>
      </w:pPr>
      <w:rPr>
        <w:rFonts w:hint="default" w:ascii="Symbol" w:hAnsi="Symbol"/>
      </w:rPr>
    </w:lvl>
    <w:lvl w:ilvl="1" w:tplc="AA4A688C" w:tentative="1">
      <w:start w:val="1"/>
      <w:numFmt w:val="bullet"/>
      <w:lvlText w:val="o"/>
      <w:lvlJc w:val="left"/>
      <w:pPr>
        <w:ind w:left="1440" w:hanging="360"/>
      </w:pPr>
      <w:rPr>
        <w:rFonts w:hint="default" w:ascii="Courier New" w:hAnsi="Courier New" w:cs="Courier New"/>
      </w:rPr>
    </w:lvl>
    <w:lvl w:ilvl="2" w:tplc="5170D072" w:tentative="1">
      <w:start w:val="1"/>
      <w:numFmt w:val="bullet"/>
      <w:lvlText w:val=""/>
      <w:lvlJc w:val="left"/>
      <w:pPr>
        <w:ind w:left="2160" w:hanging="360"/>
      </w:pPr>
      <w:rPr>
        <w:rFonts w:hint="default" w:ascii="Wingdings" w:hAnsi="Wingdings"/>
      </w:rPr>
    </w:lvl>
    <w:lvl w:ilvl="3" w:tplc="54768912" w:tentative="1">
      <w:start w:val="1"/>
      <w:numFmt w:val="bullet"/>
      <w:lvlText w:val=""/>
      <w:lvlJc w:val="left"/>
      <w:pPr>
        <w:ind w:left="2880" w:hanging="360"/>
      </w:pPr>
      <w:rPr>
        <w:rFonts w:hint="default" w:ascii="Symbol" w:hAnsi="Symbol"/>
      </w:rPr>
    </w:lvl>
    <w:lvl w:ilvl="4" w:tplc="DE226068" w:tentative="1">
      <w:start w:val="1"/>
      <w:numFmt w:val="bullet"/>
      <w:lvlText w:val="o"/>
      <w:lvlJc w:val="left"/>
      <w:pPr>
        <w:ind w:left="3600" w:hanging="360"/>
      </w:pPr>
      <w:rPr>
        <w:rFonts w:hint="default" w:ascii="Courier New" w:hAnsi="Courier New" w:cs="Courier New"/>
      </w:rPr>
    </w:lvl>
    <w:lvl w:ilvl="5" w:tplc="D6900322" w:tentative="1">
      <w:start w:val="1"/>
      <w:numFmt w:val="bullet"/>
      <w:lvlText w:val=""/>
      <w:lvlJc w:val="left"/>
      <w:pPr>
        <w:ind w:left="4320" w:hanging="360"/>
      </w:pPr>
      <w:rPr>
        <w:rFonts w:hint="default" w:ascii="Wingdings" w:hAnsi="Wingdings"/>
      </w:rPr>
    </w:lvl>
    <w:lvl w:ilvl="6" w:tplc="B162738C" w:tentative="1">
      <w:start w:val="1"/>
      <w:numFmt w:val="bullet"/>
      <w:lvlText w:val=""/>
      <w:lvlJc w:val="left"/>
      <w:pPr>
        <w:ind w:left="5040" w:hanging="360"/>
      </w:pPr>
      <w:rPr>
        <w:rFonts w:hint="default" w:ascii="Symbol" w:hAnsi="Symbol"/>
      </w:rPr>
    </w:lvl>
    <w:lvl w:ilvl="7" w:tplc="54743E10" w:tentative="1">
      <w:start w:val="1"/>
      <w:numFmt w:val="bullet"/>
      <w:lvlText w:val="o"/>
      <w:lvlJc w:val="left"/>
      <w:pPr>
        <w:ind w:left="5760" w:hanging="360"/>
      </w:pPr>
      <w:rPr>
        <w:rFonts w:hint="default" w:ascii="Courier New" w:hAnsi="Courier New" w:cs="Courier New"/>
      </w:rPr>
    </w:lvl>
    <w:lvl w:ilvl="8" w:tplc="42040776" w:tentative="1">
      <w:start w:val="1"/>
      <w:numFmt w:val="bullet"/>
      <w:lvlText w:val=""/>
      <w:lvlJc w:val="left"/>
      <w:pPr>
        <w:ind w:left="6480" w:hanging="360"/>
      </w:pPr>
      <w:rPr>
        <w:rFonts w:hint="default" w:ascii="Wingdings" w:hAnsi="Wingdings"/>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3" w15:restartNumberingAfterBreak="0">
    <w:nsid w:val="5E9C4C1C"/>
    <w:multiLevelType w:val="hybridMultilevel"/>
    <w:tmpl w:val="7944C524"/>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977955422">
    <w:abstractNumId w:val="4"/>
  </w:num>
  <w:num w:numId="2" w16cid:durableId="1374692629">
    <w:abstractNumId w:val="26"/>
  </w:num>
  <w:num w:numId="3" w16cid:durableId="2099521582">
    <w:abstractNumId w:val="22"/>
  </w:num>
  <w:num w:numId="4" w16cid:durableId="1740516156">
    <w:abstractNumId w:val="0"/>
  </w:num>
  <w:num w:numId="5" w16cid:durableId="531040375">
    <w:abstractNumId w:val="8"/>
  </w:num>
  <w:num w:numId="6" w16cid:durableId="258951869">
    <w:abstractNumId w:val="24"/>
  </w:num>
  <w:num w:numId="7" w16cid:durableId="78528597">
    <w:abstractNumId w:val="2"/>
  </w:num>
  <w:num w:numId="8" w16cid:durableId="1817988470">
    <w:abstractNumId w:val="17"/>
  </w:num>
  <w:num w:numId="9" w16cid:durableId="1203176965">
    <w:abstractNumId w:val="12"/>
  </w:num>
  <w:num w:numId="10" w16cid:durableId="839733420">
    <w:abstractNumId w:val="1"/>
  </w:num>
  <w:num w:numId="11" w16cid:durableId="2126387306">
    <w:abstractNumId w:val="1"/>
  </w:num>
  <w:num w:numId="12" w16cid:durableId="1669404431">
    <w:abstractNumId w:val="3"/>
  </w:num>
  <w:num w:numId="13" w16cid:durableId="2102557676">
    <w:abstractNumId w:val="5"/>
  </w:num>
  <w:num w:numId="14" w16cid:durableId="1280913051">
    <w:abstractNumId w:val="21"/>
  </w:num>
  <w:num w:numId="15" w16cid:durableId="1929651784">
    <w:abstractNumId w:val="13"/>
  </w:num>
  <w:num w:numId="16" w16cid:durableId="152531712">
    <w:abstractNumId w:val="9"/>
  </w:num>
  <w:num w:numId="17" w16cid:durableId="163741363">
    <w:abstractNumId w:val="20"/>
  </w:num>
  <w:num w:numId="18" w16cid:durableId="535504840">
    <w:abstractNumId w:val="6"/>
  </w:num>
  <w:num w:numId="19" w16cid:durableId="294797175">
    <w:abstractNumId w:val="16"/>
  </w:num>
  <w:num w:numId="20" w16cid:durableId="2046829274">
    <w:abstractNumId w:val="25"/>
  </w:num>
  <w:num w:numId="21" w16cid:durableId="446434827">
    <w:abstractNumId w:val="18"/>
  </w:num>
  <w:num w:numId="22" w16cid:durableId="1677420943">
    <w:abstractNumId w:val="11"/>
  </w:num>
  <w:num w:numId="23" w16cid:durableId="1877497409">
    <w:abstractNumId w:val="7"/>
  </w:num>
  <w:num w:numId="24" w16cid:durableId="1187018725">
    <w:abstractNumId w:val="19"/>
  </w:num>
  <w:num w:numId="25" w16cid:durableId="315380712">
    <w:abstractNumId w:val="14"/>
  </w:num>
  <w:num w:numId="26" w16cid:durableId="584648579">
    <w:abstractNumId w:val="15"/>
  </w:num>
  <w:num w:numId="27" w16cid:durableId="1835026560">
    <w:abstractNumId w:val="23"/>
  </w:num>
  <w:num w:numId="28" w16cid:durableId="25159440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243AD"/>
    <w:rsid w:val="00131B08"/>
    <w:rsid w:val="00132A59"/>
    <w:rsid w:val="00133337"/>
    <w:rsid w:val="00133A0F"/>
    <w:rsid w:val="0013580F"/>
    <w:rsid w:val="00137B6D"/>
    <w:rsid w:val="0014070B"/>
    <w:rsid w:val="001422C1"/>
    <w:rsid w:val="00145135"/>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C5A4B"/>
    <w:rsid w:val="009D6819"/>
    <w:rsid w:val="009D6D1C"/>
    <w:rsid w:val="009E0CF9"/>
    <w:rsid w:val="009E3DA6"/>
    <w:rsid w:val="009E531B"/>
    <w:rsid w:val="009E6C56"/>
    <w:rsid w:val="009E7DCF"/>
    <w:rsid w:val="009F4A56"/>
    <w:rsid w:val="009F4E65"/>
    <w:rsid w:val="00A006A5"/>
    <w:rsid w:val="00A05942"/>
    <w:rsid w:val="00A07BEC"/>
    <w:rsid w:val="00A136A6"/>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4612"/>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75D6A"/>
    <w:rsid w:val="00F86F47"/>
    <w:rsid w:val="00F90B64"/>
    <w:rsid w:val="00FB2F0F"/>
    <w:rsid w:val="00FB5086"/>
    <w:rsid w:val="00FB5411"/>
    <w:rsid w:val="00FB6392"/>
    <w:rsid w:val="00FD3C70"/>
    <w:rsid w:val="00FD6820"/>
    <w:rsid w:val="00FE12D8"/>
    <w:rsid w:val="00FF7C02"/>
    <w:rsid w:val="024801E3"/>
    <w:rsid w:val="1E7A3F03"/>
    <w:rsid w:val="38A3963D"/>
    <w:rsid w:val="50CDFD1A"/>
    <w:rsid w:val="5D8FE7D3"/>
    <w:rsid w:val="5DCB7D84"/>
    <w:rsid w:val="647B2B65"/>
    <w:rsid w:val="6B1DEA44"/>
    <w:rsid w:val="6B2CF8ED"/>
    <w:rsid w:val="6D599FE5"/>
    <w:rsid w:val="725A091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1"/>
    <w:qFormat/>
    <w:rsid w:val="00CB1ED7"/>
    <w:pPr>
      <w:numPr>
        <w:numId w:val="14"/>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5"/>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insidan.vgregion.se/forvaltningar/nu-sjukvarden/stod-och-tjanster/sakerhet-och-krisberedskap/akuta-situationer/hlr/" TargetMode="External" Id="Rc616961c8f0d4a34" /><Relationship Type="http://schemas.openxmlformats.org/officeDocument/2006/relationships/hyperlink" Target="https://alfresco-offentlig.vgregion.se/alfresco/service/vgr/storage/node/content/workspace/SpacesStore/df217d95-0ed8-4fdf-90a5-3af9a350543c/Extern%20pacing%20med%20Philips%20HeartStart%20Intrepid.pdf?a=false&amp;guest=true" TargetMode="External" Id="R83b8d64b910f4017"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Extern pacing med Philips HeartStart Intrepid</dc:title>
  <dc:subject/>
  <dc:creator>patrik.jens.johansson@vgregion.se</dc:creator>
  <keywords/>
  <lastModifiedBy>Sara Johansson</lastModifiedBy>
  <revision>8</revision>
  <lastPrinted>2016-03-31T10:56:00.0000000Z</lastPrinted>
  <dcterms:created xsi:type="dcterms:W3CDTF">2022-05-30T12:00:00.0000000Z</dcterms:created>
  <dcterms:modified xsi:type="dcterms:W3CDTF">2025-12-09T14:19:17.0000000Z</dcterms:modified>
</coreProperties>
</file>