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B9F5122" w14:textId="77777777" w:rsidR="00200521" w:rsidRDefault="00200521" w:rsidP="0076524C">
      <w:pPr>
        <w:pStyle w:val="Rubrik2"/>
        <w:tabs>
          <w:tab w:val="left" w:pos="1701"/>
        </w:tabs>
        <w:sectPr w:rsidR="00200521" w:rsidSect="00200521">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39F8530E" w14:textId="605BD898" w:rsidR="00200521" w:rsidRPr="00C37A86" w:rsidRDefault="00CC3D63" w:rsidP="0076524C">
      <w:pPr>
        <w:tabs>
          <w:tab w:val="left" w:pos="1701"/>
        </w:tabs>
        <w:ind w:left="0"/>
        <w:rPr>
          <w:rFonts w:asciiTheme="majorHAnsi" w:hAnsiTheme="majorHAnsi" w:cstheme="majorHAnsi"/>
          <w:sz w:val="48"/>
          <w:szCs w:val="48"/>
        </w:rPr>
      </w:pPr>
      <w:bookmarkStart w:id="1" w:name="_Ref515529739"/>
      <w:r w:rsidRPr="00C37A86">
        <w:rPr>
          <w:rFonts w:asciiTheme="majorHAnsi" w:hAnsiTheme="majorHAnsi" w:cstheme="majorHAnsi"/>
          <w:sz w:val="48"/>
          <w:szCs w:val="48"/>
        </w:rPr>
        <w:t>Strålskydd vid undersökningar och behandlingar med röntgenstrålning</w:t>
      </w:r>
      <w:bookmarkEnd w:id="1"/>
    </w:p>
    <w:p w14:paraId="41CBBA86" w14:textId="7FB0D823" w:rsidR="00200521" w:rsidRPr="00200521" w:rsidRDefault="006A5D31" w:rsidP="0076524C">
      <w:pPr>
        <w:pStyle w:val="Rubrik2"/>
        <w:tabs>
          <w:tab w:val="left" w:pos="1701"/>
        </w:tabs>
        <w:rPr>
          <w:szCs w:val="22"/>
        </w:rPr>
      </w:pPr>
      <w:bookmarkStart w:id="2" w:name="_Toc53132451"/>
      <w:bookmarkStart w:id="3" w:name="_Toc256000095"/>
      <w:bookmarkStart w:id="4" w:name="_Toc256000115"/>
      <w:bookmarkStart w:id="5" w:name="_Toc256000135"/>
      <w:bookmarkStart w:id="6" w:name="_Toc256000155"/>
      <w:bookmarkStart w:id="7" w:name="_Toc187402818"/>
      <w:r>
        <w:t xml:space="preserve">Förändringar av </w:t>
      </w:r>
      <w:r w:rsidR="00200521" w:rsidRPr="00200521">
        <w:t>denna version</w:t>
      </w:r>
      <w:bookmarkEnd w:id="2"/>
      <w:bookmarkEnd w:id="3"/>
      <w:bookmarkEnd w:id="4"/>
      <w:bookmarkEnd w:id="5"/>
      <w:bookmarkEnd w:id="6"/>
      <w:bookmarkEnd w:id="7"/>
      <w:r w:rsidR="002B1E2A">
        <w:br/>
      </w:r>
    </w:p>
    <w:p w14:paraId="3FBF8B02" w14:textId="6CA223D8" w:rsidR="00200521" w:rsidRDefault="161EF3C7" w:rsidP="103961AD">
      <w:pPr>
        <w:pStyle w:val="Punktlista"/>
        <w:numPr>
          <w:ilvl w:val="0"/>
          <w:numId w:val="0"/>
        </w:numPr>
        <w:spacing w:after="0" w:line="240" w:lineRule="auto"/>
        <w:ind w:right="0"/>
      </w:pPr>
      <w:r>
        <w:t>Tillägg för mobila C-bågar</w:t>
      </w:r>
      <w:r w:rsidR="007F47C6">
        <w:t>:</w:t>
      </w:r>
    </w:p>
    <w:p w14:paraId="73CBB013" w14:textId="57CAF15D" w:rsidR="00545B27" w:rsidRDefault="005D32CC" w:rsidP="00545B27">
      <w:pPr>
        <w:pStyle w:val="Punktlista"/>
        <w:numPr>
          <w:ilvl w:val="0"/>
          <w:numId w:val="42"/>
        </w:numPr>
        <w:spacing w:after="0" w:line="240" w:lineRule="auto"/>
        <w:ind w:right="0"/>
      </w:pPr>
      <w:r>
        <w:t>Att speciellt filter för barn ska användas på barn då det är möjligt.</w:t>
      </w:r>
    </w:p>
    <w:p w14:paraId="7DE8F614" w14:textId="7047F199" w:rsidR="005D32CC" w:rsidRDefault="005D32CC" w:rsidP="00545B27">
      <w:pPr>
        <w:pStyle w:val="Punktlista"/>
        <w:numPr>
          <w:ilvl w:val="0"/>
          <w:numId w:val="42"/>
        </w:numPr>
        <w:spacing w:after="0" w:line="240" w:lineRule="auto"/>
        <w:ind w:right="0"/>
      </w:pPr>
      <w:r>
        <w:t>Att raster inte ska användas på barn under 20 kg då det är möjligt att ta bort rastret.</w:t>
      </w:r>
    </w:p>
    <w:p w14:paraId="4BD5EDA7" w14:textId="77777777" w:rsidR="007176CB" w:rsidRDefault="007176CB" w:rsidP="007176CB">
      <w:pPr>
        <w:pStyle w:val="Punktlista"/>
        <w:numPr>
          <w:ilvl w:val="0"/>
          <w:numId w:val="0"/>
        </w:numPr>
        <w:spacing w:after="0" w:line="240" w:lineRule="auto"/>
        <w:ind w:left="1712" w:right="0" w:hanging="357"/>
      </w:pPr>
    </w:p>
    <w:p w14:paraId="6749086B" w14:textId="6B95CB38" w:rsidR="007176CB" w:rsidRDefault="007F47C6" w:rsidP="007F47C6">
      <w:pPr>
        <w:pStyle w:val="Punktlista"/>
        <w:numPr>
          <w:ilvl w:val="0"/>
          <w:numId w:val="0"/>
        </w:numPr>
        <w:spacing w:after="0" w:line="240" w:lineRule="auto"/>
        <w:ind w:left="1712" w:right="0" w:hanging="1712"/>
      </w:pPr>
      <w:r>
        <w:t>Tillägg för Loop-X:</w:t>
      </w:r>
    </w:p>
    <w:p w14:paraId="3437C23C" w14:textId="69DEA6B3" w:rsidR="007F47C6" w:rsidRPr="00200521" w:rsidRDefault="00DC5C87" w:rsidP="007F47C6">
      <w:pPr>
        <w:pStyle w:val="Punktlista"/>
        <w:numPr>
          <w:ilvl w:val="0"/>
          <w:numId w:val="43"/>
        </w:numPr>
        <w:spacing w:after="0" w:line="240" w:lineRule="auto"/>
        <w:ind w:right="0"/>
      </w:pPr>
      <w:r>
        <w:t xml:space="preserve">Att både data för 2D och 3D ska skrivas in i </w:t>
      </w:r>
      <w:proofErr w:type="spellStart"/>
      <w:r>
        <w:t>Orbit</w:t>
      </w:r>
      <w:proofErr w:type="spellEnd"/>
      <w:r>
        <w:t>.</w:t>
      </w:r>
    </w:p>
    <w:p w14:paraId="64E8A6D1" w14:textId="4C6FEBC0" w:rsidR="103961AD" w:rsidRDefault="103961AD" w:rsidP="103961AD">
      <w:pPr>
        <w:pStyle w:val="Punktlista"/>
        <w:numPr>
          <w:ilvl w:val="0"/>
          <w:numId w:val="0"/>
        </w:numPr>
        <w:spacing w:after="0" w:line="240" w:lineRule="auto"/>
        <w:ind w:right="0"/>
      </w:pPr>
    </w:p>
    <w:p w14:paraId="28AD8296" w14:textId="3E60B93E" w:rsidR="002B1E2A" w:rsidRDefault="002B1E2A">
      <w:pPr>
        <w:spacing w:after="0" w:line="240" w:lineRule="auto"/>
        <w:ind w:left="0" w:right="0"/>
        <w:rPr>
          <w:szCs w:val="20"/>
        </w:rPr>
      </w:pPr>
      <w:r>
        <w:rPr>
          <w:szCs w:val="20"/>
        </w:rPr>
        <w:br w:type="page"/>
      </w:r>
    </w:p>
    <w:p w14:paraId="1FAF4330" w14:textId="77777777" w:rsidR="00200521" w:rsidRPr="00200521" w:rsidRDefault="00200521" w:rsidP="0076524C">
      <w:pPr>
        <w:tabs>
          <w:tab w:val="left" w:pos="1701"/>
        </w:tabs>
        <w:spacing w:after="0" w:line="240" w:lineRule="auto"/>
        <w:ind w:left="0" w:right="0"/>
        <w:rPr>
          <w:szCs w:val="20"/>
        </w:rPr>
      </w:pPr>
    </w:p>
    <w:p w14:paraId="237785F1" w14:textId="77777777" w:rsidR="00200521" w:rsidRPr="00200521" w:rsidRDefault="00200521" w:rsidP="0076524C">
      <w:pPr>
        <w:tabs>
          <w:tab w:val="left" w:pos="1701"/>
        </w:tabs>
        <w:spacing w:after="0" w:line="240" w:lineRule="auto"/>
        <w:ind w:left="0" w:right="0"/>
        <w:rPr>
          <w:rFonts w:ascii="Calibri" w:hAnsi="Calibri" w:cs="Arial"/>
          <w:b/>
          <w:sz w:val="32"/>
          <w:szCs w:val="20"/>
        </w:rPr>
      </w:pPr>
      <w:r w:rsidRPr="00200521">
        <w:rPr>
          <w:rFonts w:ascii="Calibri" w:hAnsi="Calibri" w:cs="Arial"/>
          <w:b/>
          <w:sz w:val="32"/>
          <w:szCs w:val="20"/>
        </w:rPr>
        <w:t>Innehållsförteckning</w:t>
      </w:r>
    </w:p>
    <w:p w14:paraId="3B5A3309" w14:textId="77777777" w:rsidR="00200521" w:rsidRPr="00200521" w:rsidRDefault="00200521" w:rsidP="0076524C">
      <w:pPr>
        <w:tabs>
          <w:tab w:val="left" w:pos="1701"/>
        </w:tabs>
        <w:spacing w:after="0" w:line="240" w:lineRule="auto"/>
        <w:ind w:left="0" w:right="0"/>
        <w:rPr>
          <w:szCs w:val="20"/>
        </w:rPr>
      </w:pPr>
    </w:p>
    <w:p w14:paraId="7F9BB030" w14:textId="1E58BFB7" w:rsidR="00AA367E" w:rsidRDefault="00200521">
      <w:pPr>
        <w:pStyle w:val="Innehll1"/>
        <w:rPr>
          <w:rFonts w:asciiTheme="minorHAnsi" w:eastAsiaTheme="minorEastAsia" w:hAnsiTheme="minorHAnsi" w:cstheme="minorBidi"/>
          <w:noProof/>
          <w:kern w:val="2"/>
          <w:sz w:val="22"/>
          <w:szCs w:val="22"/>
          <w14:ligatures w14:val="standardContextual"/>
        </w:rPr>
      </w:pPr>
      <w:r w:rsidRPr="00200521">
        <w:rPr>
          <w:rFonts w:ascii="Calibri" w:hAnsi="Calibri"/>
          <w:sz w:val="22"/>
          <w:szCs w:val="22"/>
        </w:rPr>
        <w:fldChar w:fldCharType="begin"/>
      </w:r>
      <w:r w:rsidRPr="00200521">
        <w:rPr>
          <w:szCs w:val="20"/>
        </w:rPr>
        <w:instrText xml:space="preserve"> TOC \h \z \u \t "Rubrik 2;1;Rubrik 3;2" </w:instrText>
      </w:r>
      <w:r w:rsidRPr="00200521">
        <w:rPr>
          <w:rFonts w:ascii="Calibri" w:hAnsi="Calibri"/>
          <w:sz w:val="22"/>
          <w:szCs w:val="22"/>
        </w:rPr>
        <w:fldChar w:fldCharType="separate"/>
      </w:r>
      <w:hyperlink w:anchor="_Toc187402818" w:history="1">
        <w:r w:rsidR="00AA367E" w:rsidRPr="00CF0B52">
          <w:rPr>
            <w:rStyle w:val="Hyperlnk"/>
            <w:rFonts w:eastAsia="MS Gothic"/>
            <w:noProof/>
          </w:rPr>
          <w:t>Förändringar av denna version</w:t>
        </w:r>
        <w:r w:rsidR="00AA367E">
          <w:rPr>
            <w:noProof/>
            <w:webHidden/>
          </w:rPr>
          <w:tab/>
        </w:r>
        <w:r w:rsidR="00AA367E">
          <w:rPr>
            <w:noProof/>
            <w:webHidden/>
          </w:rPr>
          <w:fldChar w:fldCharType="begin"/>
        </w:r>
        <w:r w:rsidR="00AA367E">
          <w:rPr>
            <w:noProof/>
            <w:webHidden/>
          </w:rPr>
          <w:instrText xml:space="preserve"> PAGEREF _Toc187402818 \h </w:instrText>
        </w:r>
        <w:r w:rsidR="00AA367E">
          <w:rPr>
            <w:noProof/>
            <w:webHidden/>
          </w:rPr>
        </w:r>
        <w:r w:rsidR="00AA367E">
          <w:rPr>
            <w:noProof/>
            <w:webHidden/>
          </w:rPr>
          <w:fldChar w:fldCharType="separate"/>
        </w:r>
        <w:r w:rsidR="00BC5CAF">
          <w:rPr>
            <w:noProof/>
            <w:webHidden/>
          </w:rPr>
          <w:t>1</w:t>
        </w:r>
        <w:r w:rsidR="00AA367E">
          <w:rPr>
            <w:noProof/>
            <w:webHidden/>
          </w:rPr>
          <w:fldChar w:fldCharType="end"/>
        </w:r>
      </w:hyperlink>
    </w:p>
    <w:p w14:paraId="12C318A7" w14:textId="495A33CB" w:rsidR="00AA367E" w:rsidRDefault="00000000">
      <w:pPr>
        <w:pStyle w:val="Innehll1"/>
        <w:tabs>
          <w:tab w:val="left" w:pos="1440"/>
        </w:tabs>
        <w:rPr>
          <w:rFonts w:asciiTheme="minorHAnsi" w:eastAsiaTheme="minorEastAsia" w:hAnsiTheme="minorHAnsi" w:cstheme="minorBidi"/>
          <w:noProof/>
          <w:kern w:val="2"/>
          <w:sz w:val="22"/>
          <w:szCs w:val="22"/>
          <w14:ligatures w14:val="standardContextual"/>
        </w:rPr>
      </w:pPr>
      <w:hyperlink w:anchor="_Toc187402819" w:history="1">
        <w:r w:rsidR="00AA367E" w:rsidRPr="00CF0B52">
          <w:rPr>
            <w:rStyle w:val="Hyperlnk"/>
            <w:rFonts w:eastAsia="MS Gothic"/>
            <w:noProof/>
          </w:rPr>
          <w:t>1.</w:t>
        </w:r>
        <w:r w:rsidR="00AA367E">
          <w:rPr>
            <w:rFonts w:asciiTheme="minorHAnsi" w:eastAsiaTheme="minorEastAsia" w:hAnsiTheme="minorHAnsi" w:cstheme="minorBidi"/>
            <w:noProof/>
            <w:kern w:val="2"/>
            <w:sz w:val="22"/>
            <w:szCs w:val="22"/>
            <w14:ligatures w14:val="standardContextual"/>
          </w:rPr>
          <w:tab/>
        </w:r>
        <w:r w:rsidR="00AA367E" w:rsidRPr="00CF0B52">
          <w:rPr>
            <w:rStyle w:val="Hyperlnk"/>
            <w:rFonts w:eastAsia="MS Gothic"/>
            <w:noProof/>
          </w:rPr>
          <w:t>Bakgrund</w:t>
        </w:r>
        <w:r w:rsidR="00AA367E">
          <w:rPr>
            <w:noProof/>
            <w:webHidden/>
          </w:rPr>
          <w:tab/>
        </w:r>
        <w:r w:rsidR="00AA367E">
          <w:rPr>
            <w:noProof/>
            <w:webHidden/>
          </w:rPr>
          <w:fldChar w:fldCharType="begin"/>
        </w:r>
        <w:r w:rsidR="00AA367E">
          <w:rPr>
            <w:noProof/>
            <w:webHidden/>
          </w:rPr>
          <w:instrText xml:space="preserve"> PAGEREF _Toc187402819 \h </w:instrText>
        </w:r>
        <w:r w:rsidR="00AA367E">
          <w:rPr>
            <w:noProof/>
            <w:webHidden/>
          </w:rPr>
        </w:r>
        <w:r w:rsidR="00AA367E">
          <w:rPr>
            <w:noProof/>
            <w:webHidden/>
          </w:rPr>
          <w:fldChar w:fldCharType="separate"/>
        </w:r>
        <w:r w:rsidR="00BC5CAF">
          <w:rPr>
            <w:noProof/>
            <w:webHidden/>
          </w:rPr>
          <w:t>3</w:t>
        </w:r>
        <w:r w:rsidR="00AA367E">
          <w:rPr>
            <w:noProof/>
            <w:webHidden/>
          </w:rPr>
          <w:fldChar w:fldCharType="end"/>
        </w:r>
      </w:hyperlink>
    </w:p>
    <w:p w14:paraId="619571D8" w14:textId="25302A08" w:rsidR="00AA367E" w:rsidRDefault="00000000">
      <w:pPr>
        <w:pStyle w:val="Innehll1"/>
        <w:tabs>
          <w:tab w:val="left" w:pos="1440"/>
        </w:tabs>
        <w:rPr>
          <w:rFonts w:asciiTheme="minorHAnsi" w:eastAsiaTheme="minorEastAsia" w:hAnsiTheme="minorHAnsi" w:cstheme="minorBidi"/>
          <w:noProof/>
          <w:kern w:val="2"/>
          <w:sz w:val="22"/>
          <w:szCs w:val="22"/>
          <w14:ligatures w14:val="standardContextual"/>
        </w:rPr>
      </w:pPr>
      <w:hyperlink w:anchor="_Toc187402820" w:history="1">
        <w:r w:rsidR="00AA367E" w:rsidRPr="00CF0B52">
          <w:rPr>
            <w:rStyle w:val="Hyperlnk"/>
            <w:rFonts w:eastAsia="MS Gothic"/>
            <w:noProof/>
          </w:rPr>
          <w:t>2.</w:t>
        </w:r>
        <w:r w:rsidR="00AA367E">
          <w:rPr>
            <w:rFonts w:asciiTheme="minorHAnsi" w:eastAsiaTheme="minorEastAsia" w:hAnsiTheme="minorHAnsi" w:cstheme="minorBidi"/>
            <w:noProof/>
            <w:kern w:val="2"/>
            <w:sz w:val="22"/>
            <w:szCs w:val="22"/>
            <w14:ligatures w14:val="standardContextual"/>
          </w:rPr>
          <w:tab/>
        </w:r>
        <w:r w:rsidR="00AA367E" w:rsidRPr="00CF0B52">
          <w:rPr>
            <w:rStyle w:val="Hyperlnk"/>
            <w:rFonts w:eastAsia="MS Gothic"/>
            <w:noProof/>
          </w:rPr>
          <w:t>Syfte</w:t>
        </w:r>
        <w:r w:rsidR="00AA367E">
          <w:rPr>
            <w:noProof/>
            <w:webHidden/>
          </w:rPr>
          <w:tab/>
        </w:r>
        <w:r w:rsidR="00AA367E">
          <w:rPr>
            <w:noProof/>
            <w:webHidden/>
          </w:rPr>
          <w:fldChar w:fldCharType="begin"/>
        </w:r>
        <w:r w:rsidR="00AA367E">
          <w:rPr>
            <w:noProof/>
            <w:webHidden/>
          </w:rPr>
          <w:instrText xml:space="preserve"> PAGEREF _Toc187402820 \h </w:instrText>
        </w:r>
        <w:r w:rsidR="00AA367E">
          <w:rPr>
            <w:noProof/>
            <w:webHidden/>
          </w:rPr>
        </w:r>
        <w:r w:rsidR="00AA367E">
          <w:rPr>
            <w:noProof/>
            <w:webHidden/>
          </w:rPr>
          <w:fldChar w:fldCharType="separate"/>
        </w:r>
        <w:r w:rsidR="00BC5CAF">
          <w:rPr>
            <w:noProof/>
            <w:webHidden/>
          </w:rPr>
          <w:t>3</w:t>
        </w:r>
        <w:r w:rsidR="00AA367E">
          <w:rPr>
            <w:noProof/>
            <w:webHidden/>
          </w:rPr>
          <w:fldChar w:fldCharType="end"/>
        </w:r>
      </w:hyperlink>
    </w:p>
    <w:p w14:paraId="3D3D47A2" w14:textId="1CA269C7" w:rsidR="00AA367E" w:rsidRDefault="00000000">
      <w:pPr>
        <w:pStyle w:val="Innehll1"/>
        <w:tabs>
          <w:tab w:val="left" w:pos="1440"/>
        </w:tabs>
        <w:rPr>
          <w:rFonts w:asciiTheme="minorHAnsi" w:eastAsiaTheme="minorEastAsia" w:hAnsiTheme="minorHAnsi" w:cstheme="minorBidi"/>
          <w:noProof/>
          <w:kern w:val="2"/>
          <w:sz w:val="22"/>
          <w:szCs w:val="22"/>
          <w14:ligatures w14:val="standardContextual"/>
        </w:rPr>
      </w:pPr>
      <w:hyperlink w:anchor="_Toc187402821" w:history="1">
        <w:r w:rsidR="00AA367E" w:rsidRPr="00CF0B52">
          <w:rPr>
            <w:rStyle w:val="Hyperlnk"/>
            <w:rFonts w:eastAsia="MS Gothic"/>
            <w:noProof/>
          </w:rPr>
          <w:t>3.</w:t>
        </w:r>
        <w:r w:rsidR="00AA367E">
          <w:rPr>
            <w:rFonts w:asciiTheme="minorHAnsi" w:eastAsiaTheme="minorEastAsia" w:hAnsiTheme="minorHAnsi" w:cstheme="minorBidi"/>
            <w:noProof/>
            <w:kern w:val="2"/>
            <w:sz w:val="22"/>
            <w:szCs w:val="22"/>
            <w14:ligatures w14:val="standardContextual"/>
          </w:rPr>
          <w:tab/>
        </w:r>
        <w:r w:rsidR="00AA367E" w:rsidRPr="00CF0B52">
          <w:rPr>
            <w:rStyle w:val="Hyperlnk"/>
            <w:rFonts w:eastAsia="MS Gothic"/>
            <w:noProof/>
          </w:rPr>
          <w:t>Ansvar</w:t>
        </w:r>
        <w:r w:rsidR="00AA367E">
          <w:rPr>
            <w:noProof/>
            <w:webHidden/>
          </w:rPr>
          <w:tab/>
        </w:r>
        <w:r w:rsidR="00AA367E">
          <w:rPr>
            <w:noProof/>
            <w:webHidden/>
          </w:rPr>
          <w:fldChar w:fldCharType="begin"/>
        </w:r>
        <w:r w:rsidR="00AA367E">
          <w:rPr>
            <w:noProof/>
            <w:webHidden/>
          </w:rPr>
          <w:instrText xml:space="preserve"> PAGEREF _Toc187402821 \h </w:instrText>
        </w:r>
        <w:r w:rsidR="00AA367E">
          <w:rPr>
            <w:noProof/>
            <w:webHidden/>
          </w:rPr>
        </w:r>
        <w:r w:rsidR="00AA367E">
          <w:rPr>
            <w:noProof/>
            <w:webHidden/>
          </w:rPr>
          <w:fldChar w:fldCharType="separate"/>
        </w:r>
        <w:r w:rsidR="00BC5CAF">
          <w:rPr>
            <w:noProof/>
            <w:webHidden/>
          </w:rPr>
          <w:t>3</w:t>
        </w:r>
        <w:r w:rsidR="00AA367E">
          <w:rPr>
            <w:noProof/>
            <w:webHidden/>
          </w:rPr>
          <w:fldChar w:fldCharType="end"/>
        </w:r>
      </w:hyperlink>
    </w:p>
    <w:p w14:paraId="72F1D55C" w14:textId="04CB6914" w:rsidR="00AA367E" w:rsidRDefault="00000000">
      <w:pPr>
        <w:pStyle w:val="Innehll1"/>
        <w:tabs>
          <w:tab w:val="left" w:pos="1440"/>
        </w:tabs>
        <w:rPr>
          <w:rFonts w:asciiTheme="minorHAnsi" w:eastAsiaTheme="minorEastAsia" w:hAnsiTheme="minorHAnsi" w:cstheme="minorBidi"/>
          <w:noProof/>
          <w:kern w:val="2"/>
          <w:sz w:val="22"/>
          <w:szCs w:val="22"/>
          <w14:ligatures w14:val="standardContextual"/>
        </w:rPr>
      </w:pPr>
      <w:hyperlink w:anchor="_Toc187402822" w:history="1">
        <w:r w:rsidR="00AA367E" w:rsidRPr="00CF0B52">
          <w:rPr>
            <w:rStyle w:val="Hyperlnk"/>
            <w:rFonts w:eastAsia="MS Gothic"/>
            <w:noProof/>
          </w:rPr>
          <w:t>4.</w:t>
        </w:r>
        <w:r w:rsidR="00AA367E">
          <w:rPr>
            <w:rFonts w:asciiTheme="minorHAnsi" w:eastAsiaTheme="minorEastAsia" w:hAnsiTheme="minorHAnsi" w:cstheme="minorBidi"/>
            <w:noProof/>
            <w:kern w:val="2"/>
            <w:sz w:val="22"/>
            <w:szCs w:val="22"/>
            <w14:ligatures w14:val="standardContextual"/>
          </w:rPr>
          <w:tab/>
        </w:r>
        <w:r w:rsidR="00AA367E" w:rsidRPr="00CF0B52">
          <w:rPr>
            <w:rStyle w:val="Hyperlnk"/>
            <w:rFonts w:eastAsia="MS Gothic"/>
            <w:noProof/>
          </w:rPr>
          <w:t>Allmänt om strålsäkerhet inom verksamhet med röntgenstrålning</w:t>
        </w:r>
        <w:r w:rsidR="00AA367E">
          <w:rPr>
            <w:noProof/>
            <w:webHidden/>
          </w:rPr>
          <w:tab/>
        </w:r>
        <w:r w:rsidR="00AA367E">
          <w:rPr>
            <w:noProof/>
            <w:webHidden/>
          </w:rPr>
          <w:fldChar w:fldCharType="begin"/>
        </w:r>
        <w:r w:rsidR="00AA367E">
          <w:rPr>
            <w:noProof/>
            <w:webHidden/>
          </w:rPr>
          <w:instrText xml:space="preserve"> PAGEREF _Toc187402822 \h </w:instrText>
        </w:r>
        <w:r w:rsidR="00AA367E">
          <w:rPr>
            <w:noProof/>
            <w:webHidden/>
          </w:rPr>
        </w:r>
        <w:r w:rsidR="00AA367E">
          <w:rPr>
            <w:noProof/>
            <w:webHidden/>
          </w:rPr>
          <w:fldChar w:fldCharType="separate"/>
        </w:r>
        <w:r w:rsidR="00BC5CAF">
          <w:rPr>
            <w:noProof/>
            <w:webHidden/>
          </w:rPr>
          <w:t>3</w:t>
        </w:r>
        <w:r w:rsidR="00AA367E">
          <w:rPr>
            <w:noProof/>
            <w:webHidden/>
          </w:rPr>
          <w:fldChar w:fldCharType="end"/>
        </w:r>
      </w:hyperlink>
    </w:p>
    <w:p w14:paraId="42931D83" w14:textId="08FCA2CC" w:rsidR="00AA367E" w:rsidRDefault="00000000">
      <w:pPr>
        <w:pStyle w:val="Innehll2"/>
        <w:tabs>
          <w:tab w:val="left" w:pos="992"/>
          <w:tab w:val="right" w:leader="dot" w:pos="9063"/>
        </w:tabs>
        <w:rPr>
          <w:rFonts w:asciiTheme="minorHAnsi" w:eastAsiaTheme="minorEastAsia" w:hAnsiTheme="minorHAnsi" w:cstheme="minorBidi"/>
          <w:noProof/>
          <w:kern w:val="2"/>
          <w:sz w:val="22"/>
          <w:szCs w:val="22"/>
          <w14:ligatures w14:val="standardContextual"/>
        </w:rPr>
      </w:pPr>
      <w:hyperlink w:anchor="_Toc187402823" w:history="1">
        <w:r w:rsidR="00AA367E" w:rsidRPr="00CF0B52">
          <w:rPr>
            <w:rStyle w:val="Hyperlnk"/>
            <w:rFonts w:eastAsia="MS Gothic"/>
            <w:noProof/>
          </w:rPr>
          <w:t>4.1.</w:t>
        </w:r>
        <w:r w:rsidR="00AA367E">
          <w:rPr>
            <w:rFonts w:asciiTheme="minorHAnsi" w:eastAsiaTheme="minorEastAsia" w:hAnsiTheme="minorHAnsi" w:cstheme="minorBidi"/>
            <w:noProof/>
            <w:kern w:val="2"/>
            <w:sz w:val="22"/>
            <w:szCs w:val="22"/>
            <w14:ligatures w14:val="standardContextual"/>
          </w:rPr>
          <w:tab/>
        </w:r>
        <w:r w:rsidR="00AA367E" w:rsidRPr="00CF0B52">
          <w:rPr>
            <w:rStyle w:val="Hyperlnk"/>
            <w:rFonts w:eastAsia="MS Gothic"/>
            <w:noProof/>
          </w:rPr>
          <w:t>Risker med röntgenstrålning</w:t>
        </w:r>
        <w:r w:rsidR="00AA367E">
          <w:rPr>
            <w:noProof/>
            <w:webHidden/>
          </w:rPr>
          <w:tab/>
        </w:r>
        <w:r w:rsidR="00AA367E">
          <w:rPr>
            <w:noProof/>
            <w:webHidden/>
          </w:rPr>
          <w:fldChar w:fldCharType="begin"/>
        </w:r>
        <w:r w:rsidR="00AA367E">
          <w:rPr>
            <w:noProof/>
            <w:webHidden/>
          </w:rPr>
          <w:instrText xml:space="preserve"> PAGEREF _Toc187402823 \h </w:instrText>
        </w:r>
        <w:r w:rsidR="00AA367E">
          <w:rPr>
            <w:noProof/>
            <w:webHidden/>
          </w:rPr>
        </w:r>
        <w:r w:rsidR="00AA367E">
          <w:rPr>
            <w:noProof/>
            <w:webHidden/>
          </w:rPr>
          <w:fldChar w:fldCharType="separate"/>
        </w:r>
        <w:r w:rsidR="00BC5CAF">
          <w:rPr>
            <w:noProof/>
            <w:webHidden/>
          </w:rPr>
          <w:t>3</w:t>
        </w:r>
        <w:r w:rsidR="00AA367E">
          <w:rPr>
            <w:noProof/>
            <w:webHidden/>
          </w:rPr>
          <w:fldChar w:fldCharType="end"/>
        </w:r>
      </w:hyperlink>
    </w:p>
    <w:p w14:paraId="20E0046E" w14:textId="56F764B0" w:rsidR="00AA367E" w:rsidRDefault="00000000">
      <w:pPr>
        <w:pStyle w:val="Innehll2"/>
        <w:tabs>
          <w:tab w:val="left" w:pos="992"/>
          <w:tab w:val="right" w:leader="dot" w:pos="9063"/>
        </w:tabs>
        <w:rPr>
          <w:rFonts w:asciiTheme="minorHAnsi" w:eastAsiaTheme="minorEastAsia" w:hAnsiTheme="minorHAnsi" w:cstheme="minorBidi"/>
          <w:noProof/>
          <w:kern w:val="2"/>
          <w:sz w:val="22"/>
          <w:szCs w:val="22"/>
          <w14:ligatures w14:val="standardContextual"/>
        </w:rPr>
      </w:pPr>
      <w:hyperlink w:anchor="_Toc187402824" w:history="1">
        <w:r w:rsidR="00AA367E" w:rsidRPr="00CF0B52">
          <w:rPr>
            <w:rStyle w:val="Hyperlnk"/>
            <w:rFonts w:eastAsia="MS Gothic"/>
            <w:noProof/>
          </w:rPr>
          <w:t>4.2.</w:t>
        </w:r>
        <w:r w:rsidR="00AA367E">
          <w:rPr>
            <w:rFonts w:asciiTheme="minorHAnsi" w:eastAsiaTheme="minorEastAsia" w:hAnsiTheme="minorHAnsi" w:cstheme="minorBidi"/>
            <w:noProof/>
            <w:kern w:val="2"/>
            <w:sz w:val="22"/>
            <w:szCs w:val="22"/>
            <w14:ligatures w14:val="standardContextual"/>
          </w:rPr>
          <w:tab/>
        </w:r>
        <w:r w:rsidR="00AA367E" w:rsidRPr="00CF0B52">
          <w:rPr>
            <w:rStyle w:val="Hyperlnk"/>
            <w:rFonts w:eastAsia="MS Gothic"/>
            <w:noProof/>
          </w:rPr>
          <w:t>Patientstrålskydd</w:t>
        </w:r>
        <w:r w:rsidR="00AA367E">
          <w:rPr>
            <w:noProof/>
            <w:webHidden/>
          </w:rPr>
          <w:tab/>
        </w:r>
        <w:r w:rsidR="00AA367E">
          <w:rPr>
            <w:noProof/>
            <w:webHidden/>
          </w:rPr>
          <w:fldChar w:fldCharType="begin"/>
        </w:r>
        <w:r w:rsidR="00AA367E">
          <w:rPr>
            <w:noProof/>
            <w:webHidden/>
          </w:rPr>
          <w:instrText xml:space="preserve"> PAGEREF _Toc187402824 \h </w:instrText>
        </w:r>
        <w:r w:rsidR="00AA367E">
          <w:rPr>
            <w:noProof/>
            <w:webHidden/>
          </w:rPr>
        </w:r>
        <w:r w:rsidR="00AA367E">
          <w:rPr>
            <w:noProof/>
            <w:webHidden/>
          </w:rPr>
          <w:fldChar w:fldCharType="separate"/>
        </w:r>
        <w:r w:rsidR="00BC5CAF">
          <w:rPr>
            <w:noProof/>
            <w:webHidden/>
          </w:rPr>
          <w:t>4</w:t>
        </w:r>
        <w:r w:rsidR="00AA367E">
          <w:rPr>
            <w:noProof/>
            <w:webHidden/>
          </w:rPr>
          <w:fldChar w:fldCharType="end"/>
        </w:r>
      </w:hyperlink>
    </w:p>
    <w:p w14:paraId="4D16C1A2" w14:textId="559869F4" w:rsidR="00AA367E" w:rsidRDefault="00000000">
      <w:pPr>
        <w:pStyle w:val="Innehll2"/>
        <w:tabs>
          <w:tab w:val="left" w:pos="992"/>
          <w:tab w:val="right" w:leader="dot" w:pos="9063"/>
        </w:tabs>
        <w:rPr>
          <w:rFonts w:asciiTheme="minorHAnsi" w:eastAsiaTheme="minorEastAsia" w:hAnsiTheme="minorHAnsi" w:cstheme="minorBidi"/>
          <w:noProof/>
          <w:kern w:val="2"/>
          <w:sz w:val="22"/>
          <w:szCs w:val="22"/>
          <w14:ligatures w14:val="standardContextual"/>
        </w:rPr>
      </w:pPr>
      <w:hyperlink w:anchor="_Toc187402825" w:history="1">
        <w:r w:rsidR="00AA367E" w:rsidRPr="00CF0B52">
          <w:rPr>
            <w:rStyle w:val="Hyperlnk"/>
            <w:rFonts w:eastAsia="MS Gothic"/>
            <w:noProof/>
          </w:rPr>
          <w:t>4.3.</w:t>
        </w:r>
        <w:r w:rsidR="00AA367E">
          <w:rPr>
            <w:rFonts w:asciiTheme="minorHAnsi" w:eastAsiaTheme="minorEastAsia" w:hAnsiTheme="minorHAnsi" w:cstheme="minorBidi"/>
            <w:noProof/>
            <w:kern w:val="2"/>
            <w:sz w:val="22"/>
            <w:szCs w:val="22"/>
            <w14:ligatures w14:val="standardContextual"/>
          </w:rPr>
          <w:tab/>
        </w:r>
        <w:r w:rsidR="00AA367E" w:rsidRPr="00CF0B52">
          <w:rPr>
            <w:rStyle w:val="Hyperlnk"/>
            <w:rFonts w:eastAsia="MS Gothic"/>
            <w:noProof/>
          </w:rPr>
          <w:t>Personalstrålskydd</w:t>
        </w:r>
        <w:r w:rsidR="00AA367E">
          <w:rPr>
            <w:noProof/>
            <w:webHidden/>
          </w:rPr>
          <w:tab/>
        </w:r>
        <w:r w:rsidR="00AA367E">
          <w:rPr>
            <w:noProof/>
            <w:webHidden/>
          </w:rPr>
          <w:fldChar w:fldCharType="begin"/>
        </w:r>
        <w:r w:rsidR="00AA367E">
          <w:rPr>
            <w:noProof/>
            <w:webHidden/>
          </w:rPr>
          <w:instrText xml:space="preserve"> PAGEREF _Toc187402825 \h </w:instrText>
        </w:r>
        <w:r w:rsidR="00AA367E">
          <w:rPr>
            <w:noProof/>
            <w:webHidden/>
          </w:rPr>
        </w:r>
        <w:r w:rsidR="00AA367E">
          <w:rPr>
            <w:noProof/>
            <w:webHidden/>
          </w:rPr>
          <w:fldChar w:fldCharType="separate"/>
        </w:r>
        <w:r w:rsidR="00BC5CAF">
          <w:rPr>
            <w:noProof/>
            <w:webHidden/>
          </w:rPr>
          <w:t>4</w:t>
        </w:r>
        <w:r w:rsidR="00AA367E">
          <w:rPr>
            <w:noProof/>
            <w:webHidden/>
          </w:rPr>
          <w:fldChar w:fldCharType="end"/>
        </w:r>
      </w:hyperlink>
    </w:p>
    <w:p w14:paraId="7D0F3D3D" w14:textId="6423662A" w:rsidR="00AA367E" w:rsidRDefault="00000000">
      <w:pPr>
        <w:pStyle w:val="Innehll2"/>
        <w:tabs>
          <w:tab w:val="left" w:pos="1200"/>
          <w:tab w:val="right" w:leader="dot" w:pos="9063"/>
        </w:tabs>
        <w:rPr>
          <w:rFonts w:asciiTheme="minorHAnsi" w:eastAsiaTheme="minorEastAsia" w:hAnsiTheme="minorHAnsi" w:cstheme="minorBidi"/>
          <w:noProof/>
          <w:kern w:val="2"/>
          <w:sz w:val="22"/>
          <w:szCs w:val="22"/>
          <w14:ligatures w14:val="standardContextual"/>
        </w:rPr>
      </w:pPr>
      <w:hyperlink w:anchor="_Toc187402826" w:history="1">
        <w:r w:rsidR="00AA367E" w:rsidRPr="00CF0B52">
          <w:rPr>
            <w:rStyle w:val="Hyperlnk"/>
            <w:rFonts w:eastAsia="MS Gothic"/>
            <w:noProof/>
          </w:rPr>
          <w:t>4.3.1.</w:t>
        </w:r>
        <w:r w:rsidR="00AA367E">
          <w:rPr>
            <w:rFonts w:asciiTheme="minorHAnsi" w:eastAsiaTheme="minorEastAsia" w:hAnsiTheme="minorHAnsi" w:cstheme="minorBidi"/>
            <w:noProof/>
            <w:kern w:val="2"/>
            <w:sz w:val="22"/>
            <w:szCs w:val="22"/>
            <w14:ligatures w14:val="standardContextual"/>
          </w:rPr>
          <w:tab/>
        </w:r>
        <w:r w:rsidR="00AA367E" w:rsidRPr="00CF0B52">
          <w:rPr>
            <w:rStyle w:val="Hyperlnk"/>
            <w:rFonts w:eastAsia="MS Gothic"/>
            <w:noProof/>
          </w:rPr>
          <w:t>Gravid arbetstagare</w:t>
        </w:r>
        <w:r w:rsidR="00AA367E">
          <w:rPr>
            <w:noProof/>
            <w:webHidden/>
          </w:rPr>
          <w:tab/>
        </w:r>
        <w:r w:rsidR="00AA367E">
          <w:rPr>
            <w:noProof/>
            <w:webHidden/>
          </w:rPr>
          <w:fldChar w:fldCharType="begin"/>
        </w:r>
        <w:r w:rsidR="00AA367E">
          <w:rPr>
            <w:noProof/>
            <w:webHidden/>
          </w:rPr>
          <w:instrText xml:space="preserve"> PAGEREF _Toc187402826 \h </w:instrText>
        </w:r>
        <w:r w:rsidR="00AA367E">
          <w:rPr>
            <w:noProof/>
            <w:webHidden/>
          </w:rPr>
        </w:r>
        <w:r w:rsidR="00AA367E">
          <w:rPr>
            <w:noProof/>
            <w:webHidden/>
          </w:rPr>
          <w:fldChar w:fldCharType="separate"/>
        </w:r>
        <w:r w:rsidR="00BC5CAF">
          <w:rPr>
            <w:noProof/>
            <w:webHidden/>
          </w:rPr>
          <w:t>5</w:t>
        </w:r>
        <w:r w:rsidR="00AA367E">
          <w:rPr>
            <w:noProof/>
            <w:webHidden/>
          </w:rPr>
          <w:fldChar w:fldCharType="end"/>
        </w:r>
      </w:hyperlink>
    </w:p>
    <w:p w14:paraId="4CAD41C0" w14:textId="24CA15B0" w:rsidR="00AA367E" w:rsidRDefault="00000000">
      <w:pPr>
        <w:pStyle w:val="Innehll2"/>
        <w:tabs>
          <w:tab w:val="left" w:pos="1200"/>
          <w:tab w:val="right" w:leader="dot" w:pos="9063"/>
        </w:tabs>
        <w:rPr>
          <w:rFonts w:asciiTheme="minorHAnsi" w:eastAsiaTheme="minorEastAsia" w:hAnsiTheme="minorHAnsi" w:cstheme="minorBidi"/>
          <w:noProof/>
          <w:kern w:val="2"/>
          <w:sz w:val="22"/>
          <w:szCs w:val="22"/>
          <w14:ligatures w14:val="standardContextual"/>
        </w:rPr>
      </w:pPr>
      <w:hyperlink w:anchor="_Toc187402827" w:history="1">
        <w:r w:rsidR="00AA367E" w:rsidRPr="00CF0B52">
          <w:rPr>
            <w:rStyle w:val="Hyperlnk"/>
            <w:rFonts w:eastAsia="MS Gothic"/>
            <w:noProof/>
          </w:rPr>
          <w:t>4.3.2.</w:t>
        </w:r>
        <w:r w:rsidR="00AA367E">
          <w:rPr>
            <w:rFonts w:asciiTheme="minorHAnsi" w:eastAsiaTheme="minorEastAsia" w:hAnsiTheme="minorHAnsi" w:cstheme="minorBidi"/>
            <w:noProof/>
            <w:kern w:val="2"/>
            <w:sz w:val="22"/>
            <w:szCs w:val="22"/>
            <w14:ligatures w14:val="standardContextual"/>
          </w:rPr>
          <w:tab/>
        </w:r>
        <w:r w:rsidR="00AA367E" w:rsidRPr="00CF0B52">
          <w:rPr>
            <w:rStyle w:val="Hyperlnk"/>
            <w:rFonts w:eastAsia="MS Gothic"/>
            <w:noProof/>
          </w:rPr>
          <w:t>Övrig personal och anhöriga</w:t>
        </w:r>
        <w:r w:rsidR="00AA367E">
          <w:rPr>
            <w:noProof/>
            <w:webHidden/>
          </w:rPr>
          <w:tab/>
        </w:r>
        <w:r w:rsidR="00AA367E">
          <w:rPr>
            <w:noProof/>
            <w:webHidden/>
          </w:rPr>
          <w:fldChar w:fldCharType="begin"/>
        </w:r>
        <w:r w:rsidR="00AA367E">
          <w:rPr>
            <w:noProof/>
            <w:webHidden/>
          </w:rPr>
          <w:instrText xml:space="preserve"> PAGEREF _Toc187402827 \h </w:instrText>
        </w:r>
        <w:r w:rsidR="00AA367E">
          <w:rPr>
            <w:noProof/>
            <w:webHidden/>
          </w:rPr>
        </w:r>
        <w:r w:rsidR="00AA367E">
          <w:rPr>
            <w:noProof/>
            <w:webHidden/>
          </w:rPr>
          <w:fldChar w:fldCharType="separate"/>
        </w:r>
        <w:r w:rsidR="00BC5CAF">
          <w:rPr>
            <w:noProof/>
            <w:webHidden/>
          </w:rPr>
          <w:t>5</w:t>
        </w:r>
        <w:r w:rsidR="00AA367E">
          <w:rPr>
            <w:noProof/>
            <w:webHidden/>
          </w:rPr>
          <w:fldChar w:fldCharType="end"/>
        </w:r>
      </w:hyperlink>
    </w:p>
    <w:p w14:paraId="2DC02E81" w14:textId="05D8C656" w:rsidR="00AA367E" w:rsidRDefault="00000000">
      <w:pPr>
        <w:pStyle w:val="Innehll2"/>
        <w:tabs>
          <w:tab w:val="left" w:pos="992"/>
          <w:tab w:val="right" w:leader="dot" w:pos="9063"/>
        </w:tabs>
        <w:rPr>
          <w:rFonts w:asciiTheme="minorHAnsi" w:eastAsiaTheme="minorEastAsia" w:hAnsiTheme="minorHAnsi" w:cstheme="minorBidi"/>
          <w:noProof/>
          <w:kern w:val="2"/>
          <w:sz w:val="22"/>
          <w:szCs w:val="22"/>
          <w14:ligatures w14:val="standardContextual"/>
        </w:rPr>
      </w:pPr>
      <w:hyperlink w:anchor="_Toc187402828" w:history="1">
        <w:r w:rsidR="00AA367E" w:rsidRPr="00CF0B52">
          <w:rPr>
            <w:rStyle w:val="Hyperlnk"/>
            <w:rFonts w:eastAsia="MS Gothic"/>
            <w:noProof/>
          </w:rPr>
          <w:t>5.</w:t>
        </w:r>
        <w:r w:rsidR="00AA367E">
          <w:rPr>
            <w:rFonts w:asciiTheme="minorHAnsi" w:eastAsiaTheme="minorEastAsia" w:hAnsiTheme="minorHAnsi" w:cstheme="minorBidi"/>
            <w:noProof/>
            <w:kern w:val="2"/>
            <w:sz w:val="22"/>
            <w:szCs w:val="22"/>
            <w14:ligatures w14:val="standardContextual"/>
          </w:rPr>
          <w:tab/>
        </w:r>
        <w:r w:rsidR="00AA367E" w:rsidRPr="00CF0B52">
          <w:rPr>
            <w:rStyle w:val="Hyperlnk"/>
            <w:rFonts w:eastAsia="MS Gothic"/>
            <w:noProof/>
          </w:rPr>
          <w:t>Strålskydd för olika modaliteter</w:t>
        </w:r>
        <w:r w:rsidR="00AA367E">
          <w:rPr>
            <w:noProof/>
            <w:webHidden/>
          </w:rPr>
          <w:tab/>
        </w:r>
        <w:r w:rsidR="00AA367E">
          <w:rPr>
            <w:noProof/>
            <w:webHidden/>
          </w:rPr>
          <w:fldChar w:fldCharType="begin"/>
        </w:r>
        <w:r w:rsidR="00AA367E">
          <w:rPr>
            <w:noProof/>
            <w:webHidden/>
          </w:rPr>
          <w:instrText xml:space="preserve"> PAGEREF _Toc187402828 \h </w:instrText>
        </w:r>
        <w:r w:rsidR="00AA367E">
          <w:rPr>
            <w:noProof/>
            <w:webHidden/>
          </w:rPr>
        </w:r>
        <w:r w:rsidR="00AA367E">
          <w:rPr>
            <w:noProof/>
            <w:webHidden/>
          </w:rPr>
          <w:fldChar w:fldCharType="separate"/>
        </w:r>
        <w:r w:rsidR="00BC5CAF">
          <w:rPr>
            <w:noProof/>
            <w:webHidden/>
          </w:rPr>
          <w:t>5</w:t>
        </w:r>
        <w:r w:rsidR="00AA367E">
          <w:rPr>
            <w:noProof/>
            <w:webHidden/>
          </w:rPr>
          <w:fldChar w:fldCharType="end"/>
        </w:r>
      </w:hyperlink>
    </w:p>
    <w:p w14:paraId="40C4D6D7" w14:textId="1C0ACDA8" w:rsidR="00AA367E" w:rsidRDefault="00000000">
      <w:pPr>
        <w:pStyle w:val="Innehll2"/>
        <w:tabs>
          <w:tab w:val="left" w:pos="992"/>
          <w:tab w:val="right" w:leader="dot" w:pos="9063"/>
        </w:tabs>
        <w:rPr>
          <w:rFonts w:asciiTheme="minorHAnsi" w:eastAsiaTheme="minorEastAsia" w:hAnsiTheme="minorHAnsi" w:cstheme="minorBidi"/>
          <w:noProof/>
          <w:kern w:val="2"/>
          <w:sz w:val="22"/>
          <w:szCs w:val="22"/>
          <w14:ligatures w14:val="standardContextual"/>
        </w:rPr>
      </w:pPr>
      <w:hyperlink w:anchor="_Toc187402829" w:history="1">
        <w:r w:rsidR="00AA367E" w:rsidRPr="00CF0B52">
          <w:rPr>
            <w:rStyle w:val="Hyperlnk"/>
            <w:rFonts w:eastAsia="MS Gothic"/>
            <w:noProof/>
          </w:rPr>
          <w:t>5.1.</w:t>
        </w:r>
        <w:r w:rsidR="00AA367E">
          <w:rPr>
            <w:rFonts w:asciiTheme="minorHAnsi" w:eastAsiaTheme="minorEastAsia" w:hAnsiTheme="minorHAnsi" w:cstheme="minorBidi"/>
            <w:noProof/>
            <w:kern w:val="2"/>
            <w:sz w:val="22"/>
            <w:szCs w:val="22"/>
            <w14:ligatures w14:val="standardContextual"/>
          </w:rPr>
          <w:tab/>
        </w:r>
        <w:r w:rsidR="00AA367E" w:rsidRPr="00CF0B52">
          <w:rPr>
            <w:rStyle w:val="Hyperlnk"/>
            <w:rFonts w:eastAsia="MS Gothic"/>
            <w:noProof/>
          </w:rPr>
          <w:t>Konventionell röntgen</w:t>
        </w:r>
        <w:r w:rsidR="00AA367E">
          <w:rPr>
            <w:noProof/>
            <w:webHidden/>
          </w:rPr>
          <w:tab/>
        </w:r>
        <w:r w:rsidR="00AA367E">
          <w:rPr>
            <w:noProof/>
            <w:webHidden/>
          </w:rPr>
          <w:fldChar w:fldCharType="begin"/>
        </w:r>
        <w:r w:rsidR="00AA367E">
          <w:rPr>
            <w:noProof/>
            <w:webHidden/>
          </w:rPr>
          <w:instrText xml:space="preserve"> PAGEREF _Toc187402829 \h </w:instrText>
        </w:r>
        <w:r w:rsidR="00AA367E">
          <w:rPr>
            <w:noProof/>
            <w:webHidden/>
          </w:rPr>
        </w:r>
        <w:r w:rsidR="00AA367E">
          <w:rPr>
            <w:noProof/>
            <w:webHidden/>
          </w:rPr>
          <w:fldChar w:fldCharType="separate"/>
        </w:r>
        <w:r w:rsidR="00BC5CAF">
          <w:rPr>
            <w:noProof/>
            <w:webHidden/>
          </w:rPr>
          <w:t>5</w:t>
        </w:r>
        <w:r w:rsidR="00AA367E">
          <w:rPr>
            <w:noProof/>
            <w:webHidden/>
          </w:rPr>
          <w:fldChar w:fldCharType="end"/>
        </w:r>
      </w:hyperlink>
    </w:p>
    <w:p w14:paraId="5A72D6FD" w14:textId="07C2E43B" w:rsidR="00AA367E" w:rsidRDefault="00000000">
      <w:pPr>
        <w:pStyle w:val="Innehll2"/>
        <w:tabs>
          <w:tab w:val="left" w:pos="992"/>
          <w:tab w:val="right" w:leader="dot" w:pos="9063"/>
        </w:tabs>
        <w:rPr>
          <w:rFonts w:asciiTheme="minorHAnsi" w:eastAsiaTheme="minorEastAsia" w:hAnsiTheme="minorHAnsi" w:cstheme="minorBidi"/>
          <w:noProof/>
          <w:kern w:val="2"/>
          <w:sz w:val="22"/>
          <w:szCs w:val="22"/>
          <w14:ligatures w14:val="standardContextual"/>
        </w:rPr>
      </w:pPr>
      <w:hyperlink w:anchor="_Toc187402830" w:history="1">
        <w:r w:rsidR="00AA367E" w:rsidRPr="00CF0B52">
          <w:rPr>
            <w:rStyle w:val="Hyperlnk"/>
            <w:rFonts w:eastAsia="MS Gothic"/>
            <w:noProof/>
          </w:rPr>
          <w:t>5.2.</w:t>
        </w:r>
        <w:r w:rsidR="00AA367E">
          <w:rPr>
            <w:rFonts w:asciiTheme="minorHAnsi" w:eastAsiaTheme="minorEastAsia" w:hAnsiTheme="minorHAnsi" w:cstheme="minorBidi"/>
            <w:noProof/>
            <w:kern w:val="2"/>
            <w:sz w:val="22"/>
            <w:szCs w:val="22"/>
            <w14:ligatures w14:val="standardContextual"/>
          </w:rPr>
          <w:tab/>
        </w:r>
        <w:r w:rsidR="00AA367E" w:rsidRPr="00CF0B52">
          <w:rPr>
            <w:rStyle w:val="Hyperlnk"/>
            <w:rFonts w:eastAsia="MS Gothic"/>
            <w:noProof/>
          </w:rPr>
          <w:t>Datortomografi</w:t>
        </w:r>
        <w:r w:rsidR="00AA367E">
          <w:rPr>
            <w:noProof/>
            <w:webHidden/>
          </w:rPr>
          <w:tab/>
        </w:r>
        <w:r w:rsidR="00AA367E">
          <w:rPr>
            <w:noProof/>
            <w:webHidden/>
          </w:rPr>
          <w:fldChar w:fldCharType="begin"/>
        </w:r>
        <w:r w:rsidR="00AA367E">
          <w:rPr>
            <w:noProof/>
            <w:webHidden/>
          </w:rPr>
          <w:instrText xml:space="preserve"> PAGEREF _Toc187402830 \h </w:instrText>
        </w:r>
        <w:r w:rsidR="00AA367E">
          <w:rPr>
            <w:noProof/>
            <w:webHidden/>
          </w:rPr>
        </w:r>
        <w:r w:rsidR="00AA367E">
          <w:rPr>
            <w:noProof/>
            <w:webHidden/>
          </w:rPr>
          <w:fldChar w:fldCharType="separate"/>
        </w:r>
        <w:r w:rsidR="00BC5CAF">
          <w:rPr>
            <w:noProof/>
            <w:webHidden/>
          </w:rPr>
          <w:t>6</w:t>
        </w:r>
        <w:r w:rsidR="00AA367E">
          <w:rPr>
            <w:noProof/>
            <w:webHidden/>
          </w:rPr>
          <w:fldChar w:fldCharType="end"/>
        </w:r>
      </w:hyperlink>
    </w:p>
    <w:p w14:paraId="02AE7C6F" w14:textId="3A64E77D" w:rsidR="00AA367E" w:rsidRDefault="00000000">
      <w:pPr>
        <w:pStyle w:val="Innehll2"/>
        <w:tabs>
          <w:tab w:val="left" w:pos="992"/>
          <w:tab w:val="right" w:leader="dot" w:pos="9063"/>
        </w:tabs>
        <w:rPr>
          <w:rFonts w:asciiTheme="minorHAnsi" w:eastAsiaTheme="minorEastAsia" w:hAnsiTheme="minorHAnsi" w:cstheme="minorBidi"/>
          <w:noProof/>
          <w:kern w:val="2"/>
          <w:sz w:val="22"/>
          <w:szCs w:val="22"/>
          <w14:ligatures w14:val="standardContextual"/>
        </w:rPr>
      </w:pPr>
      <w:hyperlink w:anchor="_Toc187402831" w:history="1">
        <w:r w:rsidR="00AA367E" w:rsidRPr="00CF0B52">
          <w:rPr>
            <w:rStyle w:val="Hyperlnk"/>
            <w:rFonts w:eastAsia="MS Gothic"/>
            <w:noProof/>
          </w:rPr>
          <w:t>5.3.</w:t>
        </w:r>
        <w:r w:rsidR="00AA367E">
          <w:rPr>
            <w:rFonts w:asciiTheme="minorHAnsi" w:eastAsiaTheme="minorEastAsia" w:hAnsiTheme="minorHAnsi" w:cstheme="minorBidi"/>
            <w:noProof/>
            <w:kern w:val="2"/>
            <w:sz w:val="22"/>
            <w:szCs w:val="22"/>
            <w14:ligatures w14:val="standardContextual"/>
          </w:rPr>
          <w:tab/>
        </w:r>
        <w:r w:rsidR="00AA367E" w:rsidRPr="00CF0B52">
          <w:rPr>
            <w:rStyle w:val="Hyperlnk"/>
            <w:rFonts w:eastAsia="MS Gothic"/>
            <w:noProof/>
          </w:rPr>
          <w:t>Mobila röntgenutrustningar</w:t>
        </w:r>
        <w:r w:rsidR="00AA367E">
          <w:rPr>
            <w:noProof/>
            <w:webHidden/>
          </w:rPr>
          <w:tab/>
        </w:r>
        <w:r w:rsidR="00AA367E">
          <w:rPr>
            <w:noProof/>
            <w:webHidden/>
          </w:rPr>
          <w:fldChar w:fldCharType="begin"/>
        </w:r>
        <w:r w:rsidR="00AA367E">
          <w:rPr>
            <w:noProof/>
            <w:webHidden/>
          </w:rPr>
          <w:instrText xml:space="preserve"> PAGEREF _Toc187402831 \h </w:instrText>
        </w:r>
        <w:r w:rsidR="00AA367E">
          <w:rPr>
            <w:noProof/>
            <w:webHidden/>
          </w:rPr>
        </w:r>
        <w:r w:rsidR="00AA367E">
          <w:rPr>
            <w:noProof/>
            <w:webHidden/>
          </w:rPr>
          <w:fldChar w:fldCharType="separate"/>
        </w:r>
        <w:r w:rsidR="00BC5CAF">
          <w:rPr>
            <w:noProof/>
            <w:webHidden/>
          </w:rPr>
          <w:t>7</w:t>
        </w:r>
        <w:r w:rsidR="00AA367E">
          <w:rPr>
            <w:noProof/>
            <w:webHidden/>
          </w:rPr>
          <w:fldChar w:fldCharType="end"/>
        </w:r>
      </w:hyperlink>
    </w:p>
    <w:p w14:paraId="7AE85D9A" w14:textId="5815960A" w:rsidR="00AA367E" w:rsidRDefault="00000000">
      <w:pPr>
        <w:pStyle w:val="Innehll2"/>
        <w:tabs>
          <w:tab w:val="left" w:pos="992"/>
          <w:tab w:val="right" w:leader="dot" w:pos="9063"/>
        </w:tabs>
        <w:rPr>
          <w:rFonts w:asciiTheme="minorHAnsi" w:eastAsiaTheme="minorEastAsia" w:hAnsiTheme="minorHAnsi" w:cstheme="minorBidi"/>
          <w:noProof/>
          <w:kern w:val="2"/>
          <w:sz w:val="22"/>
          <w:szCs w:val="22"/>
          <w14:ligatures w14:val="standardContextual"/>
        </w:rPr>
      </w:pPr>
      <w:hyperlink w:anchor="_Toc187402832" w:history="1">
        <w:r w:rsidR="00AA367E" w:rsidRPr="00CF0B52">
          <w:rPr>
            <w:rStyle w:val="Hyperlnk"/>
            <w:rFonts w:eastAsia="MS Gothic"/>
            <w:noProof/>
          </w:rPr>
          <w:t>5.4.</w:t>
        </w:r>
        <w:r w:rsidR="00AA367E">
          <w:rPr>
            <w:rFonts w:asciiTheme="minorHAnsi" w:eastAsiaTheme="minorEastAsia" w:hAnsiTheme="minorHAnsi" w:cstheme="minorBidi"/>
            <w:noProof/>
            <w:kern w:val="2"/>
            <w:sz w:val="22"/>
            <w:szCs w:val="22"/>
            <w14:ligatures w14:val="standardContextual"/>
          </w:rPr>
          <w:tab/>
        </w:r>
        <w:r w:rsidR="00AA367E" w:rsidRPr="00CF0B52">
          <w:rPr>
            <w:rStyle w:val="Hyperlnk"/>
            <w:rFonts w:eastAsia="MS Gothic"/>
            <w:noProof/>
          </w:rPr>
          <w:t>Fasta genomlysningsbågar</w:t>
        </w:r>
        <w:r w:rsidR="00AA367E">
          <w:rPr>
            <w:noProof/>
            <w:webHidden/>
          </w:rPr>
          <w:tab/>
        </w:r>
        <w:r w:rsidR="00AA367E">
          <w:rPr>
            <w:noProof/>
            <w:webHidden/>
          </w:rPr>
          <w:fldChar w:fldCharType="begin"/>
        </w:r>
        <w:r w:rsidR="00AA367E">
          <w:rPr>
            <w:noProof/>
            <w:webHidden/>
          </w:rPr>
          <w:instrText xml:space="preserve"> PAGEREF _Toc187402832 \h </w:instrText>
        </w:r>
        <w:r w:rsidR="00AA367E">
          <w:rPr>
            <w:noProof/>
            <w:webHidden/>
          </w:rPr>
        </w:r>
        <w:r w:rsidR="00AA367E">
          <w:rPr>
            <w:noProof/>
            <w:webHidden/>
          </w:rPr>
          <w:fldChar w:fldCharType="separate"/>
        </w:r>
        <w:r w:rsidR="00BC5CAF">
          <w:rPr>
            <w:noProof/>
            <w:webHidden/>
          </w:rPr>
          <w:t>8</w:t>
        </w:r>
        <w:r w:rsidR="00AA367E">
          <w:rPr>
            <w:noProof/>
            <w:webHidden/>
          </w:rPr>
          <w:fldChar w:fldCharType="end"/>
        </w:r>
      </w:hyperlink>
    </w:p>
    <w:p w14:paraId="3F5BCE64" w14:textId="14FC7A75" w:rsidR="00AA367E" w:rsidRDefault="00000000">
      <w:pPr>
        <w:pStyle w:val="Innehll2"/>
        <w:tabs>
          <w:tab w:val="left" w:pos="992"/>
          <w:tab w:val="right" w:leader="dot" w:pos="9063"/>
        </w:tabs>
        <w:rPr>
          <w:rFonts w:asciiTheme="minorHAnsi" w:eastAsiaTheme="minorEastAsia" w:hAnsiTheme="minorHAnsi" w:cstheme="minorBidi"/>
          <w:noProof/>
          <w:kern w:val="2"/>
          <w:sz w:val="22"/>
          <w:szCs w:val="22"/>
          <w14:ligatures w14:val="standardContextual"/>
        </w:rPr>
      </w:pPr>
      <w:hyperlink w:anchor="_Toc187402833" w:history="1">
        <w:r w:rsidR="00AA367E" w:rsidRPr="00CF0B52">
          <w:rPr>
            <w:rStyle w:val="Hyperlnk"/>
            <w:rFonts w:eastAsia="MS Gothic"/>
            <w:noProof/>
          </w:rPr>
          <w:t>5.5.</w:t>
        </w:r>
        <w:r w:rsidR="00AA367E">
          <w:rPr>
            <w:rFonts w:asciiTheme="minorHAnsi" w:eastAsiaTheme="minorEastAsia" w:hAnsiTheme="minorHAnsi" w:cstheme="minorBidi"/>
            <w:noProof/>
            <w:kern w:val="2"/>
            <w:sz w:val="22"/>
            <w:szCs w:val="22"/>
            <w14:ligatures w14:val="standardContextual"/>
          </w:rPr>
          <w:tab/>
        </w:r>
        <w:r w:rsidR="00AA367E" w:rsidRPr="00CF0B52">
          <w:rPr>
            <w:rStyle w:val="Hyperlnk"/>
            <w:rFonts w:eastAsia="MS Gothic"/>
            <w:noProof/>
          </w:rPr>
          <w:t>Mobila genomlysningsbågar</w:t>
        </w:r>
        <w:r w:rsidR="00AA367E">
          <w:rPr>
            <w:noProof/>
            <w:webHidden/>
          </w:rPr>
          <w:tab/>
        </w:r>
        <w:r w:rsidR="00AA367E">
          <w:rPr>
            <w:noProof/>
            <w:webHidden/>
          </w:rPr>
          <w:fldChar w:fldCharType="begin"/>
        </w:r>
        <w:r w:rsidR="00AA367E">
          <w:rPr>
            <w:noProof/>
            <w:webHidden/>
          </w:rPr>
          <w:instrText xml:space="preserve"> PAGEREF _Toc187402833 \h </w:instrText>
        </w:r>
        <w:r w:rsidR="00AA367E">
          <w:rPr>
            <w:noProof/>
            <w:webHidden/>
          </w:rPr>
        </w:r>
        <w:r w:rsidR="00AA367E">
          <w:rPr>
            <w:noProof/>
            <w:webHidden/>
          </w:rPr>
          <w:fldChar w:fldCharType="separate"/>
        </w:r>
        <w:r w:rsidR="00BC5CAF">
          <w:rPr>
            <w:noProof/>
            <w:webHidden/>
          </w:rPr>
          <w:t>9</w:t>
        </w:r>
        <w:r w:rsidR="00AA367E">
          <w:rPr>
            <w:noProof/>
            <w:webHidden/>
          </w:rPr>
          <w:fldChar w:fldCharType="end"/>
        </w:r>
      </w:hyperlink>
    </w:p>
    <w:p w14:paraId="40099D08" w14:textId="5990D898" w:rsidR="00AA367E" w:rsidRDefault="00000000">
      <w:pPr>
        <w:pStyle w:val="Innehll2"/>
        <w:tabs>
          <w:tab w:val="left" w:pos="992"/>
          <w:tab w:val="right" w:leader="dot" w:pos="9063"/>
        </w:tabs>
        <w:rPr>
          <w:rFonts w:asciiTheme="minorHAnsi" w:eastAsiaTheme="minorEastAsia" w:hAnsiTheme="minorHAnsi" w:cstheme="minorBidi"/>
          <w:noProof/>
          <w:kern w:val="2"/>
          <w:sz w:val="22"/>
          <w:szCs w:val="22"/>
          <w14:ligatures w14:val="standardContextual"/>
        </w:rPr>
      </w:pPr>
      <w:hyperlink w:anchor="_Toc187402834" w:history="1">
        <w:r w:rsidR="00AA367E" w:rsidRPr="00CF0B52">
          <w:rPr>
            <w:rStyle w:val="Hyperlnk"/>
            <w:rFonts w:eastAsia="MS Gothic"/>
            <w:noProof/>
          </w:rPr>
          <w:t>5.6.</w:t>
        </w:r>
        <w:r w:rsidR="00AA367E">
          <w:rPr>
            <w:rFonts w:asciiTheme="minorHAnsi" w:eastAsiaTheme="minorEastAsia" w:hAnsiTheme="minorHAnsi" w:cstheme="minorBidi"/>
            <w:noProof/>
            <w:kern w:val="2"/>
            <w:sz w:val="22"/>
            <w:szCs w:val="22"/>
            <w14:ligatures w14:val="standardContextual"/>
          </w:rPr>
          <w:tab/>
        </w:r>
        <w:r w:rsidR="00AA367E" w:rsidRPr="00CF0B52">
          <w:rPr>
            <w:rStyle w:val="Hyperlnk"/>
            <w:rFonts w:eastAsia="MS Gothic"/>
            <w:noProof/>
          </w:rPr>
          <w:t>Mammografi</w:t>
        </w:r>
        <w:r w:rsidR="00AA367E">
          <w:rPr>
            <w:noProof/>
            <w:webHidden/>
          </w:rPr>
          <w:tab/>
        </w:r>
        <w:r w:rsidR="00AA367E">
          <w:rPr>
            <w:noProof/>
            <w:webHidden/>
          </w:rPr>
          <w:fldChar w:fldCharType="begin"/>
        </w:r>
        <w:r w:rsidR="00AA367E">
          <w:rPr>
            <w:noProof/>
            <w:webHidden/>
          </w:rPr>
          <w:instrText xml:space="preserve"> PAGEREF _Toc187402834 \h </w:instrText>
        </w:r>
        <w:r w:rsidR="00AA367E">
          <w:rPr>
            <w:noProof/>
            <w:webHidden/>
          </w:rPr>
        </w:r>
        <w:r w:rsidR="00AA367E">
          <w:rPr>
            <w:noProof/>
            <w:webHidden/>
          </w:rPr>
          <w:fldChar w:fldCharType="separate"/>
        </w:r>
        <w:r w:rsidR="00BC5CAF">
          <w:rPr>
            <w:noProof/>
            <w:webHidden/>
          </w:rPr>
          <w:t>10</w:t>
        </w:r>
        <w:r w:rsidR="00AA367E">
          <w:rPr>
            <w:noProof/>
            <w:webHidden/>
          </w:rPr>
          <w:fldChar w:fldCharType="end"/>
        </w:r>
      </w:hyperlink>
    </w:p>
    <w:p w14:paraId="4BDA196B" w14:textId="2CE4116E" w:rsidR="00AA367E" w:rsidRDefault="00000000">
      <w:pPr>
        <w:pStyle w:val="Innehll2"/>
        <w:tabs>
          <w:tab w:val="left" w:pos="992"/>
          <w:tab w:val="right" w:leader="dot" w:pos="9063"/>
        </w:tabs>
        <w:rPr>
          <w:rFonts w:asciiTheme="minorHAnsi" w:eastAsiaTheme="minorEastAsia" w:hAnsiTheme="minorHAnsi" w:cstheme="minorBidi"/>
          <w:noProof/>
          <w:kern w:val="2"/>
          <w:sz w:val="22"/>
          <w:szCs w:val="22"/>
          <w14:ligatures w14:val="standardContextual"/>
        </w:rPr>
      </w:pPr>
      <w:hyperlink w:anchor="_Toc187402835" w:history="1">
        <w:r w:rsidR="00AA367E" w:rsidRPr="00CF0B52">
          <w:rPr>
            <w:rStyle w:val="Hyperlnk"/>
            <w:rFonts w:eastAsia="MS Gothic"/>
            <w:noProof/>
          </w:rPr>
          <w:t>5.7.</w:t>
        </w:r>
        <w:r w:rsidR="00AA367E">
          <w:rPr>
            <w:rFonts w:asciiTheme="minorHAnsi" w:eastAsiaTheme="minorEastAsia" w:hAnsiTheme="minorHAnsi" w:cstheme="minorBidi"/>
            <w:noProof/>
            <w:kern w:val="2"/>
            <w:sz w:val="22"/>
            <w:szCs w:val="22"/>
            <w14:ligatures w14:val="standardContextual"/>
          </w:rPr>
          <w:tab/>
        </w:r>
        <w:r w:rsidR="00AA367E" w:rsidRPr="00CF0B52">
          <w:rPr>
            <w:rStyle w:val="Hyperlnk"/>
            <w:rFonts w:eastAsia="MS Gothic"/>
            <w:noProof/>
          </w:rPr>
          <w:t>Tandröntgen</w:t>
        </w:r>
        <w:r w:rsidR="00AA367E">
          <w:rPr>
            <w:noProof/>
            <w:webHidden/>
          </w:rPr>
          <w:tab/>
        </w:r>
        <w:r w:rsidR="00AA367E">
          <w:rPr>
            <w:noProof/>
            <w:webHidden/>
          </w:rPr>
          <w:fldChar w:fldCharType="begin"/>
        </w:r>
        <w:r w:rsidR="00AA367E">
          <w:rPr>
            <w:noProof/>
            <w:webHidden/>
          </w:rPr>
          <w:instrText xml:space="preserve"> PAGEREF _Toc187402835 \h </w:instrText>
        </w:r>
        <w:r w:rsidR="00AA367E">
          <w:rPr>
            <w:noProof/>
            <w:webHidden/>
          </w:rPr>
        </w:r>
        <w:r w:rsidR="00AA367E">
          <w:rPr>
            <w:noProof/>
            <w:webHidden/>
          </w:rPr>
          <w:fldChar w:fldCharType="separate"/>
        </w:r>
        <w:r w:rsidR="00BC5CAF">
          <w:rPr>
            <w:noProof/>
            <w:webHidden/>
          </w:rPr>
          <w:t>11</w:t>
        </w:r>
        <w:r w:rsidR="00AA367E">
          <w:rPr>
            <w:noProof/>
            <w:webHidden/>
          </w:rPr>
          <w:fldChar w:fldCharType="end"/>
        </w:r>
      </w:hyperlink>
    </w:p>
    <w:p w14:paraId="090DEBBA" w14:textId="1CEA9157" w:rsidR="00AA367E" w:rsidRDefault="00000000">
      <w:pPr>
        <w:pStyle w:val="Innehll2"/>
        <w:tabs>
          <w:tab w:val="left" w:pos="992"/>
          <w:tab w:val="right" w:leader="dot" w:pos="9063"/>
        </w:tabs>
        <w:rPr>
          <w:rFonts w:asciiTheme="minorHAnsi" w:eastAsiaTheme="minorEastAsia" w:hAnsiTheme="minorHAnsi" w:cstheme="minorBidi"/>
          <w:noProof/>
          <w:kern w:val="2"/>
          <w:sz w:val="22"/>
          <w:szCs w:val="22"/>
          <w14:ligatures w14:val="standardContextual"/>
        </w:rPr>
      </w:pPr>
      <w:hyperlink w:anchor="_Toc187402836" w:history="1">
        <w:r w:rsidR="00AA367E" w:rsidRPr="00CF0B52">
          <w:rPr>
            <w:rStyle w:val="Hyperlnk"/>
            <w:rFonts w:eastAsia="MS Gothic"/>
            <w:noProof/>
          </w:rPr>
          <w:t>5.8.</w:t>
        </w:r>
        <w:r w:rsidR="00AA367E">
          <w:rPr>
            <w:rFonts w:asciiTheme="minorHAnsi" w:eastAsiaTheme="minorEastAsia" w:hAnsiTheme="minorHAnsi" w:cstheme="minorBidi"/>
            <w:noProof/>
            <w:kern w:val="2"/>
            <w:sz w:val="22"/>
            <w:szCs w:val="22"/>
            <w14:ligatures w14:val="standardContextual"/>
          </w:rPr>
          <w:tab/>
        </w:r>
        <w:r w:rsidR="00AA367E" w:rsidRPr="00CF0B52">
          <w:rPr>
            <w:rStyle w:val="Hyperlnk"/>
            <w:rFonts w:eastAsia="MS Gothic"/>
            <w:noProof/>
          </w:rPr>
          <w:t>Bentäthetsundersökning</w:t>
        </w:r>
        <w:r w:rsidR="00AA367E">
          <w:rPr>
            <w:noProof/>
            <w:webHidden/>
          </w:rPr>
          <w:tab/>
        </w:r>
        <w:r w:rsidR="00AA367E">
          <w:rPr>
            <w:noProof/>
            <w:webHidden/>
          </w:rPr>
          <w:fldChar w:fldCharType="begin"/>
        </w:r>
        <w:r w:rsidR="00AA367E">
          <w:rPr>
            <w:noProof/>
            <w:webHidden/>
          </w:rPr>
          <w:instrText xml:space="preserve"> PAGEREF _Toc187402836 \h </w:instrText>
        </w:r>
        <w:r w:rsidR="00AA367E">
          <w:rPr>
            <w:noProof/>
            <w:webHidden/>
          </w:rPr>
        </w:r>
        <w:r w:rsidR="00AA367E">
          <w:rPr>
            <w:noProof/>
            <w:webHidden/>
          </w:rPr>
          <w:fldChar w:fldCharType="separate"/>
        </w:r>
        <w:r w:rsidR="00BC5CAF">
          <w:rPr>
            <w:noProof/>
            <w:webHidden/>
          </w:rPr>
          <w:t>12</w:t>
        </w:r>
        <w:r w:rsidR="00AA367E">
          <w:rPr>
            <w:noProof/>
            <w:webHidden/>
          </w:rPr>
          <w:fldChar w:fldCharType="end"/>
        </w:r>
      </w:hyperlink>
    </w:p>
    <w:p w14:paraId="7618E77A" w14:textId="555FFCEC" w:rsidR="00AA367E" w:rsidRDefault="00000000">
      <w:pPr>
        <w:pStyle w:val="Innehll2"/>
        <w:tabs>
          <w:tab w:val="left" w:pos="992"/>
          <w:tab w:val="right" w:leader="dot" w:pos="9063"/>
        </w:tabs>
        <w:rPr>
          <w:rFonts w:asciiTheme="minorHAnsi" w:eastAsiaTheme="minorEastAsia" w:hAnsiTheme="minorHAnsi" w:cstheme="minorBidi"/>
          <w:noProof/>
          <w:kern w:val="2"/>
          <w:sz w:val="22"/>
          <w:szCs w:val="22"/>
          <w14:ligatures w14:val="standardContextual"/>
        </w:rPr>
      </w:pPr>
      <w:hyperlink w:anchor="_Toc187402837" w:history="1">
        <w:r w:rsidR="00AA367E" w:rsidRPr="00CF0B52">
          <w:rPr>
            <w:rStyle w:val="Hyperlnk"/>
            <w:rFonts w:eastAsia="MS Gothic"/>
            <w:noProof/>
          </w:rPr>
          <w:t>5.9.</w:t>
        </w:r>
        <w:r w:rsidR="00AA367E">
          <w:rPr>
            <w:rFonts w:asciiTheme="minorHAnsi" w:eastAsiaTheme="minorEastAsia" w:hAnsiTheme="minorHAnsi" w:cstheme="minorBidi"/>
            <w:noProof/>
            <w:kern w:val="2"/>
            <w:sz w:val="22"/>
            <w:szCs w:val="22"/>
            <w14:ligatures w14:val="standardContextual"/>
          </w:rPr>
          <w:tab/>
        </w:r>
        <w:r w:rsidR="00AA367E" w:rsidRPr="00CF0B52">
          <w:rPr>
            <w:rStyle w:val="Hyperlnk"/>
            <w:rFonts w:eastAsia="MS Gothic"/>
            <w:noProof/>
          </w:rPr>
          <w:t>Röntgenbehandling med Bucky</w:t>
        </w:r>
        <w:r w:rsidR="00AA367E">
          <w:rPr>
            <w:noProof/>
            <w:webHidden/>
          </w:rPr>
          <w:tab/>
        </w:r>
        <w:r w:rsidR="00AA367E">
          <w:rPr>
            <w:noProof/>
            <w:webHidden/>
          </w:rPr>
          <w:fldChar w:fldCharType="begin"/>
        </w:r>
        <w:r w:rsidR="00AA367E">
          <w:rPr>
            <w:noProof/>
            <w:webHidden/>
          </w:rPr>
          <w:instrText xml:space="preserve"> PAGEREF _Toc187402837 \h </w:instrText>
        </w:r>
        <w:r w:rsidR="00AA367E">
          <w:rPr>
            <w:noProof/>
            <w:webHidden/>
          </w:rPr>
        </w:r>
        <w:r w:rsidR="00AA367E">
          <w:rPr>
            <w:noProof/>
            <w:webHidden/>
          </w:rPr>
          <w:fldChar w:fldCharType="separate"/>
        </w:r>
        <w:r w:rsidR="00BC5CAF">
          <w:rPr>
            <w:noProof/>
            <w:webHidden/>
          </w:rPr>
          <w:t>12</w:t>
        </w:r>
        <w:r w:rsidR="00AA367E">
          <w:rPr>
            <w:noProof/>
            <w:webHidden/>
          </w:rPr>
          <w:fldChar w:fldCharType="end"/>
        </w:r>
      </w:hyperlink>
    </w:p>
    <w:p w14:paraId="34753A44" w14:textId="0D39B014" w:rsidR="00AA367E" w:rsidRDefault="00000000">
      <w:pPr>
        <w:pStyle w:val="Innehll2"/>
        <w:tabs>
          <w:tab w:val="left" w:pos="992"/>
          <w:tab w:val="right" w:leader="dot" w:pos="9063"/>
        </w:tabs>
        <w:rPr>
          <w:rFonts w:asciiTheme="minorHAnsi" w:eastAsiaTheme="minorEastAsia" w:hAnsiTheme="minorHAnsi" w:cstheme="minorBidi"/>
          <w:noProof/>
          <w:kern w:val="2"/>
          <w:sz w:val="22"/>
          <w:szCs w:val="22"/>
          <w14:ligatures w14:val="standardContextual"/>
        </w:rPr>
      </w:pPr>
      <w:hyperlink w:anchor="_Toc187402838" w:history="1">
        <w:r w:rsidR="00AA367E" w:rsidRPr="00CF0B52">
          <w:rPr>
            <w:rStyle w:val="Hyperlnk"/>
            <w:rFonts w:eastAsia="MS Gothic"/>
            <w:noProof/>
          </w:rPr>
          <w:t>5.10.</w:t>
        </w:r>
        <w:r w:rsidR="00AA367E">
          <w:rPr>
            <w:rFonts w:asciiTheme="minorHAnsi" w:eastAsiaTheme="minorEastAsia" w:hAnsiTheme="minorHAnsi" w:cstheme="minorBidi"/>
            <w:noProof/>
            <w:kern w:val="2"/>
            <w:sz w:val="22"/>
            <w:szCs w:val="22"/>
            <w14:ligatures w14:val="standardContextual"/>
          </w:rPr>
          <w:tab/>
        </w:r>
        <w:r w:rsidR="00AA367E" w:rsidRPr="00CF0B52">
          <w:rPr>
            <w:rStyle w:val="Hyperlnk"/>
            <w:rFonts w:eastAsia="MS Gothic"/>
            <w:noProof/>
          </w:rPr>
          <w:t>CBCT extremiteter</w:t>
        </w:r>
        <w:r w:rsidR="00AA367E">
          <w:rPr>
            <w:noProof/>
            <w:webHidden/>
          </w:rPr>
          <w:tab/>
        </w:r>
        <w:r w:rsidR="00AA367E">
          <w:rPr>
            <w:noProof/>
            <w:webHidden/>
          </w:rPr>
          <w:fldChar w:fldCharType="begin"/>
        </w:r>
        <w:r w:rsidR="00AA367E">
          <w:rPr>
            <w:noProof/>
            <w:webHidden/>
          </w:rPr>
          <w:instrText xml:space="preserve"> PAGEREF _Toc187402838 \h </w:instrText>
        </w:r>
        <w:r w:rsidR="00AA367E">
          <w:rPr>
            <w:noProof/>
            <w:webHidden/>
          </w:rPr>
        </w:r>
        <w:r w:rsidR="00AA367E">
          <w:rPr>
            <w:noProof/>
            <w:webHidden/>
          </w:rPr>
          <w:fldChar w:fldCharType="separate"/>
        </w:r>
        <w:r w:rsidR="00BC5CAF">
          <w:rPr>
            <w:noProof/>
            <w:webHidden/>
          </w:rPr>
          <w:t>13</w:t>
        </w:r>
        <w:r w:rsidR="00AA367E">
          <w:rPr>
            <w:noProof/>
            <w:webHidden/>
          </w:rPr>
          <w:fldChar w:fldCharType="end"/>
        </w:r>
      </w:hyperlink>
    </w:p>
    <w:p w14:paraId="0603FA49" w14:textId="104921CA" w:rsidR="00200521" w:rsidRPr="00200521" w:rsidRDefault="00200521" w:rsidP="0076524C">
      <w:pPr>
        <w:tabs>
          <w:tab w:val="left" w:pos="709"/>
          <w:tab w:val="left" w:pos="1701"/>
          <w:tab w:val="right" w:leader="dot" w:pos="8630"/>
        </w:tabs>
        <w:spacing w:after="0" w:line="240" w:lineRule="auto"/>
        <w:ind w:left="0" w:right="0"/>
        <w:rPr>
          <w:szCs w:val="20"/>
        </w:rPr>
      </w:pPr>
      <w:r w:rsidRPr="00200521">
        <w:rPr>
          <w:szCs w:val="20"/>
        </w:rPr>
        <w:fldChar w:fldCharType="end"/>
      </w:r>
    </w:p>
    <w:p w14:paraId="61A578D7" w14:textId="77777777" w:rsidR="00200521" w:rsidRPr="00200521" w:rsidRDefault="00200521" w:rsidP="0076524C">
      <w:pPr>
        <w:tabs>
          <w:tab w:val="left" w:pos="1701"/>
        </w:tabs>
        <w:spacing w:after="0" w:line="240" w:lineRule="auto"/>
        <w:ind w:left="0" w:right="0"/>
        <w:rPr>
          <w:szCs w:val="20"/>
        </w:rPr>
      </w:pPr>
      <w:r w:rsidRPr="00200521">
        <w:rPr>
          <w:szCs w:val="20"/>
        </w:rPr>
        <w:br w:type="page"/>
      </w:r>
    </w:p>
    <w:p w14:paraId="2419C465" w14:textId="77777777" w:rsidR="00200521" w:rsidRPr="00200521" w:rsidRDefault="00200521" w:rsidP="0076524C">
      <w:pPr>
        <w:pStyle w:val="Rubrik2"/>
        <w:numPr>
          <w:ilvl w:val="0"/>
          <w:numId w:val="33"/>
        </w:numPr>
        <w:tabs>
          <w:tab w:val="left" w:pos="1701"/>
        </w:tabs>
        <w:ind w:left="1276"/>
      </w:pPr>
      <w:bookmarkStart w:id="8" w:name="_Toc501440348"/>
      <w:bookmarkStart w:id="9" w:name="_Toc529526117"/>
      <w:bookmarkStart w:id="10" w:name="_Toc256000000"/>
      <w:bookmarkStart w:id="11" w:name="_Toc256000019"/>
      <w:bookmarkStart w:id="12" w:name="_Toc256000038"/>
      <w:bookmarkStart w:id="13" w:name="_Toc256000057"/>
      <w:bookmarkStart w:id="14" w:name="_Toc256000076"/>
      <w:bookmarkStart w:id="15" w:name="_Toc256000096"/>
      <w:bookmarkStart w:id="16" w:name="_Toc256000116"/>
      <w:bookmarkStart w:id="17" w:name="_Toc256000136"/>
      <w:bookmarkStart w:id="18" w:name="_Toc88567538"/>
      <w:bookmarkStart w:id="19" w:name="_Toc256000156"/>
      <w:bookmarkStart w:id="20" w:name="_Toc187402819"/>
      <w:r w:rsidRPr="00200521">
        <w:lastRenderedPageBreak/>
        <w:t>Bakgrund</w:t>
      </w:r>
      <w:bookmarkEnd w:id="8"/>
      <w:bookmarkEnd w:id="9"/>
      <w:bookmarkEnd w:id="10"/>
      <w:bookmarkEnd w:id="11"/>
      <w:bookmarkEnd w:id="12"/>
      <w:bookmarkEnd w:id="13"/>
      <w:bookmarkEnd w:id="14"/>
      <w:bookmarkEnd w:id="15"/>
      <w:bookmarkEnd w:id="16"/>
      <w:bookmarkEnd w:id="17"/>
      <w:bookmarkEnd w:id="18"/>
      <w:bookmarkEnd w:id="19"/>
      <w:bookmarkEnd w:id="20"/>
    </w:p>
    <w:p w14:paraId="3518A949" w14:textId="099AAF79" w:rsidR="00200521" w:rsidRPr="00200521" w:rsidRDefault="00200521" w:rsidP="0076524C">
      <w:pPr>
        <w:tabs>
          <w:tab w:val="left" w:pos="1701"/>
        </w:tabs>
        <w:rPr>
          <w:szCs w:val="20"/>
        </w:rPr>
      </w:pPr>
      <w:r w:rsidRPr="00200521">
        <w:t>Röntgenstrålning är joniserande strålning, vilket innebär att den ger stråldos till kroppen och därmed kan skada celler. Därför är verksamhet med röntgenstrålning särskilt reglerad i S</w:t>
      </w:r>
      <w:r w:rsidRPr="00200521">
        <w:rPr>
          <w:szCs w:val="26"/>
        </w:rPr>
        <w:t xml:space="preserve">trålskyddslagen (SFS 2018:396), Strålskyddsförordningen (SFS 2018:506) och föreskrifter som meddelats med stöd av dessa. </w:t>
      </w:r>
    </w:p>
    <w:p w14:paraId="0E2334E8" w14:textId="77777777" w:rsidR="00200521" w:rsidRPr="00200521" w:rsidRDefault="00200521" w:rsidP="0076524C">
      <w:pPr>
        <w:pStyle w:val="Rubrik2"/>
        <w:numPr>
          <w:ilvl w:val="0"/>
          <w:numId w:val="33"/>
        </w:numPr>
        <w:tabs>
          <w:tab w:val="left" w:pos="1701"/>
        </w:tabs>
        <w:ind w:left="1276"/>
      </w:pPr>
      <w:bookmarkStart w:id="21" w:name="_Toc501440350"/>
      <w:bookmarkStart w:id="22" w:name="_Toc529526118"/>
      <w:bookmarkStart w:id="23" w:name="_Toc256000001"/>
      <w:bookmarkStart w:id="24" w:name="_Toc256000020"/>
      <w:bookmarkStart w:id="25" w:name="_Toc256000039"/>
      <w:bookmarkStart w:id="26" w:name="_Toc256000058"/>
      <w:bookmarkStart w:id="27" w:name="_Toc256000077"/>
      <w:bookmarkStart w:id="28" w:name="_Toc256000097"/>
      <w:bookmarkStart w:id="29" w:name="_Toc256000117"/>
      <w:bookmarkStart w:id="30" w:name="_Toc256000137"/>
      <w:bookmarkStart w:id="31" w:name="_Toc88567539"/>
      <w:bookmarkStart w:id="32" w:name="_Toc256000157"/>
      <w:bookmarkStart w:id="33" w:name="_Toc187402820"/>
      <w:r w:rsidRPr="00200521">
        <w:t>Syfte</w:t>
      </w:r>
      <w:bookmarkEnd w:id="21"/>
      <w:bookmarkEnd w:id="22"/>
      <w:bookmarkEnd w:id="23"/>
      <w:bookmarkEnd w:id="24"/>
      <w:bookmarkEnd w:id="25"/>
      <w:bookmarkEnd w:id="26"/>
      <w:bookmarkEnd w:id="27"/>
      <w:bookmarkEnd w:id="28"/>
      <w:bookmarkEnd w:id="29"/>
      <w:bookmarkEnd w:id="30"/>
      <w:bookmarkEnd w:id="31"/>
      <w:bookmarkEnd w:id="32"/>
      <w:bookmarkEnd w:id="33"/>
    </w:p>
    <w:p w14:paraId="6B6A4404" w14:textId="2B3552DD" w:rsidR="00200521" w:rsidRPr="00200521" w:rsidRDefault="00200521" w:rsidP="0076524C">
      <w:pPr>
        <w:tabs>
          <w:tab w:val="left" w:pos="1701"/>
        </w:tabs>
        <w:rPr>
          <w:szCs w:val="20"/>
        </w:rPr>
      </w:pPr>
      <w:r w:rsidRPr="00AC6CD4">
        <w:t>Dokumentets syfte är att personal som arbetar med röntgenstrålning ska utföra sitt arbete på ett strålsäkert sätt så att bestrålning av patienter, allmänhet och personal kan</w:t>
      </w:r>
      <w:r w:rsidRPr="00200521">
        <w:rPr>
          <w:szCs w:val="26"/>
        </w:rPr>
        <w:t xml:space="preserve"> minimeras. </w:t>
      </w:r>
    </w:p>
    <w:p w14:paraId="66C0377A" w14:textId="77777777" w:rsidR="00200521" w:rsidRPr="00200521" w:rsidRDefault="00200521" w:rsidP="0076524C">
      <w:pPr>
        <w:pStyle w:val="Rubrik2"/>
        <w:numPr>
          <w:ilvl w:val="0"/>
          <w:numId w:val="33"/>
        </w:numPr>
        <w:tabs>
          <w:tab w:val="left" w:pos="1701"/>
        </w:tabs>
        <w:ind w:left="1276"/>
      </w:pPr>
      <w:bookmarkStart w:id="34" w:name="_Toc529526119"/>
      <w:bookmarkStart w:id="35" w:name="_Toc256000002"/>
      <w:bookmarkStart w:id="36" w:name="_Toc256000021"/>
      <w:bookmarkStart w:id="37" w:name="_Toc256000040"/>
      <w:bookmarkStart w:id="38" w:name="_Toc256000059"/>
      <w:bookmarkStart w:id="39" w:name="_Toc256000078"/>
      <w:bookmarkStart w:id="40" w:name="_Toc256000098"/>
      <w:bookmarkStart w:id="41" w:name="_Toc256000118"/>
      <w:bookmarkStart w:id="42" w:name="_Toc256000138"/>
      <w:bookmarkStart w:id="43" w:name="_Toc88567540"/>
      <w:bookmarkStart w:id="44" w:name="_Toc256000158"/>
      <w:bookmarkStart w:id="45" w:name="_Toc187402821"/>
      <w:r w:rsidRPr="00426A75">
        <w:t>Ansvar</w:t>
      </w:r>
      <w:bookmarkEnd w:id="34"/>
      <w:bookmarkEnd w:id="35"/>
      <w:bookmarkEnd w:id="36"/>
      <w:bookmarkEnd w:id="37"/>
      <w:bookmarkEnd w:id="38"/>
      <w:bookmarkEnd w:id="39"/>
      <w:bookmarkEnd w:id="40"/>
      <w:bookmarkEnd w:id="41"/>
      <w:bookmarkEnd w:id="42"/>
      <w:bookmarkEnd w:id="43"/>
      <w:bookmarkEnd w:id="44"/>
      <w:bookmarkEnd w:id="45"/>
    </w:p>
    <w:p w14:paraId="3316FE04" w14:textId="404D2E2A" w:rsidR="00200521" w:rsidRPr="00200521" w:rsidRDefault="00200521" w:rsidP="0076524C">
      <w:pPr>
        <w:tabs>
          <w:tab w:val="left" w:pos="1701"/>
        </w:tabs>
        <w:rPr>
          <w:szCs w:val="20"/>
        </w:rPr>
      </w:pPr>
      <w:r w:rsidRPr="00200521">
        <w:t>Det är varje medarbetares ansvar att använda de strålskyddshjälpmedel som finns och att arbeta på ett strålsäkert sätt både för sig själv och för patienten. R</w:t>
      </w:r>
      <w:r w:rsidRPr="00200521">
        <w:rPr>
          <w:szCs w:val="20"/>
        </w:rPr>
        <w:t xml:space="preserve">öntgenutrustning får endast användas av personal som genomgått strålskyddsutbildning och för utrustningen specifik handhavandeutbildning. </w:t>
      </w:r>
    </w:p>
    <w:p w14:paraId="04EB5794" w14:textId="2A5CC042" w:rsidR="00200521" w:rsidRPr="00A35230" w:rsidRDefault="00200521" w:rsidP="0076524C">
      <w:pPr>
        <w:pStyle w:val="Rubrik2"/>
        <w:numPr>
          <w:ilvl w:val="0"/>
          <w:numId w:val="33"/>
        </w:numPr>
        <w:tabs>
          <w:tab w:val="left" w:pos="1701"/>
        </w:tabs>
        <w:spacing w:after="0"/>
        <w:ind w:left="1276" w:right="1135"/>
        <w:rPr>
          <w:szCs w:val="20"/>
        </w:rPr>
      </w:pPr>
      <w:bookmarkStart w:id="46" w:name="_Toc529526120"/>
      <w:bookmarkStart w:id="47" w:name="_Toc256000003"/>
      <w:bookmarkStart w:id="48" w:name="_Toc256000022"/>
      <w:bookmarkStart w:id="49" w:name="_Toc256000041"/>
      <w:bookmarkStart w:id="50" w:name="_Toc256000060"/>
      <w:bookmarkStart w:id="51" w:name="_Toc256000079"/>
      <w:bookmarkStart w:id="52" w:name="_Toc256000099"/>
      <w:bookmarkStart w:id="53" w:name="_Toc256000119"/>
      <w:bookmarkStart w:id="54" w:name="_Toc256000139"/>
      <w:bookmarkStart w:id="55" w:name="_Toc88567541"/>
      <w:bookmarkStart w:id="56" w:name="_Toc256000159"/>
      <w:bookmarkStart w:id="57" w:name="_Toc187402822"/>
      <w:r w:rsidRPr="00A35230">
        <w:t>Allmänt om strålsäkerhet inom verksamhet med röntgenstrålning</w:t>
      </w:r>
      <w:bookmarkEnd w:id="46"/>
      <w:bookmarkEnd w:id="47"/>
      <w:bookmarkEnd w:id="48"/>
      <w:bookmarkEnd w:id="49"/>
      <w:bookmarkEnd w:id="50"/>
      <w:bookmarkEnd w:id="51"/>
      <w:bookmarkEnd w:id="52"/>
      <w:bookmarkEnd w:id="53"/>
      <w:bookmarkEnd w:id="54"/>
      <w:bookmarkEnd w:id="55"/>
      <w:bookmarkEnd w:id="56"/>
      <w:bookmarkEnd w:id="57"/>
    </w:p>
    <w:p w14:paraId="538B8861" w14:textId="77777777" w:rsidR="00200521" w:rsidRPr="00200521" w:rsidRDefault="00200521" w:rsidP="0076524C">
      <w:pPr>
        <w:pStyle w:val="Rubrik3"/>
        <w:numPr>
          <w:ilvl w:val="1"/>
          <w:numId w:val="33"/>
        </w:numPr>
        <w:tabs>
          <w:tab w:val="left" w:pos="1701"/>
        </w:tabs>
        <w:ind w:left="1276"/>
      </w:pPr>
      <w:bookmarkStart w:id="58" w:name="_Toc529526121"/>
      <w:bookmarkStart w:id="59" w:name="_Toc256000004"/>
      <w:bookmarkStart w:id="60" w:name="_Toc256000023"/>
      <w:bookmarkStart w:id="61" w:name="_Toc256000042"/>
      <w:bookmarkStart w:id="62" w:name="_Toc256000061"/>
      <w:bookmarkStart w:id="63" w:name="_Toc256000080"/>
      <w:bookmarkStart w:id="64" w:name="_Toc256000100"/>
      <w:bookmarkStart w:id="65" w:name="_Toc256000120"/>
      <w:bookmarkStart w:id="66" w:name="_Toc256000140"/>
      <w:bookmarkStart w:id="67" w:name="_Toc88567542"/>
      <w:bookmarkStart w:id="68" w:name="_Toc256000160"/>
      <w:bookmarkStart w:id="69" w:name="_Toc187402823"/>
      <w:bookmarkStart w:id="70" w:name="_Toc501440351"/>
      <w:r w:rsidRPr="00200521">
        <w:t>Risker med röntgenstrålning</w:t>
      </w:r>
      <w:bookmarkEnd w:id="58"/>
      <w:bookmarkEnd w:id="59"/>
      <w:bookmarkEnd w:id="60"/>
      <w:bookmarkEnd w:id="61"/>
      <w:bookmarkEnd w:id="62"/>
      <w:bookmarkEnd w:id="63"/>
      <w:bookmarkEnd w:id="64"/>
      <w:bookmarkEnd w:id="65"/>
      <w:bookmarkEnd w:id="66"/>
      <w:bookmarkEnd w:id="67"/>
      <w:bookmarkEnd w:id="68"/>
      <w:bookmarkEnd w:id="69"/>
    </w:p>
    <w:bookmarkEnd w:id="70"/>
    <w:p w14:paraId="19E3E1D8" w14:textId="336F6A75" w:rsidR="00200521" w:rsidRPr="00200521" w:rsidRDefault="00200521" w:rsidP="0076524C">
      <w:pPr>
        <w:tabs>
          <w:tab w:val="left" w:pos="1701"/>
        </w:tabs>
      </w:pPr>
      <w:r w:rsidRPr="00200521">
        <w:t xml:space="preserve">De effekter som kan uppkomma till följd av bestrålning med joniserande strålning är direkta vävnadsskador, såsom hudrodnad, samt cancer. Riskerna för dessa effekter är i allmänhet mycket låga inom röntgenverksamhet i sjukvården, men det är ändå viktigt att strålningen används så sparsamt som möjligt för att undvika onödiga skador och onödig risk. </w:t>
      </w:r>
    </w:p>
    <w:p w14:paraId="1CB9F918" w14:textId="388E19A3" w:rsidR="00200521" w:rsidRPr="00200521" w:rsidRDefault="00200521" w:rsidP="0076524C">
      <w:pPr>
        <w:tabs>
          <w:tab w:val="left" w:pos="1701"/>
        </w:tabs>
      </w:pPr>
      <w:r w:rsidRPr="00200521">
        <w:t xml:space="preserve">För barn och foster är riskerna med strålning högre än för vuxna. För kvinnor är riskerna också något högre än för män. Olika organ är olika mycket känsliga för strålning. Organ i bål och bäcken är känsligare än extremiteter och huvud. </w:t>
      </w:r>
    </w:p>
    <w:p w14:paraId="00BC2354" w14:textId="3C984F2B" w:rsidR="00200521" w:rsidRPr="00200521" w:rsidRDefault="00200521" w:rsidP="0076524C">
      <w:pPr>
        <w:tabs>
          <w:tab w:val="left" w:pos="1701"/>
        </w:tabs>
      </w:pPr>
      <w:r w:rsidRPr="00200521">
        <w:t xml:space="preserve">En röntgenmaskin strålar endast då strålningen är aktiverad. När röntgenstrålningen är avstängd finns inte längre någon strålning kvar i patienten eller i rummet. </w:t>
      </w:r>
    </w:p>
    <w:p w14:paraId="4F403F6E" w14:textId="42B392B4" w:rsidR="00200521" w:rsidRPr="00200521" w:rsidRDefault="00200521" w:rsidP="0076524C">
      <w:pPr>
        <w:tabs>
          <w:tab w:val="left" w:pos="1701"/>
        </w:tabs>
        <w:rPr>
          <w:szCs w:val="20"/>
        </w:rPr>
      </w:pPr>
      <w:r w:rsidRPr="00200521">
        <w:t xml:space="preserve">Om en patient, personal eller annan person befaras </w:t>
      </w:r>
      <w:r w:rsidRPr="00200521">
        <w:rPr>
          <w:szCs w:val="20"/>
        </w:rPr>
        <w:t xml:space="preserve">ha fått en högre stråldos än vad som är normalt med hänsyn till den procedur som genomförts eller personens arbetsuppgifter ska en avvikelseanmälan göras </w:t>
      </w:r>
      <w:r w:rsidRPr="00200521">
        <w:rPr>
          <w:szCs w:val="20"/>
        </w:rPr>
        <w:lastRenderedPageBreak/>
        <w:t xml:space="preserve">enligt </w:t>
      </w:r>
      <w:hyperlink r:id="rId17" w:history="1">
        <w:r w:rsidRPr="00200521">
          <w:rPr>
            <w:color w:val="0000FF"/>
            <w:szCs w:val="20"/>
            <w:u w:val="single"/>
          </w:rPr>
          <w:t xml:space="preserve">Användarmanual </w:t>
        </w:r>
        <w:proofErr w:type="spellStart"/>
        <w:r w:rsidRPr="00200521">
          <w:rPr>
            <w:color w:val="0000FF"/>
            <w:szCs w:val="20"/>
            <w:u w:val="single"/>
          </w:rPr>
          <w:t>MedControlPRO</w:t>
        </w:r>
        <w:proofErr w:type="spellEnd"/>
      </w:hyperlink>
      <w:r w:rsidRPr="00200521">
        <w:rPr>
          <w:szCs w:val="20"/>
        </w:rPr>
        <w:t xml:space="preserve">. Kryssa i rutan för strålningsrelaterad händelse. Kryssa även i rutan för medicinteknisk produkt om en </w:t>
      </w:r>
      <w:r w:rsidR="00275BC5">
        <w:rPr>
          <w:szCs w:val="20"/>
        </w:rPr>
        <w:t>röntgen</w:t>
      </w:r>
      <w:r w:rsidRPr="00200521">
        <w:rPr>
          <w:szCs w:val="20"/>
        </w:rPr>
        <w:t>utrustning är inblandad i händelsen.</w:t>
      </w:r>
    </w:p>
    <w:p w14:paraId="6ECE3979" w14:textId="77777777" w:rsidR="00200521" w:rsidRPr="00200521" w:rsidRDefault="00200521" w:rsidP="0076524C">
      <w:pPr>
        <w:pStyle w:val="Rubrik3"/>
        <w:numPr>
          <w:ilvl w:val="1"/>
          <w:numId w:val="33"/>
        </w:numPr>
        <w:tabs>
          <w:tab w:val="left" w:pos="1701"/>
        </w:tabs>
        <w:ind w:left="1276"/>
      </w:pPr>
      <w:bookmarkStart w:id="71" w:name="_Toc529526122"/>
      <w:bookmarkStart w:id="72" w:name="_Toc256000005"/>
      <w:bookmarkStart w:id="73" w:name="_Toc256000024"/>
      <w:bookmarkStart w:id="74" w:name="_Toc256000043"/>
      <w:bookmarkStart w:id="75" w:name="_Toc256000062"/>
      <w:bookmarkStart w:id="76" w:name="_Toc256000081"/>
      <w:bookmarkStart w:id="77" w:name="_Toc256000101"/>
      <w:bookmarkStart w:id="78" w:name="_Toc256000121"/>
      <w:bookmarkStart w:id="79" w:name="_Toc256000141"/>
      <w:bookmarkStart w:id="80" w:name="_Toc88567543"/>
      <w:bookmarkStart w:id="81" w:name="_Toc256000161"/>
      <w:bookmarkStart w:id="82" w:name="_Toc187402824"/>
      <w:r w:rsidRPr="00200521">
        <w:t>Patientstrålskydd</w:t>
      </w:r>
      <w:bookmarkEnd w:id="71"/>
      <w:bookmarkEnd w:id="72"/>
      <w:bookmarkEnd w:id="73"/>
      <w:bookmarkEnd w:id="74"/>
      <w:bookmarkEnd w:id="75"/>
      <w:bookmarkEnd w:id="76"/>
      <w:bookmarkEnd w:id="77"/>
      <w:bookmarkEnd w:id="78"/>
      <w:bookmarkEnd w:id="79"/>
      <w:bookmarkEnd w:id="80"/>
      <w:bookmarkEnd w:id="81"/>
      <w:bookmarkEnd w:id="82"/>
    </w:p>
    <w:p w14:paraId="5B538925" w14:textId="76331D63" w:rsidR="00AC6CD4" w:rsidRDefault="00200521" w:rsidP="0076524C">
      <w:pPr>
        <w:tabs>
          <w:tab w:val="left" w:pos="1701"/>
        </w:tabs>
      </w:pPr>
      <w:r w:rsidRPr="00200521">
        <w:t>För alla modaliteter gäller att patienter ska exponeras för så lite strålning som möjligt genom att:</w:t>
      </w:r>
    </w:p>
    <w:p w14:paraId="719C0524" w14:textId="286F927D" w:rsidR="00200521" w:rsidRPr="00200521" w:rsidRDefault="00200521" w:rsidP="0076524C">
      <w:pPr>
        <w:pStyle w:val="Punktlista"/>
        <w:tabs>
          <w:tab w:val="left" w:pos="1701"/>
        </w:tabs>
      </w:pPr>
      <w:r w:rsidRPr="00AC6CD4">
        <w:t>Följa metodboken och använd för undersökningstypen anpassade protokoll</w:t>
      </w:r>
      <w:r w:rsidRPr="00200521">
        <w:t>.</w:t>
      </w:r>
    </w:p>
    <w:p w14:paraId="48460D4D" w14:textId="1DBF83DB" w:rsidR="00200521" w:rsidRPr="00200521" w:rsidRDefault="00200521" w:rsidP="0076524C">
      <w:pPr>
        <w:pStyle w:val="Punktlista"/>
        <w:tabs>
          <w:tab w:val="left" w:pos="1701"/>
        </w:tabs>
      </w:pPr>
      <w:r w:rsidRPr="00200521">
        <w:t xml:space="preserve">Tillfråga kvinnor i fertil ålder om graviditet då foster riskerar att </w:t>
      </w:r>
      <w:proofErr w:type="spellStart"/>
      <w:r w:rsidRPr="00200521">
        <w:t>primärbestrålas</w:t>
      </w:r>
      <w:proofErr w:type="spellEnd"/>
      <w:r w:rsidRPr="00200521">
        <w:t>.</w:t>
      </w:r>
    </w:p>
    <w:p w14:paraId="427927AD" w14:textId="77777777" w:rsidR="00200521" w:rsidRPr="00200521" w:rsidRDefault="00200521" w:rsidP="0076524C">
      <w:pPr>
        <w:pStyle w:val="Punktlista"/>
        <w:tabs>
          <w:tab w:val="left" w:pos="1701"/>
        </w:tabs>
      </w:pPr>
      <w:r w:rsidRPr="00200521">
        <w:t>Använda speciellt anpassade protokoll till barn.</w:t>
      </w:r>
    </w:p>
    <w:p w14:paraId="7643B654" w14:textId="77777777" w:rsidR="00200521" w:rsidRPr="00200521" w:rsidRDefault="00200521" w:rsidP="0076524C">
      <w:pPr>
        <w:pStyle w:val="Punktlista"/>
        <w:tabs>
          <w:tab w:val="left" w:pos="1701"/>
        </w:tabs>
      </w:pPr>
      <w:r w:rsidRPr="00200521">
        <w:t>Ta så få bilder som möjligt.</w:t>
      </w:r>
    </w:p>
    <w:p w14:paraId="62E68116" w14:textId="77777777" w:rsidR="00200521" w:rsidRPr="00200521" w:rsidRDefault="00200521" w:rsidP="0076524C">
      <w:pPr>
        <w:pStyle w:val="Punktlista"/>
        <w:tabs>
          <w:tab w:val="left" w:pos="1701"/>
        </w:tabs>
      </w:pPr>
      <w:r w:rsidRPr="00200521">
        <w:t>Genomlysa så lite som möjligt.</w:t>
      </w:r>
    </w:p>
    <w:p w14:paraId="6E2718D8" w14:textId="77777777" w:rsidR="00200521" w:rsidRPr="00200521" w:rsidRDefault="00200521" w:rsidP="0076524C">
      <w:pPr>
        <w:pStyle w:val="Punktlista"/>
        <w:tabs>
          <w:tab w:val="left" w:pos="1701"/>
        </w:tabs>
      </w:pPr>
      <w:r w:rsidRPr="00200521">
        <w:t>Begränsa strålfältet till det intressanta området.</w:t>
      </w:r>
    </w:p>
    <w:p w14:paraId="74146370" w14:textId="77777777" w:rsidR="00200521" w:rsidRPr="00200521" w:rsidRDefault="00200521" w:rsidP="0076524C">
      <w:pPr>
        <w:pStyle w:val="Punktlista"/>
        <w:tabs>
          <w:tab w:val="left" w:pos="1701"/>
        </w:tabs>
      </w:pPr>
      <w:r w:rsidRPr="00200521">
        <w:rPr>
          <w:i/>
        </w:rPr>
        <w:t>Inte</w:t>
      </w:r>
      <w:r w:rsidRPr="00200521">
        <w:t xml:space="preserve"> använda strålskyddsförkläden på patienten.</w:t>
      </w:r>
    </w:p>
    <w:p w14:paraId="48635382" w14:textId="3E93961A" w:rsidR="00200521" w:rsidRPr="00200521" w:rsidRDefault="00200521" w:rsidP="0076524C">
      <w:pPr>
        <w:tabs>
          <w:tab w:val="left" w:pos="1701"/>
        </w:tabs>
      </w:pPr>
      <w:r w:rsidRPr="00200521">
        <w:t xml:space="preserve">Mer riktade strålskyddsåtgärder beskrivs för varje modalitet i Kapitel </w:t>
      </w:r>
      <w:r w:rsidRPr="00200521">
        <w:fldChar w:fldCharType="begin"/>
      </w:r>
      <w:r w:rsidRPr="00200521">
        <w:instrText xml:space="preserve"> REF _Ref515529744 \n \h </w:instrText>
      </w:r>
      <w:r w:rsidRPr="00200521">
        <w:fldChar w:fldCharType="separate"/>
      </w:r>
      <w:r w:rsidRPr="00200521">
        <w:t>5</w:t>
      </w:r>
      <w:r w:rsidRPr="00200521">
        <w:fldChar w:fldCharType="end"/>
      </w:r>
      <w:r w:rsidRPr="00200521">
        <w:t>.</w:t>
      </w:r>
    </w:p>
    <w:p w14:paraId="258774E0" w14:textId="77777777" w:rsidR="00200521" w:rsidRPr="00426A75" w:rsidRDefault="00200521" w:rsidP="0076524C">
      <w:pPr>
        <w:pStyle w:val="Rubrik3"/>
        <w:numPr>
          <w:ilvl w:val="1"/>
          <w:numId w:val="33"/>
        </w:numPr>
        <w:tabs>
          <w:tab w:val="left" w:pos="1701"/>
        </w:tabs>
        <w:ind w:left="1276"/>
      </w:pPr>
      <w:bookmarkStart w:id="83" w:name="_Toc529526123"/>
      <w:bookmarkStart w:id="84" w:name="_Toc256000006"/>
      <w:bookmarkStart w:id="85" w:name="_Toc256000025"/>
      <w:bookmarkStart w:id="86" w:name="_Toc256000044"/>
      <w:bookmarkStart w:id="87" w:name="_Toc256000063"/>
      <w:bookmarkStart w:id="88" w:name="_Toc256000082"/>
      <w:bookmarkStart w:id="89" w:name="_Toc256000102"/>
      <w:bookmarkStart w:id="90" w:name="_Toc256000122"/>
      <w:bookmarkStart w:id="91" w:name="_Toc256000142"/>
      <w:bookmarkStart w:id="92" w:name="_Toc88567544"/>
      <w:bookmarkStart w:id="93" w:name="_Toc256000162"/>
      <w:bookmarkStart w:id="94" w:name="_Toc187402825"/>
      <w:r w:rsidRPr="00426A75">
        <w:t>Personalstrålskydd</w:t>
      </w:r>
      <w:bookmarkEnd w:id="83"/>
      <w:bookmarkEnd w:id="84"/>
      <w:bookmarkEnd w:id="85"/>
      <w:bookmarkEnd w:id="86"/>
      <w:bookmarkEnd w:id="87"/>
      <w:bookmarkEnd w:id="88"/>
      <w:bookmarkEnd w:id="89"/>
      <w:bookmarkEnd w:id="90"/>
      <w:bookmarkEnd w:id="91"/>
      <w:bookmarkEnd w:id="92"/>
      <w:bookmarkEnd w:id="93"/>
      <w:bookmarkEnd w:id="94"/>
    </w:p>
    <w:p w14:paraId="5F14CDB7" w14:textId="049CE776" w:rsidR="00200521" w:rsidRPr="00200521" w:rsidRDefault="00200521" w:rsidP="0076524C">
      <w:pPr>
        <w:tabs>
          <w:tab w:val="left" w:pos="1701"/>
        </w:tabs>
      </w:pPr>
      <w:r w:rsidRPr="00200521">
        <w:t xml:space="preserve">Den strålning man som personal främst utsätts för, och därför främst behöver skydda sig mot, är den strålning som patienten sprider i rummet. En allmän tumregel är därför att låga stråldoser till patienten också ger låga stråldoser till andra personer i rummet. </w:t>
      </w:r>
    </w:p>
    <w:p w14:paraId="6D2AAC27" w14:textId="27C7AA08" w:rsidR="00200521" w:rsidRPr="00200521" w:rsidRDefault="00200521" w:rsidP="0076524C">
      <w:pPr>
        <w:tabs>
          <w:tab w:val="left" w:pos="1701"/>
        </w:tabs>
      </w:pPr>
      <w:r w:rsidRPr="00200521">
        <w:t>För alla modaliteter gäller att personal ska exponeras för så lite strålning som möjligt genom att:</w:t>
      </w:r>
    </w:p>
    <w:p w14:paraId="191B35BA" w14:textId="77777777" w:rsidR="00200521" w:rsidRPr="00200521" w:rsidRDefault="00200521" w:rsidP="0076524C">
      <w:pPr>
        <w:pStyle w:val="Punktlista"/>
        <w:tabs>
          <w:tab w:val="left" w:pos="1701"/>
        </w:tabs>
      </w:pPr>
      <w:r w:rsidRPr="00200521">
        <w:t>Undvika det primära strålfältet.</w:t>
      </w:r>
    </w:p>
    <w:p w14:paraId="58FB80EC" w14:textId="77777777" w:rsidR="00200521" w:rsidRPr="00200521" w:rsidRDefault="00200521" w:rsidP="0076524C">
      <w:pPr>
        <w:pStyle w:val="Punktlista"/>
        <w:tabs>
          <w:tab w:val="left" w:pos="1701"/>
        </w:tabs>
      </w:pPr>
      <w:r w:rsidRPr="00200521">
        <w:t xml:space="preserve">Hålla avstånd till den del av patienten som bestrålas. </w:t>
      </w:r>
    </w:p>
    <w:p w14:paraId="3196F3BE" w14:textId="77777777" w:rsidR="00200521" w:rsidRPr="00200521" w:rsidRDefault="00200521" w:rsidP="0076524C">
      <w:pPr>
        <w:pStyle w:val="Punktlista"/>
        <w:tabs>
          <w:tab w:val="left" w:pos="1701"/>
        </w:tabs>
      </w:pPr>
      <w:r w:rsidRPr="00200521">
        <w:t xml:space="preserve">Vistas så kort tid som möjligt nära patient som bestrålas. </w:t>
      </w:r>
    </w:p>
    <w:p w14:paraId="4A0BFC2A" w14:textId="77777777" w:rsidR="00200521" w:rsidRPr="00200521" w:rsidRDefault="00200521" w:rsidP="0076524C">
      <w:pPr>
        <w:pStyle w:val="Punktlista"/>
        <w:tabs>
          <w:tab w:val="left" w:pos="1701"/>
        </w:tabs>
      </w:pPr>
      <w:r w:rsidRPr="00200521">
        <w:t xml:space="preserve">Gå ut ur rummet under bestrålning om det är möjligt. </w:t>
      </w:r>
    </w:p>
    <w:p w14:paraId="472632B4" w14:textId="62B01A4C" w:rsidR="00200521" w:rsidRPr="00200521" w:rsidRDefault="00200521" w:rsidP="0076524C">
      <w:pPr>
        <w:pStyle w:val="Punktlista"/>
        <w:tabs>
          <w:tab w:val="left" w:pos="1701"/>
        </w:tabs>
      </w:pPr>
      <w:r w:rsidRPr="00200521">
        <w:t xml:space="preserve">Använda strålskyddsförkläde om man måste vara i rummet vid </w:t>
      </w:r>
      <w:r w:rsidR="00AC6CD4">
        <w:t>b</w:t>
      </w:r>
      <w:r w:rsidRPr="00200521">
        <w:t xml:space="preserve">estrålning. </w:t>
      </w:r>
    </w:p>
    <w:p w14:paraId="4205783E" w14:textId="77777777" w:rsidR="00200521" w:rsidRPr="00200521" w:rsidRDefault="00200521" w:rsidP="0076524C">
      <w:pPr>
        <w:pStyle w:val="Punktlista"/>
        <w:tabs>
          <w:tab w:val="left" w:pos="1701"/>
        </w:tabs>
      </w:pPr>
      <w:r w:rsidRPr="00200521">
        <w:t xml:space="preserve">Stänga dörrar till undersökningsrummet vid bestrålning. </w:t>
      </w:r>
    </w:p>
    <w:p w14:paraId="73710AA9" w14:textId="51A47331" w:rsidR="00200521" w:rsidRPr="00200521" w:rsidRDefault="00200521" w:rsidP="0076524C">
      <w:pPr>
        <w:tabs>
          <w:tab w:val="left" w:pos="1701"/>
        </w:tabs>
      </w:pPr>
      <w:r w:rsidRPr="00200521">
        <w:t xml:space="preserve">Personal som bär personlig dosimeter ska bära denna i brösthöjd under strålskyddsförklädet. </w:t>
      </w:r>
    </w:p>
    <w:p w14:paraId="52B2FDEA" w14:textId="6D586026" w:rsidR="00200521" w:rsidRPr="00200521" w:rsidRDefault="00200521" w:rsidP="0076524C">
      <w:pPr>
        <w:tabs>
          <w:tab w:val="left" w:pos="1701"/>
        </w:tabs>
      </w:pPr>
      <w:r w:rsidRPr="00200521">
        <w:t xml:space="preserve">Mer riktade strålskyddsåtgärder beskrivs för varje modalitet i Kapitel </w:t>
      </w:r>
      <w:r w:rsidRPr="00200521">
        <w:fldChar w:fldCharType="begin"/>
      </w:r>
      <w:r w:rsidRPr="00200521">
        <w:instrText xml:space="preserve"> REF _Ref515529744 \n \h </w:instrText>
      </w:r>
      <w:r w:rsidR="00AC6CD4">
        <w:instrText xml:space="preserve"> \* MERGEFORMAT </w:instrText>
      </w:r>
      <w:r w:rsidRPr="00200521">
        <w:fldChar w:fldCharType="separate"/>
      </w:r>
      <w:r w:rsidRPr="00200521">
        <w:t>5</w:t>
      </w:r>
      <w:r w:rsidRPr="00200521">
        <w:fldChar w:fldCharType="end"/>
      </w:r>
      <w:r w:rsidRPr="00200521">
        <w:t>.</w:t>
      </w:r>
    </w:p>
    <w:p w14:paraId="37C3D20D" w14:textId="77777777" w:rsidR="00200521" w:rsidRPr="00200521" w:rsidRDefault="00200521" w:rsidP="0076524C">
      <w:pPr>
        <w:tabs>
          <w:tab w:val="left" w:pos="1701"/>
        </w:tabs>
        <w:spacing w:after="0" w:line="240" w:lineRule="auto"/>
        <w:ind w:left="1276" w:right="0"/>
        <w:rPr>
          <w:szCs w:val="20"/>
        </w:rPr>
      </w:pPr>
    </w:p>
    <w:p w14:paraId="6E5E009B" w14:textId="3D61E0FE" w:rsidR="00200521" w:rsidRPr="00200521" w:rsidRDefault="00200521" w:rsidP="0076524C">
      <w:pPr>
        <w:pStyle w:val="Rubrik3"/>
        <w:numPr>
          <w:ilvl w:val="2"/>
          <w:numId w:val="33"/>
        </w:numPr>
        <w:tabs>
          <w:tab w:val="left" w:pos="1701"/>
        </w:tabs>
        <w:ind w:left="1276"/>
      </w:pPr>
      <w:bookmarkStart w:id="95" w:name="_Toc529526124"/>
      <w:bookmarkStart w:id="96" w:name="_Toc256000007"/>
      <w:bookmarkStart w:id="97" w:name="_Toc256000026"/>
      <w:bookmarkStart w:id="98" w:name="_Toc256000045"/>
      <w:bookmarkStart w:id="99" w:name="_Toc256000064"/>
      <w:bookmarkStart w:id="100" w:name="_Toc256000083"/>
      <w:bookmarkStart w:id="101" w:name="_Toc256000103"/>
      <w:bookmarkStart w:id="102" w:name="_Toc256000123"/>
      <w:bookmarkStart w:id="103" w:name="_Toc256000143"/>
      <w:bookmarkStart w:id="104" w:name="_Toc88567545"/>
      <w:bookmarkStart w:id="105" w:name="_Toc256000163"/>
      <w:bookmarkStart w:id="106" w:name="_Toc187402826"/>
      <w:r w:rsidRPr="00200521">
        <w:lastRenderedPageBreak/>
        <w:t>Gravid arbetstagare</w:t>
      </w:r>
      <w:bookmarkEnd w:id="95"/>
      <w:bookmarkEnd w:id="96"/>
      <w:bookmarkEnd w:id="97"/>
      <w:bookmarkEnd w:id="98"/>
      <w:bookmarkEnd w:id="99"/>
      <w:bookmarkEnd w:id="100"/>
      <w:bookmarkEnd w:id="101"/>
      <w:bookmarkEnd w:id="102"/>
      <w:bookmarkEnd w:id="103"/>
      <w:bookmarkEnd w:id="104"/>
      <w:bookmarkEnd w:id="105"/>
      <w:bookmarkEnd w:id="106"/>
    </w:p>
    <w:p w14:paraId="6335620C" w14:textId="00ADF64C" w:rsidR="00200521" w:rsidRPr="00200521" w:rsidRDefault="00200521" w:rsidP="0076524C">
      <w:pPr>
        <w:tabs>
          <w:tab w:val="left" w:pos="1701"/>
        </w:tabs>
      </w:pPr>
      <w:r w:rsidRPr="00200521">
        <w:t xml:space="preserve">Gravid personal som arbetar med joniserande strålning har alltid rätt att kräva att slippa arbete med strålning under graviditeten. Den gravida ska tidigt under graviditeten kontakta sin chef så att en riskbedömning kan göras (använd dokumentet </w:t>
      </w:r>
      <w:hyperlink r:id="rId18" w:history="1">
        <w:r w:rsidR="00946A5E" w:rsidRPr="00946A5E">
          <w:rPr>
            <w:rStyle w:val="Hyperlnk"/>
          </w:rPr>
          <w:t>Riskbedömning för gravid arbetstagare som arbetar med röntgenstrålning eller Magnetresonanstomografi (MR)</w:t>
        </w:r>
      </w:hyperlink>
      <w:r w:rsidR="00946A5E">
        <w:br/>
      </w:r>
      <w:r w:rsidRPr="00200521">
        <w:t xml:space="preserve">Arbetet ska planeras så att stråldosen till fostret blir så låg som möjligt och kvinnan ska bära en persondosimeter i </w:t>
      </w:r>
      <w:proofErr w:type="spellStart"/>
      <w:r w:rsidRPr="00200521">
        <w:t>maghöjd</w:t>
      </w:r>
      <w:proofErr w:type="spellEnd"/>
      <w:r w:rsidRPr="00200521">
        <w:t xml:space="preserve"> under strålskyddsförklädet. Dosimeter kan beställas via strålsäkerhetsombud eller sjukhusfysiker. Stråldosen till fostret får inte överstiga 1 </w:t>
      </w:r>
      <w:proofErr w:type="spellStart"/>
      <w:r w:rsidRPr="00200521">
        <w:t>mSv</w:t>
      </w:r>
      <w:proofErr w:type="spellEnd"/>
      <w:r w:rsidRPr="00200521">
        <w:t xml:space="preserve"> under återstoden av graviditeten, från det att den konstaterats. Det är viktigt att se till att </w:t>
      </w:r>
      <w:r w:rsidR="0047452B">
        <w:t xml:space="preserve">eventuellt </w:t>
      </w:r>
      <w:r w:rsidRPr="00200521">
        <w:t xml:space="preserve">strålskyddsförkläde täcker väl även under senare delen av graviditeten. </w:t>
      </w:r>
    </w:p>
    <w:p w14:paraId="11FF40E0" w14:textId="77777777" w:rsidR="00200521" w:rsidRPr="006203A0" w:rsidRDefault="00200521" w:rsidP="0076524C">
      <w:pPr>
        <w:pStyle w:val="Rubrik3"/>
        <w:numPr>
          <w:ilvl w:val="2"/>
          <w:numId w:val="33"/>
        </w:numPr>
        <w:tabs>
          <w:tab w:val="left" w:pos="1701"/>
        </w:tabs>
        <w:ind w:left="1276"/>
      </w:pPr>
      <w:r w:rsidRPr="006203A0">
        <w:t xml:space="preserve"> </w:t>
      </w:r>
      <w:bookmarkStart w:id="107" w:name="_Toc529526125"/>
      <w:bookmarkStart w:id="108" w:name="_Toc256000008"/>
      <w:bookmarkStart w:id="109" w:name="_Toc256000027"/>
      <w:bookmarkStart w:id="110" w:name="_Toc256000046"/>
      <w:bookmarkStart w:id="111" w:name="_Toc256000065"/>
      <w:bookmarkStart w:id="112" w:name="_Toc256000084"/>
      <w:bookmarkStart w:id="113" w:name="_Toc256000104"/>
      <w:bookmarkStart w:id="114" w:name="_Toc256000124"/>
      <w:bookmarkStart w:id="115" w:name="_Toc256000144"/>
      <w:bookmarkStart w:id="116" w:name="_Toc88567546"/>
      <w:bookmarkStart w:id="117" w:name="_Toc256000164"/>
      <w:bookmarkStart w:id="118" w:name="_Toc187402827"/>
      <w:r w:rsidRPr="006203A0">
        <w:t>Övrig personal och anhöriga</w:t>
      </w:r>
      <w:bookmarkEnd w:id="107"/>
      <w:bookmarkEnd w:id="108"/>
      <w:bookmarkEnd w:id="109"/>
      <w:bookmarkEnd w:id="110"/>
      <w:bookmarkEnd w:id="111"/>
      <w:bookmarkEnd w:id="112"/>
      <w:bookmarkEnd w:id="113"/>
      <w:bookmarkEnd w:id="114"/>
      <w:bookmarkEnd w:id="115"/>
      <w:bookmarkEnd w:id="116"/>
      <w:bookmarkEnd w:id="117"/>
      <w:bookmarkEnd w:id="118"/>
    </w:p>
    <w:p w14:paraId="2F2A54EF" w14:textId="40E43A15" w:rsidR="00200521" w:rsidRPr="00200521" w:rsidRDefault="00200521" w:rsidP="0076524C">
      <w:pPr>
        <w:tabs>
          <w:tab w:val="left" w:pos="1701"/>
        </w:tabs>
        <w:rPr>
          <w:szCs w:val="20"/>
        </w:rPr>
      </w:pPr>
      <w:r w:rsidRPr="00200521">
        <w:t>Medföljande eller anhöriga ska i första hand hjälpa till att stötta patienten då detta behövs. Den stöttande personen ska bära strålskyddsförkläde och instrueras om lämplig placering i rummet. Gravida anhöriga eller medföljande ska så långt det är möjligt inte vara med inne i rummet vid bestrålning. Tillfälliga besökare får endast ges tillträde till rummet i sällskap med en behörig person. Personer under 18 år ska inte vara i rummet under bestrålning</w:t>
      </w:r>
      <w:r w:rsidRPr="00200521">
        <w:rPr>
          <w:szCs w:val="20"/>
        </w:rPr>
        <w:t xml:space="preserve">. </w:t>
      </w:r>
    </w:p>
    <w:p w14:paraId="2813CFA8" w14:textId="27D7815F" w:rsidR="00200521" w:rsidRPr="00200521" w:rsidRDefault="00200521" w:rsidP="0076524C">
      <w:pPr>
        <w:tabs>
          <w:tab w:val="left" w:pos="1701"/>
        </w:tabs>
      </w:pPr>
      <w:r w:rsidRPr="00200521">
        <w:rPr>
          <w:szCs w:val="20"/>
        </w:rPr>
        <w:t>Lokalvårdare får arbeta i rum där röntgenutrustning används först efter särskilda anvisningar vad gäller strålsäkerhet. De ska t.ex. vara särskilt uppmärksamma på att inte trampa på exponerings-/genomlysningspedal placerad på golvet.</w:t>
      </w:r>
    </w:p>
    <w:p w14:paraId="1B123261" w14:textId="77777777" w:rsidR="00200521" w:rsidRPr="00200521" w:rsidRDefault="00200521" w:rsidP="0076524C">
      <w:pPr>
        <w:pStyle w:val="Rubrik3"/>
        <w:numPr>
          <w:ilvl w:val="0"/>
          <w:numId w:val="33"/>
        </w:numPr>
        <w:tabs>
          <w:tab w:val="left" w:pos="1701"/>
        </w:tabs>
        <w:ind w:left="1276"/>
      </w:pPr>
      <w:bookmarkStart w:id="119" w:name="_Ref515529744"/>
      <w:bookmarkStart w:id="120" w:name="_Toc529526126"/>
      <w:bookmarkStart w:id="121" w:name="_Toc256000009"/>
      <w:bookmarkStart w:id="122" w:name="_Toc256000028"/>
      <w:bookmarkStart w:id="123" w:name="_Toc256000047"/>
      <w:bookmarkStart w:id="124" w:name="_Toc256000066"/>
      <w:bookmarkStart w:id="125" w:name="_Toc256000085"/>
      <w:bookmarkStart w:id="126" w:name="_Toc256000105"/>
      <w:bookmarkStart w:id="127" w:name="_Toc256000125"/>
      <w:bookmarkStart w:id="128" w:name="_Toc256000145"/>
      <w:bookmarkStart w:id="129" w:name="_Toc88567547"/>
      <w:bookmarkStart w:id="130" w:name="_Toc256000165"/>
      <w:bookmarkStart w:id="131" w:name="_Toc187402828"/>
      <w:r w:rsidRPr="00200521">
        <w:t>Strålskydd för olika modaliteter</w:t>
      </w:r>
      <w:bookmarkEnd w:id="119"/>
      <w:bookmarkEnd w:id="120"/>
      <w:bookmarkEnd w:id="121"/>
      <w:bookmarkEnd w:id="122"/>
      <w:bookmarkEnd w:id="123"/>
      <w:bookmarkEnd w:id="124"/>
      <w:bookmarkEnd w:id="125"/>
      <w:bookmarkEnd w:id="126"/>
      <w:bookmarkEnd w:id="127"/>
      <w:bookmarkEnd w:id="128"/>
      <w:bookmarkEnd w:id="129"/>
      <w:bookmarkEnd w:id="130"/>
      <w:bookmarkEnd w:id="131"/>
    </w:p>
    <w:p w14:paraId="24237E9E" w14:textId="2505B442" w:rsidR="00200521" w:rsidRPr="00200521" w:rsidRDefault="00200521" w:rsidP="0076524C">
      <w:pPr>
        <w:pStyle w:val="Rubrik3"/>
        <w:numPr>
          <w:ilvl w:val="1"/>
          <w:numId w:val="33"/>
        </w:numPr>
        <w:tabs>
          <w:tab w:val="left" w:pos="1701"/>
        </w:tabs>
        <w:ind w:left="1276"/>
      </w:pPr>
      <w:bookmarkStart w:id="132" w:name="_Toc529526127"/>
      <w:bookmarkStart w:id="133" w:name="_Toc256000010"/>
      <w:bookmarkStart w:id="134" w:name="_Toc256000029"/>
      <w:bookmarkStart w:id="135" w:name="_Toc256000048"/>
      <w:bookmarkStart w:id="136" w:name="_Toc256000067"/>
      <w:bookmarkStart w:id="137" w:name="_Toc256000086"/>
      <w:bookmarkStart w:id="138" w:name="_Toc256000106"/>
      <w:bookmarkStart w:id="139" w:name="_Toc256000126"/>
      <w:bookmarkStart w:id="140" w:name="_Toc256000146"/>
      <w:bookmarkStart w:id="141" w:name="_Toc88567548"/>
      <w:bookmarkStart w:id="142" w:name="_Toc256000166"/>
      <w:bookmarkStart w:id="143" w:name="_Toc187402829"/>
      <w:r w:rsidRPr="00200521">
        <w:t>Konventionell röntgen</w:t>
      </w:r>
      <w:bookmarkEnd w:id="132"/>
      <w:bookmarkEnd w:id="133"/>
      <w:bookmarkEnd w:id="134"/>
      <w:bookmarkEnd w:id="135"/>
      <w:bookmarkEnd w:id="136"/>
      <w:bookmarkEnd w:id="137"/>
      <w:bookmarkEnd w:id="138"/>
      <w:bookmarkEnd w:id="139"/>
      <w:bookmarkEnd w:id="140"/>
      <w:bookmarkEnd w:id="141"/>
      <w:bookmarkEnd w:id="142"/>
      <w:bookmarkEnd w:id="143"/>
    </w:p>
    <w:p w14:paraId="77BC40AD" w14:textId="44230CD3" w:rsidR="00200521" w:rsidRPr="00200521" w:rsidRDefault="00200521" w:rsidP="0076524C">
      <w:pPr>
        <w:tabs>
          <w:tab w:val="left" w:pos="1701"/>
        </w:tabs>
        <w:rPr>
          <w:szCs w:val="20"/>
        </w:rPr>
      </w:pPr>
      <w:r w:rsidRPr="00200521">
        <w:t xml:space="preserve">Med konventionell röntgen menas fast installerade röntgenapparater som genererar traditionella tvådimensionella röntgenbilder (slätröntgenbilder). </w:t>
      </w:r>
    </w:p>
    <w:p w14:paraId="0C0A25DD" w14:textId="77777777" w:rsidR="00200521" w:rsidRPr="00200521" w:rsidRDefault="00200521" w:rsidP="0076524C">
      <w:pPr>
        <w:tabs>
          <w:tab w:val="left" w:pos="1701"/>
        </w:tabs>
        <w:rPr>
          <w:b/>
          <w:i/>
          <w:sz w:val="28"/>
          <w:szCs w:val="28"/>
        </w:rPr>
      </w:pPr>
      <w:r w:rsidRPr="00200521">
        <w:rPr>
          <w:b/>
          <w:i/>
          <w:sz w:val="28"/>
          <w:szCs w:val="28"/>
        </w:rPr>
        <w:t>Patientstrålskydd</w:t>
      </w:r>
    </w:p>
    <w:p w14:paraId="7C5B356C" w14:textId="77777777" w:rsidR="00200521" w:rsidRPr="00200521" w:rsidRDefault="00200521" w:rsidP="0076524C">
      <w:pPr>
        <w:tabs>
          <w:tab w:val="left" w:pos="1701"/>
        </w:tabs>
      </w:pPr>
      <w:r w:rsidRPr="00200521">
        <w:t>Förutom de allmänna strålskyddsåtgärderna för patient beskrivna ovan så ska följande strålskyddsregler tillämpas:</w:t>
      </w:r>
    </w:p>
    <w:p w14:paraId="521D5B88" w14:textId="77777777" w:rsidR="00200521" w:rsidRPr="00200521" w:rsidRDefault="00200521" w:rsidP="0076524C">
      <w:pPr>
        <w:tabs>
          <w:tab w:val="left" w:pos="1701"/>
        </w:tabs>
        <w:spacing w:after="0" w:line="240" w:lineRule="auto"/>
        <w:ind w:left="1276" w:right="0"/>
      </w:pPr>
    </w:p>
    <w:p w14:paraId="4B4D4E71" w14:textId="77777777" w:rsidR="00200521" w:rsidRPr="00200521" w:rsidRDefault="00200521" w:rsidP="0076524C">
      <w:pPr>
        <w:pStyle w:val="Punktlista"/>
        <w:tabs>
          <w:tab w:val="left" w:pos="1701"/>
        </w:tabs>
      </w:pPr>
      <w:r w:rsidRPr="00200521">
        <w:t>Tillfråga alltid kvinnor i åldern 15–50 år om graviditet vid undersökning i bukregionen. Om graviditet inte kan uteslutas:</w:t>
      </w:r>
    </w:p>
    <w:p w14:paraId="6FC71D50" w14:textId="77777777" w:rsidR="00200521" w:rsidRPr="00200521" w:rsidRDefault="00200521" w:rsidP="0076524C">
      <w:pPr>
        <w:pStyle w:val="Punktlista"/>
        <w:numPr>
          <w:ilvl w:val="1"/>
          <w:numId w:val="14"/>
        </w:numPr>
        <w:tabs>
          <w:tab w:val="left" w:pos="1701"/>
        </w:tabs>
        <w:ind w:left="1985"/>
      </w:pPr>
      <w:r w:rsidRPr="00200521">
        <w:t>och undersökningen är akut med tanke på patientens tillstånd genomförs den även om patienten är gravid.</w:t>
      </w:r>
    </w:p>
    <w:p w14:paraId="44BC8537" w14:textId="195D5B62" w:rsidR="00200521" w:rsidRPr="00200521" w:rsidRDefault="00200521" w:rsidP="0076524C">
      <w:pPr>
        <w:pStyle w:val="Punktlista"/>
        <w:numPr>
          <w:ilvl w:val="1"/>
          <w:numId w:val="14"/>
        </w:numPr>
        <w:tabs>
          <w:tab w:val="left" w:pos="1701"/>
        </w:tabs>
        <w:ind w:left="1985"/>
      </w:pPr>
      <w:r w:rsidRPr="00200521">
        <w:lastRenderedPageBreak/>
        <w:t xml:space="preserve">och undersökningen </w:t>
      </w:r>
      <w:r w:rsidRPr="00200521">
        <w:rPr>
          <w:i/>
        </w:rPr>
        <w:t>inte</w:t>
      </w:r>
      <w:r w:rsidRPr="00200521">
        <w:t xml:space="preserve"> är akut ska radiolog konsulteras för </w:t>
      </w:r>
      <w:r w:rsidR="0047452B">
        <w:t xml:space="preserve">ytterligare </w:t>
      </w:r>
      <w:r w:rsidRPr="00200521">
        <w:t>berättigandebedömning.</w:t>
      </w:r>
    </w:p>
    <w:p w14:paraId="75DF41AA" w14:textId="5E484B6B" w:rsidR="00200521" w:rsidRPr="00200521" w:rsidRDefault="00200521" w:rsidP="0076524C">
      <w:pPr>
        <w:pStyle w:val="Punktlista"/>
        <w:tabs>
          <w:tab w:val="left" w:pos="1701"/>
        </w:tabs>
      </w:pPr>
      <w:r w:rsidRPr="00200521">
        <w:t>Raster ska endast användas på vuxna och barn som väger mer än 20 kg</w:t>
      </w:r>
      <w:r w:rsidR="0096706F">
        <w:t xml:space="preserve"> (undantag extremiteter och undersökningar då virtuellt raster ska användas</w:t>
      </w:r>
      <w:r w:rsidR="00CF12BA">
        <w:t>).</w:t>
      </w:r>
    </w:p>
    <w:p w14:paraId="0943D154" w14:textId="77777777" w:rsidR="00200521" w:rsidRPr="00200521" w:rsidRDefault="00200521" w:rsidP="0076524C">
      <w:pPr>
        <w:pStyle w:val="Punktlista"/>
        <w:tabs>
          <w:tab w:val="left" w:pos="1701"/>
        </w:tabs>
      </w:pPr>
      <w:r w:rsidRPr="00200521">
        <w:t xml:space="preserve">Kompression </w:t>
      </w:r>
      <w:r w:rsidRPr="00200521">
        <w:rPr>
          <w:szCs w:val="20"/>
        </w:rPr>
        <w:t xml:space="preserve">(alt. </w:t>
      </w:r>
      <w:proofErr w:type="spellStart"/>
      <w:r w:rsidRPr="00200521">
        <w:rPr>
          <w:szCs w:val="20"/>
        </w:rPr>
        <w:t>bukläge</w:t>
      </w:r>
      <w:proofErr w:type="spellEnd"/>
      <w:r w:rsidRPr="00200521">
        <w:rPr>
          <w:szCs w:val="20"/>
        </w:rPr>
        <w:t xml:space="preserve">) </w:t>
      </w:r>
      <w:r w:rsidRPr="00200521">
        <w:t xml:space="preserve">ska användas vid undersökningar i bukområdet då detta är </w:t>
      </w:r>
      <w:r w:rsidRPr="00200521">
        <w:rPr>
          <w:szCs w:val="20"/>
        </w:rPr>
        <w:t>lämpligt och möjligt</w:t>
      </w:r>
      <w:r w:rsidRPr="00200521">
        <w:t xml:space="preserve"> med hänsyn till frågeställningen. </w:t>
      </w:r>
    </w:p>
    <w:p w14:paraId="7C318F84" w14:textId="77777777" w:rsidR="00200521" w:rsidRPr="00200521" w:rsidRDefault="00200521" w:rsidP="0076524C">
      <w:pPr>
        <w:pStyle w:val="Punktlista"/>
        <w:tabs>
          <w:tab w:val="left" w:pos="1701"/>
        </w:tabs>
      </w:pPr>
      <w:r w:rsidRPr="00200521">
        <w:t xml:space="preserve">Gonadskydd ska då så är möjligt användas på manliga patienter upp till 50 år, ifall gonaderna befinner sig mindre än 5 cm från primärstrålfältets kant. Gonadskyddet ska inte användas ifall det riskerar att täcka en dominant (ifall automatisk exponeringskontroll används) och den får inte heller skymma </w:t>
      </w:r>
      <w:r w:rsidRPr="00200521">
        <w:rPr>
          <w:szCs w:val="20"/>
        </w:rPr>
        <w:t>det som ska avbildas</w:t>
      </w:r>
      <w:r w:rsidRPr="00200521">
        <w:t xml:space="preserve">. </w:t>
      </w:r>
    </w:p>
    <w:p w14:paraId="20248851" w14:textId="54F2AD71" w:rsidR="00200521" w:rsidRPr="00200521" w:rsidRDefault="00200521" w:rsidP="0076524C">
      <w:pPr>
        <w:pStyle w:val="Punktlista"/>
        <w:tabs>
          <w:tab w:val="left" w:pos="1701"/>
        </w:tabs>
      </w:pPr>
      <w:r w:rsidRPr="00200521">
        <w:t>När det gäller utrusning med möjlighet till genomlysning, så ska genomlysningstiden, dosnivån och dosraten (antal pulser per sekund) vara så låg som möjligt.</w:t>
      </w:r>
    </w:p>
    <w:p w14:paraId="4FEA9745" w14:textId="77777777" w:rsidR="00200521" w:rsidRPr="00200521" w:rsidRDefault="00200521" w:rsidP="0076524C">
      <w:pPr>
        <w:pStyle w:val="Punktlista"/>
        <w:tabs>
          <w:tab w:val="left" w:pos="1701"/>
        </w:tabs>
      </w:pPr>
      <w:r w:rsidRPr="00200521">
        <w:t>Använd zoom vid genomlysning så lite som möjligt.</w:t>
      </w:r>
    </w:p>
    <w:p w14:paraId="6421A6CC" w14:textId="3876A4F6" w:rsidR="002A35CF" w:rsidRPr="002A35CF" w:rsidRDefault="00200521" w:rsidP="0076524C">
      <w:pPr>
        <w:pStyle w:val="Punktlista"/>
        <w:tabs>
          <w:tab w:val="left" w:pos="1701"/>
        </w:tabs>
      </w:pPr>
      <w:r w:rsidRPr="00200521">
        <w:t xml:space="preserve">Använd strålningsfri </w:t>
      </w:r>
      <w:proofErr w:type="spellStart"/>
      <w:r w:rsidRPr="00200521">
        <w:t>inbländning</w:t>
      </w:r>
      <w:proofErr w:type="spellEnd"/>
      <w:r w:rsidRPr="00200521">
        <w:t xml:space="preserve"> då det är möjligt.</w:t>
      </w:r>
    </w:p>
    <w:p w14:paraId="36114F06" w14:textId="77777777" w:rsidR="00200521" w:rsidRPr="00F1710F" w:rsidRDefault="00200521" w:rsidP="0076524C">
      <w:pPr>
        <w:tabs>
          <w:tab w:val="left" w:pos="1701"/>
        </w:tabs>
        <w:rPr>
          <w:b/>
          <w:i/>
          <w:sz w:val="28"/>
          <w:szCs w:val="28"/>
        </w:rPr>
      </w:pPr>
      <w:r w:rsidRPr="00F1710F">
        <w:rPr>
          <w:b/>
          <w:i/>
          <w:sz w:val="28"/>
          <w:szCs w:val="28"/>
        </w:rPr>
        <w:t>Personalstrålskydd</w:t>
      </w:r>
    </w:p>
    <w:p w14:paraId="234B9173" w14:textId="0871BD0C" w:rsidR="00200521" w:rsidRPr="00200521" w:rsidRDefault="00200521" w:rsidP="0076524C">
      <w:pPr>
        <w:tabs>
          <w:tab w:val="left" w:pos="1701"/>
        </w:tabs>
      </w:pPr>
      <w:r w:rsidRPr="00200521">
        <w:t>Förutom de allmänna strålskyddsåtgärderna för personal beskrivna ovan så ska följande strålskyddsregler tillämpas:</w:t>
      </w:r>
    </w:p>
    <w:p w14:paraId="19F6EB91" w14:textId="3C3DED67" w:rsidR="00200521" w:rsidRPr="00200521" w:rsidRDefault="00200521" w:rsidP="0076524C">
      <w:pPr>
        <w:pStyle w:val="Punktlista"/>
        <w:tabs>
          <w:tab w:val="left" w:pos="1701"/>
        </w:tabs>
      </w:pPr>
      <w:r w:rsidRPr="00200521">
        <w:t xml:space="preserve">Mobila strålskärmar ska användas vid bestrålning om personal befinner sig i rummet och om så är möjligt. </w:t>
      </w:r>
    </w:p>
    <w:p w14:paraId="1848ABB1" w14:textId="2A25401B" w:rsidR="00200521" w:rsidRPr="00200521" w:rsidRDefault="00200521" w:rsidP="0076524C">
      <w:pPr>
        <w:pStyle w:val="Punktlista"/>
        <w:tabs>
          <w:tab w:val="left" w:pos="1701"/>
        </w:tabs>
      </w:pPr>
      <w:r w:rsidRPr="00200521">
        <w:t>Stå om möjligt på detektorsidan vid bestrålning.</w:t>
      </w:r>
    </w:p>
    <w:p w14:paraId="36EF75ED" w14:textId="77777777" w:rsidR="00200521" w:rsidRPr="00052134" w:rsidRDefault="00200521" w:rsidP="0076524C">
      <w:pPr>
        <w:pStyle w:val="Rubrik3"/>
        <w:numPr>
          <w:ilvl w:val="1"/>
          <w:numId w:val="33"/>
        </w:numPr>
        <w:tabs>
          <w:tab w:val="left" w:pos="1701"/>
        </w:tabs>
        <w:ind w:left="1276"/>
      </w:pPr>
      <w:bookmarkStart w:id="144" w:name="_Toc529526128"/>
      <w:bookmarkStart w:id="145" w:name="_Toc256000011"/>
      <w:bookmarkStart w:id="146" w:name="_Toc256000030"/>
      <w:bookmarkStart w:id="147" w:name="_Toc256000049"/>
      <w:bookmarkStart w:id="148" w:name="_Toc256000068"/>
      <w:bookmarkStart w:id="149" w:name="_Toc256000087"/>
      <w:bookmarkStart w:id="150" w:name="_Toc256000107"/>
      <w:bookmarkStart w:id="151" w:name="_Toc256000127"/>
      <w:bookmarkStart w:id="152" w:name="_Toc256000147"/>
      <w:bookmarkStart w:id="153" w:name="_Toc88567549"/>
      <w:bookmarkStart w:id="154" w:name="_Toc256000167"/>
      <w:bookmarkStart w:id="155" w:name="_Toc187402830"/>
      <w:r w:rsidRPr="00052134">
        <w:t>Datortomografi</w:t>
      </w:r>
      <w:bookmarkEnd w:id="144"/>
      <w:bookmarkEnd w:id="145"/>
      <w:bookmarkEnd w:id="146"/>
      <w:bookmarkEnd w:id="147"/>
      <w:bookmarkEnd w:id="148"/>
      <w:bookmarkEnd w:id="149"/>
      <w:bookmarkEnd w:id="150"/>
      <w:bookmarkEnd w:id="151"/>
      <w:bookmarkEnd w:id="152"/>
      <w:bookmarkEnd w:id="153"/>
      <w:bookmarkEnd w:id="154"/>
      <w:bookmarkEnd w:id="155"/>
    </w:p>
    <w:p w14:paraId="5CC41396" w14:textId="7EA3F5E1" w:rsidR="00200521" w:rsidRPr="00200521" w:rsidRDefault="00200521" w:rsidP="0076524C">
      <w:pPr>
        <w:tabs>
          <w:tab w:val="left" w:pos="1701"/>
        </w:tabs>
      </w:pPr>
      <w:r w:rsidRPr="00200521">
        <w:t xml:space="preserve">Med datortomografen (DT) – eller </w:t>
      </w:r>
      <w:proofErr w:type="spellStart"/>
      <w:r w:rsidRPr="00200521">
        <w:t>computed</w:t>
      </w:r>
      <w:proofErr w:type="spellEnd"/>
      <w:r w:rsidRPr="00200521">
        <w:t xml:space="preserve"> </w:t>
      </w:r>
      <w:proofErr w:type="spellStart"/>
      <w:r w:rsidRPr="00200521">
        <w:t>tomography</w:t>
      </w:r>
      <w:proofErr w:type="spellEnd"/>
      <w:r w:rsidRPr="00200521">
        <w:t xml:space="preserve"> (CT) som den också brukar kallas – ges snittbilder av kroppen, vilket i allmänhet ger högre stråldoser än konventionell röntgen. </w:t>
      </w:r>
    </w:p>
    <w:p w14:paraId="69304E5C" w14:textId="77777777" w:rsidR="00200521" w:rsidRPr="00200521" w:rsidRDefault="00200521" w:rsidP="0076524C">
      <w:pPr>
        <w:tabs>
          <w:tab w:val="left" w:pos="1701"/>
        </w:tabs>
        <w:rPr>
          <w:b/>
          <w:i/>
          <w:sz w:val="28"/>
          <w:szCs w:val="28"/>
        </w:rPr>
      </w:pPr>
      <w:r w:rsidRPr="00200521">
        <w:rPr>
          <w:b/>
          <w:i/>
          <w:sz w:val="28"/>
          <w:szCs w:val="28"/>
        </w:rPr>
        <w:t>Patientstrålskydd</w:t>
      </w:r>
    </w:p>
    <w:p w14:paraId="5FC8F3D7" w14:textId="71ED0CC7" w:rsidR="00200521" w:rsidRPr="00200521" w:rsidRDefault="00200521" w:rsidP="0076524C">
      <w:pPr>
        <w:tabs>
          <w:tab w:val="left" w:pos="1701"/>
        </w:tabs>
      </w:pPr>
      <w:r w:rsidRPr="00200521">
        <w:t xml:space="preserve">Förutom de allmänna strålskyddsåtgärderna för patient beskrivna ovan så ska följande strålskyddsregler tillämpas: </w:t>
      </w:r>
    </w:p>
    <w:p w14:paraId="3B3F5FD7" w14:textId="77777777" w:rsidR="00200521" w:rsidRPr="00200521" w:rsidRDefault="00200521" w:rsidP="0076524C">
      <w:pPr>
        <w:pStyle w:val="Punktlista"/>
        <w:tabs>
          <w:tab w:val="left" w:pos="1701"/>
        </w:tabs>
      </w:pPr>
      <w:r w:rsidRPr="00200521">
        <w:t>Tillfråga alltid kvinnor i åldern 15–50 år om graviditet vid undersökning i bukregionen. Om graviditet inte kan uteslutas:</w:t>
      </w:r>
    </w:p>
    <w:p w14:paraId="094C81B1" w14:textId="77777777" w:rsidR="00200521" w:rsidRPr="00200521" w:rsidRDefault="00200521" w:rsidP="0076524C">
      <w:pPr>
        <w:pStyle w:val="Punktlista"/>
        <w:numPr>
          <w:ilvl w:val="1"/>
          <w:numId w:val="14"/>
        </w:numPr>
        <w:tabs>
          <w:tab w:val="left" w:pos="1701"/>
        </w:tabs>
        <w:ind w:left="1985"/>
      </w:pPr>
      <w:r w:rsidRPr="00200521">
        <w:t>och undersökningen är akut med tanke på patientens tillstånd genomförs den även om patienten är gravid.</w:t>
      </w:r>
    </w:p>
    <w:p w14:paraId="57181AD2" w14:textId="521FD334" w:rsidR="00200521" w:rsidRPr="00200521" w:rsidRDefault="00200521" w:rsidP="0076524C">
      <w:pPr>
        <w:pStyle w:val="Punktlista"/>
        <w:numPr>
          <w:ilvl w:val="1"/>
          <w:numId w:val="14"/>
        </w:numPr>
        <w:tabs>
          <w:tab w:val="left" w:pos="1701"/>
        </w:tabs>
        <w:ind w:left="1985"/>
      </w:pPr>
      <w:r w:rsidRPr="00200521">
        <w:t xml:space="preserve">och undersökningen </w:t>
      </w:r>
      <w:r w:rsidRPr="00200521">
        <w:rPr>
          <w:i/>
        </w:rPr>
        <w:t>inte</w:t>
      </w:r>
      <w:r w:rsidRPr="00200521">
        <w:t xml:space="preserve"> är akut ska radiolog konsulteras för </w:t>
      </w:r>
      <w:r w:rsidR="00967F7F">
        <w:t xml:space="preserve">ytterligare </w:t>
      </w:r>
      <w:r w:rsidRPr="00200521">
        <w:t xml:space="preserve">berättigandebedömning. </w:t>
      </w:r>
    </w:p>
    <w:p w14:paraId="24E2B038" w14:textId="2855EB84" w:rsidR="00200521" w:rsidRPr="00200521" w:rsidRDefault="00200521" w:rsidP="0076524C">
      <w:pPr>
        <w:pStyle w:val="Punktlista"/>
        <w:tabs>
          <w:tab w:val="left" w:pos="1701"/>
        </w:tabs>
      </w:pPr>
      <w:r w:rsidRPr="00200521">
        <w:lastRenderedPageBreak/>
        <w:t xml:space="preserve">Placera patienten </w:t>
      </w:r>
      <w:r w:rsidRPr="00200521">
        <w:rPr>
          <w:szCs w:val="20"/>
        </w:rPr>
        <w:t xml:space="preserve">noggrant i </w:t>
      </w:r>
      <w:proofErr w:type="spellStart"/>
      <w:r w:rsidRPr="00200521">
        <w:rPr>
          <w:szCs w:val="20"/>
        </w:rPr>
        <w:t>isocentrum</w:t>
      </w:r>
      <w:proofErr w:type="spellEnd"/>
      <w:r w:rsidRPr="00200521">
        <w:rPr>
          <w:szCs w:val="20"/>
        </w:rPr>
        <w:t xml:space="preserve"> </w:t>
      </w:r>
      <w:r w:rsidRPr="00200521">
        <w:t xml:space="preserve">med hjälp av </w:t>
      </w:r>
      <w:r w:rsidR="008309EF">
        <w:t xml:space="preserve">t ex. </w:t>
      </w:r>
      <w:r w:rsidRPr="00200521">
        <w:t>lasrar</w:t>
      </w:r>
      <w:r w:rsidR="008309EF">
        <w:t>, kamera</w:t>
      </w:r>
      <w:r w:rsidRPr="00200521">
        <w:t xml:space="preserve"> och översiktsbild. </w:t>
      </w:r>
    </w:p>
    <w:p w14:paraId="36766617" w14:textId="77777777" w:rsidR="00200521" w:rsidRPr="00200521" w:rsidRDefault="00200521" w:rsidP="0076524C">
      <w:pPr>
        <w:pStyle w:val="Punktlista"/>
        <w:tabs>
          <w:tab w:val="left" w:pos="1701"/>
        </w:tabs>
      </w:pPr>
      <w:r w:rsidRPr="00200521">
        <w:rPr>
          <w:szCs w:val="20"/>
        </w:rPr>
        <w:t xml:space="preserve">Använd endast så långt planerat undersökningsområde (boxen) som behövs för den aktuella frågeställningen. </w:t>
      </w:r>
    </w:p>
    <w:p w14:paraId="1F727A06" w14:textId="6BAE4B43" w:rsidR="00200521" w:rsidRPr="00200521" w:rsidRDefault="00200521" w:rsidP="0076524C">
      <w:pPr>
        <w:pStyle w:val="Punktlista"/>
        <w:tabs>
          <w:tab w:val="left" w:pos="1701"/>
        </w:tabs>
      </w:pPr>
      <w:r w:rsidRPr="00200521">
        <w:t xml:space="preserve">Utför luftkalibrering varje dag. </w:t>
      </w:r>
    </w:p>
    <w:p w14:paraId="2F335888" w14:textId="77777777" w:rsidR="00200521" w:rsidRPr="00200521" w:rsidRDefault="00200521" w:rsidP="0076524C">
      <w:pPr>
        <w:tabs>
          <w:tab w:val="left" w:pos="1701"/>
        </w:tabs>
        <w:rPr>
          <w:b/>
          <w:i/>
          <w:sz w:val="28"/>
          <w:szCs w:val="28"/>
        </w:rPr>
      </w:pPr>
      <w:r w:rsidRPr="00200521">
        <w:rPr>
          <w:b/>
          <w:i/>
          <w:sz w:val="28"/>
          <w:szCs w:val="28"/>
        </w:rPr>
        <w:t>Personalstrålskydd</w:t>
      </w:r>
    </w:p>
    <w:p w14:paraId="026C9DFF" w14:textId="08DDF8E2" w:rsidR="00200521" w:rsidRPr="00200521" w:rsidRDefault="00200521" w:rsidP="0076524C">
      <w:pPr>
        <w:tabs>
          <w:tab w:val="left" w:pos="1701"/>
        </w:tabs>
      </w:pPr>
      <w:r w:rsidRPr="00200521">
        <w:t>Förutom de allmänna strålskyddsåtgärderna för personal beskrivna ovan så ska följande strålskyddsregler tillämpas, om personal befinner sig i rummet:</w:t>
      </w:r>
    </w:p>
    <w:p w14:paraId="4542F3CC" w14:textId="0C43687E" w:rsidR="00200521" w:rsidRPr="00200521" w:rsidRDefault="00200521" w:rsidP="0076524C">
      <w:pPr>
        <w:pStyle w:val="Punktlista"/>
        <w:tabs>
          <w:tab w:val="left" w:pos="1701"/>
        </w:tabs>
      </w:pPr>
      <w:r w:rsidRPr="00200521">
        <w:t xml:space="preserve">Mobila strålskärmar ska användas vid bestrålning och om så är möjligt. </w:t>
      </w:r>
    </w:p>
    <w:p w14:paraId="064CD769" w14:textId="4BA2CF1D" w:rsidR="00200521" w:rsidRPr="00200521" w:rsidRDefault="00200521" w:rsidP="0076524C">
      <w:pPr>
        <w:pStyle w:val="Punktlista"/>
        <w:tabs>
          <w:tab w:val="left" w:pos="1701"/>
        </w:tabs>
      </w:pPr>
      <w:r w:rsidRPr="00200521">
        <w:t xml:space="preserve">Stå (om möjligt) vid </w:t>
      </w:r>
      <w:proofErr w:type="spellStart"/>
      <w:r w:rsidRPr="00200521">
        <w:t>gantryts</w:t>
      </w:r>
      <w:proofErr w:type="spellEnd"/>
      <w:r w:rsidRPr="00200521">
        <w:t xml:space="preserve"> sida</w:t>
      </w:r>
      <w:r w:rsidRPr="00D35A5C">
        <w:rPr>
          <w:szCs w:val="20"/>
        </w:rPr>
        <w:t xml:space="preserve"> </w:t>
      </w:r>
      <w:r w:rsidRPr="00200521">
        <w:t xml:space="preserve">vid bestrålning, </w:t>
      </w:r>
      <w:r w:rsidRPr="00D35A5C">
        <w:rPr>
          <w:szCs w:val="20"/>
        </w:rPr>
        <w:t>annars så långt ifrån gantryt som är möjligt med bibehållen patientsäkerhet och patientövervakning.</w:t>
      </w:r>
    </w:p>
    <w:p w14:paraId="45D446F9" w14:textId="37BE9885" w:rsidR="00200521" w:rsidRPr="00200521" w:rsidRDefault="00200521" w:rsidP="0076524C">
      <w:pPr>
        <w:pStyle w:val="Punktlista"/>
        <w:tabs>
          <w:tab w:val="left" w:pos="1701"/>
        </w:tabs>
      </w:pPr>
      <w:r w:rsidRPr="00200521">
        <w:t xml:space="preserve">Vid punktion på Canon-CT ska partial exposure, om möjligt, användas så att strålfältet automatiskt stängs av då röret passerar den sida där operatören är placerad. </w:t>
      </w:r>
      <w:r w:rsidR="008309EF">
        <w:br/>
      </w:r>
    </w:p>
    <w:p w14:paraId="7BB39944" w14:textId="77777777" w:rsidR="00200521" w:rsidRPr="00052134" w:rsidRDefault="00200521" w:rsidP="0076524C">
      <w:pPr>
        <w:pStyle w:val="Rubrik3"/>
        <w:numPr>
          <w:ilvl w:val="1"/>
          <w:numId w:val="33"/>
        </w:numPr>
        <w:tabs>
          <w:tab w:val="left" w:pos="1701"/>
        </w:tabs>
        <w:ind w:left="1276"/>
      </w:pPr>
      <w:bookmarkStart w:id="156" w:name="_Toc529526129"/>
      <w:bookmarkStart w:id="157" w:name="_Toc256000012"/>
      <w:bookmarkStart w:id="158" w:name="_Toc256000031"/>
      <w:bookmarkStart w:id="159" w:name="_Toc256000050"/>
      <w:bookmarkStart w:id="160" w:name="_Toc256000069"/>
      <w:bookmarkStart w:id="161" w:name="_Toc256000088"/>
      <w:bookmarkStart w:id="162" w:name="_Toc256000108"/>
      <w:bookmarkStart w:id="163" w:name="_Toc256000128"/>
      <w:bookmarkStart w:id="164" w:name="_Toc256000148"/>
      <w:bookmarkStart w:id="165" w:name="_Toc88567550"/>
      <w:bookmarkStart w:id="166" w:name="_Toc256000168"/>
      <w:bookmarkStart w:id="167" w:name="_Toc187402831"/>
      <w:r w:rsidRPr="00052134">
        <w:t>Mobila röntgenutrustningar</w:t>
      </w:r>
      <w:bookmarkEnd w:id="156"/>
      <w:bookmarkEnd w:id="157"/>
      <w:bookmarkEnd w:id="158"/>
      <w:bookmarkEnd w:id="159"/>
      <w:bookmarkEnd w:id="160"/>
      <w:bookmarkEnd w:id="161"/>
      <w:bookmarkEnd w:id="162"/>
      <w:bookmarkEnd w:id="163"/>
      <w:bookmarkEnd w:id="164"/>
      <w:bookmarkEnd w:id="165"/>
      <w:bookmarkEnd w:id="166"/>
      <w:bookmarkEnd w:id="167"/>
    </w:p>
    <w:p w14:paraId="340BCB9A" w14:textId="77777777" w:rsidR="00200521" w:rsidRPr="00200521" w:rsidRDefault="00200521" w:rsidP="0076524C">
      <w:pPr>
        <w:tabs>
          <w:tab w:val="left" w:pos="1701"/>
        </w:tabs>
      </w:pPr>
      <w:r w:rsidRPr="00200521">
        <w:t>I denna kategori ingår mobila röntgenutrustningar som används för att ta enstaka slätröntgenbilder på t.ex. intensivvårds-, neonatal- och akutavdelningar.</w:t>
      </w:r>
    </w:p>
    <w:p w14:paraId="51318797" w14:textId="77777777" w:rsidR="00200521" w:rsidRPr="00200521" w:rsidRDefault="00200521" w:rsidP="0076524C">
      <w:pPr>
        <w:tabs>
          <w:tab w:val="left" w:pos="1701"/>
        </w:tabs>
        <w:rPr>
          <w:b/>
          <w:i/>
          <w:sz w:val="28"/>
          <w:szCs w:val="28"/>
        </w:rPr>
      </w:pPr>
      <w:r w:rsidRPr="00200521">
        <w:rPr>
          <w:b/>
          <w:i/>
          <w:sz w:val="28"/>
          <w:szCs w:val="28"/>
        </w:rPr>
        <w:t>Patientstrålskydd</w:t>
      </w:r>
    </w:p>
    <w:p w14:paraId="469D795A" w14:textId="745A97C4" w:rsidR="00200521" w:rsidRPr="00200521" w:rsidRDefault="00200521" w:rsidP="0076524C">
      <w:pPr>
        <w:tabs>
          <w:tab w:val="left" w:pos="1701"/>
        </w:tabs>
      </w:pPr>
      <w:r w:rsidRPr="00200521">
        <w:t>Förutom de allmänna strålskyddsåtgärderna för patient beskrivna ovan så ska följande strålskyddsregler tillämpas:</w:t>
      </w:r>
    </w:p>
    <w:p w14:paraId="2245410C" w14:textId="77777777" w:rsidR="00200521" w:rsidRPr="00200521" w:rsidRDefault="00200521" w:rsidP="0076524C">
      <w:pPr>
        <w:pStyle w:val="Punktlista"/>
        <w:tabs>
          <w:tab w:val="left" w:pos="1701"/>
        </w:tabs>
      </w:pPr>
      <w:r w:rsidRPr="00200521">
        <w:t>Tillfråga alltid kvinnor i åldern 15–50 år om graviditet vid undersökning i bukregionen. Om graviditet inte kan uteslutas:</w:t>
      </w:r>
    </w:p>
    <w:p w14:paraId="55DD2A8C" w14:textId="77777777" w:rsidR="00200521" w:rsidRPr="00200521" w:rsidRDefault="00200521" w:rsidP="0076524C">
      <w:pPr>
        <w:pStyle w:val="Punktlista"/>
        <w:numPr>
          <w:ilvl w:val="1"/>
          <w:numId w:val="14"/>
        </w:numPr>
        <w:tabs>
          <w:tab w:val="left" w:pos="1701"/>
        </w:tabs>
        <w:ind w:left="1985"/>
      </w:pPr>
      <w:r w:rsidRPr="00200521">
        <w:t>och undersökningen är akut med tanke på patientens tillstånd genomförs den även om patienten är gravid.</w:t>
      </w:r>
    </w:p>
    <w:p w14:paraId="04B9E0E4" w14:textId="32C15407" w:rsidR="00200521" w:rsidRPr="00200521" w:rsidRDefault="00200521" w:rsidP="0076524C">
      <w:pPr>
        <w:pStyle w:val="Punktlista"/>
        <w:numPr>
          <w:ilvl w:val="1"/>
          <w:numId w:val="14"/>
        </w:numPr>
        <w:tabs>
          <w:tab w:val="left" w:pos="1701"/>
        </w:tabs>
        <w:ind w:left="1985"/>
      </w:pPr>
      <w:r w:rsidRPr="00200521">
        <w:t xml:space="preserve">och undersökningen </w:t>
      </w:r>
      <w:r w:rsidRPr="00333637">
        <w:rPr>
          <w:i/>
        </w:rPr>
        <w:t>inte</w:t>
      </w:r>
      <w:r w:rsidRPr="00200521">
        <w:t xml:space="preserve"> är akut ska radiolog konsulteras för </w:t>
      </w:r>
      <w:r w:rsidR="008309EF">
        <w:t xml:space="preserve">ytterligare </w:t>
      </w:r>
      <w:r w:rsidRPr="00200521">
        <w:t>berättigandebedömning.</w:t>
      </w:r>
    </w:p>
    <w:p w14:paraId="032CE7F0" w14:textId="21DED390" w:rsidR="00200521" w:rsidRPr="00200521" w:rsidRDefault="00200521" w:rsidP="0076524C">
      <w:pPr>
        <w:pStyle w:val="Punktlista"/>
        <w:tabs>
          <w:tab w:val="left" w:pos="1701"/>
        </w:tabs>
      </w:pPr>
      <w:r w:rsidRPr="00200521">
        <w:t xml:space="preserve">Gonadskydd ska då så är möjligt användas på manliga patienter upp till 50 år, ifall gonaderna befinner sig mindre än 5 cm från primärstrålfältets kant. Gonadskyddet får inte skymma </w:t>
      </w:r>
      <w:r w:rsidRPr="00333637">
        <w:rPr>
          <w:szCs w:val="20"/>
        </w:rPr>
        <w:t>det som ska avbildas</w:t>
      </w:r>
      <w:r w:rsidRPr="00200521">
        <w:t xml:space="preserve">. </w:t>
      </w:r>
    </w:p>
    <w:p w14:paraId="6CCAA300" w14:textId="3AA35339" w:rsidR="00200521" w:rsidRPr="00200521" w:rsidRDefault="00200521" w:rsidP="0076524C">
      <w:pPr>
        <w:pStyle w:val="Punktlista"/>
        <w:tabs>
          <w:tab w:val="left" w:pos="1701"/>
        </w:tabs>
      </w:pPr>
      <w:r w:rsidRPr="00200521">
        <w:t xml:space="preserve">Vid undersökning i flerbäddsrum ska strålskyddsskärm användas mellan det undersökta området på patienten och den intilliggande patient som befinner sig i primärstrålens riktning. </w:t>
      </w:r>
    </w:p>
    <w:p w14:paraId="7A2E48F7" w14:textId="46A1ABD3" w:rsidR="00200521" w:rsidRPr="00333637" w:rsidRDefault="00200521" w:rsidP="0076524C">
      <w:pPr>
        <w:tabs>
          <w:tab w:val="left" w:pos="1701"/>
        </w:tabs>
        <w:rPr>
          <w:b/>
          <w:i/>
          <w:sz w:val="28"/>
          <w:szCs w:val="28"/>
        </w:rPr>
      </w:pPr>
      <w:r w:rsidRPr="00333637">
        <w:rPr>
          <w:b/>
          <w:i/>
          <w:sz w:val="28"/>
          <w:szCs w:val="28"/>
        </w:rPr>
        <w:lastRenderedPageBreak/>
        <w:t>Personalstrålskydd</w:t>
      </w:r>
    </w:p>
    <w:p w14:paraId="36BD0AA5" w14:textId="78E389BE" w:rsidR="00200521" w:rsidRPr="00200521" w:rsidRDefault="00200521" w:rsidP="0076524C">
      <w:pPr>
        <w:tabs>
          <w:tab w:val="left" w:pos="1701"/>
        </w:tabs>
      </w:pPr>
      <w:r w:rsidRPr="00200521">
        <w:t>Förutom de allmänna strålskyddsåtgärderna för personal beskrivna ovan så ska följande strålskyddsregler tillämpas:</w:t>
      </w:r>
    </w:p>
    <w:p w14:paraId="0D4E1EEE" w14:textId="77777777" w:rsidR="00200521" w:rsidRPr="00200521" w:rsidRDefault="00200521" w:rsidP="0076524C">
      <w:pPr>
        <w:pStyle w:val="Punktlista"/>
        <w:tabs>
          <w:tab w:val="left" w:pos="1701"/>
        </w:tabs>
      </w:pPr>
      <w:r w:rsidRPr="00200521">
        <w:t>Gravida arbetstagare ska använda strålskyddsförkläde och hålla avstånd under bestrålning.</w:t>
      </w:r>
    </w:p>
    <w:p w14:paraId="2C454641" w14:textId="77777777" w:rsidR="00200521" w:rsidRPr="00200521" w:rsidRDefault="00200521" w:rsidP="0076524C">
      <w:pPr>
        <w:pStyle w:val="Punktlista"/>
        <w:tabs>
          <w:tab w:val="left" w:pos="1701"/>
        </w:tabs>
      </w:pPr>
      <w:r w:rsidRPr="00200521">
        <w:t>Stå (om möjligt) på detektorsidan</w:t>
      </w:r>
      <w:r w:rsidRPr="00200521">
        <w:rPr>
          <w:szCs w:val="20"/>
        </w:rPr>
        <w:t xml:space="preserve">, </w:t>
      </w:r>
      <w:r w:rsidRPr="00200521">
        <w:t>vid huvud- eller fotända eller bakom strålskärm vid bestrålning.</w:t>
      </w:r>
    </w:p>
    <w:p w14:paraId="6C31176F" w14:textId="77777777" w:rsidR="00200521" w:rsidRDefault="00200521" w:rsidP="0076524C">
      <w:pPr>
        <w:pStyle w:val="Punktlista"/>
        <w:tabs>
          <w:tab w:val="left" w:pos="1701"/>
        </w:tabs>
      </w:pPr>
      <w:r w:rsidRPr="00200521">
        <w:t>Skylt för skyddat område ska sättas upp på dörren innan bestrålning.</w:t>
      </w:r>
    </w:p>
    <w:p w14:paraId="155374B5" w14:textId="77777777" w:rsidR="00374463" w:rsidRDefault="00374463" w:rsidP="00374463">
      <w:pPr>
        <w:pStyle w:val="Punktlista"/>
        <w:ind w:right="142"/>
      </w:pPr>
      <w:r>
        <w:t>Endast på neonatalavdelning: personal som står på ett avstånd av 2 m eller mer behöver inte använda strålskyddsförkläde.</w:t>
      </w:r>
    </w:p>
    <w:p w14:paraId="7C1F4F51" w14:textId="77777777" w:rsidR="00374463" w:rsidRPr="00200521" w:rsidRDefault="00374463" w:rsidP="00374463">
      <w:pPr>
        <w:pStyle w:val="Punktlista"/>
        <w:numPr>
          <w:ilvl w:val="0"/>
          <w:numId w:val="0"/>
        </w:numPr>
        <w:tabs>
          <w:tab w:val="left" w:pos="1701"/>
        </w:tabs>
        <w:ind w:left="1712"/>
      </w:pPr>
    </w:p>
    <w:p w14:paraId="315D997C" w14:textId="77777777" w:rsidR="00200521" w:rsidRPr="00052134" w:rsidRDefault="00200521" w:rsidP="0076524C">
      <w:pPr>
        <w:pStyle w:val="Rubrik3"/>
        <w:numPr>
          <w:ilvl w:val="1"/>
          <w:numId w:val="33"/>
        </w:numPr>
        <w:tabs>
          <w:tab w:val="left" w:pos="1701"/>
        </w:tabs>
        <w:ind w:left="1276"/>
      </w:pPr>
      <w:bookmarkStart w:id="168" w:name="_Toc529526130"/>
      <w:bookmarkStart w:id="169" w:name="_Toc256000013"/>
      <w:bookmarkStart w:id="170" w:name="_Toc256000032"/>
      <w:bookmarkStart w:id="171" w:name="_Toc256000051"/>
      <w:bookmarkStart w:id="172" w:name="_Toc256000070"/>
      <w:bookmarkStart w:id="173" w:name="_Toc256000089"/>
      <w:bookmarkStart w:id="174" w:name="_Toc256000109"/>
      <w:bookmarkStart w:id="175" w:name="_Toc256000129"/>
      <w:bookmarkStart w:id="176" w:name="_Toc256000149"/>
      <w:bookmarkStart w:id="177" w:name="_Toc88567551"/>
      <w:bookmarkStart w:id="178" w:name="_Toc256000169"/>
      <w:bookmarkStart w:id="179" w:name="_Toc187402832"/>
      <w:r w:rsidRPr="00052134">
        <w:t>Fasta genomlysningsbågar</w:t>
      </w:r>
      <w:bookmarkEnd w:id="168"/>
      <w:bookmarkEnd w:id="169"/>
      <w:bookmarkEnd w:id="170"/>
      <w:bookmarkEnd w:id="171"/>
      <w:bookmarkEnd w:id="172"/>
      <w:bookmarkEnd w:id="173"/>
      <w:bookmarkEnd w:id="174"/>
      <w:bookmarkEnd w:id="175"/>
      <w:bookmarkEnd w:id="176"/>
      <w:bookmarkEnd w:id="177"/>
      <w:bookmarkEnd w:id="178"/>
      <w:bookmarkEnd w:id="179"/>
    </w:p>
    <w:p w14:paraId="2254992B" w14:textId="26BC9417" w:rsidR="00200521" w:rsidRPr="00200521" w:rsidRDefault="00200521" w:rsidP="0076524C">
      <w:pPr>
        <w:tabs>
          <w:tab w:val="left" w:pos="1701"/>
        </w:tabs>
      </w:pPr>
      <w:r w:rsidRPr="00200521">
        <w:t xml:space="preserve">Med fasta genomlysningsbågar menas röntgenutrustning som är fast installerade i ett rum och används vid t.ex. interventionella procedurer och pacemakerinläggningar. </w:t>
      </w:r>
    </w:p>
    <w:p w14:paraId="2284B95A" w14:textId="77777777" w:rsidR="00200521" w:rsidRPr="00200521" w:rsidRDefault="00200521" w:rsidP="0076524C">
      <w:pPr>
        <w:tabs>
          <w:tab w:val="left" w:pos="1701"/>
        </w:tabs>
        <w:rPr>
          <w:b/>
          <w:i/>
          <w:sz w:val="28"/>
          <w:szCs w:val="28"/>
        </w:rPr>
      </w:pPr>
      <w:r w:rsidRPr="00200521">
        <w:rPr>
          <w:b/>
          <w:i/>
          <w:sz w:val="28"/>
          <w:szCs w:val="28"/>
        </w:rPr>
        <w:t>Patientstrålskydd</w:t>
      </w:r>
    </w:p>
    <w:p w14:paraId="7455FC98" w14:textId="58FC6663" w:rsidR="00200521" w:rsidRPr="00200521" w:rsidRDefault="00200521" w:rsidP="0076524C">
      <w:pPr>
        <w:tabs>
          <w:tab w:val="left" w:pos="1701"/>
        </w:tabs>
      </w:pPr>
      <w:r w:rsidRPr="00200521">
        <w:t>Förutom de allmänna strålskyddsåtgärderna för patient beskrivna ovan så ska följande strålskyddsregler tillämpas:</w:t>
      </w:r>
    </w:p>
    <w:p w14:paraId="21C84410" w14:textId="77777777" w:rsidR="00200521" w:rsidRPr="00200521" w:rsidRDefault="00200521" w:rsidP="0076524C">
      <w:pPr>
        <w:pStyle w:val="Punktlista"/>
        <w:tabs>
          <w:tab w:val="left" w:pos="1701"/>
        </w:tabs>
      </w:pPr>
      <w:r w:rsidRPr="00200521">
        <w:t>Tillfråga alltid kvinnor i åldern 15–50 år om graviditet innan undersökning/ingrepp i bukregionen. Om graviditet inte kan uteslutas:</w:t>
      </w:r>
    </w:p>
    <w:p w14:paraId="1AE7E292" w14:textId="77777777" w:rsidR="00200521" w:rsidRPr="00200521" w:rsidRDefault="00200521" w:rsidP="0076524C">
      <w:pPr>
        <w:pStyle w:val="Punktlista"/>
        <w:numPr>
          <w:ilvl w:val="1"/>
          <w:numId w:val="14"/>
        </w:numPr>
        <w:tabs>
          <w:tab w:val="left" w:pos="1701"/>
        </w:tabs>
        <w:ind w:left="1985"/>
      </w:pPr>
      <w:r w:rsidRPr="00200521">
        <w:t>och undersökningen är akut med tanke på patientens tillstånd genomförs den även om patienten är gravid.</w:t>
      </w:r>
    </w:p>
    <w:p w14:paraId="4CEBBCD3" w14:textId="547F544E" w:rsidR="00200521" w:rsidRPr="00200521" w:rsidRDefault="00200521" w:rsidP="0076524C">
      <w:pPr>
        <w:pStyle w:val="Punktlista"/>
        <w:numPr>
          <w:ilvl w:val="1"/>
          <w:numId w:val="14"/>
        </w:numPr>
        <w:tabs>
          <w:tab w:val="left" w:pos="1701"/>
        </w:tabs>
        <w:ind w:left="1985"/>
      </w:pPr>
      <w:r w:rsidRPr="00200521">
        <w:t xml:space="preserve">och undersökningen </w:t>
      </w:r>
      <w:r w:rsidRPr="00200521">
        <w:rPr>
          <w:i/>
        </w:rPr>
        <w:t>inte</w:t>
      </w:r>
      <w:r w:rsidRPr="00200521">
        <w:t xml:space="preserve"> är akut ska radiolog konsulteras för </w:t>
      </w:r>
      <w:r w:rsidR="00A0168D">
        <w:t xml:space="preserve">ytterligare </w:t>
      </w:r>
      <w:r w:rsidRPr="00200521">
        <w:t>berättigandebedömning.</w:t>
      </w:r>
    </w:p>
    <w:p w14:paraId="49BD07A1" w14:textId="77777777" w:rsidR="00200521" w:rsidRPr="00200521" w:rsidRDefault="00200521" w:rsidP="0076524C">
      <w:pPr>
        <w:pStyle w:val="Punktlista"/>
        <w:tabs>
          <w:tab w:val="left" w:pos="1701"/>
        </w:tabs>
      </w:pPr>
      <w:r w:rsidRPr="00200521">
        <w:t>För att minimera stråldosen till patienten ska genomlysningstiden, dosnivån och dosraten (antal pulser per sekund) vara så låg som möjligt för den aktuella frågeställningen.</w:t>
      </w:r>
    </w:p>
    <w:p w14:paraId="247593F2" w14:textId="77777777" w:rsidR="00200521" w:rsidRPr="00200521" w:rsidRDefault="00200521" w:rsidP="0076524C">
      <w:pPr>
        <w:pStyle w:val="Punktlista"/>
        <w:tabs>
          <w:tab w:val="left" w:pos="1701"/>
        </w:tabs>
      </w:pPr>
      <w:r w:rsidRPr="00200521">
        <w:t xml:space="preserve">Patienten ska befinna sig så nära detektorn som möjligt. </w:t>
      </w:r>
    </w:p>
    <w:p w14:paraId="054EF93C" w14:textId="77777777" w:rsidR="00200521" w:rsidRPr="00200521" w:rsidRDefault="00200521" w:rsidP="0076524C">
      <w:pPr>
        <w:pStyle w:val="Punktlista"/>
        <w:tabs>
          <w:tab w:val="left" w:pos="1701"/>
        </w:tabs>
      </w:pPr>
      <w:r w:rsidRPr="00200521">
        <w:t xml:space="preserve">Använd strålningsfri </w:t>
      </w:r>
      <w:proofErr w:type="spellStart"/>
      <w:r w:rsidRPr="00200521">
        <w:t>inbländning</w:t>
      </w:r>
      <w:proofErr w:type="spellEnd"/>
      <w:r w:rsidRPr="00200521">
        <w:t xml:space="preserve"> då det är möjligt.</w:t>
      </w:r>
    </w:p>
    <w:p w14:paraId="6A7118F6" w14:textId="77777777" w:rsidR="00200521" w:rsidRPr="00200521" w:rsidRDefault="00200521" w:rsidP="0076524C">
      <w:pPr>
        <w:pStyle w:val="Punktlista"/>
        <w:tabs>
          <w:tab w:val="left" w:pos="1701"/>
        </w:tabs>
      </w:pPr>
      <w:r w:rsidRPr="00200521">
        <w:t>Ändra projektion så att inte samma hudyta bestrålas hela tiden om ingreppet blir omfattande.</w:t>
      </w:r>
    </w:p>
    <w:p w14:paraId="59FCB174" w14:textId="25AFD0F4" w:rsidR="00200521" w:rsidRPr="00200521" w:rsidRDefault="00200521" w:rsidP="0076524C">
      <w:pPr>
        <w:pStyle w:val="Punktlista"/>
        <w:tabs>
          <w:tab w:val="left" w:pos="1701"/>
        </w:tabs>
      </w:pPr>
      <w:r w:rsidRPr="00200521">
        <w:t xml:space="preserve">Patienter som får en uppskattad </w:t>
      </w:r>
      <w:proofErr w:type="spellStart"/>
      <w:r w:rsidRPr="00200521">
        <w:t>huddos</w:t>
      </w:r>
      <w:proofErr w:type="spellEnd"/>
      <w:r w:rsidRPr="00200521">
        <w:t xml:space="preserve"> på </w:t>
      </w:r>
      <w:r w:rsidR="00A0168D">
        <w:t>5</w:t>
      </w:r>
      <w:r w:rsidRPr="00200521">
        <w:t xml:space="preserve"> Gy eller mer ska hanteras enligt rutinen </w:t>
      </w:r>
      <w:hyperlink r:id="rId19" w:history="1">
        <w:r w:rsidRPr="006E2D26">
          <w:rPr>
            <w:rStyle w:val="Hyperlnk"/>
          </w:rPr>
          <w:t>Uppföljning av höga huddoser.</w:t>
        </w:r>
      </w:hyperlink>
    </w:p>
    <w:p w14:paraId="3B0328D1" w14:textId="7CDA82BF" w:rsidR="00200521" w:rsidRPr="00200521" w:rsidRDefault="00200521" w:rsidP="0076524C">
      <w:pPr>
        <w:pStyle w:val="Punktlista"/>
        <w:tabs>
          <w:tab w:val="left" w:pos="1701"/>
        </w:tabs>
      </w:pPr>
      <w:r w:rsidRPr="00200521">
        <w:rPr>
          <w:szCs w:val="20"/>
        </w:rPr>
        <w:t>För optimal bildvisualisering på monitor bör belysningen i lokalen vara dämpad vid genomlysning.</w:t>
      </w:r>
      <w:r w:rsidR="00374463">
        <w:rPr>
          <w:szCs w:val="20"/>
        </w:rPr>
        <w:br/>
      </w:r>
    </w:p>
    <w:p w14:paraId="092488B1" w14:textId="65F0BAF4" w:rsidR="00200521" w:rsidRPr="00022AB6" w:rsidRDefault="00200521" w:rsidP="0076524C">
      <w:pPr>
        <w:tabs>
          <w:tab w:val="left" w:pos="1701"/>
        </w:tabs>
        <w:rPr>
          <w:b/>
          <w:i/>
          <w:sz w:val="28"/>
          <w:szCs w:val="28"/>
        </w:rPr>
      </w:pPr>
      <w:r w:rsidRPr="00022AB6">
        <w:rPr>
          <w:b/>
          <w:i/>
          <w:sz w:val="28"/>
          <w:szCs w:val="28"/>
        </w:rPr>
        <w:lastRenderedPageBreak/>
        <w:t>Personalstrålskydd</w:t>
      </w:r>
    </w:p>
    <w:p w14:paraId="68B23B0F" w14:textId="60AB420D" w:rsidR="00200521" w:rsidRPr="00200521" w:rsidRDefault="00200521" w:rsidP="0076524C">
      <w:pPr>
        <w:tabs>
          <w:tab w:val="left" w:pos="1701"/>
        </w:tabs>
      </w:pPr>
      <w:r w:rsidRPr="00200521">
        <w:t xml:space="preserve">Förutom de allmänna strålskyddsåtgärderna för personal beskrivna ovan så ska följande strålskyddsregler tillämpas: </w:t>
      </w:r>
    </w:p>
    <w:p w14:paraId="012472DF" w14:textId="693C3F75" w:rsidR="00200521" w:rsidRPr="00200521" w:rsidRDefault="00200521" w:rsidP="0076524C">
      <w:pPr>
        <w:pStyle w:val="Punktlista"/>
        <w:tabs>
          <w:tab w:val="left" w:pos="1701"/>
        </w:tabs>
      </w:pPr>
      <w:r w:rsidRPr="00200521">
        <w:t>Strålskyddskrage (</w:t>
      </w:r>
      <w:proofErr w:type="spellStart"/>
      <w:r w:rsidRPr="00200521">
        <w:t>tyreoideaskydd</w:t>
      </w:r>
      <w:proofErr w:type="spellEnd"/>
      <w:r w:rsidRPr="00200521">
        <w:t xml:space="preserve">) ska användas vid frekvent arbete nära patient. </w:t>
      </w:r>
    </w:p>
    <w:p w14:paraId="6E577ED2" w14:textId="77777777" w:rsidR="00200521" w:rsidRPr="00200521" w:rsidRDefault="00200521" w:rsidP="0076524C">
      <w:pPr>
        <w:pStyle w:val="Punktlista"/>
        <w:tabs>
          <w:tab w:val="left" w:pos="1701"/>
        </w:tabs>
      </w:pPr>
      <w:r w:rsidRPr="00200521">
        <w:t>Takhängda skydd, bordsskydd och mobila strålskärmar ska användas då det är möjligt.</w:t>
      </w:r>
    </w:p>
    <w:p w14:paraId="4D1AAFBC" w14:textId="77777777" w:rsidR="00200521" w:rsidRPr="00200521" w:rsidRDefault="00200521" w:rsidP="0076524C">
      <w:pPr>
        <w:pStyle w:val="Punktlista"/>
        <w:tabs>
          <w:tab w:val="left" w:pos="1701"/>
        </w:tabs>
      </w:pPr>
      <w:r w:rsidRPr="00200521">
        <w:t>Ifall individuellt anpassade blyglasögon finns så ska de användas.</w:t>
      </w:r>
    </w:p>
    <w:p w14:paraId="616A9E33" w14:textId="77777777" w:rsidR="00200521" w:rsidRPr="00200521" w:rsidRDefault="00200521" w:rsidP="0076524C">
      <w:pPr>
        <w:pStyle w:val="Punktlista"/>
        <w:tabs>
          <w:tab w:val="left" w:pos="1701"/>
        </w:tabs>
      </w:pPr>
      <w:r w:rsidRPr="00200521">
        <w:t>Använd, om möjligt, utrusningen med röntgenröret underst (</w:t>
      </w:r>
      <w:proofErr w:type="spellStart"/>
      <w:r w:rsidRPr="00200521">
        <w:t>underrör</w:t>
      </w:r>
      <w:proofErr w:type="spellEnd"/>
      <w:r w:rsidRPr="00200521">
        <w:t>).</w:t>
      </w:r>
    </w:p>
    <w:p w14:paraId="14237EBA" w14:textId="2047C31C" w:rsidR="00200521" w:rsidRPr="00200521" w:rsidRDefault="00200521" w:rsidP="0076524C">
      <w:pPr>
        <w:pStyle w:val="Punktlista"/>
        <w:tabs>
          <w:tab w:val="left" w:pos="1701"/>
        </w:tabs>
      </w:pPr>
      <w:r w:rsidRPr="00200521">
        <w:t xml:space="preserve">Stå (om möjligt) på detektorsidan </w:t>
      </w:r>
      <w:r w:rsidRPr="00200521">
        <w:rPr>
          <w:szCs w:val="20"/>
        </w:rPr>
        <w:t>eller</w:t>
      </w:r>
      <w:r w:rsidRPr="00200521">
        <w:t xml:space="preserve"> vid huvud- eller fotända.</w:t>
      </w:r>
      <w:r w:rsidR="00A0168D">
        <w:br/>
      </w:r>
    </w:p>
    <w:p w14:paraId="78C0DB76" w14:textId="77777777" w:rsidR="00200521" w:rsidRPr="00052134" w:rsidRDefault="00200521" w:rsidP="0076524C">
      <w:pPr>
        <w:pStyle w:val="Rubrik3"/>
        <w:numPr>
          <w:ilvl w:val="1"/>
          <w:numId w:val="33"/>
        </w:numPr>
        <w:tabs>
          <w:tab w:val="left" w:pos="1701"/>
        </w:tabs>
        <w:ind w:left="1276"/>
      </w:pPr>
      <w:bookmarkStart w:id="180" w:name="_Toc529526131"/>
      <w:bookmarkStart w:id="181" w:name="_Toc256000014"/>
      <w:bookmarkStart w:id="182" w:name="_Toc256000033"/>
      <w:bookmarkStart w:id="183" w:name="_Toc256000052"/>
      <w:bookmarkStart w:id="184" w:name="_Toc256000071"/>
      <w:bookmarkStart w:id="185" w:name="_Toc256000090"/>
      <w:bookmarkStart w:id="186" w:name="_Toc256000110"/>
      <w:bookmarkStart w:id="187" w:name="_Toc256000130"/>
      <w:bookmarkStart w:id="188" w:name="_Toc256000150"/>
      <w:bookmarkStart w:id="189" w:name="_Toc88567552"/>
      <w:bookmarkStart w:id="190" w:name="_Toc256000170"/>
      <w:bookmarkStart w:id="191" w:name="_Toc187402833"/>
      <w:r w:rsidRPr="00052134">
        <w:t>Mobila genomlysningsbågar</w:t>
      </w:r>
      <w:bookmarkEnd w:id="180"/>
      <w:bookmarkEnd w:id="181"/>
      <w:bookmarkEnd w:id="182"/>
      <w:bookmarkEnd w:id="183"/>
      <w:bookmarkEnd w:id="184"/>
      <w:bookmarkEnd w:id="185"/>
      <w:bookmarkEnd w:id="186"/>
      <w:bookmarkEnd w:id="187"/>
      <w:bookmarkEnd w:id="188"/>
      <w:bookmarkEnd w:id="189"/>
      <w:bookmarkEnd w:id="190"/>
      <w:bookmarkEnd w:id="191"/>
    </w:p>
    <w:p w14:paraId="18139841" w14:textId="0B2918D0" w:rsidR="00200521" w:rsidRPr="00200521" w:rsidRDefault="00200521" w:rsidP="0076524C">
      <w:pPr>
        <w:tabs>
          <w:tab w:val="left" w:pos="1701"/>
        </w:tabs>
        <w:rPr>
          <w:highlight w:val="yellow"/>
        </w:rPr>
      </w:pPr>
      <w:r w:rsidRPr="00022AB6">
        <w:t>Med mobila genomlysningsbågar menas s.k. C-bågar som ofta används vid operationer. Även</w:t>
      </w:r>
      <w:r w:rsidRPr="00200521">
        <w:t xml:space="preserve"> mini-C-bågar tillhör denna kategori röntgenutrustningar. </w:t>
      </w:r>
    </w:p>
    <w:p w14:paraId="42C4C6B0" w14:textId="77777777" w:rsidR="00200521" w:rsidRPr="00200521" w:rsidRDefault="00200521" w:rsidP="0076524C">
      <w:pPr>
        <w:tabs>
          <w:tab w:val="left" w:pos="1701"/>
        </w:tabs>
        <w:rPr>
          <w:b/>
          <w:i/>
          <w:sz w:val="28"/>
          <w:szCs w:val="28"/>
        </w:rPr>
      </w:pPr>
      <w:r w:rsidRPr="00200521">
        <w:rPr>
          <w:b/>
          <w:i/>
          <w:sz w:val="28"/>
          <w:szCs w:val="28"/>
        </w:rPr>
        <w:t>Patientstrålskydd</w:t>
      </w:r>
    </w:p>
    <w:p w14:paraId="34E1ADBF" w14:textId="738BB8F7" w:rsidR="00200521" w:rsidRPr="00200521" w:rsidRDefault="00200521" w:rsidP="0076524C">
      <w:pPr>
        <w:tabs>
          <w:tab w:val="left" w:pos="1701"/>
        </w:tabs>
      </w:pPr>
      <w:r w:rsidRPr="00200521">
        <w:t>Förutom de allmänna strålskyddsåtgärderna för patient beskrivna ovan så ska följande strålskyddsregler tillämpas:</w:t>
      </w:r>
    </w:p>
    <w:p w14:paraId="50D34124" w14:textId="77777777" w:rsidR="00200521" w:rsidRPr="00200521" w:rsidRDefault="00200521" w:rsidP="0076524C">
      <w:pPr>
        <w:pStyle w:val="Punktlista"/>
        <w:tabs>
          <w:tab w:val="left" w:pos="1701"/>
        </w:tabs>
      </w:pPr>
      <w:r w:rsidRPr="00200521">
        <w:t>Tillfråga alltid kvinnor i åldern 15–50 år om graviditet innan undersökning/ingrepp i bukregionen. Om graviditet inte kan uteslutas:</w:t>
      </w:r>
    </w:p>
    <w:p w14:paraId="5376EA3A" w14:textId="77777777" w:rsidR="00200521" w:rsidRPr="00200521" w:rsidRDefault="00200521" w:rsidP="0076524C">
      <w:pPr>
        <w:pStyle w:val="Punktlista"/>
        <w:numPr>
          <w:ilvl w:val="1"/>
          <w:numId w:val="14"/>
        </w:numPr>
        <w:tabs>
          <w:tab w:val="left" w:pos="1701"/>
        </w:tabs>
        <w:ind w:left="1985"/>
      </w:pPr>
      <w:r w:rsidRPr="00200521">
        <w:t>och ingreppet är akut med tanke på patientens tillstånd genomförs den även om patienten är gravid.</w:t>
      </w:r>
    </w:p>
    <w:p w14:paraId="14049F58" w14:textId="4C904CD7" w:rsidR="00200521" w:rsidRPr="00200521" w:rsidRDefault="00200521" w:rsidP="0076524C">
      <w:pPr>
        <w:pStyle w:val="Punktlista"/>
        <w:numPr>
          <w:ilvl w:val="1"/>
          <w:numId w:val="14"/>
        </w:numPr>
        <w:tabs>
          <w:tab w:val="left" w:pos="1701"/>
        </w:tabs>
        <w:ind w:left="1985"/>
      </w:pPr>
      <w:r w:rsidRPr="00200521">
        <w:t xml:space="preserve">och ingreppet </w:t>
      </w:r>
      <w:r w:rsidRPr="00200521">
        <w:rPr>
          <w:i/>
        </w:rPr>
        <w:t>inte</w:t>
      </w:r>
      <w:r w:rsidRPr="00200521">
        <w:t xml:space="preserve"> är akut ska remitterande läkare konsulteras för </w:t>
      </w:r>
      <w:r w:rsidR="00A0168D">
        <w:t xml:space="preserve">ytterligare </w:t>
      </w:r>
      <w:r w:rsidRPr="00200521">
        <w:t>berättigandebedömning.</w:t>
      </w:r>
    </w:p>
    <w:p w14:paraId="1061B881" w14:textId="77777777" w:rsidR="00200521" w:rsidRPr="00200521" w:rsidRDefault="00200521" w:rsidP="0076524C">
      <w:pPr>
        <w:pStyle w:val="Punktlista"/>
        <w:tabs>
          <w:tab w:val="left" w:pos="1701"/>
        </w:tabs>
      </w:pPr>
      <w:r w:rsidRPr="00200521">
        <w:t>Kontakta sjukhusfysiker för beräkning av stråldos till foster. Ange personnummer, typ av operation, graviditetsvecka, DAP-värde, undersökningsdatum, ansvarig kirurg och nr på genomlysningsbågen. Bild ska sparas och visas för sjukhusfysiker.</w:t>
      </w:r>
    </w:p>
    <w:p w14:paraId="03BA1609" w14:textId="77777777" w:rsidR="00200521" w:rsidRPr="00200521" w:rsidRDefault="00200521" w:rsidP="0076524C">
      <w:pPr>
        <w:pStyle w:val="Punktlista"/>
        <w:tabs>
          <w:tab w:val="left" w:pos="1701"/>
        </w:tabs>
      </w:pPr>
      <w:r w:rsidRPr="00200521">
        <w:t>För att minimera stråldosen till patienten ska genomlysningstiden, dosnivån och dosraten (antal pulser per sekund) vara så låg som möjligt för den aktuella frågeställningen.</w:t>
      </w:r>
    </w:p>
    <w:p w14:paraId="3EAFCFB2" w14:textId="77777777" w:rsidR="00200521" w:rsidRPr="00200521" w:rsidRDefault="00200521" w:rsidP="0076524C">
      <w:pPr>
        <w:pStyle w:val="Punktlista"/>
        <w:tabs>
          <w:tab w:val="left" w:pos="1701"/>
        </w:tabs>
      </w:pPr>
      <w:r w:rsidRPr="00200521">
        <w:t xml:space="preserve">Patienten ska befinna sig så nära detektorn som möjligt. </w:t>
      </w:r>
    </w:p>
    <w:p w14:paraId="4C5BCE9A" w14:textId="77777777" w:rsidR="00200521" w:rsidRPr="00200521" w:rsidRDefault="00200521" w:rsidP="001A62E6">
      <w:pPr>
        <w:pStyle w:val="Punktlista"/>
        <w:numPr>
          <w:ilvl w:val="0"/>
          <w:numId w:val="0"/>
        </w:numPr>
        <w:tabs>
          <w:tab w:val="left" w:pos="1701"/>
        </w:tabs>
        <w:ind w:left="1355"/>
      </w:pPr>
      <w:r w:rsidRPr="00200521">
        <w:t>Följande gäller endast C-båge (INTE mini-C-båge):</w:t>
      </w:r>
    </w:p>
    <w:p w14:paraId="0553F03A" w14:textId="77777777" w:rsidR="00200521" w:rsidRPr="00200521" w:rsidRDefault="00200521" w:rsidP="0076524C">
      <w:pPr>
        <w:pStyle w:val="Punktlista"/>
        <w:tabs>
          <w:tab w:val="left" w:pos="1701"/>
        </w:tabs>
      </w:pPr>
      <w:r w:rsidRPr="00200521">
        <w:t xml:space="preserve">Använd strålningsfri </w:t>
      </w:r>
      <w:proofErr w:type="spellStart"/>
      <w:r w:rsidRPr="00200521">
        <w:t>inbländning</w:t>
      </w:r>
      <w:proofErr w:type="spellEnd"/>
      <w:r w:rsidRPr="00200521">
        <w:t xml:space="preserve"> då det är möjligt.</w:t>
      </w:r>
    </w:p>
    <w:p w14:paraId="53EDE684" w14:textId="77777777" w:rsidR="00200521" w:rsidRDefault="00200521" w:rsidP="0076524C">
      <w:pPr>
        <w:pStyle w:val="Punktlista"/>
        <w:tabs>
          <w:tab w:val="left" w:pos="1701"/>
        </w:tabs>
      </w:pPr>
      <w:r w:rsidRPr="00200521">
        <w:t>Ändra projektion så att inte samma hudyta bestrålas hela tiden om ingreppet blir omfattande.</w:t>
      </w:r>
    </w:p>
    <w:p w14:paraId="77BAB447" w14:textId="05C64D59" w:rsidR="00E43DC7" w:rsidRPr="00200521" w:rsidRDefault="00A37DDE" w:rsidP="0076524C">
      <w:pPr>
        <w:pStyle w:val="Punktlista"/>
        <w:tabs>
          <w:tab w:val="left" w:pos="1701"/>
        </w:tabs>
      </w:pPr>
      <w:r>
        <w:lastRenderedPageBreak/>
        <w:t>Vid bestrålning av bålen vid undersökning av barn upp till 20 kg rekommenderas</w:t>
      </w:r>
      <w:r w:rsidR="00885ED2">
        <w:t xml:space="preserve"> om möjligt att rastret plockas bort, samt att ett pediatriskt filter</w:t>
      </w:r>
      <w:r w:rsidR="008019CE">
        <w:t xml:space="preserve"> används på röntgenröret om det finns tillgänglig</w:t>
      </w:r>
      <w:r w:rsidR="005D7507">
        <w:t>t. Vissa av GE-bågarna har denna möjlighet.</w:t>
      </w:r>
    </w:p>
    <w:p w14:paraId="71F34E3F" w14:textId="44D0DF8F" w:rsidR="00200521" w:rsidRDefault="00200521" w:rsidP="0076524C">
      <w:pPr>
        <w:pStyle w:val="Punktlista"/>
        <w:tabs>
          <w:tab w:val="left" w:pos="1701"/>
        </w:tabs>
      </w:pPr>
      <w:r w:rsidRPr="00200521">
        <w:t xml:space="preserve">Undersökningar som ger höga DAP-värde ska hanteras enligt rutinen </w:t>
      </w:r>
      <w:hyperlink r:id="rId20" w:history="1">
        <w:r w:rsidRPr="00200521">
          <w:rPr>
            <w:color w:val="0000FF"/>
            <w:u w:val="single"/>
          </w:rPr>
          <w:t>Uppföljning av höga huddoser</w:t>
        </w:r>
      </w:hyperlink>
      <w:r w:rsidRPr="00200521">
        <w:t xml:space="preserve"> och rapporteras till sjukhusfysiker för uppskattning av stråldos till hud. Följande DAP-gränser för rapportering gäller: </w:t>
      </w:r>
    </w:p>
    <w:p w14:paraId="44BBFE71" w14:textId="77777777" w:rsidR="005443BA" w:rsidRDefault="005443BA" w:rsidP="005443BA">
      <w:pPr>
        <w:pStyle w:val="Punktlista"/>
        <w:numPr>
          <w:ilvl w:val="2"/>
          <w:numId w:val="40"/>
        </w:numPr>
        <w:ind w:right="-425"/>
      </w:pPr>
      <w:r>
        <w:t>Vanlig mobil genomlysningsbåge: 50 000 cGycm</w:t>
      </w:r>
      <w:r>
        <w:rPr>
          <w:vertAlign w:val="superscript"/>
        </w:rPr>
        <w:t xml:space="preserve">2 </w:t>
      </w:r>
      <w:r>
        <w:t xml:space="preserve">eller </w:t>
      </w:r>
      <w:r>
        <w:rPr>
          <w:color w:val="000000"/>
        </w:rPr>
        <w:t>50</w:t>
      </w:r>
      <w:r>
        <w:t> </w:t>
      </w:r>
      <w:r>
        <w:rPr>
          <w:color w:val="000000"/>
        </w:rPr>
        <w:t>000 µGym</w:t>
      </w:r>
      <w:r>
        <w:rPr>
          <w:color w:val="000000"/>
          <w:vertAlign w:val="superscript"/>
        </w:rPr>
        <w:t>2</w:t>
      </w:r>
    </w:p>
    <w:p w14:paraId="7B1D0DC3" w14:textId="77777777" w:rsidR="005443BA" w:rsidRDefault="005443BA" w:rsidP="005443BA">
      <w:pPr>
        <w:pStyle w:val="Punktlista"/>
        <w:numPr>
          <w:ilvl w:val="2"/>
          <w:numId w:val="40"/>
        </w:numPr>
        <w:ind w:right="1"/>
      </w:pPr>
      <w:proofErr w:type="spellStart"/>
      <w:r>
        <w:t>Biplanar</w:t>
      </w:r>
      <w:proofErr w:type="spellEnd"/>
      <w:r>
        <w:t xml:space="preserve"> mobil genomlysningsbåge (modell 600S): </w:t>
      </w:r>
      <w:r>
        <w:rPr>
          <w:color w:val="000000"/>
        </w:rPr>
        <w:t>50 000 µGym</w:t>
      </w:r>
      <w:r>
        <w:rPr>
          <w:color w:val="000000"/>
          <w:vertAlign w:val="superscript"/>
        </w:rPr>
        <w:t>2</w:t>
      </w:r>
    </w:p>
    <w:p w14:paraId="24A5F471" w14:textId="77777777" w:rsidR="005443BA" w:rsidRDefault="005443BA" w:rsidP="005443BA">
      <w:pPr>
        <w:pStyle w:val="Punktlista"/>
        <w:numPr>
          <w:ilvl w:val="2"/>
          <w:numId w:val="40"/>
        </w:numPr>
        <w:ind w:right="-283"/>
      </w:pPr>
      <w:proofErr w:type="spellStart"/>
      <w:r>
        <w:t>Biplanar</w:t>
      </w:r>
      <w:proofErr w:type="spellEnd"/>
      <w:r>
        <w:t xml:space="preserve"> mobil genomlysningsbåge (modell 500E): 500 000 mGycm</w:t>
      </w:r>
      <w:r>
        <w:rPr>
          <w:vertAlign w:val="superscript"/>
        </w:rPr>
        <w:t>2</w:t>
      </w:r>
    </w:p>
    <w:p w14:paraId="0D9F5D9C" w14:textId="239210BF" w:rsidR="005443BA" w:rsidRDefault="005443BA" w:rsidP="005443BA">
      <w:pPr>
        <w:pStyle w:val="Punktlista"/>
        <w:numPr>
          <w:ilvl w:val="2"/>
          <w:numId w:val="41"/>
        </w:numPr>
      </w:pPr>
      <w:r>
        <w:t>Loop-X: 500 Gycm</w:t>
      </w:r>
      <w:r>
        <w:rPr>
          <w:vertAlign w:val="superscript"/>
        </w:rPr>
        <w:t>2</w:t>
      </w:r>
      <w:r w:rsidR="005D7507">
        <w:rPr>
          <w:vertAlign w:val="superscript"/>
        </w:rPr>
        <w:br/>
      </w:r>
      <w:r>
        <w:t xml:space="preserve">DAP och genomlysningstid ska dokumenteras i operations registreringssystem. </w:t>
      </w:r>
    </w:p>
    <w:p w14:paraId="35D6D2E2" w14:textId="77777777" w:rsidR="005443BA" w:rsidRDefault="005443BA" w:rsidP="005443BA">
      <w:pPr>
        <w:pStyle w:val="Punktlista"/>
        <w:numPr>
          <w:ilvl w:val="0"/>
          <w:numId w:val="0"/>
        </w:numPr>
        <w:ind w:left="1712"/>
      </w:pPr>
    </w:p>
    <w:p w14:paraId="0D64FE33" w14:textId="77777777" w:rsidR="005443BA" w:rsidRDefault="005443BA" w:rsidP="005443BA">
      <w:pPr>
        <w:pStyle w:val="Punktlista"/>
        <w:numPr>
          <w:ilvl w:val="0"/>
          <w:numId w:val="0"/>
        </w:numPr>
        <w:ind w:left="1712"/>
      </w:pPr>
      <w:r>
        <w:t>Följande gäller endast för Loop-X:</w:t>
      </w:r>
    </w:p>
    <w:p w14:paraId="767892B0" w14:textId="7B24FA57" w:rsidR="005443BA" w:rsidRDefault="005443BA" w:rsidP="005443BA">
      <w:pPr>
        <w:pStyle w:val="Punktlista"/>
        <w:ind w:right="-708"/>
      </w:pPr>
      <w:r>
        <w:t xml:space="preserve">Pulsad genomlysning ger </w:t>
      </w:r>
      <w:r w:rsidR="00714C28">
        <w:t xml:space="preserve">högre stråldos </w:t>
      </w:r>
      <w:r>
        <w:t>än kontinuerlig genomlysning</w:t>
      </w:r>
      <w:r w:rsidR="00EB4116">
        <w:t>.</w:t>
      </w:r>
    </w:p>
    <w:p w14:paraId="0AA05191" w14:textId="4EE87697" w:rsidR="005443BA" w:rsidRDefault="00EB4116" w:rsidP="00754C8C">
      <w:pPr>
        <w:pStyle w:val="Punktlista"/>
        <w:ind w:right="-708"/>
      </w:pPr>
      <w:r>
        <w:t>DAP</w:t>
      </w:r>
      <w:r w:rsidR="002452B7">
        <w:t xml:space="preserve"> och genomlysningstid ska skrivas in i operations rapporteringssystem</w:t>
      </w:r>
      <w:r w:rsidR="00754C8C">
        <w:t>.</w:t>
      </w:r>
    </w:p>
    <w:p w14:paraId="1EF500C2" w14:textId="7E64F0A9" w:rsidR="005443BA" w:rsidRPr="00200521" w:rsidRDefault="005443BA" w:rsidP="00754C8C">
      <w:pPr>
        <w:pStyle w:val="Punktlista"/>
        <w:numPr>
          <w:ilvl w:val="0"/>
          <w:numId w:val="0"/>
        </w:numPr>
        <w:ind w:left="1712"/>
      </w:pPr>
      <w:r>
        <w:t xml:space="preserve">3D-undersökningar ska </w:t>
      </w:r>
      <w:r w:rsidR="00754C8C">
        <w:t xml:space="preserve">dessutom </w:t>
      </w:r>
      <w:r>
        <w:t xml:space="preserve">skickas till PACS. </w:t>
      </w:r>
    </w:p>
    <w:p w14:paraId="3AFAF55B" w14:textId="77777777" w:rsidR="00200521" w:rsidRPr="00022AB6" w:rsidRDefault="00200521" w:rsidP="0076524C">
      <w:pPr>
        <w:tabs>
          <w:tab w:val="left" w:pos="1701"/>
        </w:tabs>
        <w:rPr>
          <w:b/>
          <w:i/>
          <w:sz w:val="28"/>
          <w:szCs w:val="28"/>
        </w:rPr>
      </w:pPr>
      <w:r w:rsidRPr="00022AB6">
        <w:rPr>
          <w:b/>
          <w:i/>
          <w:sz w:val="28"/>
          <w:szCs w:val="28"/>
        </w:rPr>
        <w:t>Personalstrålskydd</w:t>
      </w:r>
    </w:p>
    <w:p w14:paraId="44CB1F16" w14:textId="7E47AC40" w:rsidR="00200521" w:rsidRPr="00200521" w:rsidRDefault="00200521" w:rsidP="0076524C">
      <w:pPr>
        <w:tabs>
          <w:tab w:val="left" w:pos="1701"/>
        </w:tabs>
        <w:rPr>
          <w:highlight w:val="yellow"/>
        </w:rPr>
      </w:pPr>
      <w:r w:rsidRPr="00200521">
        <w:t xml:space="preserve">Förutom de allmänna strålskyddsåtgärderna för personal beskrivna ovan så ska följande strålskyddsregler tillämpas: </w:t>
      </w:r>
    </w:p>
    <w:p w14:paraId="3F746C47" w14:textId="77777777" w:rsidR="00200521" w:rsidRPr="00200521" w:rsidRDefault="00200521" w:rsidP="0076524C">
      <w:pPr>
        <w:pStyle w:val="Punktlista"/>
        <w:tabs>
          <w:tab w:val="left" w:pos="1701"/>
        </w:tabs>
      </w:pPr>
      <w:r w:rsidRPr="00200521">
        <w:t>Strålskyddskrage (</w:t>
      </w:r>
      <w:proofErr w:type="spellStart"/>
      <w:r w:rsidRPr="00200521">
        <w:t>tyreoideaskydd</w:t>
      </w:r>
      <w:proofErr w:type="spellEnd"/>
      <w:r w:rsidRPr="00200521">
        <w:t xml:space="preserve">) ska användas vid frekvent arbete nära patient. </w:t>
      </w:r>
    </w:p>
    <w:p w14:paraId="4A322415" w14:textId="77777777" w:rsidR="00200521" w:rsidRPr="00200521" w:rsidRDefault="00200521" w:rsidP="0076524C">
      <w:pPr>
        <w:pStyle w:val="Punktlista"/>
        <w:tabs>
          <w:tab w:val="left" w:pos="1701"/>
        </w:tabs>
      </w:pPr>
      <w:r w:rsidRPr="00200521">
        <w:t xml:space="preserve">Då det är möjligt ska takhängda skydd, bordsskydd och mobila strålskärmar användas. </w:t>
      </w:r>
    </w:p>
    <w:p w14:paraId="72952A6F" w14:textId="77777777" w:rsidR="00200521" w:rsidRPr="00200521" w:rsidRDefault="00200521" w:rsidP="00AA367E">
      <w:pPr>
        <w:pStyle w:val="Punktlista"/>
        <w:tabs>
          <w:tab w:val="left" w:pos="1701"/>
        </w:tabs>
        <w:ind w:right="426"/>
      </w:pPr>
      <w:r w:rsidRPr="00200521">
        <w:t>Använd utrusningen med röntgenröret underst (</w:t>
      </w:r>
      <w:proofErr w:type="spellStart"/>
      <w:r w:rsidRPr="00200521">
        <w:t>underrör</w:t>
      </w:r>
      <w:proofErr w:type="spellEnd"/>
      <w:r w:rsidRPr="00200521">
        <w:t>) om möjligt.</w:t>
      </w:r>
    </w:p>
    <w:p w14:paraId="470E37F8" w14:textId="77777777" w:rsidR="00200521" w:rsidRPr="00200521" w:rsidRDefault="00200521" w:rsidP="0076524C">
      <w:pPr>
        <w:pStyle w:val="Punktlista"/>
        <w:tabs>
          <w:tab w:val="left" w:pos="1701"/>
        </w:tabs>
      </w:pPr>
      <w:r w:rsidRPr="00200521">
        <w:t xml:space="preserve">Stå (om möjligt) på detektorsidan </w:t>
      </w:r>
      <w:r w:rsidRPr="00200521">
        <w:rPr>
          <w:szCs w:val="20"/>
        </w:rPr>
        <w:t>eller</w:t>
      </w:r>
      <w:r w:rsidRPr="00200521">
        <w:t xml:space="preserve"> vid huvud- eller fotända.</w:t>
      </w:r>
    </w:p>
    <w:p w14:paraId="397B150B" w14:textId="77777777" w:rsidR="00200521" w:rsidRPr="00052134" w:rsidRDefault="00200521" w:rsidP="0076524C">
      <w:pPr>
        <w:pStyle w:val="Rubrik3"/>
        <w:numPr>
          <w:ilvl w:val="1"/>
          <w:numId w:val="33"/>
        </w:numPr>
        <w:tabs>
          <w:tab w:val="left" w:pos="1701"/>
        </w:tabs>
        <w:ind w:left="1276"/>
      </w:pPr>
      <w:bookmarkStart w:id="192" w:name="_Toc529526132"/>
      <w:bookmarkStart w:id="193" w:name="_Toc256000015"/>
      <w:bookmarkStart w:id="194" w:name="_Toc256000034"/>
      <w:bookmarkStart w:id="195" w:name="_Toc256000053"/>
      <w:bookmarkStart w:id="196" w:name="_Toc256000072"/>
      <w:bookmarkStart w:id="197" w:name="_Toc256000091"/>
      <w:bookmarkStart w:id="198" w:name="_Toc256000111"/>
      <w:bookmarkStart w:id="199" w:name="_Toc256000131"/>
      <w:bookmarkStart w:id="200" w:name="_Toc256000151"/>
      <w:bookmarkStart w:id="201" w:name="_Toc88567553"/>
      <w:bookmarkStart w:id="202" w:name="_Toc256000171"/>
      <w:bookmarkStart w:id="203" w:name="_Toc187402834"/>
      <w:r w:rsidRPr="00052134">
        <w:t>Mammografi</w:t>
      </w:r>
      <w:bookmarkEnd w:id="192"/>
      <w:bookmarkEnd w:id="193"/>
      <w:bookmarkEnd w:id="194"/>
      <w:bookmarkEnd w:id="195"/>
      <w:bookmarkEnd w:id="196"/>
      <w:bookmarkEnd w:id="197"/>
      <w:bookmarkEnd w:id="198"/>
      <w:bookmarkEnd w:id="199"/>
      <w:bookmarkEnd w:id="200"/>
      <w:bookmarkEnd w:id="201"/>
      <w:bookmarkEnd w:id="202"/>
      <w:bookmarkEnd w:id="203"/>
    </w:p>
    <w:p w14:paraId="3E088A9A" w14:textId="2B1D2DDB" w:rsidR="00200521" w:rsidRPr="00200521" w:rsidRDefault="00200521" w:rsidP="0076524C">
      <w:pPr>
        <w:tabs>
          <w:tab w:val="left" w:pos="1701"/>
        </w:tabs>
      </w:pPr>
      <w:r w:rsidRPr="00200521">
        <w:t xml:space="preserve">Med mammografiundersökning avses klinisk mammografi och screening av friska personers bröst i syfte att upptäcka cancer. </w:t>
      </w:r>
    </w:p>
    <w:p w14:paraId="68B9FE06" w14:textId="77777777" w:rsidR="00200521" w:rsidRPr="00200521" w:rsidRDefault="00200521" w:rsidP="0076524C">
      <w:pPr>
        <w:tabs>
          <w:tab w:val="left" w:pos="1701"/>
        </w:tabs>
        <w:rPr>
          <w:b/>
          <w:i/>
          <w:sz w:val="28"/>
          <w:szCs w:val="28"/>
        </w:rPr>
      </w:pPr>
      <w:r w:rsidRPr="00200521">
        <w:rPr>
          <w:b/>
          <w:i/>
          <w:sz w:val="28"/>
          <w:szCs w:val="28"/>
        </w:rPr>
        <w:t>Patientstrålskydd</w:t>
      </w:r>
    </w:p>
    <w:p w14:paraId="0A594E9B" w14:textId="41EEA63A" w:rsidR="00200521" w:rsidRPr="00200521" w:rsidRDefault="00200521" w:rsidP="0076524C">
      <w:pPr>
        <w:tabs>
          <w:tab w:val="left" w:pos="1701"/>
        </w:tabs>
      </w:pPr>
      <w:r w:rsidRPr="00200521">
        <w:t>Förutom de allmänna strålskyddsåtgärderna för patient beskrivna ovan så ska följande strålskyddsregler tillämpas:</w:t>
      </w:r>
    </w:p>
    <w:p w14:paraId="1F295279" w14:textId="77777777" w:rsidR="00200521" w:rsidRPr="00200521" w:rsidRDefault="00200521" w:rsidP="0076524C">
      <w:pPr>
        <w:pStyle w:val="Punktlista"/>
        <w:tabs>
          <w:tab w:val="left" w:pos="1701"/>
        </w:tabs>
      </w:pPr>
      <w:r w:rsidRPr="00200521">
        <w:t xml:space="preserve">Komprimera bröstet tillräckligt för att få en låg stråldos och god bildkvalitet. </w:t>
      </w:r>
    </w:p>
    <w:p w14:paraId="32263D43" w14:textId="77777777" w:rsidR="00200521" w:rsidRPr="00200521" w:rsidRDefault="00200521" w:rsidP="0076524C">
      <w:pPr>
        <w:pStyle w:val="Punktlista"/>
        <w:tabs>
          <w:tab w:val="left" w:pos="1701"/>
        </w:tabs>
      </w:pPr>
      <w:r w:rsidRPr="00200521">
        <w:t>Använd alltid hakskydd/ansiktsskydd.</w:t>
      </w:r>
    </w:p>
    <w:p w14:paraId="740F691E" w14:textId="77777777" w:rsidR="00200521" w:rsidRPr="00200521" w:rsidRDefault="00200521" w:rsidP="0076524C">
      <w:pPr>
        <w:pStyle w:val="Punktlista"/>
        <w:tabs>
          <w:tab w:val="left" w:pos="1701"/>
        </w:tabs>
      </w:pPr>
      <w:r w:rsidRPr="00200521">
        <w:t>Utför daglig kontroll före första undersökningen.</w:t>
      </w:r>
    </w:p>
    <w:p w14:paraId="5D3E22EF" w14:textId="77777777" w:rsidR="00200521" w:rsidRPr="00200521" w:rsidRDefault="00200521" w:rsidP="0076524C">
      <w:pPr>
        <w:pStyle w:val="Punktlista"/>
        <w:tabs>
          <w:tab w:val="left" w:pos="1701"/>
        </w:tabs>
      </w:pPr>
      <w:r w:rsidRPr="00200521">
        <w:lastRenderedPageBreak/>
        <w:t xml:space="preserve">Graviditet utgör inget hinder för att utföra en mammografiundersökning. Kvinnan behöver därför </w:t>
      </w:r>
      <w:r w:rsidRPr="00200521">
        <w:rPr>
          <w:i/>
        </w:rPr>
        <w:t>inte</w:t>
      </w:r>
      <w:r w:rsidRPr="00200521">
        <w:t xml:space="preserve"> tillfrågas om graviditet.</w:t>
      </w:r>
    </w:p>
    <w:p w14:paraId="3A08F84F" w14:textId="26C58FF8" w:rsidR="00200521" w:rsidRPr="00200521" w:rsidRDefault="00200521" w:rsidP="00AA367E">
      <w:pPr>
        <w:pStyle w:val="Punktlista"/>
        <w:tabs>
          <w:tab w:val="left" w:pos="1701"/>
        </w:tabs>
      </w:pPr>
      <w:r w:rsidRPr="00200521">
        <w:t>Vid klinisk mammografi av gravida och personer under 30 år görs ultraljud i första hand.</w:t>
      </w:r>
    </w:p>
    <w:p w14:paraId="052AD461" w14:textId="77777777" w:rsidR="00200521" w:rsidRPr="00C94F9E" w:rsidRDefault="00200521" w:rsidP="0076524C">
      <w:pPr>
        <w:tabs>
          <w:tab w:val="left" w:pos="1701"/>
        </w:tabs>
        <w:rPr>
          <w:b/>
          <w:i/>
          <w:sz w:val="28"/>
          <w:szCs w:val="28"/>
        </w:rPr>
      </w:pPr>
      <w:r w:rsidRPr="00C94F9E">
        <w:rPr>
          <w:b/>
          <w:i/>
          <w:sz w:val="28"/>
          <w:szCs w:val="28"/>
        </w:rPr>
        <w:t>Personalstrålskydd</w:t>
      </w:r>
    </w:p>
    <w:p w14:paraId="5AE53DF3" w14:textId="3262E55A" w:rsidR="00200521" w:rsidRPr="00200521" w:rsidRDefault="00200521" w:rsidP="0076524C">
      <w:pPr>
        <w:tabs>
          <w:tab w:val="left" w:pos="1701"/>
        </w:tabs>
      </w:pPr>
      <w:r w:rsidRPr="00200521">
        <w:t xml:space="preserve">Förutom de allmänna strålskyddsåtgärderna för personal beskrivna ovan så ska följande strålskyddsregler tillämpas: </w:t>
      </w:r>
    </w:p>
    <w:p w14:paraId="27867656" w14:textId="77777777" w:rsidR="00200521" w:rsidRPr="00200521" w:rsidRDefault="00200521" w:rsidP="0076524C">
      <w:pPr>
        <w:pStyle w:val="Punktlista"/>
        <w:tabs>
          <w:tab w:val="left" w:pos="1701"/>
        </w:tabs>
      </w:pPr>
      <w:r w:rsidRPr="00200521">
        <w:t>Personal ska (om möjligt) stå bakom strålskyddsskärmen vid bestrålning.</w:t>
      </w:r>
    </w:p>
    <w:p w14:paraId="18263FFC" w14:textId="77777777" w:rsidR="00200521" w:rsidRPr="00200521" w:rsidRDefault="00200521" w:rsidP="0076524C">
      <w:pPr>
        <w:pStyle w:val="Punktlista"/>
        <w:tabs>
          <w:tab w:val="left" w:pos="1701"/>
        </w:tabs>
      </w:pPr>
      <w:r w:rsidRPr="00200521">
        <w:t xml:space="preserve">I de fall personal måste assistera patienten ska de stå bakom patientens rygg vid bestrålning och behöver då inte bära strålskyddförkläde. </w:t>
      </w:r>
    </w:p>
    <w:p w14:paraId="2D01F094" w14:textId="77777777" w:rsidR="00200521" w:rsidRPr="00052134" w:rsidRDefault="00200521" w:rsidP="0076524C">
      <w:pPr>
        <w:pStyle w:val="Rubrik3"/>
        <w:numPr>
          <w:ilvl w:val="1"/>
          <w:numId w:val="33"/>
        </w:numPr>
        <w:tabs>
          <w:tab w:val="left" w:pos="1701"/>
        </w:tabs>
        <w:ind w:left="1276"/>
      </w:pPr>
      <w:bookmarkStart w:id="204" w:name="_Toc529526133"/>
      <w:bookmarkStart w:id="205" w:name="_Toc256000016"/>
      <w:bookmarkStart w:id="206" w:name="_Toc256000035"/>
      <w:bookmarkStart w:id="207" w:name="_Toc256000054"/>
      <w:bookmarkStart w:id="208" w:name="_Toc256000073"/>
      <w:bookmarkStart w:id="209" w:name="_Toc256000092"/>
      <w:bookmarkStart w:id="210" w:name="_Toc256000112"/>
      <w:bookmarkStart w:id="211" w:name="_Toc256000132"/>
      <w:bookmarkStart w:id="212" w:name="_Toc256000152"/>
      <w:bookmarkStart w:id="213" w:name="_Toc88567554"/>
      <w:bookmarkStart w:id="214" w:name="_Toc256000172"/>
      <w:bookmarkStart w:id="215" w:name="_Toc187402835"/>
      <w:r w:rsidRPr="00052134">
        <w:t>Tandröntgen</w:t>
      </w:r>
      <w:bookmarkEnd w:id="204"/>
      <w:bookmarkEnd w:id="205"/>
      <w:bookmarkEnd w:id="206"/>
      <w:bookmarkEnd w:id="207"/>
      <w:bookmarkEnd w:id="208"/>
      <w:bookmarkEnd w:id="209"/>
      <w:bookmarkEnd w:id="210"/>
      <w:bookmarkEnd w:id="211"/>
      <w:bookmarkEnd w:id="212"/>
      <w:bookmarkEnd w:id="213"/>
      <w:bookmarkEnd w:id="214"/>
      <w:bookmarkEnd w:id="215"/>
    </w:p>
    <w:p w14:paraId="7C2A632C" w14:textId="77777777" w:rsidR="00200521" w:rsidRPr="00C94F9E" w:rsidRDefault="00200521" w:rsidP="0076524C">
      <w:pPr>
        <w:tabs>
          <w:tab w:val="left" w:pos="1701"/>
        </w:tabs>
        <w:rPr>
          <w:b/>
          <w:i/>
          <w:sz w:val="28"/>
          <w:szCs w:val="28"/>
        </w:rPr>
      </w:pPr>
      <w:r w:rsidRPr="00C94F9E">
        <w:rPr>
          <w:b/>
          <w:i/>
          <w:sz w:val="28"/>
          <w:szCs w:val="28"/>
        </w:rPr>
        <w:t>Patientstrålskydd</w:t>
      </w:r>
    </w:p>
    <w:p w14:paraId="7BB71D7F" w14:textId="533C7818" w:rsidR="00200521" w:rsidRPr="00200521" w:rsidRDefault="00200521" w:rsidP="0076524C">
      <w:pPr>
        <w:tabs>
          <w:tab w:val="left" w:pos="1701"/>
        </w:tabs>
      </w:pPr>
      <w:r w:rsidRPr="00200521">
        <w:t>Förutom de allmänna strålskyddsåtgärderna för patient beskrivna ovan så ska följande strålskyddsregler tillämpas:</w:t>
      </w:r>
    </w:p>
    <w:p w14:paraId="2C1BBF54" w14:textId="3A67C40C" w:rsidR="00200521" w:rsidRPr="00200521" w:rsidRDefault="00200521" w:rsidP="0076524C">
      <w:pPr>
        <w:pStyle w:val="Punktlista"/>
        <w:tabs>
          <w:tab w:val="left" w:pos="1701"/>
        </w:tabs>
      </w:pPr>
      <w:r w:rsidRPr="00200521">
        <w:t xml:space="preserve">Kvinnor i fertil ålder ska </w:t>
      </w:r>
      <w:r w:rsidRPr="00EF60ED">
        <w:rPr>
          <w:i/>
        </w:rPr>
        <w:t>inte</w:t>
      </w:r>
      <w:r w:rsidRPr="00200521">
        <w:t xml:space="preserve"> tillfrågas om graviditet. Graviditet utgör inget hinder för att utföra en tandröntgenundersökning. </w:t>
      </w:r>
    </w:p>
    <w:p w14:paraId="5603DB6A" w14:textId="38B528FC" w:rsidR="00200521" w:rsidRPr="00200521" w:rsidRDefault="00200521" w:rsidP="0076524C">
      <w:pPr>
        <w:pStyle w:val="Punktlista"/>
        <w:tabs>
          <w:tab w:val="left" w:pos="1701"/>
        </w:tabs>
      </w:pPr>
      <w:proofErr w:type="spellStart"/>
      <w:r w:rsidRPr="00200521">
        <w:t>Tyreoideaskydd</w:t>
      </w:r>
      <w:proofErr w:type="spellEnd"/>
      <w:r w:rsidRPr="00200521">
        <w:t xml:space="preserve"> ska användas vid intraorala undersökningar om det inte finns särskilda skäl till att det inte möjligt. </w:t>
      </w:r>
    </w:p>
    <w:p w14:paraId="6D05571C" w14:textId="77777777" w:rsidR="00200521" w:rsidRPr="00C94F9E" w:rsidRDefault="00200521" w:rsidP="0076524C">
      <w:pPr>
        <w:tabs>
          <w:tab w:val="left" w:pos="1701"/>
        </w:tabs>
        <w:rPr>
          <w:b/>
          <w:i/>
          <w:sz w:val="28"/>
          <w:szCs w:val="28"/>
        </w:rPr>
      </w:pPr>
      <w:r w:rsidRPr="00C94F9E">
        <w:rPr>
          <w:b/>
          <w:i/>
          <w:sz w:val="28"/>
          <w:szCs w:val="28"/>
        </w:rPr>
        <w:t>Personalstrålskydd</w:t>
      </w:r>
    </w:p>
    <w:p w14:paraId="6D335BA9" w14:textId="5D277368" w:rsidR="00200521" w:rsidRPr="00200521" w:rsidRDefault="00200521" w:rsidP="0076524C">
      <w:pPr>
        <w:tabs>
          <w:tab w:val="left" w:pos="1701"/>
        </w:tabs>
      </w:pPr>
      <w:r w:rsidRPr="00200521">
        <w:t xml:space="preserve">Förutom de allmänna strålskyddsåtgärderna för personal beskrivna ovan så ska följande strålskyddsregler tillämpas: </w:t>
      </w:r>
    </w:p>
    <w:p w14:paraId="66504C0B" w14:textId="77777777" w:rsidR="00200521" w:rsidRPr="00200521" w:rsidRDefault="00200521" w:rsidP="0076524C">
      <w:pPr>
        <w:pStyle w:val="Punktlista"/>
        <w:tabs>
          <w:tab w:val="left" w:pos="1701"/>
        </w:tabs>
      </w:pPr>
      <w:r w:rsidRPr="00200521">
        <w:t>Vid intraoral undersökning ska personalen gå ut ur rummet vid bestrålning.</w:t>
      </w:r>
    </w:p>
    <w:p w14:paraId="69D416FF" w14:textId="77777777" w:rsidR="00200521" w:rsidRPr="00200521" w:rsidRDefault="00200521" w:rsidP="0076524C">
      <w:pPr>
        <w:pStyle w:val="Punktlista"/>
        <w:tabs>
          <w:tab w:val="left" w:pos="1701"/>
        </w:tabs>
      </w:pPr>
      <w:r w:rsidRPr="00200521">
        <w:t xml:space="preserve">Vid CBCT-, panorama- och </w:t>
      </w:r>
      <w:proofErr w:type="spellStart"/>
      <w:r w:rsidRPr="00200521">
        <w:t>kefalostatundersökningar</w:t>
      </w:r>
      <w:proofErr w:type="spellEnd"/>
      <w:r w:rsidRPr="00200521">
        <w:t xml:space="preserve"> ska personal befinna sig bakom strålskärm vid bestrålning.</w:t>
      </w:r>
    </w:p>
    <w:p w14:paraId="57B27CA2" w14:textId="701EEEBF" w:rsidR="00200521" w:rsidRPr="002838E1" w:rsidRDefault="00200521" w:rsidP="0076524C">
      <w:pPr>
        <w:pStyle w:val="Punktlista"/>
        <w:tabs>
          <w:tab w:val="left" w:pos="1701"/>
        </w:tabs>
        <w:rPr>
          <w:b/>
        </w:rPr>
      </w:pPr>
      <w:r w:rsidRPr="00200521">
        <w:t>Personal som måste vara i rummet vid bestrålning ska använda strålskyddsförkläde.</w:t>
      </w:r>
    </w:p>
    <w:p w14:paraId="7DBBB135" w14:textId="77777777" w:rsidR="00AA367E" w:rsidRDefault="00AA367E">
      <w:pPr>
        <w:spacing w:after="0" w:line="240" w:lineRule="auto"/>
        <w:ind w:left="0" w:right="0"/>
        <w:rPr>
          <w:rFonts w:asciiTheme="majorHAnsi" w:eastAsiaTheme="majorEastAsia" w:hAnsiTheme="majorHAnsi" w:cstheme="majorBidi"/>
          <w:bCs/>
          <w:color w:val="000000" w:themeColor="text1"/>
          <w:sz w:val="36"/>
        </w:rPr>
      </w:pPr>
      <w:bookmarkStart w:id="216" w:name="_Toc529526134"/>
      <w:bookmarkStart w:id="217" w:name="_Toc256000017"/>
      <w:bookmarkStart w:id="218" w:name="_Toc256000036"/>
      <w:bookmarkStart w:id="219" w:name="_Toc256000055"/>
      <w:bookmarkStart w:id="220" w:name="_Toc256000074"/>
      <w:bookmarkStart w:id="221" w:name="_Toc256000093"/>
      <w:bookmarkStart w:id="222" w:name="_Toc256000113"/>
      <w:bookmarkStart w:id="223" w:name="_Toc256000133"/>
      <w:bookmarkStart w:id="224" w:name="_Toc256000153"/>
      <w:bookmarkStart w:id="225" w:name="_Toc88567555"/>
      <w:bookmarkStart w:id="226" w:name="_Toc256000173"/>
      <w:r>
        <w:br w:type="page"/>
      </w:r>
    </w:p>
    <w:p w14:paraId="75644A49" w14:textId="60FA4F29" w:rsidR="00200521" w:rsidRPr="00052134" w:rsidRDefault="00200521" w:rsidP="0076524C">
      <w:pPr>
        <w:pStyle w:val="Rubrik3"/>
        <w:numPr>
          <w:ilvl w:val="1"/>
          <w:numId w:val="33"/>
        </w:numPr>
        <w:tabs>
          <w:tab w:val="left" w:pos="1701"/>
        </w:tabs>
        <w:ind w:left="1276"/>
      </w:pPr>
      <w:bookmarkStart w:id="227" w:name="_Toc187402836"/>
      <w:r w:rsidRPr="00052134">
        <w:lastRenderedPageBreak/>
        <w:t>Bentäthetsundersökning</w:t>
      </w:r>
      <w:bookmarkEnd w:id="216"/>
      <w:bookmarkEnd w:id="217"/>
      <w:bookmarkEnd w:id="218"/>
      <w:bookmarkEnd w:id="219"/>
      <w:bookmarkEnd w:id="220"/>
      <w:bookmarkEnd w:id="221"/>
      <w:bookmarkEnd w:id="222"/>
      <w:bookmarkEnd w:id="223"/>
      <w:bookmarkEnd w:id="224"/>
      <w:bookmarkEnd w:id="225"/>
      <w:bookmarkEnd w:id="226"/>
      <w:bookmarkEnd w:id="227"/>
    </w:p>
    <w:p w14:paraId="6A2EB3BB" w14:textId="6C216BBD" w:rsidR="00200521" w:rsidRPr="00200521" w:rsidRDefault="00200521" w:rsidP="0076524C">
      <w:pPr>
        <w:tabs>
          <w:tab w:val="left" w:pos="1701"/>
        </w:tabs>
      </w:pPr>
      <w:r w:rsidRPr="00200521">
        <w:t>Inom osteoporosverksamhet används röntgenstrålning med låg energi (Dual Energy X-</w:t>
      </w:r>
      <w:proofErr w:type="spellStart"/>
      <w:r w:rsidRPr="00200521">
        <w:t>ray</w:t>
      </w:r>
      <w:proofErr w:type="spellEnd"/>
      <w:r w:rsidRPr="00200521">
        <w:t xml:space="preserve"> </w:t>
      </w:r>
      <w:proofErr w:type="spellStart"/>
      <w:r w:rsidRPr="00200521">
        <w:t>Absorptiometry</w:t>
      </w:r>
      <w:proofErr w:type="spellEnd"/>
      <w:r w:rsidRPr="00200521">
        <w:t xml:space="preserve">, DXA) för att mäta bentäthet och kroppssammansättning.  </w:t>
      </w:r>
    </w:p>
    <w:p w14:paraId="1CB20306" w14:textId="77777777" w:rsidR="00200521" w:rsidRPr="00200521" w:rsidRDefault="00200521" w:rsidP="0076524C">
      <w:pPr>
        <w:tabs>
          <w:tab w:val="left" w:pos="1701"/>
        </w:tabs>
        <w:rPr>
          <w:b/>
          <w:i/>
          <w:sz w:val="28"/>
          <w:szCs w:val="28"/>
        </w:rPr>
      </w:pPr>
      <w:r w:rsidRPr="00200521">
        <w:rPr>
          <w:b/>
          <w:i/>
          <w:sz w:val="28"/>
          <w:szCs w:val="28"/>
        </w:rPr>
        <w:t>Patientstrålskydd</w:t>
      </w:r>
    </w:p>
    <w:p w14:paraId="264EDD1E" w14:textId="5980D0BB" w:rsidR="00200521" w:rsidRPr="00200521" w:rsidRDefault="00200521" w:rsidP="0076524C">
      <w:pPr>
        <w:tabs>
          <w:tab w:val="left" w:pos="1701"/>
        </w:tabs>
      </w:pPr>
      <w:r w:rsidRPr="00200521">
        <w:t>Förutom de allmänna strålskyddsåtgärderna för patient beskrivna ovan så ska följande strålskyddsregler tillämpas:</w:t>
      </w:r>
    </w:p>
    <w:p w14:paraId="3A858A10" w14:textId="77777777" w:rsidR="00200521" w:rsidRPr="00200521" w:rsidRDefault="00200521" w:rsidP="0076524C">
      <w:pPr>
        <w:pStyle w:val="Punktlista"/>
        <w:tabs>
          <w:tab w:val="left" w:pos="1701"/>
        </w:tabs>
      </w:pPr>
      <w:r w:rsidRPr="00200521">
        <w:t xml:space="preserve">Tillfråga alltid kvinnor i åldern 15–50 år om graviditet vid undersökning i bukregionen. Om graviditet inte kan uteslutas </w:t>
      </w:r>
      <w:r w:rsidRPr="00200521">
        <w:rPr>
          <w:szCs w:val="20"/>
        </w:rPr>
        <w:t xml:space="preserve">ska undersökningen skjutas upp till dess att vederbörande inte är gravid. </w:t>
      </w:r>
    </w:p>
    <w:p w14:paraId="4B168C65" w14:textId="77777777" w:rsidR="00200521" w:rsidRPr="00C94F9E" w:rsidRDefault="00200521" w:rsidP="0076524C">
      <w:pPr>
        <w:tabs>
          <w:tab w:val="left" w:pos="1701"/>
        </w:tabs>
        <w:rPr>
          <w:b/>
          <w:i/>
          <w:sz w:val="28"/>
          <w:szCs w:val="28"/>
        </w:rPr>
      </w:pPr>
      <w:r w:rsidRPr="00C94F9E">
        <w:rPr>
          <w:b/>
          <w:i/>
          <w:sz w:val="28"/>
          <w:szCs w:val="28"/>
        </w:rPr>
        <w:t>Personalstrålskydd</w:t>
      </w:r>
    </w:p>
    <w:p w14:paraId="2BE012C4" w14:textId="71D460CD" w:rsidR="00200521" w:rsidRPr="00200521" w:rsidRDefault="00200521" w:rsidP="0076524C">
      <w:pPr>
        <w:tabs>
          <w:tab w:val="left" w:pos="1701"/>
        </w:tabs>
      </w:pPr>
      <w:r w:rsidRPr="00200521">
        <w:t xml:space="preserve">Förutom de allmänna strålskyddsåtgärderna för personal beskrivna ovan så ska följande strålskyddsregler tillämpas: </w:t>
      </w:r>
    </w:p>
    <w:p w14:paraId="4E3CBB19" w14:textId="77777777" w:rsidR="00200521" w:rsidRPr="00200521" w:rsidRDefault="00200521" w:rsidP="0076524C">
      <w:pPr>
        <w:pStyle w:val="Punktlista"/>
        <w:tabs>
          <w:tab w:val="left" w:pos="1701"/>
        </w:tabs>
      </w:pPr>
      <w:r w:rsidRPr="00200521">
        <w:t xml:space="preserve">Personal ska placera sig minst 1 meter från utrustningen när den används och behöver då inte bära strålskyddsförkläde. </w:t>
      </w:r>
    </w:p>
    <w:p w14:paraId="3295F71A" w14:textId="77777777" w:rsidR="00200521" w:rsidRPr="00200521" w:rsidRDefault="00200521" w:rsidP="0076524C">
      <w:pPr>
        <w:pStyle w:val="Punktlista"/>
        <w:tabs>
          <w:tab w:val="left" w:pos="1701"/>
        </w:tabs>
      </w:pPr>
      <w:r w:rsidRPr="00200521">
        <w:t xml:space="preserve">I de fall patienten behöver assisteras under bestrålning ska detta i första hand göras av patientens medföljare. Strålskyddsförkläde behövs då inte användas. </w:t>
      </w:r>
    </w:p>
    <w:p w14:paraId="22AFCA91" w14:textId="77777777" w:rsidR="00200521" w:rsidRPr="00052134" w:rsidRDefault="00200521" w:rsidP="0076524C">
      <w:pPr>
        <w:pStyle w:val="Rubrik3"/>
        <w:numPr>
          <w:ilvl w:val="1"/>
          <w:numId w:val="33"/>
        </w:numPr>
        <w:tabs>
          <w:tab w:val="left" w:pos="1701"/>
        </w:tabs>
        <w:ind w:left="1276"/>
      </w:pPr>
      <w:bookmarkStart w:id="228" w:name="_Toc529526135"/>
      <w:bookmarkStart w:id="229" w:name="_Toc256000018"/>
      <w:bookmarkStart w:id="230" w:name="_Toc256000037"/>
      <w:bookmarkStart w:id="231" w:name="_Toc256000056"/>
      <w:bookmarkStart w:id="232" w:name="_Toc256000075"/>
      <w:bookmarkStart w:id="233" w:name="_Toc256000094"/>
      <w:bookmarkStart w:id="234" w:name="_Toc256000114"/>
      <w:bookmarkStart w:id="235" w:name="_Toc256000134"/>
      <w:bookmarkStart w:id="236" w:name="_Toc256000154"/>
      <w:bookmarkStart w:id="237" w:name="_Toc88567556"/>
      <w:bookmarkStart w:id="238" w:name="_Toc256000174"/>
      <w:bookmarkStart w:id="239" w:name="_Toc187402837"/>
      <w:r w:rsidRPr="00052134">
        <w:t xml:space="preserve">Röntgenbehandling med </w:t>
      </w:r>
      <w:proofErr w:type="spellStart"/>
      <w:r w:rsidRPr="00052134">
        <w:t>Bucky</w:t>
      </w:r>
      <w:bookmarkEnd w:id="228"/>
      <w:bookmarkEnd w:id="229"/>
      <w:bookmarkEnd w:id="230"/>
      <w:bookmarkEnd w:id="231"/>
      <w:bookmarkEnd w:id="232"/>
      <w:bookmarkEnd w:id="233"/>
      <w:bookmarkEnd w:id="234"/>
      <w:bookmarkEnd w:id="235"/>
      <w:bookmarkEnd w:id="236"/>
      <w:bookmarkEnd w:id="237"/>
      <w:bookmarkEnd w:id="238"/>
      <w:bookmarkEnd w:id="239"/>
      <w:proofErr w:type="spellEnd"/>
    </w:p>
    <w:p w14:paraId="4CFAE61B" w14:textId="77777777" w:rsidR="00200521" w:rsidRPr="00200521" w:rsidRDefault="00200521" w:rsidP="0076524C">
      <w:pPr>
        <w:tabs>
          <w:tab w:val="left" w:pos="1701"/>
        </w:tabs>
      </w:pPr>
      <w:proofErr w:type="spellStart"/>
      <w:r w:rsidRPr="00200521">
        <w:t>Bucky</w:t>
      </w:r>
      <w:proofErr w:type="spellEnd"/>
      <w:r w:rsidRPr="00200521">
        <w:t xml:space="preserve"> är en teknik för behandling av vissa hudsjukdomar med lågenergetisk röntgenstrålning. </w:t>
      </w:r>
    </w:p>
    <w:p w14:paraId="391EF876" w14:textId="77777777" w:rsidR="00200521" w:rsidRPr="00200521" w:rsidRDefault="00200521" w:rsidP="0076524C">
      <w:pPr>
        <w:tabs>
          <w:tab w:val="left" w:pos="1701"/>
        </w:tabs>
        <w:rPr>
          <w:b/>
          <w:i/>
          <w:sz w:val="28"/>
          <w:szCs w:val="28"/>
        </w:rPr>
      </w:pPr>
      <w:r w:rsidRPr="00200521">
        <w:rPr>
          <w:b/>
          <w:i/>
          <w:sz w:val="28"/>
          <w:szCs w:val="28"/>
        </w:rPr>
        <w:t>Patientstrålskydd</w:t>
      </w:r>
    </w:p>
    <w:p w14:paraId="394E6EA7" w14:textId="23475F7F" w:rsidR="00200521" w:rsidRPr="00200521" w:rsidRDefault="00200521" w:rsidP="0076524C">
      <w:pPr>
        <w:tabs>
          <w:tab w:val="left" w:pos="1701"/>
        </w:tabs>
        <w:rPr>
          <w:highlight w:val="yellow"/>
        </w:rPr>
      </w:pPr>
      <w:r w:rsidRPr="00200521">
        <w:t xml:space="preserve">Förutom de allmänna strålskyddsåtgärderna för patient beskrivna ovan så ska följande strålskyddsregler tillämpas: </w:t>
      </w:r>
    </w:p>
    <w:p w14:paraId="10F7E0B3" w14:textId="77777777" w:rsidR="00200521" w:rsidRPr="00200521" w:rsidRDefault="00200521" w:rsidP="0076524C">
      <w:pPr>
        <w:pStyle w:val="Punktlista"/>
        <w:tabs>
          <w:tab w:val="left" w:pos="1701"/>
        </w:tabs>
      </w:pPr>
      <w:r w:rsidRPr="00200521">
        <w:t>Tillfråga alltid kvinnor i åldern 15–50 år om graviditet vid behandling i bukregionen. Om graviditet inte kan uteslutas ska hudläkare konsulteras för ytterligare berättigandebedömning.</w:t>
      </w:r>
    </w:p>
    <w:p w14:paraId="4C303413" w14:textId="77777777" w:rsidR="00200521" w:rsidRPr="00C94F9E" w:rsidRDefault="00200521" w:rsidP="0076524C">
      <w:pPr>
        <w:tabs>
          <w:tab w:val="left" w:pos="1701"/>
        </w:tabs>
        <w:rPr>
          <w:b/>
          <w:i/>
          <w:sz w:val="28"/>
          <w:szCs w:val="28"/>
        </w:rPr>
      </w:pPr>
      <w:r w:rsidRPr="00C94F9E">
        <w:rPr>
          <w:b/>
          <w:i/>
          <w:sz w:val="28"/>
          <w:szCs w:val="28"/>
        </w:rPr>
        <w:t>Personalstrålskydd</w:t>
      </w:r>
    </w:p>
    <w:p w14:paraId="78AB2703" w14:textId="6D7E90C5" w:rsidR="00200521" w:rsidRPr="00200521" w:rsidRDefault="00200521" w:rsidP="0076524C">
      <w:pPr>
        <w:tabs>
          <w:tab w:val="left" w:pos="1701"/>
        </w:tabs>
      </w:pPr>
      <w:r w:rsidRPr="00200521">
        <w:t xml:space="preserve">Förutom de allmänna strålskyddsåtgärderna för personal beskrivna ovan så ska följande strålskyddsregler tillämpas: </w:t>
      </w:r>
    </w:p>
    <w:p w14:paraId="59048EB5" w14:textId="63C20052" w:rsidR="00200521" w:rsidRPr="00200521" w:rsidRDefault="00200521" w:rsidP="0076524C">
      <w:pPr>
        <w:pStyle w:val="Punktlista"/>
        <w:tabs>
          <w:tab w:val="left" w:pos="1701"/>
        </w:tabs>
      </w:pPr>
      <w:r w:rsidRPr="00200521">
        <w:t xml:space="preserve">Personal eller andra personer som behöver befinna sig i rummet vid bestrålning ska placera sig minst </w:t>
      </w:r>
      <w:r w:rsidR="00AA367E">
        <w:t>1</w:t>
      </w:r>
      <w:r w:rsidRPr="00200521">
        <w:t xml:space="preserve"> meter från behandlingsstrålen och behöver då inte bära strålskyddsförkläde. </w:t>
      </w:r>
    </w:p>
    <w:p w14:paraId="600B938D" w14:textId="02B302EF" w:rsidR="00451794" w:rsidRPr="00FA2124" w:rsidRDefault="00451794" w:rsidP="0076524C">
      <w:pPr>
        <w:pStyle w:val="Rubrik3"/>
        <w:numPr>
          <w:ilvl w:val="1"/>
          <w:numId w:val="33"/>
        </w:numPr>
        <w:tabs>
          <w:tab w:val="left" w:pos="1701"/>
        </w:tabs>
        <w:ind w:left="1276"/>
      </w:pPr>
      <w:bookmarkStart w:id="240" w:name="_Toc123052299"/>
      <w:bookmarkStart w:id="241" w:name="_Toc187402838"/>
      <w:bookmarkEnd w:id="0"/>
      <w:r>
        <w:lastRenderedPageBreak/>
        <w:t>CBCT extremiteter</w:t>
      </w:r>
      <w:bookmarkEnd w:id="240"/>
      <w:bookmarkEnd w:id="241"/>
    </w:p>
    <w:p w14:paraId="2332B264" w14:textId="77777777" w:rsidR="00451794" w:rsidRPr="00C94F9E" w:rsidRDefault="00451794" w:rsidP="0076524C">
      <w:pPr>
        <w:tabs>
          <w:tab w:val="left" w:pos="1701"/>
        </w:tabs>
        <w:rPr>
          <w:b/>
          <w:i/>
          <w:sz w:val="28"/>
          <w:szCs w:val="28"/>
        </w:rPr>
      </w:pPr>
      <w:r w:rsidRPr="00C94F9E">
        <w:rPr>
          <w:b/>
          <w:i/>
          <w:sz w:val="28"/>
          <w:szCs w:val="28"/>
        </w:rPr>
        <w:t>Patientstrålskydd</w:t>
      </w:r>
    </w:p>
    <w:p w14:paraId="72AD747E" w14:textId="27D2E91F" w:rsidR="00451794" w:rsidRDefault="00451794" w:rsidP="0076524C">
      <w:pPr>
        <w:tabs>
          <w:tab w:val="left" w:pos="1701"/>
        </w:tabs>
      </w:pPr>
      <w:r>
        <w:t>Förutom de allmänna strålskyddsåtgärderna för patient beskrivna ovan så ska följande strålskyddsregler tillämpas:</w:t>
      </w:r>
    </w:p>
    <w:p w14:paraId="035AEA42" w14:textId="77777777" w:rsidR="00451794" w:rsidRPr="00ED0EBC" w:rsidRDefault="00451794" w:rsidP="0076524C">
      <w:pPr>
        <w:pStyle w:val="Punktlista"/>
        <w:tabs>
          <w:tab w:val="left" w:pos="1701"/>
        </w:tabs>
      </w:pPr>
      <w:r>
        <w:t xml:space="preserve">Kvinnor i fertil ålder ska </w:t>
      </w:r>
      <w:r w:rsidRPr="00052134">
        <w:rPr>
          <w:i/>
        </w:rPr>
        <w:t>inte</w:t>
      </w:r>
      <w:r>
        <w:t xml:space="preserve"> tillfrågas om graviditet. Graviditet utgör inget hinder för att </w:t>
      </w:r>
      <w:r w:rsidRPr="00ED0EBC">
        <w:t xml:space="preserve">utföra en CBCT av extremiteter. </w:t>
      </w:r>
    </w:p>
    <w:p w14:paraId="2179A47E" w14:textId="733403F7" w:rsidR="00451794" w:rsidRPr="00ED0EBC" w:rsidRDefault="00451794" w:rsidP="0076524C">
      <w:pPr>
        <w:pStyle w:val="Punktlista"/>
        <w:tabs>
          <w:tab w:val="left" w:pos="1701"/>
        </w:tabs>
      </w:pPr>
      <w:r w:rsidRPr="00ED0EBC">
        <w:t>Blyskydd som fästs på maskinen ska användas under bestrålning</w:t>
      </w:r>
      <w:r w:rsidR="00AA367E">
        <w:t xml:space="preserve"> så långt det är möjligt</w:t>
      </w:r>
      <w:r w:rsidRPr="00ED0EBC">
        <w:t xml:space="preserve">. </w:t>
      </w:r>
    </w:p>
    <w:p w14:paraId="1820CF7A" w14:textId="77777777" w:rsidR="00451794" w:rsidRPr="00ED0EBC" w:rsidRDefault="00451794" w:rsidP="0076524C">
      <w:pPr>
        <w:pStyle w:val="Punktlista"/>
        <w:tabs>
          <w:tab w:val="left" w:pos="1701"/>
        </w:tabs>
      </w:pPr>
      <w:r w:rsidRPr="00ED0EBC">
        <w:t xml:space="preserve">Placera patienten noggrant i </w:t>
      </w:r>
      <w:proofErr w:type="spellStart"/>
      <w:r w:rsidRPr="00ED0EBC">
        <w:t>isocentrum</w:t>
      </w:r>
      <w:proofErr w:type="spellEnd"/>
      <w:r w:rsidRPr="00ED0EBC">
        <w:t xml:space="preserve"> med hjälp av lasrar. </w:t>
      </w:r>
    </w:p>
    <w:p w14:paraId="2BDC476B" w14:textId="77777777" w:rsidR="00451794" w:rsidRPr="00ED0EBC" w:rsidRDefault="00451794" w:rsidP="0076524C">
      <w:pPr>
        <w:pStyle w:val="Punktlista"/>
        <w:tabs>
          <w:tab w:val="left" w:pos="1701"/>
        </w:tabs>
      </w:pPr>
      <w:r w:rsidRPr="00ED0EBC">
        <w:t xml:space="preserve">Ta så få översiktsbilder som möjligt. Översiktbilderna är främst användbara vid exponering av gipsade kroppsdelar eller för patienter med proteser eller dylikt. </w:t>
      </w:r>
    </w:p>
    <w:p w14:paraId="460A0261" w14:textId="77777777" w:rsidR="00451794" w:rsidRPr="00ED0EBC" w:rsidRDefault="00451794" w:rsidP="0076524C">
      <w:pPr>
        <w:pStyle w:val="Punktlista"/>
        <w:tabs>
          <w:tab w:val="left" w:pos="1701"/>
        </w:tabs>
      </w:pPr>
      <w:r w:rsidRPr="00ED0EBC">
        <w:t xml:space="preserve">Använd det mindre strålfältsstorleken om möjligt (small). </w:t>
      </w:r>
    </w:p>
    <w:p w14:paraId="61BA3494" w14:textId="0430F4EA" w:rsidR="00451794" w:rsidRDefault="00451794" w:rsidP="0076524C">
      <w:pPr>
        <w:pStyle w:val="Punktlista"/>
        <w:tabs>
          <w:tab w:val="left" w:pos="1701"/>
        </w:tabs>
      </w:pPr>
      <w:r w:rsidRPr="00E822CB">
        <w:t xml:space="preserve">Utför </w:t>
      </w:r>
      <w:r>
        <w:t>veckokontroll.</w:t>
      </w:r>
    </w:p>
    <w:p w14:paraId="3E61B9CB" w14:textId="77777777" w:rsidR="00451794" w:rsidRPr="00C94F9E" w:rsidRDefault="00451794" w:rsidP="0076524C">
      <w:pPr>
        <w:tabs>
          <w:tab w:val="left" w:pos="1701"/>
        </w:tabs>
        <w:rPr>
          <w:b/>
          <w:i/>
          <w:sz w:val="28"/>
          <w:szCs w:val="28"/>
        </w:rPr>
      </w:pPr>
      <w:r w:rsidRPr="00C94F9E">
        <w:rPr>
          <w:b/>
          <w:i/>
          <w:sz w:val="28"/>
          <w:szCs w:val="28"/>
        </w:rPr>
        <w:t>Personalstrålskydd</w:t>
      </w:r>
    </w:p>
    <w:p w14:paraId="0E2095E4" w14:textId="377E7CF7" w:rsidR="00451794" w:rsidRDefault="00451794" w:rsidP="0076524C">
      <w:pPr>
        <w:tabs>
          <w:tab w:val="left" w:pos="1701"/>
        </w:tabs>
      </w:pPr>
      <w:r w:rsidRPr="004F6C7B">
        <w:t>Förutom de allmänna strålskyddsåtgärderna för personal beskrivna ovan så ska följande strålskyddsregler tillämpas:</w:t>
      </w:r>
      <w:r>
        <w:t xml:space="preserve"> </w:t>
      </w:r>
    </w:p>
    <w:p w14:paraId="132303A7" w14:textId="77777777" w:rsidR="00451794" w:rsidRDefault="00451794" w:rsidP="0076524C">
      <w:pPr>
        <w:pStyle w:val="Punktlista"/>
        <w:tabs>
          <w:tab w:val="left" w:pos="1701"/>
        </w:tabs>
      </w:pPr>
      <w:r>
        <w:t>P</w:t>
      </w:r>
      <w:r w:rsidRPr="00F062AB">
        <w:t xml:space="preserve">ersonal </w:t>
      </w:r>
      <w:r>
        <w:t xml:space="preserve">ska </w:t>
      </w:r>
      <w:r w:rsidRPr="00F062AB">
        <w:t xml:space="preserve">befinna sig bakom strålskärm </w:t>
      </w:r>
      <w:r>
        <w:t xml:space="preserve">i kontrollrummet </w:t>
      </w:r>
      <w:r w:rsidRPr="00F062AB">
        <w:t>vid bestrålning.</w:t>
      </w:r>
    </w:p>
    <w:p w14:paraId="2FF194C7" w14:textId="57F456E8" w:rsidR="00451794" w:rsidRPr="00E822CB" w:rsidRDefault="00451794" w:rsidP="0076524C">
      <w:pPr>
        <w:pStyle w:val="Punktlista"/>
        <w:tabs>
          <w:tab w:val="left" w:pos="1701"/>
        </w:tabs>
      </w:pPr>
      <w:r>
        <w:t>Personal som måste vara i rummet vid bestrålning ska använda strålskyddsförkläde och om möjligt s</w:t>
      </w:r>
      <w:r w:rsidRPr="00E822CB">
        <w:t xml:space="preserve">tå </w:t>
      </w:r>
      <w:r w:rsidR="00230DD2">
        <w:t>v</w:t>
      </w:r>
      <w:r w:rsidRPr="00E822CB">
        <w:t xml:space="preserve">id </w:t>
      </w:r>
      <w:proofErr w:type="spellStart"/>
      <w:r w:rsidRPr="00E822CB">
        <w:t>gantryts</w:t>
      </w:r>
      <w:proofErr w:type="spellEnd"/>
      <w:r w:rsidRPr="00E822CB">
        <w:t xml:space="preserve"> sida</w:t>
      </w:r>
      <w:r w:rsidRPr="00793E53">
        <w:t xml:space="preserve"> </w:t>
      </w:r>
      <w:r w:rsidRPr="00E822CB">
        <w:t xml:space="preserve">vid bestrålning, </w:t>
      </w:r>
      <w:r>
        <w:t>annars så långt ifrån gantryt som är möjligt med bibehållen patientsäkerhet och patientövervakning.</w:t>
      </w:r>
    </w:p>
    <w:p w14:paraId="76B9F95B" w14:textId="24513497" w:rsidR="00536A5A" w:rsidRPr="00536A5A" w:rsidRDefault="00536A5A" w:rsidP="0076524C">
      <w:pPr>
        <w:tabs>
          <w:tab w:val="left" w:pos="1701"/>
        </w:tabs>
        <w:spacing w:after="0" w:line="240" w:lineRule="auto"/>
        <w:ind w:left="1276" w:right="0"/>
      </w:pPr>
    </w:p>
    <w:sectPr w:rsidR="00536A5A" w:rsidRPr="00536A5A" w:rsidSect="00A35230">
      <w:type w:val="continuous"/>
      <w:pgSz w:w="11900" w:h="16840"/>
      <w:pgMar w:top="1418" w:right="1835"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EB5D0BA" w14:textId="77777777" w:rsidR="00B1202A" w:rsidRDefault="00B1202A">
      <w:r>
        <w:separator/>
      </w:r>
    </w:p>
  </w:endnote>
  <w:endnote w:type="continuationSeparator" w:id="0">
    <w:p w14:paraId="75BA975B" w14:textId="77777777" w:rsidR="00B1202A" w:rsidRDefault="00B1202A">
      <w:r>
        <w:continuationSeparator/>
      </w:r>
    </w:p>
  </w:endnote>
  <w:endnote w:type="continuationNotice" w:id="1">
    <w:p w14:paraId="417EA743" w14:textId="77777777" w:rsidR="00B1202A" w:rsidRDefault="00B1202A">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Segoe UI"/>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68" name="Bildobjekt 68">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83CBC0C" w14:textId="77777777" w:rsidR="00B1202A" w:rsidRDefault="00B1202A"/>
  </w:footnote>
  <w:footnote w:type="continuationSeparator" w:id="0">
    <w:p w14:paraId="4EB45E21" w14:textId="77777777" w:rsidR="00B1202A" w:rsidRDefault="00B1202A">
      <w:r>
        <w:continuationSeparator/>
      </w:r>
    </w:p>
  </w:footnote>
  <w:footnote w:type="continuationNotice" w:id="1">
    <w:p w14:paraId="2D55D1D8" w14:textId="77777777" w:rsidR="00B1202A" w:rsidRDefault="00B1202A">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8240"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67"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32718B7"/>
    <w:multiLevelType w:val="hybridMultilevel"/>
    <w:tmpl w:val="3D38174E"/>
    <w:lvl w:ilvl="0" w:tplc="FFFFFFFF">
      <w:start w:val="1"/>
      <w:numFmt w:val="bullet"/>
      <w:lvlText w:val=""/>
      <w:lvlJc w:val="left"/>
      <w:pPr>
        <w:ind w:left="1077" w:hanging="360"/>
      </w:pPr>
      <w:rPr>
        <w:rFonts w:ascii="Symbol" w:hAnsi="Symbol" w:hint="default"/>
      </w:rPr>
    </w:lvl>
    <w:lvl w:ilvl="1" w:tplc="FFFFFFFF">
      <w:start w:val="1"/>
      <w:numFmt w:val="bullet"/>
      <w:lvlText w:val="o"/>
      <w:lvlJc w:val="left"/>
      <w:pPr>
        <w:ind w:left="1797" w:hanging="360"/>
      </w:pPr>
      <w:rPr>
        <w:rFonts w:ascii="Courier New" w:hAnsi="Courier New" w:cs="Courier New" w:hint="default"/>
      </w:rPr>
    </w:lvl>
    <w:lvl w:ilvl="2" w:tplc="041D0003">
      <w:start w:val="1"/>
      <w:numFmt w:val="bullet"/>
      <w:lvlText w:val="o"/>
      <w:lvlJc w:val="left"/>
      <w:pPr>
        <w:ind w:left="2517" w:hanging="360"/>
      </w:pPr>
      <w:rPr>
        <w:rFonts w:ascii="Courier New" w:hAnsi="Courier New" w:cs="Courier New" w:hint="default"/>
      </w:rPr>
    </w:lvl>
    <w:lvl w:ilvl="3" w:tplc="FFFFFFFF" w:tentative="1">
      <w:start w:val="1"/>
      <w:numFmt w:val="bullet"/>
      <w:lvlText w:val=""/>
      <w:lvlJc w:val="left"/>
      <w:pPr>
        <w:ind w:left="3237" w:hanging="360"/>
      </w:pPr>
      <w:rPr>
        <w:rFonts w:ascii="Symbol" w:hAnsi="Symbol" w:hint="default"/>
      </w:rPr>
    </w:lvl>
    <w:lvl w:ilvl="4" w:tplc="FFFFFFFF" w:tentative="1">
      <w:start w:val="1"/>
      <w:numFmt w:val="bullet"/>
      <w:lvlText w:val="o"/>
      <w:lvlJc w:val="left"/>
      <w:pPr>
        <w:ind w:left="3957" w:hanging="360"/>
      </w:pPr>
      <w:rPr>
        <w:rFonts w:ascii="Courier New" w:hAnsi="Courier New" w:cs="Courier New" w:hint="default"/>
      </w:rPr>
    </w:lvl>
    <w:lvl w:ilvl="5" w:tplc="FFFFFFFF" w:tentative="1">
      <w:start w:val="1"/>
      <w:numFmt w:val="bullet"/>
      <w:lvlText w:val=""/>
      <w:lvlJc w:val="left"/>
      <w:pPr>
        <w:ind w:left="4677" w:hanging="360"/>
      </w:pPr>
      <w:rPr>
        <w:rFonts w:ascii="Wingdings" w:hAnsi="Wingdings" w:hint="default"/>
      </w:rPr>
    </w:lvl>
    <w:lvl w:ilvl="6" w:tplc="FFFFFFFF" w:tentative="1">
      <w:start w:val="1"/>
      <w:numFmt w:val="bullet"/>
      <w:lvlText w:val=""/>
      <w:lvlJc w:val="left"/>
      <w:pPr>
        <w:ind w:left="5397" w:hanging="360"/>
      </w:pPr>
      <w:rPr>
        <w:rFonts w:ascii="Symbol" w:hAnsi="Symbol" w:hint="default"/>
      </w:rPr>
    </w:lvl>
    <w:lvl w:ilvl="7" w:tplc="FFFFFFFF" w:tentative="1">
      <w:start w:val="1"/>
      <w:numFmt w:val="bullet"/>
      <w:lvlText w:val="o"/>
      <w:lvlJc w:val="left"/>
      <w:pPr>
        <w:ind w:left="6117" w:hanging="360"/>
      </w:pPr>
      <w:rPr>
        <w:rFonts w:ascii="Courier New" w:hAnsi="Courier New" w:cs="Courier New" w:hint="default"/>
      </w:rPr>
    </w:lvl>
    <w:lvl w:ilvl="8" w:tplc="FFFFFFFF" w:tentative="1">
      <w:start w:val="1"/>
      <w:numFmt w:val="bullet"/>
      <w:lvlText w:val=""/>
      <w:lvlJc w:val="left"/>
      <w:pPr>
        <w:ind w:left="6837" w:hanging="360"/>
      </w:pPr>
      <w:rPr>
        <w:rFonts w:ascii="Wingdings" w:hAnsi="Wingdings" w:hint="default"/>
      </w:rPr>
    </w:lvl>
  </w:abstractNum>
  <w:abstractNum w:abstractNumId="3" w15:restartNumberingAfterBreak="0">
    <w:nsid w:val="04DF0B4B"/>
    <w:multiLevelType w:val="hybridMultilevel"/>
    <w:tmpl w:val="C92AD4F8"/>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4" w15:restartNumberingAfterBreak="0">
    <w:nsid w:val="05B76B72"/>
    <w:multiLevelType w:val="multilevel"/>
    <w:tmpl w:val="041D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6"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7" w15:restartNumberingAfterBreak="0">
    <w:nsid w:val="12B30358"/>
    <w:multiLevelType w:val="hybridMultilevel"/>
    <w:tmpl w:val="888E59D0"/>
    <w:lvl w:ilvl="0" w:tplc="FFFFFFFF">
      <w:start w:val="1"/>
      <w:numFmt w:val="bullet"/>
      <w:lvlText w:val=""/>
      <w:lvlJc w:val="left"/>
      <w:pPr>
        <w:ind w:left="1077" w:hanging="360"/>
      </w:pPr>
      <w:rPr>
        <w:rFonts w:ascii="Symbol" w:hAnsi="Symbol" w:hint="default"/>
      </w:rPr>
    </w:lvl>
    <w:lvl w:ilvl="1" w:tplc="FFFFFFFF">
      <w:start w:val="1"/>
      <w:numFmt w:val="bullet"/>
      <w:lvlText w:val="o"/>
      <w:lvlJc w:val="left"/>
      <w:pPr>
        <w:ind w:left="1797" w:hanging="360"/>
      </w:pPr>
      <w:rPr>
        <w:rFonts w:ascii="Courier New" w:hAnsi="Courier New" w:cs="Courier New" w:hint="default"/>
      </w:rPr>
    </w:lvl>
    <w:lvl w:ilvl="2" w:tplc="041D0003">
      <w:start w:val="1"/>
      <w:numFmt w:val="bullet"/>
      <w:lvlText w:val="o"/>
      <w:lvlJc w:val="left"/>
      <w:pPr>
        <w:ind w:left="2517" w:hanging="360"/>
      </w:pPr>
      <w:rPr>
        <w:rFonts w:ascii="Courier New" w:hAnsi="Courier New" w:cs="Courier New" w:hint="default"/>
      </w:rPr>
    </w:lvl>
    <w:lvl w:ilvl="3" w:tplc="FFFFFFFF" w:tentative="1">
      <w:start w:val="1"/>
      <w:numFmt w:val="bullet"/>
      <w:lvlText w:val=""/>
      <w:lvlJc w:val="left"/>
      <w:pPr>
        <w:ind w:left="3237" w:hanging="360"/>
      </w:pPr>
      <w:rPr>
        <w:rFonts w:ascii="Symbol" w:hAnsi="Symbol" w:hint="default"/>
      </w:rPr>
    </w:lvl>
    <w:lvl w:ilvl="4" w:tplc="FFFFFFFF" w:tentative="1">
      <w:start w:val="1"/>
      <w:numFmt w:val="bullet"/>
      <w:lvlText w:val="o"/>
      <w:lvlJc w:val="left"/>
      <w:pPr>
        <w:ind w:left="3957" w:hanging="360"/>
      </w:pPr>
      <w:rPr>
        <w:rFonts w:ascii="Courier New" w:hAnsi="Courier New" w:cs="Courier New" w:hint="default"/>
      </w:rPr>
    </w:lvl>
    <w:lvl w:ilvl="5" w:tplc="FFFFFFFF" w:tentative="1">
      <w:start w:val="1"/>
      <w:numFmt w:val="bullet"/>
      <w:lvlText w:val=""/>
      <w:lvlJc w:val="left"/>
      <w:pPr>
        <w:ind w:left="4677" w:hanging="360"/>
      </w:pPr>
      <w:rPr>
        <w:rFonts w:ascii="Wingdings" w:hAnsi="Wingdings" w:hint="default"/>
      </w:rPr>
    </w:lvl>
    <w:lvl w:ilvl="6" w:tplc="FFFFFFFF" w:tentative="1">
      <w:start w:val="1"/>
      <w:numFmt w:val="bullet"/>
      <w:lvlText w:val=""/>
      <w:lvlJc w:val="left"/>
      <w:pPr>
        <w:ind w:left="5397" w:hanging="360"/>
      </w:pPr>
      <w:rPr>
        <w:rFonts w:ascii="Symbol" w:hAnsi="Symbol" w:hint="default"/>
      </w:rPr>
    </w:lvl>
    <w:lvl w:ilvl="7" w:tplc="FFFFFFFF" w:tentative="1">
      <w:start w:val="1"/>
      <w:numFmt w:val="bullet"/>
      <w:lvlText w:val="o"/>
      <w:lvlJc w:val="left"/>
      <w:pPr>
        <w:ind w:left="6117" w:hanging="360"/>
      </w:pPr>
      <w:rPr>
        <w:rFonts w:ascii="Courier New" w:hAnsi="Courier New" w:cs="Courier New" w:hint="default"/>
      </w:rPr>
    </w:lvl>
    <w:lvl w:ilvl="8" w:tplc="FFFFFFFF" w:tentative="1">
      <w:start w:val="1"/>
      <w:numFmt w:val="bullet"/>
      <w:lvlText w:val=""/>
      <w:lvlJc w:val="left"/>
      <w:pPr>
        <w:ind w:left="6837" w:hanging="360"/>
      </w:pPr>
      <w:rPr>
        <w:rFonts w:ascii="Wingdings" w:hAnsi="Wingdings" w:hint="default"/>
      </w:rPr>
    </w:lvl>
  </w:abstractNum>
  <w:abstractNum w:abstractNumId="8"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9" w15:restartNumberingAfterBreak="0">
    <w:nsid w:val="14721890"/>
    <w:multiLevelType w:val="hybridMultilevel"/>
    <w:tmpl w:val="18F6FCF4"/>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0"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15F505EC"/>
    <w:multiLevelType w:val="hybridMultilevel"/>
    <w:tmpl w:val="E2125BFA"/>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2" w15:restartNumberingAfterBreak="0">
    <w:nsid w:val="170B2794"/>
    <w:multiLevelType w:val="hybridMultilevel"/>
    <w:tmpl w:val="F8CC3110"/>
    <w:lvl w:ilvl="0" w:tplc="FFFFFFFF">
      <w:start w:val="1"/>
      <w:numFmt w:val="bullet"/>
      <w:lvlText w:val=""/>
      <w:lvlJc w:val="left"/>
      <w:pPr>
        <w:ind w:left="720" w:hanging="360"/>
      </w:pPr>
      <w:rPr>
        <w:rFonts w:ascii="Symbol" w:hAnsi="Symbol" w:hint="default"/>
      </w:rPr>
    </w:lvl>
    <w:lvl w:ilvl="1" w:tplc="FFFFFFFF">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3"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4"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5" w15:restartNumberingAfterBreak="0">
    <w:nsid w:val="206465F8"/>
    <w:multiLevelType w:val="multilevel"/>
    <w:tmpl w:val="C8D06418"/>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6" w15:restartNumberingAfterBreak="0">
    <w:nsid w:val="277156A5"/>
    <w:multiLevelType w:val="hybridMultilevel"/>
    <w:tmpl w:val="9212571A"/>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7" w15:restartNumberingAfterBreak="0">
    <w:nsid w:val="2BB73FB3"/>
    <w:multiLevelType w:val="multilevel"/>
    <w:tmpl w:val="041D001F"/>
    <w:lvl w:ilvl="0">
      <w:start w:val="1"/>
      <w:numFmt w:val="decimal"/>
      <w:lvlText w:val="%1."/>
      <w:lvlJc w:val="left"/>
      <w:pPr>
        <w:ind w:left="360" w:hanging="360"/>
      </w:pPr>
    </w:lvl>
    <w:lvl w:ilvl="1">
      <w:start w:val="1"/>
      <w:numFmt w:val="decimal"/>
      <w:lvlText w:val="%1.%2."/>
      <w:lvlJc w:val="left"/>
      <w:pPr>
        <w:ind w:left="1709"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start w:val="1"/>
      <w:numFmt w:val="bullet"/>
      <w:lvlText w:val="o"/>
      <w:lvlJc w:val="left"/>
      <w:pPr>
        <w:ind w:left="1797" w:hanging="360"/>
      </w:pPr>
      <w:rPr>
        <w:rFonts w:ascii="Courier New" w:hAnsi="Courier New" w:cs="Courier New" w:hint="default"/>
      </w:rPr>
    </w:lvl>
    <w:lvl w:ilvl="2" w:tplc="041D0005">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2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22"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24" w15:restartNumberingAfterBreak="0">
    <w:nsid w:val="55381589"/>
    <w:multiLevelType w:val="multilevel"/>
    <w:tmpl w:val="041D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5"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26" w15:restartNumberingAfterBreak="0">
    <w:nsid w:val="593F11BF"/>
    <w:multiLevelType w:val="hybridMultilevel"/>
    <w:tmpl w:val="E53EF870"/>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7" w15:restartNumberingAfterBreak="0">
    <w:nsid w:val="5954320E"/>
    <w:multiLevelType w:val="hybridMultilevel"/>
    <w:tmpl w:val="F73C5ABA"/>
    <w:lvl w:ilvl="0" w:tplc="041D000F">
      <w:start w:val="1"/>
      <w:numFmt w:val="decimal"/>
      <w:lvlText w:val="%1."/>
      <w:lvlJc w:val="left"/>
      <w:pPr>
        <w:ind w:left="1712" w:hanging="360"/>
      </w:pPr>
    </w:lvl>
    <w:lvl w:ilvl="1" w:tplc="041D0019" w:tentative="1">
      <w:start w:val="1"/>
      <w:numFmt w:val="lowerLetter"/>
      <w:lvlText w:val="%2."/>
      <w:lvlJc w:val="left"/>
      <w:pPr>
        <w:ind w:left="2432" w:hanging="360"/>
      </w:pPr>
    </w:lvl>
    <w:lvl w:ilvl="2" w:tplc="041D001B" w:tentative="1">
      <w:start w:val="1"/>
      <w:numFmt w:val="lowerRoman"/>
      <w:lvlText w:val="%3."/>
      <w:lvlJc w:val="right"/>
      <w:pPr>
        <w:ind w:left="3152" w:hanging="180"/>
      </w:pPr>
    </w:lvl>
    <w:lvl w:ilvl="3" w:tplc="041D000F" w:tentative="1">
      <w:start w:val="1"/>
      <w:numFmt w:val="decimal"/>
      <w:lvlText w:val="%4."/>
      <w:lvlJc w:val="left"/>
      <w:pPr>
        <w:ind w:left="3872" w:hanging="360"/>
      </w:pPr>
    </w:lvl>
    <w:lvl w:ilvl="4" w:tplc="041D0019" w:tentative="1">
      <w:start w:val="1"/>
      <w:numFmt w:val="lowerLetter"/>
      <w:lvlText w:val="%5."/>
      <w:lvlJc w:val="left"/>
      <w:pPr>
        <w:ind w:left="4592" w:hanging="360"/>
      </w:pPr>
    </w:lvl>
    <w:lvl w:ilvl="5" w:tplc="041D001B" w:tentative="1">
      <w:start w:val="1"/>
      <w:numFmt w:val="lowerRoman"/>
      <w:lvlText w:val="%6."/>
      <w:lvlJc w:val="right"/>
      <w:pPr>
        <w:ind w:left="5312" w:hanging="180"/>
      </w:pPr>
    </w:lvl>
    <w:lvl w:ilvl="6" w:tplc="041D000F" w:tentative="1">
      <w:start w:val="1"/>
      <w:numFmt w:val="decimal"/>
      <w:lvlText w:val="%7."/>
      <w:lvlJc w:val="left"/>
      <w:pPr>
        <w:ind w:left="6032" w:hanging="360"/>
      </w:pPr>
    </w:lvl>
    <w:lvl w:ilvl="7" w:tplc="041D0019" w:tentative="1">
      <w:start w:val="1"/>
      <w:numFmt w:val="lowerLetter"/>
      <w:lvlText w:val="%8."/>
      <w:lvlJc w:val="left"/>
      <w:pPr>
        <w:ind w:left="6752" w:hanging="360"/>
      </w:pPr>
    </w:lvl>
    <w:lvl w:ilvl="8" w:tplc="041D001B" w:tentative="1">
      <w:start w:val="1"/>
      <w:numFmt w:val="lowerRoman"/>
      <w:lvlText w:val="%9."/>
      <w:lvlJc w:val="right"/>
      <w:pPr>
        <w:ind w:left="7472" w:hanging="180"/>
      </w:pPr>
    </w:lvl>
  </w:abstractNum>
  <w:abstractNum w:abstractNumId="28" w15:restartNumberingAfterBreak="0">
    <w:nsid w:val="5CBC62EE"/>
    <w:multiLevelType w:val="hybridMultilevel"/>
    <w:tmpl w:val="3F9A6FE6"/>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9" w15:restartNumberingAfterBreak="0">
    <w:nsid w:val="5DAF4DDA"/>
    <w:multiLevelType w:val="hybridMultilevel"/>
    <w:tmpl w:val="B38C73E2"/>
    <w:lvl w:ilvl="0" w:tplc="041D000F">
      <w:start w:val="1"/>
      <w:numFmt w:val="decimal"/>
      <w:lvlText w:val="%1."/>
      <w:lvlJc w:val="left"/>
      <w:pPr>
        <w:ind w:left="1712" w:hanging="360"/>
      </w:pPr>
    </w:lvl>
    <w:lvl w:ilvl="1" w:tplc="041D0019" w:tentative="1">
      <w:start w:val="1"/>
      <w:numFmt w:val="lowerLetter"/>
      <w:lvlText w:val="%2."/>
      <w:lvlJc w:val="left"/>
      <w:pPr>
        <w:ind w:left="2432" w:hanging="360"/>
      </w:pPr>
    </w:lvl>
    <w:lvl w:ilvl="2" w:tplc="041D001B" w:tentative="1">
      <w:start w:val="1"/>
      <w:numFmt w:val="lowerRoman"/>
      <w:lvlText w:val="%3."/>
      <w:lvlJc w:val="right"/>
      <w:pPr>
        <w:ind w:left="3152" w:hanging="180"/>
      </w:pPr>
    </w:lvl>
    <w:lvl w:ilvl="3" w:tplc="041D000F">
      <w:start w:val="1"/>
      <w:numFmt w:val="decimal"/>
      <w:lvlText w:val="%4."/>
      <w:lvlJc w:val="left"/>
      <w:pPr>
        <w:ind w:left="3872" w:hanging="360"/>
      </w:pPr>
    </w:lvl>
    <w:lvl w:ilvl="4" w:tplc="041D0019" w:tentative="1">
      <w:start w:val="1"/>
      <w:numFmt w:val="lowerLetter"/>
      <w:lvlText w:val="%5."/>
      <w:lvlJc w:val="left"/>
      <w:pPr>
        <w:ind w:left="4592" w:hanging="360"/>
      </w:pPr>
    </w:lvl>
    <w:lvl w:ilvl="5" w:tplc="041D001B" w:tentative="1">
      <w:start w:val="1"/>
      <w:numFmt w:val="lowerRoman"/>
      <w:lvlText w:val="%6."/>
      <w:lvlJc w:val="right"/>
      <w:pPr>
        <w:ind w:left="5312" w:hanging="180"/>
      </w:pPr>
    </w:lvl>
    <w:lvl w:ilvl="6" w:tplc="041D000F" w:tentative="1">
      <w:start w:val="1"/>
      <w:numFmt w:val="decimal"/>
      <w:lvlText w:val="%7."/>
      <w:lvlJc w:val="left"/>
      <w:pPr>
        <w:ind w:left="6032" w:hanging="360"/>
      </w:pPr>
    </w:lvl>
    <w:lvl w:ilvl="7" w:tplc="041D0019" w:tentative="1">
      <w:start w:val="1"/>
      <w:numFmt w:val="lowerLetter"/>
      <w:lvlText w:val="%8."/>
      <w:lvlJc w:val="left"/>
      <w:pPr>
        <w:ind w:left="6752" w:hanging="360"/>
      </w:pPr>
    </w:lvl>
    <w:lvl w:ilvl="8" w:tplc="041D001B" w:tentative="1">
      <w:start w:val="1"/>
      <w:numFmt w:val="lowerRoman"/>
      <w:lvlText w:val="%9."/>
      <w:lvlJc w:val="right"/>
      <w:pPr>
        <w:ind w:left="7472" w:hanging="180"/>
      </w:pPr>
    </w:lvl>
  </w:abstractNum>
  <w:abstractNum w:abstractNumId="30" w15:restartNumberingAfterBreak="0">
    <w:nsid w:val="62203EC3"/>
    <w:multiLevelType w:val="hybridMultilevel"/>
    <w:tmpl w:val="7BC4B55E"/>
    <w:lvl w:ilvl="0" w:tplc="FFFFFFFF">
      <w:start w:val="1"/>
      <w:numFmt w:val="bullet"/>
      <w:lvlText w:val=""/>
      <w:lvlJc w:val="left"/>
      <w:pPr>
        <w:ind w:left="720" w:hanging="360"/>
      </w:pPr>
      <w:rPr>
        <w:rFonts w:ascii="Symbol" w:hAnsi="Symbol" w:hint="default"/>
      </w:rPr>
    </w:lvl>
    <w:lvl w:ilvl="1" w:tplc="FFFFFFFF">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1" w15:restartNumberingAfterBreak="0">
    <w:nsid w:val="68530464"/>
    <w:multiLevelType w:val="hybridMultilevel"/>
    <w:tmpl w:val="434E9D88"/>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32" w15:restartNumberingAfterBreak="0">
    <w:nsid w:val="6C205133"/>
    <w:multiLevelType w:val="hybridMultilevel"/>
    <w:tmpl w:val="96A00F7E"/>
    <w:lvl w:ilvl="0" w:tplc="76424CDA">
      <w:start w:val="1"/>
      <w:numFmt w:val="decimal"/>
      <w:lvlText w:val="%1."/>
      <w:lvlJc w:val="left"/>
      <w:pPr>
        <w:ind w:left="1712" w:hanging="360"/>
      </w:pPr>
      <w:rPr>
        <w:rFonts w:hint="default"/>
      </w:rPr>
    </w:lvl>
    <w:lvl w:ilvl="1" w:tplc="FFFFFFFF" w:tentative="1">
      <w:start w:val="1"/>
      <w:numFmt w:val="lowerLetter"/>
      <w:lvlText w:val="%2."/>
      <w:lvlJc w:val="left"/>
      <w:pPr>
        <w:ind w:left="2432" w:hanging="360"/>
      </w:pPr>
    </w:lvl>
    <w:lvl w:ilvl="2" w:tplc="FFFFFFFF" w:tentative="1">
      <w:start w:val="1"/>
      <w:numFmt w:val="lowerRoman"/>
      <w:lvlText w:val="%3."/>
      <w:lvlJc w:val="right"/>
      <w:pPr>
        <w:ind w:left="3152" w:hanging="180"/>
      </w:pPr>
    </w:lvl>
    <w:lvl w:ilvl="3" w:tplc="FFFFFFFF">
      <w:start w:val="1"/>
      <w:numFmt w:val="decimal"/>
      <w:lvlText w:val="%4."/>
      <w:lvlJc w:val="left"/>
      <w:pPr>
        <w:ind w:left="3872" w:hanging="360"/>
      </w:pPr>
    </w:lvl>
    <w:lvl w:ilvl="4" w:tplc="FFFFFFFF" w:tentative="1">
      <w:start w:val="1"/>
      <w:numFmt w:val="lowerLetter"/>
      <w:lvlText w:val="%5."/>
      <w:lvlJc w:val="left"/>
      <w:pPr>
        <w:ind w:left="4592" w:hanging="360"/>
      </w:pPr>
    </w:lvl>
    <w:lvl w:ilvl="5" w:tplc="FFFFFFFF" w:tentative="1">
      <w:start w:val="1"/>
      <w:numFmt w:val="lowerRoman"/>
      <w:lvlText w:val="%6."/>
      <w:lvlJc w:val="right"/>
      <w:pPr>
        <w:ind w:left="5312" w:hanging="180"/>
      </w:pPr>
    </w:lvl>
    <w:lvl w:ilvl="6" w:tplc="FFFFFFFF" w:tentative="1">
      <w:start w:val="1"/>
      <w:numFmt w:val="decimal"/>
      <w:lvlText w:val="%7."/>
      <w:lvlJc w:val="left"/>
      <w:pPr>
        <w:ind w:left="6032" w:hanging="360"/>
      </w:pPr>
    </w:lvl>
    <w:lvl w:ilvl="7" w:tplc="FFFFFFFF" w:tentative="1">
      <w:start w:val="1"/>
      <w:numFmt w:val="lowerLetter"/>
      <w:lvlText w:val="%8."/>
      <w:lvlJc w:val="left"/>
      <w:pPr>
        <w:ind w:left="6752" w:hanging="360"/>
      </w:pPr>
    </w:lvl>
    <w:lvl w:ilvl="8" w:tplc="FFFFFFFF" w:tentative="1">
      <w:start w:val="1"/>
      <w:numFmt w:val="lowerRoman"/>
      <w:lvlText w:val="%9."/>
      <w:lvlJc w:val="right"/>
      <w:pPr>
        <w:ind w:left="7472" w:hanging="180"/>
      </w:pPr>
    </w:lvl>
  </w:abstractNum>
  <w:abstractNum w:abstractNumId="33" w15:restartNumberingAfterBreak="0">
    <w:nsid w:val="6ED413EA"/>
    <w:multiLevelType w:val="hybridMultilevel"/>
    <w:tmpl w:val="64989640"/>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4"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35" w15:restartNumberingAfterBreak="0">
    <w:nsid w:val="767C5578"/>
    <w:multiLevelType w:val="hybridMultilevel"/>
    <w:tmpl w:val="177445E4"/>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6" w15:restartNumberingAfterBreak="0">
    <w:nsid w:val="777C1F2A"/>
    <w:multiLevelType w:val="hybridMultilevel"/>
    <w:tmpl w:val="AF7CA35C"/>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37"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38" w15:restartNumberingAfterBreak="0">
    <w:nsid w:val="7CBD2FDC"/>
    <w:multiLevelType w:val="hybridMultilevel"/>
    <w:tmpl w:val="8344371A"/>
    <w:lvl w:ilvl="0" w:tplc="FFFFFFFF">
      <w:start w:val="1"/>
      <w:numFmt w:val="bullet"/>
      <w:lvlText w:val=""/>
      <w:lvlJc w:val="left"/>
      <w:pPr>
        <w:ind w:left="720" w:hanging="360"/>
      </w:pPr>
      <w:rPr>
        <w:rFonts w:ascii="Symbol" w:hAnsi="Symbol" w:hint="default"/>
      </w:rPr>
    </w:lvl>
    <w:lvl w:ilvl="1" w:tplc="FFFFFFFF">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9"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218084714">
    <w:abstractNumId w:val="39"/>
  </w:num>
  <w:num w:numId="2" w16cid:durableId="1262841313">
    <w:abstractNumId w:val="25"/>
  </w:num>
  <w:num w:numId="3" w16cid:durableId="245461403">
    <w:abstractNumId w:val="0"/>
  </w:num>
  <w:num w:numId="4" w16cid:durableId="215900183">
    <w:abstractNumId w:val="13"/>
  </w:num>
  <w:num w:numId="5" w16cid:durableId="1970089180">
    <w:abstractNumId w:val="34"/>
  </w:num>
  <w:num w:numId="6" w16cid:durableId="519903626">
    <w:abstractNumId w:val="5"/>
  </w:num>
  <w:num w:numId="7" w16cid:durableId="2103136021">
    <w:abstractNumId w:val="21"/>
  </w:num>
  <w:num w:numId="8" w16cid:durableId="1724448875">
    <w:abstractNumId w:val="18"/>
  </w:num>
  <w:num w:numId="9" w16cid:durableId="845289387">
    <w:abstractNumId w:val="1"/>
  </w:num>
  <w:num w:numId="10" w16cid:durableId="319430188">
    <w:abstractNumId w:val="1"/>
  </w:num>
  <w:num w:numId="11" w16cid:durableId="575483658">
    <w:abstractNumId w:val="6"/>
  </w:num>
  <w:num w:numId="12" w16cid:durableId="1581519971">
    <w:abstractNumId w:val="8"/>
  </w:num>
  <w:num w:numId="13" w16cid:durableId="1778602835">
    <w:abstractNumId w:val="23"/>
  </w:num>
  <w:num w:numId="14" w16cid:durableId="1333679811">
    <w:abstractNumId w:val="19"/>
  </w:num>
  <w:num w:numId="15" w16cid:durableId="1129324498">
    <w:abstractNumId w:val="14"/>
  </w:num>
  <w:num w:numId="16" w16cid:durableId="1839999803">
    <w:abstractNumId w:val="22"/>
  </w:num>
  <w:num w:numId="17" w16cid:durableId="1480997151">
    <w:abstractNumId w:val="10"/>
  </w:num>
  <w:num w:numId="18" w16cid:durableId="87967391">
    <w:abstractNumId w:val="20"/>
  </w:num>
  <w:num w:numId="19" w16cid:durableId="1954946147">
    <w:abstractNumId w:val="37"/>
  </w:num>
  <w:num w:numId="20" w16cid:durableId="103501339">
    <w:abstractNumId w:val="26"/>
  </w:num>
  <w:num w:numId="21" w16cid:durableId="16397335">
    <w:abstractNumId w:val="38"/>
  </w:num>
  <w:num w:numId="22" w16cid:durableId="1938245330">
    <w:abstractNumId w:val="30"/>
  </w:num>
  <w:num w:numId="23" w16cid:durableId="498737725">
    <w:abstractNumId w:val="33"/>
  </w:num>
  <w:num w:numId="24" w16cid:durableId="476529042">
    <w:abstractNumId w:val="35"/>
  </w:num>
  <w:num w:numId="25" w16cid:durableId="759452180">
    <w:abstractNumId w:val="9"/>
  </w:num>
  <w:num w:numId="26" w16cid:durableId="1172380330">
    <w:abstractNumId w:val="3"/>
  </w:num>
  <w:num w:numId="27" w16cid:durableId="635260249">
    <w:abstractNumId w:val="11"/>
  </w:num>
  <w:num w:numId="28" w16cid:durableId="393503131">
    <w:abstractNumId w:val="15"/>
  </w:num>
  <w:num w:numId="29" w16cid:durableId="183860467">
    <w:abstractNumId w:val="12"/>
  </w:num>
  <w:num w:numId="30" w16cid:durableId="858588011">
    <w:abstractNumId w:val="27"/>
  </w:num>
  <w:num w:numId="31" w16cid:durableId="1733501004">
    <w:abstractNumId w:val="29"/>
  </w:num>
  <w:num w:numId="32" w16cid:durableId="766120196">
    <w:abstractNumId w:val="32"/>
  </w:num>
  <w:num w:numId="33" w16cid:durableId="134761055">
    <w:abstractNumId w:val="17"/>
  </w:num>
  <w:num w:numId="34" w16cid:durableId="1389107453">
    <w:abstractNumId w:val="24"/>
  </w:num>
  <w:num w:numId="35" w16cid:durableId="511720084">
    <w:abstractNumId w:val="4"/>
  </w:num>
  <w:num w:numId="36" w16cid:durableId="62259541">
    <w:abstractNumId w:val="16"/>
  </w:num>
  <w:num w:numId="37" w16cid:durableId="733702046">
    <w:abstractNumId w:val="36"/>
  </w:num>
  <w:num w:numId="38" w16cid:durableId="587929956">
    <w:abstractNumId w:val="12"/>
  </w:num>
  <w:num w:numId="39" w16cid:durableId="372539263">
    <w:abstractNumId w:val="19"/>
  </w:num>
  <w:num w:numId="40" w16cid:durableId="1887326444">
    <w:abstractNumId w:val="7"/>
  </w:num>
  <w:num w:numId="41" w16cid:durableId="1221207619">
    <w:abstractNumId w:val="2"/>
  </w:num>
  <w:num w:numId="42" w16cid:durableId="512842032">
    <w:abstractNumId w:val="28"/>
  </w:num>
  <w:num w:numId="43" w16cid:durableId="1278219047">
    <w:abstractNumId w:val="3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embedSystemFonts/>
  <w:proofState w:spelling="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2AB6"/>
    <w:rsid w:val="0002435C"/>
    <w:rsid w:val="00030DDD"/>
    <w:rsid w:val="000313BB"/>
    <w:rsid w:val="00033ED5"/>
    <w:rsid w:val="00050500"/>
    <w:rsid w:val="00052134"/>
    <w:rsid w:val="0005691C"/>
    <w:rsid w:val="00056ECB"/>
    <w:rsid w:val="00056ED5"/>
    <w:rsid w:val="000655CC"/>
    <w:rsid w:val="000700AE"/>
    <w:rsid w:val="00080115"/>
    <w:rsid w:val="00084024"/>
    <w:rsid w:val="0009062C"/>
    <w:rsid w:val="00095368"/>
    <w:rsid w:val="000954C4"/>
    <w:rsid w:val="000A4C35"/>
    <w:rsid w:val="000A611A"/>
    <w:rsid w:val="000B12D9"/>
    <w:rsid w:val="000B4536"/>
    <w:rsid w:val="000B7715"/>
    <w:rsid w:val="000C6A4B"/>
    <w:rsid w:val="000E098B"/>
    <w:rsid w:val="000E463B"/>
    <w:rsid w:val="000E5A7E"/>
    <w:rsid w:val="000F43A3"/>
    <w:rsid w:val="000F7681"/>
    <w:rsid w:val="00103031"/>
    <w:rsid w:val="001044FE"/>
    <w:rsid w:val="00106101"/>
    <w:rsid w:val="001139D4"/>
    <w:rsid w:val="00131B08"/>
    <w:rsid w:val="00132A59"/>
    <w:rsid w:val="00133337"/>
    <w:rsid w:val="00133A0F"/>
    <w:rsid w:val="0013580F"/>
    <w:rsid w:val="00137B6D"/>
    <w:rsid w:val="0014070B"/>
    <w:rsid w:val="001422C1"/>
    <w:rsid w:val="0015004D"/>
    <w:rsid w:val="001522AE"/>
    <w:rsid w:val="00157D5B"/>
    <w:rsid w:val="00161FE6"/>
    <w:rsid w:val="001647EA"/>
    <w:rsid w:val="00164C3D"/>
    <w:rsid w:val="00166D3A"/>
    <w:rsid w:val="00181FDC"/>
    <w:rsid w:val="001860B9"/>
    <w:rsid w:val="00186F2B"/>
    <w:rsid w:val="001874D6"/>
    <w:rsid w:val="00195F87"/>
    <w:rsid w:val="0019632A"/>
    <w:rsid w:val="001A4E7C"/>
    <w:rsid w:val="001A62E6"/>
    <w:rsid w:val="001B3386"/>
    <w:rsid w:val="001B762C"/>
    <w:rsid w:val="001C4D0A"/>
    <w:rsid w:val="001C5FEF"/>
    <w:rsid w:val="00200521"/>
    <w:rsid w:val="00211487"/>
    <w:rsid w:val="00211D91"/>
    <w:rsid w:val="00217DEC"/>
    <w:rsid w:val="0022572B"/>
    <w:rsid w:val="00230DD2"/>
    <w:rsid w:val="00235B57"/>
    <w:rsid w:val="002452B7"/>
    <w:rsid w:val="00250F24"/>
    <w:rsid w:val="002523C5"/>
    <w:rsid w:val="0025380B"/>
    <w:rsid w:val="0025703A"/>
    <w:rsid w:val="00262F3D"/>
    <w:rsid w:val="00263281"/>
    <w:rsid w:val="002651D6"/>
    <w:rsid w:val="0026551F"/>
    <w:rsid w:val="00275BC5"/>
    <w:rsid w:val="00280A85"/>
    <w:rsid w:val="002838E1"/>
    <w:rsid w:val="00284119"/>
    <w:rsid w:val="00290B5C"/>
    <w:rsid w:val="00294791"/>
    <w:rsid w:val="002A35CF"/>
    <w:rsid w:val="002B0B30"/>
    <w:rsid w:val="002B0C78"/>
    <w:rsid w:val="002B1E2A"/>
    <w:rsid w:val="002C0C02"/>
    <w:rsid w:val="002C0F95"/>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27732"/>
    <w:rsid w:val="00330783"/>
    <w:rsid w:val="00333637"/>
    <w:rsid w:val="00337F99"/>
    <w:rsid w:val="0034307B"/>
    <w:rsid w:val="00345EB1"/>
    <w:rsid w:val="00350CC4"/>
    <w:rsid w:val="00360E0D"/>
    <w:rsid w:val="0036357D"/>
    <w:rsid w:val="00363B23"/>
    <w:rsid w:val="0036594C"/>
    <w:rsid w:val="00367D19"/>
    <w:rsid w:val="00371BED"/>
    <w:rsid w:val="00374463"/>
    <w:rsid w:val="00384019"/>
    <w:rsid w:val="003854F1"/>
    <w:rsid w:val="0039118E"/>
    <w:rsid w:val="00397F54"/>
    <w:rsid w:val="003A0D43"/>
    <w:rsid w:val="003B2A4B"/>
    <w:rsid w:val="003D099E"/>
    <w:rsid w:val="003D21A2"/>
    <w:rsid w:val="003D29D2"/>
    <w:rsid w:val="003D7295"/>
    <w:rsid w:val="003E0705"/>
    <w:rsid w:val="003E2FF7"/>
    <w:rsid w:val="003F1013"/>
    <w:rsid w:val="003F1ACF"/>
    <w:rsid w:val="00404948"/>
    <w:rsid w:val="00406BEA"/>
    <w:rsid w:val="00413A60"/>
    <w:rsid w:val="004230F7"/>
    <w:rsid w:val="00426A75"/>
    <w:rsid w:val="0043167E"/>
    <w:rsid w:val="0043409A"/>
    <w:rsid w:val="00443C1E"/>
    <w:rsid w:val="00446255"/>
    <w:rsid w:val="00451794"/>
    <w:rsid w:val="00451935"/>
    <w:rsid w:val="00460ED0"/>
    <w:rsid w:val="00465651"/>
    <w:rsid w:val="00470CE7"/>
    <w:rsid w:val="00470F4F"/>
    <w:rsid w:val="00472482"/>
    <w:rsid w:val="0047452B"/>
    <w:rsid w:val="00480DC7"/>
    <w:rsid w:val="004876F6"/>
    <w:rsid w:val="0049236A"/>
    <w:rsid w:val="00492718"/>
    <w:rsid w:val="004A355D"/>
    <w:rsid w:val="004A4970"/>
    <w:rsid w:val="004B2183"/>
    <w:rsid w:val="004B2A01"/>
    <w:rsid w:val="004C03FF"/>
    <w:rsid w:val="004C2559"/>
    <w:rsid w:val="004D7BA3"/>
    <w:rsid w:val="004F4518"/>
    <w:rsid w:val="004F4C62"/>
    <w:rsid w:val="00501433"/>
    <w:rsid w:val="00511CC4"/>
    <w:rsid w:val="00517CC7"/>
    <w:rsid w:val="0052231C"/>
    <w:rsid w:val="00531E60"/>
    <w:rsid w:val="00536A5A"/>
    <w:rsid w:val="00541D07"/>
    <w:rsid w:val="005443BA"/>
    <w:rsid w:val="00544BAB"/>
    <w:rsid w:val="00545B27"/>
    <w:rsid w:val="00545F31"/>
    <w:rsid w:val="005578FA"/>
    <w:rsid w:val="00565129"/>
    <w:rsid w:val="00565CD0"/>
    <w:rsid w:val="00566BF5"/>
    <w:rsid w:val="00567820"/>
    <w:rsid w:val="005770AD"/>
    <w:rsid w:val="00581414"/>
    <w:rsid w:val="00582490"/>
    <w:rsid w:val="005826FA"/>
    <w:rsid w:val="00597E28"/>
    <w:rsid w:val="005A2E3B"/>
    <w:rsid w:val="005A54ED"/>
    <w:rsid w:val="005A5D5B"/>
    <w:rsid w:val="005A6081"/>
    <w:rsid w:val="005A627D"/>
    <w:rsid w:val="005B3801"/>
    <w:rsid w:val="005C0045"/>
    <w:rsid w:val="005C084E"/>
    <w:rsid w:val="005C2A53"/>
    <w:rsid w:val="005C4606"/>
    <w:rsid w:val="005D0B0C"/>
    <w:rsid w:val="005D32CC"/>
    <w:rsid w:val="005D7507"/>
    <w:rsid w:val="005E02B3"/>
    <w:rsid w:val="005E1E24"/>
    <w:rsid w:val="0060596B"/>
    <w:rsid w:val="00606D97"/>
    <w:rsid w:val="00614E64"/>
    <w:rsid w:val="00617710"/>
    <w:rsid w:val="00617EE6"/>
    <w:rsid w:val="006203A0"/>
    <w:rsid w:val="0062184C"/>
    <w:rsid w:val="00623724"/>
    <w:rsid w:val="00627BEA"/>
    <w:rsid w:val="006319DB"/>
    <w:rsid w:val="0065595B"/>
    <w:rsid w:val="00660269"/>
    <w:rsid w:val="006652CB"/>
    <w:rsid w:val="00665F89"/>
    <w:rsid w:val="00673C92"/>
    <w:rsid w:val="006753EC"/>
    <w:rsid w:val="006A2789"/>
    <w:rsid w:val="006A4978"/>
    <w:rsid w:val="006A5D31"/>
    <w:rsid w:val="006A7261"/>
    <w:rsid w:val="006B0D29"/>
    <w:rsid w:val="006B1819"/>
    <w:rsid w:val="006B5DE7"/>
    <w:rsid w:val="006C5048"/>
    <w:rsid w:val="006C6A4B"/>
    <w:rsid w:val="006C779F"/>
    <w:rsid w:val="006D01F5"/>
    <w:rsid w:val="006D0CFB"/>
    <w:rsid w:val="006D30C0"/>
    <w:rsid w:val="006D7535"/>
    <w:rsid w:val="006E2D26"/>
    <w:rsid w:val="006E450B"/>
    <w:rsid w:val="006F0D7E"/>
    <w:rsid w:val="00710B77"/>
    <w:rsid w:val="00714293"/>
    <w:rsid w:val="00714C28"/>
    <w:rsid w:val="007176CB"/>
    <w:rsid w:val="0072075B"/>
    <w:rsid w:val="007221C2"/>
    <w:rsid w:val="00722D70"/>
    <w:rsid w:val="00723DAB"/>
    <w:rsid w:val="00725816"/>
    <w:rsid w:val="00730955"/>
    <w:rsid w:val="00733A9C"/>
    <w:rsid w:val="00736574"/>
    <w:rsid w:val="007367E0"/>
    <w:rsid w:val="00737215"/>
    <w:rsid w:val="00754905"/>
    <w:rsid w:val="00754C8C"/>
    <w:rsid w:val="00760038"/>
    <w:rsid w:val="00762EE0"/>
    <w:rsid w:val="0076524C"/>
    <w:rsid w:val="00765C41"/>
    <w:rsid w:val="00771100"/>
    <w:rsid w:val="007759DD"/>
    <w:rsid w:val="0078609F"/>
    <w:rsid w:val="007917BA"/>
    <w:rsid w:val="007A5C6F"/>
    <w:rsid w:val="007D4241"/>
    <w:rsid w:val="007D42CE"/>
    <w:rsid w:val="007D4317"/>
    <w:rsid w:val="007D4EA3"/>
    <w:rsid w:val="007E6A30"/>
    <w:rsid w:val="007F1CFF"/>
    <w:rsid w:val="007F47C6"/>
    <w:rsid w:val="007F5DD5"/>
    <w:rsid w:val="008019CE"/>
    <w:rsid w:val="00821A1B"/>
    <w:rsid w:val="008262E9"/>
    <w:rsid w:val="00827E69"/>
    <w:rsid w:val="008309EF"/>
    <w:rsid w:val="00835C4D"/>
    <w:rsid w:val="00843F48"/>
    <w:rsid w:val="00851423"/>
    <w:rsid w:val="00857848"/>
    <w:rsid w:val="008654B6"/>
    <w:rsid w:val="0087139C"/>
    <w:rsid w:val="00880E83"/>
    <w:rsid w:val="00885ED2"/>
    <w:rsid w:val="00892F28"/>
    <w:rsid w:val="008A0C5F"/>
    <w:rsid w:val="008A3DEA"/>
    <w:rsid w:val="008A4EB9"/>
    <w:rsid w:val="008A74C0"/>
    <w:rsid w:val="008B1694"/>
    <w:rsid w:val="008B70EC"/>
    <w:rsid w:val="008C1881"/>
    <w:rsid w:val="008C4B27"/>
    <w:rsid w:val="008C7F2A"/>
    <w:rsid w:val="008E36F8"/>
    <w:rsid w:val="008E46B2"/>
    <w:rsid w:val="008E682C"/>
    <w:rsid w:val="008E78A1"/>
    <w:rsid w:val="008F589F"/>
    <w:rsid w:val="008F61B4"/>
    <w:rsid w:val="00906238"/>
    <w:rsid w:val="00907EF9"/>
    <w:rsid w:val="0091295C"/>
    <w:rsid w:val="00914D58"/>
    <w:rsid w:val="00921F47"/>
    <w:rsid w:val="009228AB"/>
    <w:rsid w:val="0093085B"/>
    <w:rsid w:val="00931C57"/>
    <w:rsid w:val="009347A5"/>
    <w:rsid w:val="00942257"/>
    <w:rsid w:val="00946A5E"/>
    <w:rsid w:val="009471BF"/>
    <w:rsid w:val="00947DF7"/>
    <w:rsid w:val="00950E4E"/>
    <w:rsid w:val="00952577"/>
    <w:rsid w:val="009529BD"/>
    <w:rsid w:val="009533B4"/>
    <w:rsid w:val="00962B3C"/>
    <w:rsid w:val="00967040"/>
    <w:rsid w:val="0096706F"/>
    <w:rsid w:val="00967F7F"/>
    <w:rsid w:val="00971D93"/>
    <w:rsid w:val="009762BA"/>
    <w:rsid w:val="009B1F6B"/>
    <w:rsid w:val="009C0D12"/>
    <w:rsid w:val="009C192E"/>
    <w:rsid w:val="009D6819"/>
    <w:rsid w:val="009D6D1C"/>
    <w:rsid w:val="009E0CF9"/>
    <w:rsid w:val="009E531B"/>
    <w:rsid w:val="009E6C56"/>
    <w:rsid w:val="009E7DCF"/>
    <w:rsid w:val="009F4A56"/>
    <w:rsid w:val="009F4E65"/>
    <w:rsid w:val="00A006A5"/>
    <w:rsid w:val="00A0168D"/>
    <w:rsid w:val="00A05942"/>
    <w:rsid w:val="00A07BEC"/>
    <w:rsid w:val="00A11578"/>
    <w:rsid w:val="00A264BE"/>
    <w:rsid w:val="00A2692A"/>
    <w:rsid w:val="00A272CA"/>
    <w:rsid w:val="00A33051"/>
    <w:rsid w:val="00A35230"/>
    <w:rsid w:val="00A37DDE"/>
    <w:rsid w:val="00A407AD"/>
    <w:rsid w:val="00A40923"/>
    <w:rsid w:val="00A41C05"/>
    <w:rsid w:val="00A42426"/>
    <w:rsid w:val="00A514B7"/>
    <w:rsid w:val="00A54A0B"/>
    <w:rsid w:val="00A65FD4"/>
    <w:rsid w:val="00A81198"/>
    <w:rsid w:val="00A81E48"/>
    <w:rsid w:val="00A82035"/>
    <w:rsid w:val="00A83DD0"/>
    <w:rsid w:val="00A90D77"/>
    <w:rsid w:val="00A91B78"/>
    <w:rsid w:val="00A92E07"/>
    <w:rsid w:val="00AA0B3A"/>
    <w:rsid w:val="00AA367E"/>
    <w:rsid w:val="00AA6EB4"/>
    <w:rsid w:val="00AA767D"/>
    <w:rsid w:val="00AB0CC9"/>
    <w:rsid w:val="00AC3FF6"/>
    <w:rsid w:val="00AC6CD4"/>
    <w:rsid w:val="00AD73EC"/>
    <w:rsid w:val="00AE5BC7"/>
    <w:rsid w:val="00AF5AAF"/>
    <w:rsid w:val="00B046D8"/>
    <w:rsid w:val="00B1202A"/>
    <w:rsid w:val="00B13F4C"/>
    <w:rsid w:val="00B16219"/>
    <w:rsid w:val="00B16C59"/>
    <w:rsid w:val="00B33FDD"/>
    <w:rsid w:val="00B359CC"/>
    <w:rsid w:val="00B36107"/>
    <w:rsid w:val="00B41789"/>
    <w:rsid w:val="00B46C03"/>
    <w:rsid w:val="00B60721"/>
    <w:rsid w:val="00B60C6C"/>
    <w:rsid w:val="00B619A9"/>
    <w:rsid w:val="00B65A9D"/>
    <w:rsid w:val="00B66D60"/>
    <w:rsid w:val="00B66E8A"/>
    <w:rsid w:val="00B73D06"/>
    <w:rsid w:val="00B75EDE"/>
    <w:rsid w:val="00B77D88"/>
    <w:rsid w:val="00B77FAF"/>
    <w:rsid w:val="00B84336"/>
    <w:rsid w:val="00B851B9"/>
    <w:rsid w:val="00B86453"/>
    <w:rsid w:val="00B90054"/>
    <w:rsid w:val="00B92C14"/>
    <w:rsid w:val="00B94C7F"/>
    <w:rsid w:val="00BA0066"/>
    <w:rsid w:val="00BB69DB"/>
    <w:rsid w:val="00BC322E"/>
    <w:rsid w:val="00BC44CD"/>
    <w:rsid w:val="00BC48A6"/>
    <w:rsid w:val="00BC5CAF"/>
    <w:rsid w:val="00BD188C"/>
    <w:rsid w:val="00BE7978"/>
    <w:rsid w:val="00BF68AD"/>
    <w:rsid w:val="00C07DDB"/>
    <w:rsid w:val="00C304BA"/>
    <w:rsid w:val="00C37A86"/>
    <w:rsid w:val="00C4115D"/>
    <w:rsid w:val="00C43BDD"/>
    <w:rsid w:val="00C47778"/>
    <w:rsid w:val="00C5011E"/>
    <w:rsid w:val="00C50EE5"/>
    <w:rsid w:val="00C5240A"/>
    <w:rsid w:val="00C5398F"/>
    <w:rsid w:val="00C556F5"/>
    <w:rsid w:val="00C63078"/>
    <w:rsid w:val="00C70E19"/>
    <w:rsid w:val="00C72574"/>
    <w:rsid w:val="00C7430C"/>
    <w:rsid w:val="00C84570"/>
    <w:rsid w:val="00C85DA1"/>
    <w:rsid w:val="00C9071C"/>
    <w:rsid w:val="00C908FF"/>
    <w:rsid w:val="00C94F9E"/>
    <w:rsid w:val="00C97BD3"/>
    <w:rsid w:val="00CA39EF"/>
    <w:rsid w:val="00CA521F"/>
    <w:rsid w:val="00CB0493"/>
    <w:rsid w:val="00CB17FF"/>
    <w:rsid w:val="00CB1ED7"/>
    <w:rsid w:val="00CC167C"/>
    <w:rsid w:val="00CC3D63"/>
    <w:rsid w:val="00CC52D9"/>
    <w:rsid w:val="00CD1AD6"/>
    <w:rsid w:val="00CD6647"/>
    <w:rsid w:val="00CE4B73"/>
    <w:rsid w:val="00CE6C2B"/>
    <w:rsid w:val="00CF12BA"/>
    <w:rsid w:val="00CF70BB"/>
    <w:rsid w:val="00D074DB"/>
    <w:rsid w:val="00D139CF"/>
    <w:rsid w:val="00D21DAD"/>
    <w:rsid w:val="00D35A5C"/>
    <w:rsid w:val="00D37E7F"/>
    <w:rsid w:val="00D47AD7"/>
    <w:rsid w:val="00D51529"/>
    <w:rsid w:val="00D75C07"/>
    <w:rsid w:val="00D85218"/>
    <w:rsid w:val="00D915B1"/>
    <w:rsid w:val="00DA299D"/>
    <w:rsid w:val="00DA65C4"/>
    <w:rsid w:val="00DC5C87"/>
    <w:rsid w:val="00DD2BE0"/>
    <w:rsid w:val="00DD61CA"/>
    <w:rsid w:val="00DE1C10"/>
    <w:rsid w:val="00DE4447"/>
    <w:rsid w:val="00DE5DA2"/>
    <w:rsid w:val="00DF0033"/>
    <w:rsid w:val="00E026BF"/>
    <w:rsid w:val="00E07B1B"/>
    <w:rsid w:val="00E11853"/>
    <w:rsid w:val="00E43DC7"/>
    <w:rsid w:val="00E52A86"/>
    <w:rsid w:val="00E54B47"/>
    <w:rsid w:val="00E553BF"/>
    <w:rsid w:val="00E55D93"/>
    <w:rsid w:val="00E61294"/>
    <w:rsid w:val="00E7237C"/>
    <w:rsid w:val="00E77C46"/>
    <w:rsid w:val="00E86CE8"/>
    <w:rsid w:val="00E90E82"/>
    <w:rsid w:val="00EA00CB"/>
    <w:rsid w:val="00EA1BAA"/>
    <w:rsid w:val="00EA3FCD"/>
    <w:rsid w:val="00EA41A9"/>
    <w:rsid w:val="00EA42A0"/>
    <w:rsid w:val="00EB4116"/>
    <w:rsid w:val="00EB6714"/>
    <w:rsid w:val="00EC0A68"/>
    <w:rsid w:val="00EC5006"/>
    <w:rsid w:val="00ED49C3"/>
    <w:rsid w:val="00ED6CE8"/>
    <w:rsid w:val="00ED7AA6"/>
    <w:rsid w:val="00EE2A56"/>
    <w:rsid w:val="00EE3818"/>
    <w:rsid w:val="00EF60ED"/>
    <w:rsid w:val="00F1710F"/>
    <w:rsid w:val="00F22264"/>
    <w:rsid w:val="00F24650"/>
    <w:rsid w:val="00F2564D"/>
    <w:rsid w:val="00F35B05"/>
    <w:rsid w:val="00F413D9"/>
    <w:rsid w:val="00F5135F"/>
    <w:rsid w:val="00F51F78"/>
    <w:rsid w:val="00F60787"/>
    <w:rsid w:val="00F86F47"/>
    <w:rsid w:val="00F90B64"/>
    <w:rsid w:val="00FA442A"/>
    <w:rsid w:val="00FB2F0F"/>
    <w:rsid w:val="00FB4135"/>
    <w:rsid w:val="00FB5086"/>
    <w:rsid w:val="00FB5411"/>
    <w:rsid w:val="00FB6392"/>
    <w:rsid w:val="00FB639A"/>
    <w:rsid w:val="00FD3C70"/>
    <w:rsid w:val="00FD6820"/>
    <w:rsid w:val="00FE12D8"/>
    <w:rsid w:val="00FE2DB6"/>
    <w:rsid w:val="00FF7C02"/>
    <w:rsid w:val="024801E3"/>
    <w:rsid w:val="103961AD"/>
    <w:rsid w:val="161EF3C7"/>
    <w:rsid w:val="6363EAEA"/>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ind w:left="0"/>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ind w:left="0"/>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ind w:left="0"/>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ind w:left="0"/>
      <w:outlineLvl w:val="4"/>
    </w:pPr>
    <w:rPr>
      <w:rFonts w:asciiTheme="majorHAnsi" w:eastAsiaTheme="majorEastAsia" w:hAnsiTheme="majorHAnsi" w:cstheme="majorBidi"/>
      <w:color w:val="00304B" w:themeColor="accent1" w:themeShade="7F"/>
    </w:rPr>
  </w:style>
  <w:style w:type="paragraph" w:styleId="Rubrik6">
    <w:name w:val="heading 6"/>
    <w:basedOn w:val="Normal"/>
    <w:next w:val="Normal"/>
    <w:link w:val="Rubrik6Char"/>
    <w:uiPriority w:val="9"/>
    <w:semiHidden/>
    <w:unhideWhenUsed/>
    <w:qFormat/>
    <w:rsid w:val="00DD61CA"/>
    <w:pPr>
      <w:keepNext/>
      <w:keepLines/>
      <w:spacing w:before="40" w:after="0"/>
      <w:ind w:left="0"/>
      <w:outlineLvl w:val="5"/>
    </w:pPr>
    <w:rPr>
      <w:rFonts w:asciiTheme="majorHAnsi" w:eastAsiaTheme="majorEastAsia" w:hAnsiTheme="majorHAnsi" w:cstheme="majorBidi"/>
      <w:color w:val="00304B" w:themeColor="accent1" w:themeShade="7F"/>
    </w:rPr>
  </w:style>
  <w:style w:type="paragraph" w:styleId="Rubrik7">
    <w:name w:val="heading 7"/>
    <w:basedOn w:val="Normal"/>
    <w:next w:val="Normal"/>
    <w:link w:val="Rubrik7Char"/>
    <w:uiPriority w:val="9"/>
    <w:semiHidden/>
    <w:unhideWhenUsed/>
    <w:qFormat/>
    <w:rsid w:val="00DD61CA"/>
    <w:pPr>
      <w:keepNext/>
      <w:keepLines/>
      <w:spacing w:before="40" w:after="0"/>
      <w:ind w:left="0"/>
      <w:outlineLvl w:val="6"/>
    </w:pPr>
    <w:rPr>
      <w:rFonts w:asciiTheme="majorHAnsi" w:eastAsiaTheme="majorEastAsia" w:hAnsiTheme="majorHAnsi" w:cstheme="majorBidi"/>
      <w:i/>
      <w:iCs/>
      <w:color w:val="00304B" w:themeColor="accent1" w:themeShade="7F"/>
    </w:rPr>
  </w:style>
  <w:style w:type="paragraph" w:styleId="Rubrik8">
    <w:name w:val="heading 8"/>
    <w:basedOn w:val="Normal"/>
    <w:next w:val="Normal"/>
    <w:link w:val="Rubrik8Char"/>
    <w:uiPriority w:val="9"/>
    <w:semiHidden/>
    <w:unhideWhenUsed/>
    <w:qFormat/>
    <w:rsid w:val="00DD61CA"/>
    <w:pPr>
      <w:keepNext/>
      <w:keepLines/>
      <w:spacing w:before="40" w:after="0"/>
      <w:ind w:left="0"/>
      <w:outlineLvl w:val="7"/>
    </w:pPr>
    <w:rPr>
      <w:rFonts w:asciiTheme="majorHAnsi" w:eastAsiaTheme="majorEastAsia" w:hAnsiTheme="majorHAnsi" w:cstheme="majorBidi"/>
      <w:color w:val="272727" w:themeColor="text1" w:themeTint="D8"/>
      <w:sz w:val="21"/>
      <w:szCs w:val="21"/>
    </w:rPr>
  </w:style>
  <w:style w:type="paragraph" w:styleId="Rubrik9">
    <w:name w:val="heading 9"/>
    <w:basedOn w:val="Normal"/>
    <w:next w:val="Normal"/>
    <w:link w:val="Rubrik9Char"/>
    <w:uiPriority w:val="9"/>
    <w:semiHidden/>
    <w:unhideWhenUsed/>
    <w:qFormat/>
    <w:rsid w:val="00DD61CA"/>
    <w:pPr>
      <w:keepNext/>
      <w:keepLines/>
      <w:spacing w:before="40" w:after="0"/>
      <w:ind w:left="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qFormat/>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iPriority w:val="99"/>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Rubrik6Char">
    <w:name w:val="Rubrik 6 Char"/>
    <w:basedOn w:val="Standardstycketeckensnitt"/>
    <w:link w:val="Rubrik6"/>
    <w:uiPriority w:val="9"/>
    <w:semiHidden/>
    <w:rsid w:val="00DD61CA"/>
    <w:rPr>
      <w:rFonts w:asciiTheme="majorHAnsi" w:eastAsiaTheme="majorEastAsia" w:hAnsiTheme="majorHAnsi" w:cstheme="majorBidi"/>
      <w:color w:val="00304B" w:themeColor="accent1" w:themeShade="7F"/>
      <w:sz w:val="24"/>
      <w:szCs w:val="24"/>
    </w:rPr>
  </w:style>
  <w:style w:type="character" w:customStyle="1" w:styleId="Rubrik7Char">
    <w:name w:val="Rubrik 7 Char"/>
    <w:basedOn w:val="Standardstycketeckensnitt"/>
    <w:link w:val="Rubrik7"/>
    <w:uiPriority w:val="9"/>
    <w:semiHidden/>
    <w:rsid w:val="00DD61CA"/>
    <w:rPr>
      <w:rFonts w:asciiTheme="majorHAnsi" w:eastAsiaTheme="majorEastAsia" w:hAnsiTheme="majorHAnsi" w:cstheme="majorBidi"/>
      <w:i/>
      <w:iCs/>
      <w:color w:val="00304B" w:themeColor="accent1" w:themeShade="7F"/>
      <w:sz w:val="24"/>
      <w:szCs w:val="24"/>
    </w:rPr>
  </w:style>
  <w:style w:type="character" w:customStyle="1" w:styleId="Rubrik8Char">
    <w:name w:val="Rubrik 8 Char"/>
    <w:basedOn w:val="Standardstycketeckensnitt"/>
    <w:link w:val="Rubrik8"/>
    <w:uiPriority w:val="9"/>
    <w:semiHidden/>
    <w:rsid w:val="00DD61CA"/>
    <w:rPr>
      <w:rFonts w:asciiTheme="majorHAnsi" w:eastAsiaTheme="majorEastAsia" w:hAnsiTheme="majorHAnsi" w:cstheme="majorBidi"/>
      <w:color w:val="272727" w:themeColor="text1" w:themeTint="D8"/>
      <w:sz w:val="21"/>
      <w:szCs w:val="21"/>
    </w:rPr>
  </w:style>
  <w:style w:type="character" w:customStyle="1" w:styleId="Rubrik9Char">
    <w:name w:val="Rubrik 9 Char"/>
    <w:basedOn w:val="Standardstycketeckensnitt"/>
    <w:link w:val="Rubrik9"/>
    <w:uiPriority w:val="9"/>
    <w:semiHidden/>
    <w:rsid w:val="00DD61CA"/>
    <w:rPr>
      <w:rFonts w:asciiTheme="majorHAnsi" w:eastAsiaTheme="majorEastAsia" w:hAnsiTheme="majorHAnsi" w:cstheme="majorBidi"/>
      <w:i/>
      <w:iCs/>
      <w:color w:val="272727" w:themeColor="text1" w:themeTint="D8"/>
      <w:sz w:val="21"/>
      <w:szCs w:val="21"/>
    </w:rPr>
  </w:style>
  <w:style w:type="character" w:styleId="Olstomnmnande">
    <w:name w:val="Unresolved Mention"/>
    <w:basedOn w:val="Standardstycketeckensnitt"/>
    <w:uiPriority w:val="99"/>
    <w:semiHidden/>
    <w:unhideWhenUsed/>
    <w:rsid w:val="00946A5E"/>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959726441">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 w:id="1578322351">
      <w:bodyDiv w:val="1"/>
      <w:marLeft w:val="0"/>
      <w:marRight w:val="0"/>
      <w:marTop w:val="0"/>
      <w:marBottom w:val="0"/>
      <w:divBdr>
        <w:top w:val="none" w:sz="0" w:space="0" w:color="auto"/>
        <w:left w:val="none" w:sz="0" w:space="0" w:color="auto"/>
        <w:bottom w:val="none" w:sz="0" w:space="0" w:color="auto"/>
        <w:right w:val="none" w:sz="0" w:space="0" w:color="auto"/>
      </w:divBdr>
    </w:div>
    <w:div w:id="1848861023">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hyperlink" Target="https://mellanarkiv-offentlig.vgregion.se/alfresco/s/archive/stream/public/v1/source/available/sofia/nu10193-390712850-18/surrogate/Riskbed%c3%b6mning%20f%c3%b6r%20gravid%20arbetstagare%20som%20arbetar%20med%20r%c3%b6ntgenstr%c3%a5lning%20eller%20magnetresonanstomografi%20MR.pdf" TargetMode="External" Id="rId18" /><Relationship Type="http://schemas.openxmlformats.org/officeDocument/2006/relationships/fontTable" Target="fontTable.xml" Id="rId21"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http://intra.vgregion.se/upload/MedControlVGR/Manualer/Anv%C3%A4ndarmanual%20MedControl%20Pro.pdf" TargetMode="External" Id="rId17" /><Relationship Type="http://schemas.openxmlformats.org/officeDocument/2006/relationships/footer" Target="footer3.xml" Id="rId16" /><Relationship Type="http://schemas.openxmlformats.org/officeDocument/2006/relationships/hyperlink" Target="https://mellanarkiv-offentlig.vgregion.se/alfresco/s/archive/stream/public/v1/source/available/sofia/nu10193-390712850-21/surrogate/Uppf%c3%b6ljning%20av%20h%c3%b6ga%20huddoser.pdf" TargetMode="Externa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hyperlink" Target="https://mellanarkiv-offentlig.vgregion.se/alfresco/s/archive/stream/public/v1/source/available/sofia/nu10193-390712850-21/surrogate/Uppf%c3%b6ljning%20av%20h%c3%b6ga%20huddoser.pdf" TargetMode="External" Id="rId19" /><Relationship Type="http://schemas.openxmlformats.org/officeDocument/2006/relationships/webSettings" Target="webSettings.xml" Id="rId9" /><Relationship Type="http://schemas.openxmlformats.org/officeDocument/2006/relationships/footer" Target="footer2.xml" Id="rId14" /><Relationship Type="http://schemas.openxmlformats.org/officeDocument/2006/relationships/theme" Target="theme/theme1.xml" Id="rId22"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187</TotalTime>
  <Pages>13</Pages>
  <Words>3507</Words>
  <Characters>18591</Characters>
  <Application>Microsoft Office Word</Application>
  <DocSecurity>0</DocSecurity>
  <Lines>154</Lines>
  <Paragraphs>44</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22054</CharactersWithSpaces>
  <SharedDoc>false</SharedDoc>
  <HyperlinkBase/>
  <HLinks>
    <vt:vector size="150" baseType="variant">
      <vt:variant>
        <vt:i4>262218</vt:i4>
      </vt:variant>
      <vt:variant>
        <vt:i4>144</vt:i4>
      </vt:variant>
      <vt:variant>
        <vt:i4>0</vt:i4>
      </vt:variant>
      <vt:variant>
        <vt:i4>5</vt:i4>
      </vt:variant>
      <vt:variant>
        <vt:lpwstr>https://alfresco-offentlig.vgregion.se/alfresco/service/vgr/storage/node/content/32913/Uppf%c3%b6ljning av h%c3%b6ga huddoser.pdf?a=false&amp;guest=true</vt:lpwstr>
      </vt:variant>
      <vt:variant>
        <vt:lpwstr/>
      </vt:variant>
      <vt:variant>
        <vt:i4>6815865</vt:i4>
      </vt:variant>
      <vt:variant>
        <vt:i4>141</vt:i4>
      </vt:variant>
      <vt:variant>
        <vt:i4>0</vt:i4>
      </vt:variant>
      <vt:variant>
        <vt:i4>5</vt:i4>
      </vt:variant>
      <vt:variant>
        <vt:lpwstr>https://alfresco.vgregion.se/alfresco/service/vgr/storage/node/content/32913/Uppf%c3%b6ljning av h%c3%b6ga huddoser.pdf?a=false&amp;guest=true</vt:lpwstr>
      </vt:variant>
      <vt:variant>
        <vt:lpwstr/>
      </vt:variant>
      <vt:variant>
        <vt:i4>5898324</vt:i4>
      </vt:variant>
      <vt:variant>
        <vt:i4>138</vt:i4>
      </vt:variant>
      <vt:variant>
        <vt:i4>0</vt:i4>
      </vt:variant>
      <vt:variant>
        <vt:i4>5</vt:i4>
      </vt:variant>
      <vt:variant>
        <vt:lpwstr>https://alfresco-offentlig.vgregion.se/alfresco/service/vgr/storage/node/content/48177/Riskbed%c3%b6mning f%c3%b6r gravid arbetstagare inom r%c3%b6ntgenverksamhet som i sitt arbete uts%c3%a4tts f%c3%b6r str%c3%a5lningsrisk.pdf?a=false&amp;guest=true</vt:lpwstr>
      </vt:variant>
      <vt:variant>
        <vt:lpwstr/>
      </vt:variant>
      <vt:variant>
        <vt:i4>1900549</vt:i4>
      </vt:variant>
      <vt:variant>
        <vt:i4>129</vt:i4>
      </vt:variant>
      <vt:variant>
        <vt:i4>0</vt:i4>
      </vt:variant>
      <vt:variant>
        <vt:i4>5</vt:i4>
      </vt:variant>
      <vt:variant>
        <vt:lpwstr>http://intra.vgregion.se/upload/MedControlVGR/Manualer/Anv%C3%A4ndarmanual MedControl Pro.pdf</vt:lpwstr>
      </vt:variant>
      <vt:variant>
        <vt:lpwstr/>
      </vt:variant>
      <vt:variant>
        <vt:i4>1703998</vt:i4>
      </vt:variant>
      <vt:variant>
        <vt:i4>122</vt:i4>
      </vt:variant>
      <vt:variant>
        <vt:i4>0</vt:i4>
      </vt:variant>
      <vt:variant>
        <vt:i4>5</vt:i4>
      </vt:variant>
      <vt:variant>
        <vt:lpwstr/>
      </vt:variant>
      <vt:variant>
        <vt:lpwstr>_Toc187402838</vt:lpwstr>
      </vt:variant>
      <vt:variant>
        <vt:i4>1703998</vt:i4>
      </vt:variant>
      <vt:variant>
        <vt:i4>116</vt:i4>
      </vt:variant>
      <vt:variant>
        <vt:i4>0</vt:i4>
      </vt:variant>
      <vt:variant>
        <vt:i4>5</vt:i4>
      </vt:variant>
      <vt:variant>
        <vt:lpwstr/>
      </vt:variant>
      <vt:variant>
        <vt:lpwstr>_Toc187402837</vt:lpwstr>
      </vt:variant>
      <vt:variant>
        <vt:i4>1703998</vt:i4>
      </vt:variant>
      <vt:variant>
        <vt:i4>110</vt:i4>
      </vt:variant>
      <vt:variant>
        <vt:i4>0</vt:i4>
      </vt:variant>
      <vt:variant>
        <vt:i4>5</vt:i4>
      </vt:variant>
      <vt:variant>
        <vt:lpwstr/>
      </vt:variant>
      <vt:variant>
        <vt:lpwstr>_Toc187402836</vt:lpwstr>
      </vt:variant>
      <vt:variant>
        <vt:i4>1703998</vt:i4>
      </vt:variant>
      <vt:variant>
        <vt:i4>104</vt:i4>
      </vt:variant>
      <vt:variant>
        <vt:i4>0</vt:i4>
      </vt:variant>
      <vt:variant>
        <vt:i4>5</vt:i4>
      </vt:variant>
      <vt:variant>
        <vt:lpwstr/>
      </vt:variant>
      <vt:variant>
        <vt:lpwstr>_Toc187402835</vt:lpwstr>
      </vt:variant>
      <vt:variant>
        <vt:i4>1703998</vt:i4>
      </vt:variant>
      <vt:variant>
        <vt:i4>98</vt:i4>
      </vt:variant>
      <vt:variant>
        <vt:i4>0</vt:i4>
      </vt:variant>
      <vt:variant>
        <vt:i4>5</vt:i4>
      </vt:variant>
      <vt:variant>
        <vt:lpwstr/>
      </vt:variant>
      <vt:variant>
        <vt:lpwstr>_Toc187402834</vt:lpwstr>
      </vt:variant>
      <vt:variant>
        <vt:i4>1703998</vt:i4>
      </vt:variant>
      <vt:variant>
        <vt:i4>92</vt:i4>
      </vt:variant>
      <vt:variant>
        <vt:i4>0</vt:i4>
      </vt:variant>
      <vt:variant>
        <vt:i4>5</vt:i4>
      </vt:variant>
      <vt:variant>
        <vt:lpwstr/>
      </vt:variant>
      <vt:variant>
        <vt:lpwstr>_Toc187402833</vt:lpwstr>
      </vt:variant>
      <vt:variant>
        <vt:i4>1703998</vt:i4>
      </vt:variant>
      <vt:variant>
        <vt:i4>86</vt:i4>
      </vt:variant>
      <vt:variant>
        <vt:i4>0</vt:i4>
      </vt:variant>
      <vt:variant>
        <vt:i4>5</vt:i4>
      </vt:variant>
      <vt:variant>
        <vt:lpwstr/>
      </vt:variant>
      <vt:variant>
        <vt:lpwstr>_Toc187402832</vt:lpwstr>
      </vt:variant>
      <vt:variant>
        <vt:i4>1703998</vt:i4>
      </vt:variant>
      <vt:variant>
        <vt:i4>80</vt:i4>
      </vt:variant>
      <vt:variant>
        <vt:i4>0</vt:i4>
      </vt:variant>
      <vt:variant>
        <vt:i4>5</vt:i4>
      </vt:variant>
      <vt:variant>
        <vt:lpwstr/>
      </vt:variant>
      <vt:variant>
        <vt:lpwstr>_Toc187402831</vt:lpwstr>
      </vt:variant>
      <vt:variant>
        <vt:i4>1703998</vt:i4>
      </vt:variant>
      <vt:variant>
        <vt:i4>74</vt:i4>
      </vt:variant>
      <vt:variant>
        <vt:i4>0</vt:i4>
      </vt:variant>
      <vt:variant>
        <vt:i4>5</vt:i4>
      </vt:variant>
      <vt:variant>
        <vt:lpwstr/>
      </vt:variant>
      <vt:variant>
        <vt:lpwstr>_Toc187402830</vt:lpwstr>
      </vt:variant>
      <vt:variant>
        <vt:i4>1769534</vt:i4>
      </vt:variant>
      <vt:variant>
        <vt:i4>68</vt:i4>
      </vt:variant>
      <vt:variant>
        <vt:i4>0</vt:i4>
      </vt:variant>
      <vt:variant>
        <vt:i4>5</vt:i4>
      </vt:variant>
      <vt:variant>
        <vt:lpwstr/>
      </vt:variant>
      <vt:variant>
        <vt:lpwstr>_Toc187402829</vt:lpwstr>
      </vt:variant>
      <vt:variant>
        <vt:i4>1769534</vt:i4>
      </vt:variant>
      <vt:variant>
        <vt:i4>62</vt:i4>
      </vt:variant>
      <vt:variant>
        <vt:i4>0</vt:i4>
      </vt:variant>
      <vt:variant>
        <vt:i4>5</vt:i4>
      </vt:variant>
      <vt:variant>
        <vt:lpwstr/>
      </vt:variant>
      <vt:variant>
        <vt:lpwstr>_Toc187402828</vt:lpwstr>
      </vt:variant>
      <vt:variant>
        <vt:i4>1769534</vt:i4>
      </vt:variant>
      <vt:variant>
        <vt:i4>56</vt:i4>
      </vt:variant>
      <vt:variant>
        <vt:i4>0</vt:i4>
      </vt:variant>
      <vt:variant>
        <vt:i4>5</vt:i4>
      </vt:variant>
      <vt:variant>
        <vt:lpwstr/>
      </vt:variant>
      <vt:variant>
        <vt:lpwstr>_Toc187402827</vt:lpwstr>
      </vt:variant>
      <vt:variant>
        <vt:i4>1769534</vt:i4>
      </vt:variant>
      <vt:variant>
        <vt:i4>50</vt:i4>
      </vt:variant>
      <vt:variant>
        <vt:i4>0</vt:i4>
      </vt:variant>
      <vt:variant>
        <vt:i4>5</vt:i4>
      </vt:variant>
      <vt:variant>
        <vt:lpwstr/>
      </vt:variant>
      <vt:variant>
        <vt:lpwstr>_Toc187402826</vt:lpwstr>
      </vt:variant>
      <vt:variant>
        <vt:i4>1769534</vt:i4>
      </vt:variant>
      <vt:variant>
        <vt:i4>44</vt:i4>
      </vt:variant>
      <vt:variant>
        <vt:i4>0</vt:i4>
      </vt:variant>
      <vt:variant>
        <vt:i4>5</vt:i4>
      </vt:variant>
      <vt:variant>
        <vt:lpwstr/>
      </vt:variant>
      <vt:variant>
        <vt:lpwstr>_Toc187402825</vt:lpwstr>
      </vt:variant>
      <vt:variant>
        <vt:i4>1769534</vt:i4>
      </vt:variant>
      <vt:variant>
        <vt:i4>38</vt:i4>
      </vt:variant>
      <vt:variant>
        <vt:i4>0</vt:i4>
      </vt:variant>
      <vt:variant>
        <vt:i4>5</vt:i4>
      </vt:variant>
      <vt:variant>
        <vt:lpwstr/>
      </vt:variant>
      <vt:variant>
        <vt:lpwstr>_Toc187402824</vt:lpwstr>
      </vt:variant>
      <vt:variant>
        <vt:i4>1769534</vt:i4>
      </vt:variant>
      <vt:variant>
        <vt:i4>32</vt:i4>
      </vt:variant>
      <vt:variant>
        <vt:i4>0</vt:i4>
      </vt:variant>
      <vt:variant>
        <vt:i4>5</vt:i4>
      </vt:variant>
      <vt:variant>
        <vt:lpwstr/>
      </vt:variant>
      <vt:variant>
        <vt:lpwstr>_Toc187402823</vt:lpwstr>
      </vt:variant>
      <vt:variant>
        <vt:i4>1769534</vt:i4>
      </vt:variant>
      <vt:variant>
        <vt:i4>26</vt:i4>
      </vt:variant>
      <vt:variant>
        <vt:i4>0</vt:i4>
      </vt:variant>
      <vt:variant>
        <vt:i4>5</vt:i4>
      </vt:variant>
      <vt:variant>
        <vt:lpwstr/>
      </vt:variant>
      <vt:variant>
        <vt:lpwstr>_Toc187402822</vt:lpwstr>
      </vt:variant>
      <vt:variant>
        <vt:i4>1769534</vt:i4>
      </vt:variant>
      <vt:variant>
        <vt:i4>20</vt:i4>
      </vt:variant>
      <vt:variant>
        <vt:i4>0</vt:i4>
      </vt:variant>
      <vt:variant>
        <vt:i4>5</vt:i4>
      </vt:variant>
      <vt:variant>
        <vt:lpwstr/>
      </vt:variant>
      <vt:variant>
        <vt:lpwstr>_Toc187402821</vt:lpwstr>
      </vt:variant>
      <vt:variant>
        <vt:i4>1769534</vt:i4>
      </vt:variant>
      <vt:variant>
        <vt:i4>14</vt:i4>
      </vt:variant>
      <vt:variant>
        <vt:i4>0</vt:i4>
      </vt:variant>
      <vt:variant>
        <vt:i4>5</vt:i4>
      </vt:variant>
      <vt:variant>
        <vt:lpwstr/>
      </vt:variant>
      <vt:variant>
        <vt:lpwstr>_Toc187402820</vt:lpwstr>
      </vt:variant>
      <vt:variant>
        <vt:i4>1572926</vt:i4>
      </vt:variant>
      <vt:variant>
        <vt:i4>8</vt:i4>
      </vt:variant>
      <vt:variant>
        <vt:i4>0</vt:i4>
      </vt:variant>
      <vt:variant>
        <vt:i4>5</vt:i4>
      </vt:variant>
      <vt:variant>
        <vt:lpwstr/>
      </vt:variant>
      <vt:variant>
        <vt:lpwstr>_Toc187402819</vt:lpwstr>
      </vt:variant>
      <vt:variant>
        <vt:i4>1572926</vt:i4>
      </vt:variant>
      <vt:variant>
        <vt:i4>2</vt:i4>
      </vt:variant>
      <vt:variant>
        <vt:i4>0</vt:i4>
      </vt:variant>
      <vt:variant>
        <vt:i4>5</vt:i4>
      </vt:variant>
      <vt:variant>
        <vt:lpwstr/>
      </vt:variant>
      <vt:variant>
        <vt:lpwstr>_Toc187402818</vt:lpwstr>
      </vt:variant>
    </vt:vector>
  </HLinks>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Strålskydd vid undersökningar och behandlingar med röntgenstrålning</dc:title>
  <dc:subject/>
  <dc:creator>patrik.jens.johansson@vgregion.se</dc:creator>
  <keywords/>
  <lastModifiedBy>Ulrica Sehlberg</lastModifiedBy>
  <revision>73</revision>
  <lastPrinted>2016-03-31T10:56:00.0000000Z</lastPrinted>
  <dcterms:created xsi:type="dcterms:W3CDTF">2022-05-03T11:36:00.0000000Z</dcterms:created>
  <dcterms:modified xsi:type="dcterms:W3CDTF">2025-03-24T12:22:00.0000000Z</dcterms:modified>
</coreProperties>
</file>