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901B9" w14:textId="77777777" w:rsidR="001347B8" w:rsidRDefault="001347B8" w:rsidP="00D441A7">
      <w:pPr>
        <w:pStyle w:val="Rubrik2"/>
        <w:ind w:left="0"/>
        <w:sectPr w:rsidR="001347B8" w:rsidSect="00D441A7">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46912013" w14:textId="77777777" w:rsidR="001347B8" w:rsidRPr="001347B8" w:rsidRDefault="001347B8" w:rsidP="00D441A7">
      <w:pPr>
        <w:tabs>
          <w:tab w:val="left" w:pos="4590"/>
        </w:tabs>
        <w:spacing w:after="0" w:line="240" w:lineRule="auto"/>
        <w:ind w:left="0" w:right="0"/>
        <w:rPr>
          <w:szCs w:val="20"/>
        </w:rPr>
      </w:pPr>
    </w:p>
    <w:p w14:paraId="2E56CFDB" w14:textId="20DBA265" w:rsidR="001347B8" w:rsidRPr="001347B8" w:rsidRDefault="00775C54" w:rsidP="00D441A7">
      <w:pPr>
        <w:pStyle w:val="Rubrik1"/>
        <w:ind w:left="0"/>
        <w:rPr>
          <w:rFonts w:ascii="Arial" w:hAnsi="Arial" w:cs="Arial"/>
          <w:szCs w:val="20"/>
        </w:rPr>
      </w:pPr>
      <w:bookmarkStart w:id="1" w:name="_Toc65577836"/>
      <w:bookmarkStart w:id="2" w:name="_Toc501440349"/>
      <w:r w:rsidRPr="001347B8">
        <w:t>Optimering av strålskyddet vid medicinska bestrålningar</w:t>
      </w:r>
      <w:bookmarkEnd w:id="1"/>
    </w:p>
    <w:p w14:paraId="516DB0E3" w14:textId="77777777" w:rsidR="001347B8" w:rsidRPr="001347B8" w:rsidRDefault="001347B8" w:rsidP="00D441A7">
      <w:pPr>
        <w:spacing w:after="0" w:line="240" w:lineRule="auto"/>
        <w:ind w:left="0" w:right="0"/>
        <w:rPr>
          <w:szCs w:val="20"/>
        </w:rPr>
      </w:pPr>
    </w:p>
    <w:sdt>
      <w:sdtPr>
        <w:rPr>
          <w:szCs w:val="20"/>
        </w:rPr>
        <w:id w:val="2003153655"/>
        <w:docPartObj>
          <w:docPartGallery w:val="Table of Contents"/>
          <w:docPartUnique/>
        </w:docPartObj>
      </w:sdtPr>
      <w:sdtEndPr>
        <w:rPr>
          <w:b/>
          <w:bCs/>
        </w:rPr>
      </w:sdtEndPr>
      <w:sdtContent>
        <w:p w14:paraId="7827C862" w14:textId="77777777" w:rsidR="001347B8" w:rsidRPr="001347B8" w:rsidRDefault="001347B8" w:rsidP="00D441A7">
          <w:pPr>
            <w:keepNext/>
            <w:keepLines/>
            <w:spacing w:before="240" w:after="0" w:line="259" w:lineRule="auto"/>
            <w:ind w:left="0" w:right="0"/>
            <w:rPr>
              <w:rFonts w:ascii="Calibri Light" w:hAnsi="Calibri Light"/>
              <w:color w:val="2E74B5"/>
              <w:sz w:val="32"/>
              <w:szCs w:val="36"/>
            </w:rPr>
          </w:pPr>
          <w:r w:rsidRPr="001347B8">
            <w:rPr>
              <w:rFonts w:ascii="Calibri Light" w:hAnsi="Calibri Light"/>
              <w:color w:val="2E74B5"/>
              <w:sz w:val="32"/>
              <w:szCs w:val="36"/>
            </w:rPr>
            <w:t>Innehåll</w:t>
          </w:r>
        </w:p>
        <w:p w14:paraId="44CB8DF3" w14:textId="6C73E33E"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r>
            <w:rPr>
              <w:szCs w:val="20"/>
            </w:rPr>
            <w:fldChar w:fldCharType="begin"/>
          </w:r>
          <w:r>
            <w:rPr>
              <w:szCs w:val="20"/>
            </w:rPr>
            <w:instrText xml:space="preserve"> TOC \o "2-4" \h \z </w:instrText>
          </w:r>
          <w:r>
            <w:rPr>
              <w:szCs w:val="20"/>
            </w:rPr>
            <w:fldChar w:fldCharType="separate"/>
          </w:r>
          <w:hyperlink w:anchor="_Toc210115886" w:history="1">
            <w:r w:rsidRPr="00B50E6C">
              <w:rPr>
                <w:rStyle w:val="Hyperlnk"/>
                <w:rFonts w:eastAsia="MS Gothic"/>
                <w:noProof/>
              </w:rPr>
              <w:t>Bakgrund</w:t>
            </w:r>
            <w:r>
              <w:rPr>
                <w:noProof/>
                <w:webHidden/>
              </w:rPr>
              <w:tab/>
            </w:r>
            <w:r>
              <w:rPr>
                <w:noProof/>
                <w:webHidden/>
              </w:rPr>
              <w:fldChar w:fldCharType="begin"/>
            </w:r>
            <w:r>
              <w:rPr>
                <w:noProof/>
                <w:webHidden/>
              </w:rPr>
              <w:instrText xml:space="preserve"> PAGEREF _Toc210115886 \h </w:instrText>
            </w:r>
            <w:r>
              <w:rPr>
                <w:noProof/>
                <w:webHidden/>
              </w:rPr>
            </w:r>
            <w:r>
              <w:rPr>
                <w:noProof/>
                <w:webHidden/>
              </w:rPr>
              <w:fldChar w:fldCharType="separate"/>
            </w:r>
            <w:r>
              <w:rPr>
                <w:noProof/>
                <w:webHidden/>
              </w:rPr>
              <w:t>1</w:t>
            </w:r>
            <w:r>
              <w:rPr>
                <w:noProof/>
                <w:webHidden/>
              </w:rPr>
              <w:fldChar w:fldCharType="end"/>
            </w:r>
          </w:hyperlink>
        </w:p>
        <w:p w14:paraId="50117925" w14:textId="376D508E"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87" w:history="1">
            <w:r w:rsidRPr="00B50E6C">
              <w:rPr>
                <w:rStyle w:val="Hyperlnk"/>
                <w:rFonts w:eastAsia="MS Gothic"/>
                <w:noProof/>
              </w:rPr>
              <w:t>Syfte</w:t>
            </w:r>
            <w:r>
              <w:rPr>
                <w:noProof/>
                <w:webHidden/>
              </w:rPr>
              <w:tab/>
            </w:r>
            <w:r>
              <w:rPr>
                <w:noProof/>
                <w:webHidden/>
              </w:rPr>
              <w:fldChar w:fldCharType="begin"/>
            </w:r>
            <w:r>
              <w:rPr>
                <w:noProof/>
                <w:webHidden/>
              </w:rPr>
              <w:instrText xml:space="preserve"> PAGEREF _Toc210115887 \h </w:instrText>
            </w:r>
            <w:r>
              <w:rPr>
                <w:noProof/>
                <w:webHidden/>
              </w:rPr>
            </w:r>
            <w:r>
              <w:rPr>
                <w:noProof/>
                <w:webHidden/>
              </w:rPr>
              <w:fldChar w:fldCharType="separate"/>
            </w:r>
            <w:r>
              <w:rPr>
                <w:noProof/>
                <w:webHidden/>
              </w:rPr>
              <w:t>2</w:t>
            </w:r>
            <w:r>
              <w:rPr>
                <w:noProof/>
                <w:webHidden/>
              </w:rPr>
              <w:fldChar w:fldCharType="end"/>
            </w:r>
          </w:hyperlink>
        </w:p>
        <w:p w14:paraId="4961606D" w14:textId="1AA6A179"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88" w:history="1">
            <w:r w:rsidRPr="00B50E6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_Toc210115888 \h </w:instrText>
            </w:r>
            <w:r>
              <w:rPr>
                <w:noProof/>
                <w:webHidden/>
              </w:rPr>
            </w:r>
            <w:r>
              <w:rPr>
                <w:noProof/>
                <w:webHidden/>
              </w:rPr>
              <w:fldChar w:fldCharType="separate"/>
            </w:r>
            <w:r>
              <w:rPr>
                <w:noProof/>
                <w:webHidden/>
              </w:rPr>
              <w:t>2</w:t>
            </w:r>
            <w:r>
              <w:rPr>
                <w:noProof/>
                <w:webHidden/>
              </w:rPr>
              <w:fldChar w:fldCharType="end"/>
            </w:r>
          </w:hyperlink>
        </w:p>
        <w:p w14:paraId="37BD0339" w14:textId="07ADCDEA"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89" w:history="1">
            <w:r w:rsidRPr="00B50E6C">
              <w:rPr>
                <w:rStyle w:val="Hyperlnk"/>
                <w:rFonts w:eastAsia="MS Gothic"/>
                <w:noProof/>
              </w:rPr>
              <w:t>Definitioner i detta dokument</w:t>
            </w:r>
            <w:r>
              <w:rPr>
                <w:noProof/>
                <w:webHidden/>
              </w:rPr>
              <w:tab/>
            </w:r>
            <w:r>
              <w:rPr>
                <w:noProof/>
                <w:webHidden/>
              </w:rPr>
              <w:fldChar w:fldCharType="begin"/>
            </w:r>
            <w:r>
              <w:rPr>
                <w:noProof/>
                <w:webHidden/>
              </w:rPr>
              <w:instrText xml:space="preserve"> PAGEREF _Toc210115889 \h </w:instrText>
            </w:r>
            <w:r>
              <w:rPr>
                <w:noProof/>
                <w:webHidden/>
              </w:rPr>
            </w:r>
            <w:r>
              <w:rPr>
                <w:noProof/>
                <w:webHidden/>
              </w:rPr>
              <w:fldChar w:fldCharType="separate"/>
            </w:r>
            <w:r>
              <w:rPr>
                <w:noProof/>
                <w:webHidden/>
              </w:rPr>
              <w:t>2</w:t>
            </w:r>
            <w:r>
              <w:rPr>
                <w:noProof/>
                <w:webHidden/>
              </w:rPr>
              <w:fldChar w:fldCharType="end"/>
            </w:r>
          </w:hyperlink>
        </w:p>
        <w:p w14:paraId="69318270" w14:textId="233D9A91"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90" w:history="1">
            <w:r w:rsidRPr="00B50E6C">
              <w:rPr>
                <w:rStyle w:val="Hyperlnk"/>
                <w:rFonts w:eastAsia="MS Gothic"/>
                <w:noProof/>
              </w:rPr>
              <w:t>Metod</w:t>
            </w:r>
            <w:r>
              <w:rPr>
                <w:noProof/>
                <w:webHidden/>
              </w:rPr>
              <w:tab/>
            </w:r>
            <w:r>
              <w:rPr>
                <w:noProof/>
                <w:webHidden/>
              </w:rPr>
              <w:fldChar w:fldCharType="begin"/>
            </w:r>
            <w:r>
              <w:rPr>
                <w:noProof/>
                <w:webHidden/>
              </w:rPr>
              <w:instrText xml:space="preserve"> PAGEREF _Toc210115890 \h </w:instrText>
            </w:r>
            <w:r>
              <w:rPr>
                <w:noProof/>
                <w:webHidden/>
              </w:rPr>
            </w:r>
            <w:r>
              <w:rPr>
                <w:noProof/>
                <w:webHidden/>
              </w:rPr>
              <w:fldChar w:fldCharType="separate"/>
            </w:r>
            <w:r>
              <w:rPr>
                <w:noProof/>
                <w:webHidden/>
              </w:rPr>
              <w:t>2</w:t>
            </w:r>
            <w:r>
              <w:rPr>
                <w:noProof/>
                <w:webHidden/>
              </w:rPr>
              <w:fldChar w:fldCharType="end"/>
            </w:r>
          </w:hyperlink>
        </w:p>
        <w:p w14:paraId="2B65EFA3" w14:textId="5D0EE218"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91" w:history="1">
            <w:r w:rsidRPr="00B50E6C">
              <w:rPr>
                <w:rStyle w:val="Hyperlnk"/>
                <w:rFonts w:eastAsia="MS Gothic"/>
                <w:noProof/>
              </w:rPr>
              <w:t>Ansvar</w:t>
            </w:r>
            <w:r>
              <w:rPr>
                <w:noProof/>
                <w:webHidden/>
              </w:rPr>
              <w:tab/>
            </w:r>
            <w:r>
              <w:rPr>
                <w:noProof/>
                <w:webHidden/>
              </w:rPr>
              <w:fldChar w:fldCharType="begin"/>
            </w:r>
            <w:r>
              <w:rPr>
                <w:noProof/>
                <w:webHidden/>
              </w:rPr>
              <w:instrText xml:space="preserve"> PAGEREF _Toc210115891 \h </w:instrText>
            </w:r>
            <w:r>
              <w:rPr>
                <w:noProof/>
                <w:webHidden/>
              </w:rPr>
            </w:r>
            <w:r>
              <w:rPr>
                <w:noProof/>
                <w:webHidden/>
              </w:rPr>
              <w:fldChar w:fldCharType="separate"/>
            </w:r>
            <w:r>
              <w:rPr>
                <w:noProof/>
                <w:webHidden/>
              </w:rPr>
              <w:t>3</w:t>
            </w:r>
            <w:r>
              <w:rPr>
                <w:noProof/>
                <w:webHidden/>
              </w:rPr>
              <w:fldChar w:fldCharType="end"/>
            </w:r>
          </w:hyperlink>
        </w:p>
        <w:p w14:paraId="00A6F7BE" w14:textId="76B1D113"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92" w:history="1">
            <w:r w:rsidRPr="00B50E6C">
              <w:rPr>
                <w:rStyle w:val="Hyperlnk"/>
                <w:rFonts w:eastAsia="MS Gothic"/>
                <w:noProof/>
              </w:rPr>
              <w:t>Expertstöd</w:t>
            </w:r>
            <w:r>
              <w:rPr>
                <w:noProof/>
                <w:webHidden/>
              </w:rPr>
              <w:tab/>
            </w:r>
            <w:r>
              <w:rPr>
                <w:noProof/>
                <w:webHidden/>
              </w:rPr>
              <w:fldChar w:fldCharType="begin"/>
            </w:r>
            <w:r>
              <w:rPr>
                <w:noProof/>
                <w:webHidden/>
              </w:rPr>
              <w:instrText xml:space="preserve"> PAGEREF _Toc210115892 \h </w:instrText>
            </w:r>
            <w:r>
              <w:rPr>
                <w:noProof/>
                <w:webHidden/>
              </w:rPr>
            </w:r>
            <w:r>
              <w:rPr>
                <w:noProof/>
                <w:webHidden/>
              </w:rPr>
              <w:fldChar w:fldCharType="separate"/>
            </w:r>
            <w:r>
              <w:rPr>
                <w:noProof/>
                <w:webHidden/>
              </w:rPr>
              <w:t>3</w:t>
            </w:r>
            <w:r>
              <w:rPr>
                <w:noProof/>
                <w:webHidden/>
              </w:rPr>
              <w:fldChar w:fldCharType="end"/>
            </w:r>
          </w:hyperlink>
        </w:p>
        <w:p w14:paraId="207AD7FE" w14:textId="3D27AA7F" w:rsidR="00D441A7" w:rsidRDefault="00D441A7" w:rsidP="00D441A7">
          <w:pPr>
            <w:pStyle w:val="Innehll2"/>
            <w:tabs>
              <w:tab w:val="right" w:leader="dot" w:pos="9771"/>
            </w:tabs>
            <w:ind w:left="0"/>
            <w:rPr>
              <w:rFonts w:asciiTheme="minorHAnsi" w:eastAsiaTheme="minorEastAsia" w:hAnsiTheme="minorHAnsi" w:cstheme="minorBidi"/>
              <w:noProof/>
              <w:kern w:val="2"/>
              <w14:ligatures w14:val="standardContextual"/>
            </w:rPr>
          </w:pPr>
          <w:hyperlink w:anchor="_Toc210115893" w:history="1">
            <w:r w:rsidRPr="00B50E6C">
              <w:rPr>
                <w:rStyle w:val="Hyperlnk"/>
                <w:rFonts w:eastAsia="MS Gothic"/>
                <w:noProof/>
              </w:rPr>
              <w:t>Referenser</w:t>
            </w:r>
            <w:r>
              <w:rPr>
                <w:noProof/>
                <w:webHidden/>
              </w:rPr>
              <w:tab/>
            </w:r>
            <w:r>
              <w:rPr>
                <w:noProof/>
                <w:webHidden/>
              </w:rPr>
              <w:fldChar w:fldCharType="begin"/>
            </w:r>
            <w:r>
              <w:rPr>
                <w:noProof/>
                <w:webHidden/>
              </w:rPr>
              <w:instrText xml:space="preserve"> PAGEREF _Toc210115893 \h </w:instrText>
            </w:r>
            <w:r>
              <w:rPr>
                <w:noProof/>
                <w:webHidden/>
              </w:rPr>
            </w:r>
            <w:r>
              <w:rPr>
                <w:noProof/>
                <w:webHidden/>
              </w:rPr>
              <w:fldChar w:fldCharType="separate"/>
            </w:r>
            <w:r>
              <w:rPr>
                <w:noProof/>
                <w:webHidden/>
              </w:rPr>
              <w:t>3</w:t>
            </w:r>
            <w:r>
              <w:rPr>
                <w:noProof/>
                <w:webHidden/>
              </w:rPr>
              <w:fldChar w:fldCharType="end"/>
            </w:r>
          </w:hyperlink>
        </w:p>
        <w:p w14:paraId="4392312E" w14:textId="70E50D42" w:rsidR="001347B8" w:rsidRPr="001347B8" w:rsidRDefault="00D441A7" w:rsidP="00D441A7">
          <w:pPr>
            <w:spacing w:after="0" w:line="240" w:lineRule="auto"/>
            <w:ind w:left="0" w:right="0"/>
            <w:rPr>
              <w:b/>
              <w:bCs/>
              <w:szCs w:val="20"/>
            </w:rPr>
          </w:pPr>
          <w:r>
            <w:rPr>
              <w:szCs w:val="20"/>
            </w:rPr>
            <w:fldChar w:fldCharType="end"/>
          </w:r>
        </w:p>
      </w:sdtContent>
    </w:sdt>
    <w:p w14:paraId="5A758E3F" w14:textId="77777777" w:rsidR="001347B8" w:rsidRPr="001347B8" w:rsidRDefault="001347B8" w:rsidP="00D441A7">
      <w:pPr>
        <w:pStyle w:val="Rubrik2"/>
        <w:ind w:left="0"/>
      </w:pPr>
      <w:bookmarkStart w:id="3" w:name="_Toc256000014"/>
      <w:bookmarkStart w:id="4" w:name="_Toc256000007"/>
      <w:bookmarkStart w:id="5" w:name="_Toc256000000"/>
      <w:bookmarkStart w:id="6" w:name="_Toc54086667"/>
      <w:bookmarkStart w:id="7" w:name="_Toc66178631"/>
      <w:bookmarkStart w:id="8" w:name="_Toc83717692"/>
      <w:bookmarkStart w:id="9" w:name="_Hlk20317567"/>
      <w:bookmarkStart w:id="10" w:name="_Toc210115886"/>
      <w:r w:rsidRPr="001347B8">
        <w:t>Bakgrund</w:t>
      </w:r>
      <w:bookmarkEnd w:id="3"/>
      <w:bookmarkEnd w:id="4"/>
      <w:bookmarkEnd w:id="5"/>
      <w:bookmarkEnd w:id="6"/>
      <w:bookmarkEnd w:id="7"/>
      <w:bookmarkEnd w:id="8"/>
      <w:bookmarkEnd w:id="10"/>
    </w:p>
    <w:p w14:paraId="6ADEED3D" w14:textId="77777777" w:rsidR="001347B8" w:rsidRPr="001347B8" w:rsidRDefault="001347B8" w:rsidP="00D441A7">
      <w:pPr>
        <w:ind w:left="0"/>
      </w:pPr>
      <w:r w:rsidRPr="001347B8">
        <w:t xml:space="preserve">Enligt strålskyddslagen är optimering en av de viktigaste principerna för strålskydd. Optimering innebär att stråldosen hålls så låg som rimligen är möjligt, utifrån givna ekonomiska och samhälleliga förutsättningar, utan att äventyra den önskade diagnostiska informationen eller resultatet av en behandling eller ett ingrepp. Den som bedriver en verksamhet ska begränsa </w:t>
      </w:r>
    </w:p>
    <w:p w14:paraId="05401BA6" w14:textId="77777777" w:rsidR="001347B8" w:rsidRPr="001347B8" w:rsidRDefault="001347B8" w:rsidP="00D441A7">
      <w:pPr>
        <w:pStyle w:val="Punktlista"/>
        <w:ind w:left="284" w:hanging="284"/>
      </w:pPr>
      <w:r w:rsidRPr="001347B8">
        <w:t>sannolikheten för oavsiktlig bestrålning</w:t>
      </w:r>
    </w:p>
    <w:p w14:paraId="077164BB" w14:textId="77777777" w:rsidR="001347B8" w:rsidRPr="001347B8" w:rsidRDefault="001347B8" w:rsidP="00D441A7">
      <w:pPr>
        <w:pStyle w:val="Punktlista"/>
        <w:ind w:left="284" w:hanging="284"/>
      </w:pPr>
      <w:r w:rsidRPr="001347B8">
        <w:t>antalet personer som bestrålas</w:t>
      </w:r>
    </w:p>
    <w:p w14:paraId="243220F8" w14:textId="77777777" w:rsidR="001347B8" w:rsidRPr="001347B8" w:rsidRDefault="001347B8" w:rsidP="00D441A7">
      <w:pPr>
        <w:pStyle w:val="Punktlista"/>
        <w:ind w:left="284" w:hanging="284"/>
      </w:pPr>
      <w:r w:rsidRPr="001347B8">
        <w:t>storleken på den individuella stråldosen.</w:t>
      </w:r>
    </w:p>
    <w:p w14:paraId="32278510" w14:textId="021B2EFD" w:rsidR="001347B8" w:rsidRPr="001347B8" w:rsidRDefault="001347B8" w:rsidP="00D441A7">
      <w:pPr>
        <w:autoSpaceDE w:val="0"/>
        <w:autoSpaceDN w:val="0"/>
        <w:adjustRightInd w:val="0"/>
        <w:spacing w:after="0" w:line="240" w:lineRule="auto"/>
        <w:ind w:left="0" w:right="0"/>
        <w:rPr>
          <w:rFonts w:ascii="TimesNewRomanPSMT" w:hAnsi="TimesNewRomanPSMT" w:cs="TimesNewRomanPSMT"/>
        </w:rPr>
      </w:pPr>
      <w:r w:rsidRPr="001347B8">
        <w:rPr>
          <w:szCs w:val="20"/>
        </w:rPr>
        <w:t>För optimeringsprocessen se</w:t>
      </w:r>
      <w:r w:rsidR="00BC6E0E">
        <w:rPr>
          <w:szCs w:val="20"/>
        </w:rPr>
        <w:t>:</w:t>
      </w:r>
      <w:r w:rsidRPr="001347B8">
        <w:rPr>
          <w:szCs w:val="20"/>
        </w:rPr>
        <w:t xml:space="preserve"> </w:t>
      </w:r>
      <w:bookmarkStart w:id="11" w:name="_Hlk50109529"/>
      <w:r w:rsidR="003446AB">
        <w:rPr>
          <w:rFonts w:ascii="TimesNewRomanPSMT" w:hAnsi="TimesNewRomanPSMT" w:cs="TimesNewRomanPSMT"/>
        </w:rPr>
        <w:fldChar w:fldCharType="begin"/>
      </w:r>
      <w:r w:rsidR="003446AB">
        <w:rPr>
          <w:rFonts w:ascii="TimesNewRomanPSMT" w:hAnsi="TimesNewRomanPSMT" w:cs="TimesNewRomanPSMT"/>
        </w:rPr>
        <w:instrText>HYPERLINK "https://mellanarkiv-offentlig.vgregion.se/alfresco/s/archive/stream/public/v1/source/available/SOFIA/NU10193-390712850-5/SURROGATE/Arbetsmetod%20f%c3%b6r%20optimering%20vid%20medicinska%20bestr%c3%a5lningar.pdf"</w:instrText>
      </w:r>
      <w:r w:rsidR="003446AB">
        <w:rPr>
          <w:rFonts w:ascii="TimesNewRomanPSMT" w:hAnsi="TimesNewRomanPSMT" w:cs="TimesNewRomanPSMT"/>
        </w:rPr>
      </w:r>
      <w:r w:rsidR="003446AB">
        <w:rPr>
          <w:rFonts w:ascii="TimesNewRomanPSMT" w:hAnsi="TimesNewRomanPSMT" w:cs="TimesNewRomanPSMT"/>
        </w:rPr>
        <w:fldChar w:fldCharType="separate"/>
      </w:r>
      <w:r w:rsidRPr="003446AB">
        <w:rPr>
          <w:rStyle w:val="Hyperlnk"/>
          <w:rFonts w:ascii="TimesNewRomanPSMT" w:hAnsi="TimesNewRomanPSMT" w:cs="TimesNewRomanPSMT"/>
        </w:rPr>
        <w:t>Arbetsmetod för optimering vid medicinska bestrålningar</w:t>
      </w:r>
      <w:bookmarkEnd w:id="11"/>
      <w:r w:rsidR="003446AB">
        <w:rPr>
          <w:rFonts w:ascii="TimesNewRomanPSMT" w:hAnsi="TimesNewRomanPSMT" w:cs="TimesNewRomanPSMT"/>
        </w:rPr>
        <w:fldChar w:fldCharType="end"/>
      </w:r>
      <w:r w:rsidRPr="001347B8">
        <w:rPr>
          <w:rFonts w:ascii="TimesNewRomanPSMT" w:hAnsi="TimesNewRomanPSMT" w:cs="TimesNewRomanPSMT"/>
        </w:rPr>
        <w:t xml:space="preserve">. </w:t>
      </w:r>
    </w:p>
    <w:p w14:paraId="31288EC8" w14:textId="77777777" w:rsidR="001347B8" w:rsidRPr="001347B8" w:rsidRDefault="001347B8" w:rsidP="00D441A7">
      <w:pPr>
        <w:spacing w:after="0" w:line="240" w:lineRule="auto"/>
        <w:ind w:left="0" w:right="0"/>
        <w:rPr>
          <w:szCs w:val="20"/>
        </w:rPr>
      </w:pPr>
    </w:p>
    <w:p w14:paraId="7BFA4B92" w14:textId="77777777" w:rsidR="001347B8" w:rsidRPr="001347B8" w:rsidRDefault="001347B8" w:rsidP="00D441A7">
      <w:pPr>
        <w:pStyle w:val="Rubrik2"/>
        <w:ind w:left="0"/>
      </w:pPr>
      <w:bookmarkStart w:id="12" w:name="_Toc256000015"/>
      <w:bookmarkStart w:id="13" w:name="_Toc256000008"/>
      <w:bookmarkStart w:id="14" w:name="_Toc256000001"/>
      <w:bookmarkStart w:id="15" w:name="_Toc66178632"/>
      <w:bookmarkStart w:id="16" w:name="_Toc83717693"/>
      <w:bookmarkStart w:id="17" w:name="_Toc210115887"/>
      <w:r w:rsidRPr="001347B8">
        <w:t>Syfte</w:t>
      </w:r>
      <w:bookmarkEnd w:id="12"/>
      <w:bookmarkEnd w:id="13"/>
      <w:bookmarkEnd w:id="14"/>
      <w:bookmarkEnd w:id="15"/>
      <w:bookmarkEnd w:id="16"/>
      <w:bookmarkEnd w:id="17"/>
    </w:p>
    <w:p w14:paraId="4C3213BA" w14:textId="77777777" w:rsidR="001347B8" w:rsidRDefault="001347B8" w:rsidP="00D441A7">
      <w:pPr>
        <w:ind w:left="0"/>
      </w:pPr>
      <w:r w:rsidRPr="001347B8">
        <w:t xml:space="preserve">Syftet med denna rutin är att säkerställa att alla processer som påverkar stråldosen vid medicinska bestrålningar optimeras. </w:t>
      </w:r>
    </w:p>
    <w:p w14:paraId="7E23351B" w14:textId="02167557" w:rsidR="00775C54" w:rsidRDefault="00775C54" w:rsidP="00D441A7">
      <w:pPr>
        <w:pStyle w:val="Rubrik2"/>
        <w:ind w:left="0"/>
      </w:pPr>
      <w:bookmarkStart w:id="18" w:name="_Toc210115888"/>
      <w:r>
        <w:t>Förändringar sedan föregående version</w:t>
      </w:r>
      <w:bookmarkEnd w:id="18"/>
    </w:p>
    <w:p w14:paraId="28937DFE" w14:textId="77777777" w:rsidR="00DF45A6" w:rsidRPr="00DF45A6" w:rsidRDefault="00DF45A6" w:rsidP="00D441A7">
      <w:pPr>
        <w:ind w:left="0"/>
      </w:pPr>
      <w:r w:rsidRPr="00DF45A6">
        <w:t xml:space="preserve">Tillägg att första linjens chef ska se till att personal och utrustning finns tillgängliga för att optimering ska kunna utföras. </w:t>
      </w:r>
    </w:p>
    <w:p w14:paraId="382BB1CB" w14:textId="4CD2ED53" w:rsidR="001347B8" w:rsidRPr="00DF45A6" w:rsidRDefault="00DF45A6" w:rsidP="00D441A7">
      <w:pPr>
        <w:ind w:left="0"/>
      </w:pPr>
      <w:r w:rsidRPr="00DF45A6">
        <w:t xml:space="preserve">Förändrat radiologisk och strålningsfysikalisk ledningsfunktions uppdrag för att det ska stämma med uppdragsbeskrivningarna. </w:t>
      </w:r>
    </w:p>
    <w:p w14:paraId="50A9FAF3" w14:textId="77777777" w:rsidR="001347B8" w:rsidRPr="001347B8" w:rsidRDefault="001347B8" w:rsidP="00D441A7">
      <w:pPr>
        <w:pStyle w:val="Rubrik2"/>
        <w:ind w:left="0"/>
      </w:pPr>
      <w:bookmarkStart w:id="19" w:name="_Toc256000002"/>
      <w:bookmarkStart w:id="20" w:name="_Toc83717694"/>
      <w:bookmarkStart w:id="21" w:name="_Toc256000016"/>
      <w:bookmarkStart w:id="22" w:name="_Toc256000009"/>
      <w:bookmarkStart w:id="23" w:name="_Hlk66784858"/>
      <w:bookmarkStart w:id="24" w:name="_Toc210115889"/>
      <w:r w:rsidRPr="001347B8">
        <w:t>Definitioner i detta dokument</w:t>
      </w:r>
      <w:bookmarkEnd w:id="19"/>
      <w:bookmarkEnd w:id="20"/>
      <w:bookmarkEnd w:id="21"/>
      <w:bookmarkEnd w:id="22"/>
      <w:bookmarkEnd w:id="24"/>
    </w:p>
    <w:p w14:paraId="240D14C5" w14:textId="77777777" w:rsidR="001347B8" w:rsidRPr="001347B8" w:rsidRDefault="001347B8" w:rsidP="00D441A7">
      <w:pPr>
        <w:autoSpaceDE w:val="0"/>
        <w:autoSpaceDN w:val="0"/>
        <w:adjustRightInd w:val="0"/>
        <w:spacing w:after="0" w:line="240" w:lineRule="auto"/>
        <w:ind w:left="0" w:right="0"/>
        <w:rPr>
          <w:rFonts w:ascii="TimesNewRomanPSMT" w:hAnsi="TimesNewRomanPSMT" w:cs="TimesNewRomanPSMT"/>
          <w:color w:val="000000"/>
        </w:rPr>
      </w:pPr>
      <w:r w:rsidRPr="001347B8">
        <w:rPr>
          <w:b/>
          <w:bCs/>
          <w:szCs w:val="20"/>
        </w:rPr>
        <w:t>Medicinska bestrålningar</w:t>
      </w:r>
      <w:r w:rsidRPr="001347B8">
        <w:rPr>
          <w:szCs w:val="20"/>
        </w:rPr>
        <w:t xml:space="preserve"> </w:t>
      </w:r>
      <w:r w:rsidRPr="001347B8">
        <w:rPr>
          <w:rFonts w:ascii="TimesNewRomanPSMT" w:hAnsi="TimesNewRomanPSMT" w:cs="TimesNewRomanPSMT"/>
          <w:color w:val="000000"/>
        </w:rPr>
        <w:t xml:space="preserve">avser att en person utsätts för strålning </w:t>
      </w:r>
    </w:p>
    <w:p w14:paraId="24E290E6" w14:textId="77777777" w:rsidR="001347B8" w:rsidRPr="001347B8" w:rsidRDefault="001347B8" w:rsidP="00D441A7">
      <w:pPr>
        <w:pStyle w:val="Punktlista"/>
        <w:ind w:left="284" w:hanging="284"/>
      </w:pPr>
      <w:r w:rsidRPr="001347B8">
        <w:t xml:space="preserve">som ett led i medicinsk eller odontologisk diagnostik eller behandling i avsikt att gynna personens hälsa, </w:t>
      </w:r>
    </w:p>
    <w:p w14:paraId="22DD9E66" w14:textId="77777777" w:rsidR="001347B8" w:rsidRPr="001347B8" w:rsidRDefault="001347B8" w:rsidP="00D441A7">
      <w:pPr>
        <w:pStyle w:val="Punktlista"/>
        <w:ind w:left="284" w:hanging="284"/>
      </w:pPr>
      <w:r w:rsidRPr="001347B8">
        <w:t>inom medicinsk eller biomedicinsk forskning som forskningsperson.</w:t>
      </w:r>
    </w:p>
    <w:p w14:paraId="2B12768A" w14:textId="77777777" w:rsidR="001347B8" w:rsidRPr="001347B8" w:rsidRDefault="001347B8" w:rsidP="00D441A7">
      <w:pPr>
        <w:autoSpaceDE w:val="0"/>
        <w:autoSpaceDN w:val="0"/>
        <w:adjustRightInd w:val="0"/>
        <w:spacing w:after="0" w:line="240" w:lineRule="auto"/>
        <w:ind w:left="0" w:right="0"/>
        <w:rPr>
          <w:rFonts w:ascii="TimesNewRomanPSMT" w:hAnsi="TimesNewRomanPSMT" w:cs="TimesNewRomanPSMT"/>
          <w:color w:val="000000"/>
        </w:rPr>
      </w:pPr>
    </w:p>
    <w:p w14:paraId="68EAC276" w14:textId="36DD9923" w:rsidR="001347B8" w:rsidRPr="00D441A7" w:rsidRDefault="001347B8" w:rsidP="00D441A7">
      <w:pPr>
        <w:ind w:left="0"/>
      </w:pPr>
      <w:bookmarkStart w:id="25" w:name="_Hlk68011633"/>
      <w:r w:rsidRPr="001347B8">
        <w:t>Optimering av strålskyddet för personal och personer som utanför sin yrkesutövning hjälper och stöder en patient</w:t>
      </w:r>
      <w:bookmarkEnd w:id="25"/>
      <w:r w:rsidRPr="001347B8">
        <w:t xml:space="preserve"> behandlas inte här.  </w:t>
      </w:r>
      <w:bookmarkEnd w:id="23"/>
    </w:p>
    <w:p w14:paraId="6EBC1740" w14:textId="7235364E" w:rsidR="001347B8" w:rsidRPr="00D441A7" w:rsidRDefault="001347B8" w:rsidP="00D441A7">
      <w:pPr>
        <w:ind w:left="0"/>
        <w:rPr>
          <w:b/>
          <w:bCs/>
          <w:szCs w:val="20"/>
        </w:rPr>
      </w:pPr>
      <w:r w:rsidRPr="001347B8">
        <w:rPr>
          <w:b/>
          <w:bCs/>
          <w:szCs w:val="20"/>
        </w:rPr>
        <w:t xml:space="preserve">Strålskydd </w:t>
      </w:r>
      <w:r w:rsidRPr="001347B8">
        <w:t xml:space="preserve">avser skydd mot skadlig verkan av strålning genom berättigade och optimerade undersökningar och behandlingar. </w:t>
      </w:r>
    </w:p>
    <w:p w14:paraId="40D4D4EE" w14:textId="01F62F15" w:rsidR="001347B8" w:rsidRPr="001347B8" w:rsidRDefault="00DF45A6" w:rsidP="00D441A7">
      <w:pPr>
        <w:pStyle w:val="Rubrik2"/>
        <w:ind w:left="0"/>
      </w:pPr>
      <w:bookmarkStart w:id="26" w:name="_Toc210115890"/>
      <w:r>
        <w:t>Metod</w:t>
      </w:r>
      <w:bookmarkEnd w:id="26"/>
    </w:p>
    <w:p w14:paraId="3FF990D8" w14:textId="77777777" w:rsidR="001347B8" w:rsidRPr="001347B8" w:rsidRDefault="001347B8" w:rsidP="00D441A7">
      <w:pPr>
        <w:spacing w:after="0" w:line="240" w:lineRule="auto"/>
        <w:ind w:left="0" w:right="0"/>
        <w:rPr>
          <w:b/>
          <w:szCs w:val="20"/>
        </w:rPr>
      </w:pPr>
      <w:r w:rsidRPr="001347B8">
        <w:rPr>
          <w:b/>
          <w:szCs w:val="20"/>
        </w:rPr>
        <w:t>Optimering av strålskyddet omfattar:</w:t>
      </w:r>
    </w:p>
    <w:p w14:paraId="643674E6" w14:textId="77777777" w:rsidR="001347B8" w:rsidRPr="001347B8" w:rsidRDefault="001347B8" w:rsidP="00D441A7">
      <w:pPr>
        <w:pStyle w:val="Punktlista"/>
        <w:ind w:left="284" w:hanging="284"/>
      </w:pPr>
      <w:r w:rsidRPr="001347B8">
        <w:t xml:space="preserve">Upphandling och köp av radiologisk och </w:t>
      </w:r>
      <w:proofErr w:type="spellStart"/>
      <w:r w:rsidRPr="001347B8">
        <w:t>nuklearmedicinsk</w:t>
      </w:r>
      <w:proofErr w:type="spellEnd"/>
      <w:r w:rsidRPr="001347B8">
        <w:t xml:space="preserve"> utrustning.</w:t>
      </w:r>
    </w:p>
    <w:p w14:paraId="182F91DF" w14:textId="77777777" w:rsidR="001347B8" w:rsidRPr="001347B8" w:rsidRDefault="001347B8" w:rsidP="00D441A7">
      <w:pPr>
        <w:pStyle w:val="Punktlista"/>
        <w:ind w:left="284" w:hanging="284"/>
      </w:pPr>
      <w:r w:rsidRPr="001347B8">
        <w:t>Val och beredning av radioaktiva läkemedel.</w:t>
      </w:r>
    </w:p>
    <w:p w14:paraId="73FBC437" w14:textId="77777777" w:rsidR="001347B8" w:rsidRPr="001347B8" w:rsidRDefault="001347B8" w:rsidP="00D441A7">
      <w:pPr>
        <w:pStyle w:val="Punktlista"/>
        <w:ind w:left="284" w:hanging="284"/>
      </w:pPr>
      <w:r w:rsidRPr="001347B8">
        <w:t>Val av nya undersöknings- och behandlingsmetoder.</w:t>
      </w:r>
    </w:p>
    <w:p w14:paraId="1CA378A1" w14:textId="77777777" w:rsidR="001347B8" w:rsidRPr="001347B8" w:rsidRDefault="001347B8" w:rsidP="00D441A7">
      <w:pPr>
        <w:pStyle w:val="Punktlista"/>
        <w:ind w:left="284" w:hanging="284"/>
      </w:pPr>
      <w:r w:rsidRPr="001347B8">
        <w:t>Praktiskt genomförande av undersökning och behandling.</w:t>
      </w:r>
    </w:p>
    <w:p w14:paraId="46577BB3" w14:textId="77777777" w:rsidR="001347B8" w:rsidRPr="001347B8" w:rsidRDefault="001347B8" w:rsidP="00D441A7">
      <w:pPr>
        <w:pStyle w:val="Punktlista"/>
        <w:ind w:left="284" w:hanging="284"/>
      </w:pPr>
      <w:r w:rsidRPr="001347B8">
        <w:t>Utvärdering av bildkvalitet/behandlingsresultat.</w:t>
      </w:r>
    </w:p>
    <w:p w14:paraId="2531593F" w14:textId="77777777" w:rsidR="001347B8" w:rsidRPr="001347B8" w:rsidRDefault="001347B8" w:rsidP="00D441A7">
      <w:pPr>
        <w:pStyle w:val="Punktlista"/>
        <w:ind w:left="284" w:hanging="284"/>
      </w:pPr>
      <w:r w:rsidRPr="001347B8">
        <w:t>Revision av metodbeskrivningar och utrustningsprotokoll för undersökningar/behandlingar.</w:t>
      </w:r>
    </w:p>
    <w:p w14:paraId="713989D8" w14:textId="77777777" w:rsidR="001347B8" w:rsidRPr="001347B8" w:rsidRDefault="001347B8" w:rsidP="00D441A7">
      <w:pPr>
        <w:autoSpaceDE w:val="0"/>
        <w:autoSpaceDN w:val="0"/>
        <w:adjustRightInd w:val="0"/>
        <w:spacing w:after="0" w:line="240" w:lineRule="auto"/>
        <w:ind w:left="0" w:right="0"/>
        <w:rPr>
          <w:rFonts w:ascii="XVBMD U+ Arial" w:hAnsi="XVBMD U+ Arial" w:cs="XVBMD U+ Arial"/>
          <w:color w:val="000000"/>
          <w:sz w:val="20"/>
          <w:szCs w:val="20"/>
        </w:rPr>
      </w:pPr>
    </w:p>
    <w:p w14:paraId="790F14F1" w14:textId="77777777" w:rsidR="00775C54" w:rsidRDefault="00775C54" w:rsidP="00D441A7">
      <w:pPr>
        <w:spacing w:after="0" w:line="240" w:lineRule="auto"/>
        <w:ind w:left="0" w:right="0"/>
        <w:rPr>
          <w:rFonts w:asciiTheme="majorHAnsi" w:eastAsiaTheme="majorEastAsia" w:hAnsiTheme="majorHAnsi" w:cstheme="majorBidi"/>
          <w:bCs/>
          <w:color w:val="000000" w:themeColor="text1"/>
          <w:sz w:val="40"/>
          <w:szCs w:val="26"/>
        </w:rPr>
      </w:pPr>
      <w:r>
        <w:br w:type="page"/>
      </w:r>
    </w:p>
    <w:p w14:paraId="476A1A01" w14:textId="1E673954" w:rsidR="001347B8" w:rsidRPr="00D441A7" w:rsidRDefault="001347B8" w:rsidP="00D441A7">
      <w:pPr>
        <w:ind w:left="0"/>
        <w:rPr>
          <w:b/>
          <w:bCs/>
        </w:rPr>
      </w:pPr>
      <w:r w:rsidRPr="00D441A7">
        <w:rPr>
          <w:b/>
          <w:bCs/>
        </w:rPr>
        <w:t>Med optimering avses att stråldosen ska anpassas</w:t>
      </w:r>
    </w:p>
    <w:p w14:paraId="4C747FFD" w14:textId="77777777" w:rsidR="001347B8" w:rsidRPr="001347B8" w:rsidRDefault="001347B8" w:rsidP="00D441A7">
      <w:pPr>
        <w:pStyle w:val="Punktlista"/>
        <w:ind w:left="284" w:hanging="284"/>
      </w:pPr>
      <w:r w:rsidRPr="001347B8">
        <w:t xml:space="preserve">så att den önskade diagnostiska informationen erhålls medan stråldosen hålls så låg som </w:t>
      </w:r>
      <w:r w:rsidRPr="001347B8">
        <w:rPr>
          <w:rFonts w:ascii="TimesNewRomanPSMT" w:hAnsi="TimesNewRomanPSMT" w:cs="TimesNewRomanPSMT"/>
          <w:color w:val="000000"/>
        </w:rPr>
        <w:t>det är möjligt och rimligt</w:t>
      </w:r>
    </w:p>
    <w:p w14:paraId="2C5EEEC5" w14:textId="77777777" w:rsidR="001347B8" w:rsidRPr="001347B8" w:rsidRDefault="001347B8" w:rsidP="00D441A7">
      <w:pPr>
        <w:pStyle w:val="Punktlista"/>
        <w:ind w:left="284" w:hanging="284"/>
        <w:rPr>
          <w:rFonts w:ascii="TimesNewRomanPSMT" w:hAnsi="TimesNewRomanPSMT" w:cs="TimesNewRomanPSMT"/>
          <w:color w:val="000000"/>
        </w:rPr>
      </w:pPr>
      <w:r w:rsidRPr="001347B8">
        <w:t xml:space="preserve">så att den avsedda terapeutiska effekten uppnås medan stråldosen till frisk vävnad blir så låg som </w:t>
      </w:r>
      <w:r w:rsidRPr="001347B8">
        <w:rPr>
          <w:rFonts w:ascii="TimesNewRomanPSMT" w:hAnsi="TimesNewRomanPSMT" w:cs="TimesNewRomanPSMT"/>
          <w:color w:val="000000"/>
        </w:rPr>
        <w:t>det är möjligt och rimligt</w:t>
      </w:r>
    </w:p>
    <w:p w14:paraId="50FAB795" w14:textId="77777777" w:rsidR="001347B8" w:rsidRPr="001347B8" w:rsidRDefault="001347B8" w:rsidP="00D441A7">
      <w:pPr>
        <w:pStyle w:val="Punktlista"/>
        <w:ind w:left="284" w:hanging="284"/>
        <w:rPr>
          <w:rFonts w:ascii="TimesNewRomanPSMT" w:hAnsi="TimesNewRomanPSMT" w:cs="TimesNewRomanPSMT"/>
          <w:color w:val="000000"/>
        </w:rPr>
      </w:pPr>
      <w:r w:rsidRPr="001347B8">
        <w:rPr>
          <w:rFonts w:ascii="TimesNewRomanPSMT" w:hAnsi="TimesNewRomanPSMT" w:cs="TimesNewRomanPSMT"/>
          <w:color w:val="000000"/>
        </w:rPr>
        <w:t>till patientens individuella förutsättningar och den aktuella frågeställningen</w:t>
      </w:r>
    </w:p>
    <w:p w14:paraId="6973430B" w14:textId="45019395" w:rsidR="001347B8" w:rsidRPr="00775C54" w:rsidRDefault="001347B8" w:rsidP="00D441A7">
      <w:pPr>
        <w:pStyle w:val="Punktlista"/>
        <w:ind w:left="284" w:hanging="284"/>
        <w:rPr>
          <w:rFonts w:ascii="TimesNewRomanPSMT" w:hAnsi="TimesNewRomanPSMT" w:cs="TimesNewRomanPSMT"/>
          <w:color w:val="000000"/>
        </w:rPr>
      </w:pPr>
      <w:r w:rsidRPr="001347B8">
        <w:t>vid planering och genomförande</w:t>
      </w:r>
      <w:r w:rsidRPr="001347B8">
        <w:rPr>
          <w:rFonts w:ascii="TimesNewRomanPSMT" w:hAnsi="TimesNewRomanPSMT" w:cs="TimesNewRomanPSMT"/>
          <w:color w:val="000000"/>
        </w:rPr>
        <w:t xml:space="preserve"> av undersökning eller behandling av gravid patient så att fosterdosen blir så låg som det är möjligt och rimligt. </w:t>
      </w:r>
    </w:p>
    <w:p w14:paraId="05DFF5EF" w14:textId="77777777" w:rsidR="001347B8" w:rsidRPr="001347B8" w:rsidRDefault="001347B8" w:rsidP="00D441A7">
      <w:pPr>
        <w:pStyle w:val="Rubrik2"/>
        <w:ind w:left="0"/>
      </w:pPr>
      <w:bookmarkStart w:id="27" w:name="_Toc256000018"/>
      <w:bookmarkStart w:id="28" w:name="_Toc256000011"/>
      <w:bookmarkStart w:id="29" w:name="_Toc256000004"/>
      <w:bookmarkStart w:id="30" w:name="_Toc66178635"/>
      <w:bookmarkStart w:id="31" w:name="_Toc83717696"/>
      <w:bookmarkStart w:id="32" w:name="_Toc210115891"/>
      <w:r w:rsidRPr="001347B8">
        <w:t>Ansvar</w:t>
      </w:r>
      <w:bookmarkEnd w:id="27"/>
      <w:bookmarkEnd w:id="28"/>
      <w:bookmarkEnd w:id="29"/>
      <w:bookmarkEnd w:id="30"/>
      <w:bookmarkEnd w:id="31"/>
      <w:bookmarkEnd w:id="32"/>
    </w:p>
    <w:p w14:paraId="6FFFE185" w14:textId="2877AFB3" w:rsidR="001347B8" w:rsidRDefault="001347B8" w:rsidP="00D441A7">
      <w:pPr>
        <w:ind w:left="0"/>
      </w:pPr>
      <w:r w:rsidRPr="001347B8">
        <w:t xml:space="preserve">Verksamhetschefen på den enhet som utför medicinska bestrålningar, dvs. den enhet som har ansvar för utförande av behandling eller undersökning och därmed har det medicinska ansvaret för en patient eller screeningperson då bestrålningen görs, ansvarar för att initiera och följa upp optimeringsarbetet och se till att tillräckliga resurser finns i verksamheten för att optimeringsarbete ska kunna utföras. </w:t>
      </w:r>
    </w:p>
    <w:p w14:paraId="0CB77C70" w14:textId="258E2A4C" w:rsidR="00034511" w:rsidRPr="001347B8" w:rsidRDefault="00034511" w:rsidP="00D441A7">
      <w:pPr>
        <w:ind w:left="0"/>
      </w:pPr>
      <w:r>
        <w:t>Första linjes chef ska se till att personal och utrustning finns tillgängliga för att optimering ska kunna utföras</w:t>
      </w:r>
      <w:r w:rsidR="0053377E">
        <w:t>.</w:t>
      </w:r>
    </w:p>
    <w:p w14:paraId="0FFFEF9F" w14:textId="2D941988" w:rsidR="001347B8" w:rsidRPr="00775C54" w:rsidRDefault="001347B8" w:rsidP="00D441A7">
      <w:pPr>
        <w:ind w:left="0"/>
      </w:pPr>
      <w:r w:rsidRPr="001347B8">
        <w:t xml:space="preserve">När det gäller </w:t>
      </w:r>
      <w:r w:rsidRPr="001347B8">
        <w:rPr>
          <w:rFonts w:ascii="TimesNewRomanPSMT" w:hAnsi="TimesNewRomanPSMT" w:cs="TimesNewRomanPSMT"/>
          <w:color w:val="000000"/>
        </w:rPr>
        <w:t>forskningsperson</w:t>
      </w:r>
      <w:r w:rsidRPr="001347B8">
        <w:t xml:space="preserve">er ska den ansvariga för forskningsprojektet se till att etikprövning har genomgåtts samt att verksamhetschefen på den utförande enheten delgetts det godkända </w:t>
      </w:r>
      <w:proofErr w:type="spellStart"/>
      <w:r w:rsidRPr="001347B8">
        <w:t>etikprövningsbeslutet</w:t>
      </w:r>
      <w:proofErr w:type="spellEnd"/>
      <w:r w:rsidRPr="001347B8">
        <w:t xml:space="preserve"> innan bestrålning. Etikprövningsnämnden beslutar om dosrestriktioner och verksamhetschefen på den utförande enheten ansvarar för att dessa inte överskrids. </w:t>
      </w:r>
    </w:p>
    <w:p w14:paraId="6898572A" w14:textId="77777777" w:rsidR="001347B8" w:rsidRPr="001347B8" w:rsidRDefault="001347B8" w:rsidP="00D441A7">
      <w:pPr>
        <w:pStyle w:val="Rubrik2"/>
        <w:ind w:left="0"/>
      </w:pPr>
      <w:bookmarkStart w:id="33" w:name="_Toc256000019"/>
      <w:bookmarkStart w:id="34" w:name="_Toc256000012"/>
      <w:bookmarkStart w:id="35" w:name="_Toc256000005"/>
      <w:bookmarkStart w:id="36" w:name="_Toc66178636"/>
      <w:bookmarkStart w:id="37" w:name="_Toc83717697"/>
      <w:bookmarkStart w:id="38" w:name="_Toc210115892"/>
      <w:r w:rsidRPr="001347B8">
        <w:t>Expertstöd</w:t>
      </w:r>
      <w:bookmarkEnd w:id="33"/>
      <w:bookmarkEnd w:id="34"/>
      <w:bookmarkEnd w:id="35"/>
      <w:bookmarkEnd w:id="36"/>
      <w:bookmarkEnd w:id="37"/>
      <w:bookmarkEnd w:id="38"/>
    </w:p>
    <w:p w14:paraId="2551E78C" w14:textId="40EFDB9C" w:rsidR="002B6D78" w:rsidRDefault="002B6D78" w:rsidP="00D441A7">
      <w:pPr>
        <w:ind w:left="0"/>
      </w:pPr>
      <w:r w:rsidRPr="002B6D78">
        <w:t>Radiologisk och strålningsfysikalisk ledningsfunktion ska utforma arbetsmetoder för optimering samt utvärdera lämplig utrustning och nya undersökningsmetoder för medicinska bestrålningar innan de införs i verksamheten.</w:t>
      </w:r>
      <w:r>
        <w:t xml:space="preserve"> </w:t>
      </w:r>
    </w:p>
    <w:p w14:paraId="5F62075E" w14:textId="77777777" w:rsidR="001347B8" w:rsidRPr="001347B8" w:rsidRDefault="001347B8" w:rsidP="00D441A7">
      <w:pPr>
        <w:pStyle w:val="Rubrik2"/>
        <w:ind w:left="0"/>
      </w:pPr>
      <w:bookmarkStart w:id="39" w:name="_Toc256000020"/>
      <w:bookmarkStart w:id="40" w:name="_Toc256000013"/>
      <w:bookmarkStart w:id="41" w:name="_Toc256000006"/>
      <w:bookmarkStart w:id="42" w:name="_Toc66178637"/>
      <w:bookmarkStart w:id="43" w:name="_Toc83717698"/>
      <w:bookmarkStart w:id="44" w:name="_Toc210115893"/>
      <w:r w:rsidRPr="001347B8">
        <w:t>Referenser</w:t>
      </w:r>
      <w:bookmarkEnd w:id="39"/>
      <w:bookmarkEnd w:id="40"/>
      <w:bookmarkEnd w:id="41"/>
      <w:bookmarkEnd w:id="42"/>
      <w:bookmarkEnd w:id="43"/>
      <w:bookmarkEnd w:id="44"/>
    </w:p>
    <w:bookmarkEnd w:id="2"/>
    <w:bookmarkEnd w:id="9"/>
    <w:p w14:paraId="4EC19450" w14:textId="77777777" w:rsidR="001347B8" w:rsidRPr="001347B8" w:rsidRDefault="001347B8" w:rsidP="00D441A7">
      <w:pPr>
        <w:ind w:left="0"/>
      </w:pPr>
      <w:r w:rsidRPr="001347B8">
        <w:t>Strålskyddslagen SFS 2018:369</w:t>
      </w:r>
    </w:p>
    <w:p w14:paraId="7363A1DE" w14:textId="77777777" w:rsidR="001347B8" w:rsidRPr="001347B8" w:rsidRDefault="001347B8" w:rsidP="00D441A7">
      <w:pPr>
        <w:ind w:left="0"/>
      </w:pPr>
      <w:r w:rsidRPr="001347B8">
        <w:t>Strålskyddsförordningen SFS 2018:506</w:t>
      </w:r>
    </w:p>
    <w:p w14:paraId="5045B590" w14:textId="77777777" w:rsidR="001347B8" w:rsidRPr="001347B8" w:rsidRDefault="001347B8" w:rsidP="00D441A7">
      <w:pPr>
        <w:ind w:left="0"/>
      </w:pPr>
      <w:r w:rsidRPr="001347B8">
        <w:t>Föreskrifter och allmänna råd om medicinska exponeringar SSMFS 2018:5</w:t>
      </w:r>
    </w:p>
    <w:p w14:paraId="1D532F27" w14:textId="77777777" w:rsidR="001347B8" w:rsidRPr="001347B8" w:rsidRDefault="001347B8" w:rsidP="00D441A7">
      <w:pPr>
        <w:spacing w:after="0" w:line="240" w:lineRule="auto"/>
        <w:ind w:left="0" w:right="0"/>
        <w:rPr>
          <w:szCs w:val="20"/>
        </w:rPr>
      </w:pPr>
    </w:p>
    <w:bookmarkEnd w:id="0"/>
    <w:p w14:paraId="76B9F95B" w14:textId="24513497" w:rsidR="00536A5A" w:rsidRPr="00536A5A" w:rsidRDefault="00536A5A" w:rsidP="00D441A7">
      <w:pPr>
        <w:spacing w:after="0" w:line="240" w:lineRule="auto"/>
        <w:ind w:left="0" w:right="0"/>
      </w:pPr>
    </w:p>
    <w:sectPr w:rsidR="00536A5A" w:rsidRPr="00536A5A" w:rsidSect="00D441A7">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86BC02" w14:textId="77777777" w:rsidR="002626C4" w:rsidRDefault="002626C4">
      <w:r>
        <w:separator/>
      </w:r>
    </w:p>
  </w:endnote>
  <w:endnote w:type="continuationSeparator" w:id="0">
    <w:p w14:paraId="4525282E" w14:textId="77777777" w:rsidR="002626C4" w:rsidRDefault="002626C4">
      <w:r>
        <w:continuationSeparator/>
      </w:r>
    </w:p>
  </w:endnote>
  <w:endnote w:type="continuationNotice" w:id="1">
    <w:p w14:paraId="6E2298D1" w14:textId="77777777" w:rsidR="002626C4" w:rsidRDefault="002626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XVBMD U+ Arial">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97846346" name="Bildobjekt 19978463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D68A75" w14:textId="77777777" w:rsidR="002626C4" w:rsidRDefault="002626C4"/>
  </w:footnote>
  <w:footnote w:type="continuationSeparator" w:id="0">
    <w:p w14:paraId="253C6E12" w14:textId="77777777" w:rsidR="002626C4" w:rsidRDefault="002626C4">
      <w:r>
        <w:continuationSeparator/>
      </w:r>
    </w:p>
  </w:footnote>
  <w:footnote w:type="continuationNotice" w:id="1">
    <w:p w14:paraId="283A8B8B" w14:textId="77777777" w:rsidR="002626C4" w:rsidRDefault="002626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2109870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C268DC"/>
    <w:multiLevelType w:val="hybridMultilevel"/>
    <w:tmpl w:val="3FE20AA6"/>
    <w:lvl w:ilvl="0" w:tplc="41663DA2">
      <w:start w:val="1"/>
      <w:numFmt w:val="bullet"/>
      <w:lvlText w:val=""/>
      <w:lvlJc w:val="left"/>
      <w:pPr>
        <w:ind w:left="720" w:hanging="360"/>
      </w:pPr>
      <w:rPr>
        <w:rFonts w:ascii="Symbol" w:hAnsi="Symbol" w:hint="default"/>
      </w:rPr>
    </w:lvl>
    <w:lvl w:ilvl="1" w:tplc="B89CC928" w:tentative="1">
      <w:start w:val="1"/>
      <w:numFmt w:val="bullet"/>
      <w:lvlText w:val="o"/>
      <w:lvlJc w:val="left"/>
      <w:pPr>
        <w:ind w:left="1440" w:hanging="360"/>
      </w:pPr>
      <w:rPr>
        <w:rFonts w:ascii="Courier New" w:hAnsi="Courier New" w:cs="Courier New" w:hint="default"/>
      </w:rPr>
    </w:lvl>
    <w:lvl w:ilvl="2" w:tplc="7EE45806" w:tentative="1">
      <w:start w:val="1"/>
      <w:numFmt w:val="bullet"/>
      <w:lvlText w:val=""/>
      <w:lvlJc w:val="left"/>
      <w:pPr>
        <w:ind w:left="2160" w:hanging="360"/>
      </w:pPr>
      <w:rPr>
        <w:rFonts w:ascii="Wingdings" w:hAnsi="Wingdings" w:hint="default"/>
      </w:rPr>
    </w:lvl>
    <w:lvl w:ilvl="3" w:tplc="78C6A5F4" w:tentative="1">
      <w:start w:val="1"/>
      <w:numFmt w:val="bullet"/>
      <w:lvlText w:val=""/>
      <w:lvlJc w:val="left"/>
      <w:pPr>
        <w:ind w:left="2880" w:hanging="360"/>
      </w:pPr>
      <w:rPr>
        <w:rFonts w:ascii="Symbol" w:hAnsi="Symbol" w:hint="default"/>
      </w:rPr>
    </w:lvl>
    <w:lvl w:ilvl="4" w:tplc="361887A8" w:tentative="1">
      <w:start w:val="1"/>
      <w:numFmt w:val="bullet"/>
      <w:lvlText w:val="o"/>
      <w:lvlJc w:val="left"/>
      <w:pPr>
        <w:ind w:left="3600" w:hanging="360"/>
      </w:pPr>
      <w:rPr>
        <w:rFonts w:ascii="Courier New" w:hAnsi="Courier New" w:cs="Courier New" w:hint="default"/>
      </w:rPr>
    </w:lvl>
    <w:lvl w:ilvl="5" w:tplc="A6A81E40" w:tentative="1">
      <w:start w:val="1"/>
      <w:numFmt w:val="bullet"/>
      <w:lvlText w:val=""/>
      <w:lvlJc w:val="left"/>
      <w:pPr>
        <w:ind w:left="4320" w:hanging="360"/>
      </w:pPr>
      <w:rPr>
        <w:rFonts w:ascii="Wingdings" w:hAnsi="Wingdings" w:hint="default"/>
      </w:rPr>
    </w:lvl>
    <w:lvl w:ilvl="6" w:tplc="E000F684" w:tentative="1">
      <w:start w:val="1"/>
      <w:numFmt w:val="bullet"/>
      <w:lvlText w:val=""/>
      <w:lvlJc w:val="left"/>
      <w:pPr>
        <w:ind w:left="5040" w:hanging="360"/>
      </w:pPr>
      <w:rPr>
        <w:rFonts w:ascii="Symbol" w:hAnsi="Symbol" w:hint="default"/>
      </w:rPr>
    </w:lvl>
    <w:lvl w:ilvl="7" w:tplc="B2CA9ABC" w:tentative="1">
      <w:start w:val="1"/>
      <w:numFmt w:val="bullet"/>
      <w:lvlText w:val="o"/>
      <w:lvlJc w:val="left"/>
      <w:pPr>
        <w:ind w:left="5760" w:hanging="360"/>
      </w:pPr>
      <w:rPr>
        <w:rFonts w:ascii="Courier New" w:hAnsi="Courier New" w:cs="Courier New" w:hint="default"/>
      </w:rPr>
    </w:lvl>
    <w:lvl w:ilvl="8" w:tplc="C596A78A"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5C808B9"/>
    <w:multiLevelType w:val="hybridMultilevel"/>
    <w:tmpl w:val="BECE8482"/>
    <w:lvl w:ilvl="0" w:tplc="A62EC20A">
      <w:start w:val="1"/>
      <w:numFmt w:val="bullet"/>
      <w:lvlText w:val=""/>
      <w:lvlJc w:val="left"/>
      <w:pPr>
        <w:ind w:left="1080" w:hanging="360"/>
      </w:pPr>
      <w:rPr>
        <w:rFonts w:ascii="Symbol" w:hAnsi="Symbol" w:hint="default"/>
      </w:rPr>
    </w:lvl>
    <w:lvl w:ilvl="1" w:tplc="967EDF6A" w:tentative="1">
      <w:start w:val="1"/>
      <w:numFmt w:val="bullet"/>
      <w:lvlText w:val="o"/>
      <w:lvlJc w:val="left"/>
      <w:pPr>
        <w:ind w:left="1800" w:hanging="360"/>
      </w:pPr>
      <w:rPr>
        <w:rFonts w:ascii="Courier New" w:hAnsi="Courier New" w:cs="Courier New" w:hint="default"/>
      </w:rPr>
    </w:lvl>
    <w:lvl w:ilvl="2" w:tplc="A702623A" w:tentative="1">
      <w:start w:val="1"/>
      <w:numFmt w:val="bullet"/>
      <w:lvlText w:val=""/>
      <w:lvlJc w:val="left"/>
      <w:pPr>
        <w:ind w:left="2520" w:hanging="360"/>
      </w:pPr>
      <w:rPr>
        <w:rFonts w:ascii="Wingdings" w:hAnsi="Wingdings" w:hint="default"/>
      </w:rPr>
    </w:lvl>
    <w:lvl w:ilvl="3" w:tplc="D77E797C" w:tentative="1">
      <w:start w:val="1"/>
      <w:numFmt w:val="bullet"/>
      <w:lvlText w:val=""/>
      <w:lvlJc w:val="left"/>
      <w:pPr>
        <w:ind w:left="3240" w:hanging="360"/>
      </w:pPr>
      <w:rPr>
        <w:rFonts w:ascii="Symbol" w:hAnsi="Symbol" w:hint="default"/>
      </w:rPr>
    </w:lvl>
    <w:lvl w:ilvl="4" w:tplc="F042A8D4" w:tentative="1">
      <w:start w:val="1"/>
      <w:numFmt w:val="bullet"/>
      <w:lvlText w:val="o"/>
      <w:lvlJc w:val="left"/>
      <w:pPr>
        <w:ind w:left="3960" w:hanging="360"/>
      </w:pPr>
      <w:rPr>
        <w:rFonts w:ascii="Courier New" w:hAnsi="Courier New" w:cs="Courier New" w:hint="default"/>
      </w:rPr>
    </w:lvl>
    <w:lvl w:ilvl="5" w:tplc="7A3027DC" w:tentative="1">
      <w:start w:val="1"/>
      <w:numFmt w:val="bullet"/>
      <w:lvlText w:val=""/>
      <w:lvlJc w:val="left"/>
      <w:pPr>
        <w:ind w:left="4680" w:hanging="360"/>
      </w:pPr>
      <w:rPr>
        <w:rFonts w:ascii="Wingdings" w:hAnsi="Wingdings" w:hint="default"/>
      </w:rPr>
    </w:lvl>
    <w:lvl w:ilvl="6" w:tplc="91862C7C" w:tentative="1">
      <w:start w:val="1"/>
      <w:numFmt w:val="bullet"/>
      <w:lvlText w:val=""/>
      <w:lvlJc w:val="left"/>
      <w:pPr>
        <w:ind w:left="5400" w:hanging="360"/>
      </w:pPr>
      <w:rPr>
        <w:rFonts w:ascii="Symbol" w:hAnsi="Symbol" w:hint="default"/>
      </w:rPr>
    </w:lvl>
    <w:lvl w:ilvl="7" w:tplc="DC8ED84C" w:tentative="1">
      <w:start w:val="1"/>
      <w:numFmt w:val="bullet"/>
      <w:lvlText w:val="o"/>
      <w:lvlJc w:val="left"/>
      <w:pPr>
        <w:ind w:left="6120" w:hanging="360"/>
      </w:pPr>
      <w:rPr>
        <w:rFonts w:ascii="Courier New" w:hAnsi="Courier New" w:cs="Courier New" w:hint="default"/>
      </w:rPr>
    </w:lvl>
    <w:lvl w:ilvl="8" w:tplc="568E0C16" w:tentative="1">
      <w:start w:val="1"/>
      <w:numFmt w:val="bullet"/>
      <w:lvlText w:val=""/>
      <w:lvlJc w:val="left"/>
      <w:pPr>
        <w:ind w:left="6840" w:hanging="360"/>
      </w:pPr>
      <w:rPr>
        <w:rFonts w:ascii="Wingdings" w:hAnsi="Wingdings" w:hint="default"/>
      </w:rPr>
    </w:lvl>
  </w:abstractNum>
  <w:abstractNum w:abstractNumId="17" w15:restartNumberingAfterBreak="0">
    <w:nsid w:val="68A72712"/>
    <w:multiLevelType w:val="hybridMultilevel"/>
    <w:tmpl w:val="2292AC28"/>
    <w:lvl w:ilvl="0" w:tplc="C3C840E2">
      <w:start w:val="1"/>
      <w:numFmt w:val="bullet"/>
      <w:lvlText w:val=""/>
      <w:lvlJc w:val="left"/>
      <w:pPr>
        <w:ind w:left="720" w:hanging="360"/>
      </w:pPr>
      <w:rPr>
        <w:rFonts w:ascii="Symbol" w:hAnsi="Symbol" w:hint="default"/>
      </w:rPr>
    </w:lvl>
    <w:lvl w:ilvl="1" w:tplc="8DD462D4" w:tentative="1">
      <w:start w:val="1"/>
      <w:numFmt w:val="bullet"/>
      <w:lvlText w:val="o"/>
      <w:lvlJc w:val="left"/>
      <w:pPr>
        <w:ind w:left="1440" w:hanging="360"/>
      </w:pPr>
      <w:rPr>
        <w:rFonts w:ascii="Courier New" w:hAnsi="Courier New" w:cs="Courier New" w:hint="default"/>
      </w:rPr>
    </w:lvl>
    <w:lvl w:ilvl="2" w:tplc="FE40A4DC" w:tentative="1">
      <w:start w:val="1"/>
      <w:numFmt w:val="bullet"/>
      <w:lvlText w:val=""/>
      <w:lvlJc w:val="left"/>
      <w:pPr>
        <w:ind w:left="2160" w:hanging="360"/>
      </w:pPr>
      <w:rPr>
        <w:rFonts w:ascii="Wingdings" w:hAnsi="Wingdings" w:hint="default"/>
      </w:rPr>
    </w:lvl>
    <w:lvl w:ilvl="3" w:tplc="17FEAC3E" w:tentative="1">
      <w:start w:val="1"/>
      <w:numFmt w:val="bullet"/>
      <w:lvlText w:val=""/>
      <w:lvlJc w:val="left"/>
      <w:pPr>
        <w:ind w:left="2880" w:hanging="360"/>
      </w:pPr>
      <w:rPr>
        <w:rFonts w:ascii="Symbol" w:hAnsi="Symbol" w:hint="default"/>
      </w:rPr>
    </w:lvl>
    <w:lvl w:ilvl="4" w:tplc="70EA3198" w:tentative="1">
      <w:start w:val="1"/>
      <w:numFmt w:val="bullet"/>
      <w:lvlText w:val="o"/>
      <w:lvlJc w:val="left"/>
      <w:pPr>
        <w:ind w:left="3600" w:hanging="360"/>
      </w:pPr>
      <w:rPr>
        <w:rFonts w:ascii="Courier New" w:hAnsi="Courier New" w:cs="Courier New" w:hint="default"/>
      </w:rPr>
    </w:lvl>
    <w:lvl w:ilvl="5" w:tplc="F8E036E6" w:tentative="1">
      <w:start w:val="1"/>
      <w:numFmt w:val="bullet"/>
      <w:lvlText w:val=""/>
      <w:lvlJc w:val="left"/>
      <w:pPr>
        <w:ind w:left="4320" w:hanging="360"/>
      </w:pPr>
      <w:rPr>
        <w:rFonts w:ascii="Wingdings" w:hAnsi="Wingdings" w:hint="default"/>
      </w:rPr>
    </w:lvl>
    <w:lvl w:ilvl="6" w:tplc="93C6A746" w:tentative="1">
      <w:start w:val="1"/>
      <w:numFmt w:val="bullet"/>
      <w:lvlText w:val=""/>
      <w:lvlJc w:val="left"/>
      <w:pPr>
        <w:ind w:left="5040" w:hanging="360"/>
      </w:pPr>
      <w:rPr>
        <w:rFonts w:ascii="Symbol" w:hAnsi="Symbol" w:hint="default"/>
      </w:rPr>
    </w:lvl>
    <w:lvl w:ilvl="7" w:tplc="9E34BD36" w:tentative="1">
      <w:start w:val="1"/>
      <w:numFmt w:val="bullet"/>
      <w:lvlText w:val="o"/>
      <w:lvlJc w:val="left"/>
      <w:pPr>
        <w:ind w:left="5760" w:hanging="360"/>
      </w:pPr>
      <w:rPr>
        <w:rFonts w:ascii="Courier New" w:hAnsi="Courier New" w:cs="Courier New" w:hint="default"/>
      </w:rPr>
    </w:lvl>
    <w:lvl w:ilvl="8" w:tplc="6E80B758"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8925992">
    <w:abstractNumId w:val="20"/>
  </w:num>
  <w:num w:numId="2" w16cid:durableId="1424645974">
    <w:abstractNumId w:val="15"/>
  </w:num>
  <w:num w:numId="3" w16cid:durableId="654336234">
    <w:abstractNumId w:val="0"/>
  </w:num>
  <w:num w:numId="4" w16cid:durableId="586184502">
    <w:abstractNumId w:val="6"/>
  </w:num>
  <w:num w:numId="5" w16cid:durableId="1398938082">
    <w:abstractNumId w:val="18"/>
  </w:num>
  <w:num w:numId="6" w16cid:durableId="1888562333">
    <w:abstractNumId w:val="2"/>
  </w:num>
  <w:num w:numId="7" w16cid:durableId="2068383008">
    <w:abstractNumId w:val="12"/>
  </w:num>
  <w:num w:numId="8" w16cid:durableId="1420255380">
    <w:abstractNumId w:val="8"/>
  </w:num>
  <w:num w:numId="9" w16cid:durableId="445739138">
    <w:abstractNumId w:val="1"/>
  </w:num>
  <w:num w:numId="10" w16cid:durableId="877546278">
    <w:abstractNumId w:val="1"/>
  </w:num>
  <w:num w:numId="11" w16cid:durableId="1969118647">
    <w:abstractNumId w:val="3"/>
  </w:num>
  <w:num w:numId="12" w16cid:durableId="361522024">
    <w:abstractNumId w:val="4"/>
  </w:num>
  <w:num w:numId="13" w16cid:durableId="1962688761">
    <w:abstractNumId w:val="14"/>
  </w:num>
  <w:num w:numId="14" w16cid:durableId="196696847">
    <w:abstractNumId w:val="10"/>
  </w:num>
  <w:num w:numId="15" w16cid:durableId="85268464">
    <w:abstractNumId w:val="7"/>
  </w:num>
  <w:num w:numId="16" w16cid:durableId="1302612277">
    <w:abstractNumId w:val="13"/>
  </w:num>
  <w:num w:numId="17" w16cid:durableId="1362248198">
    <w:abstractNumId w:val="5"/>
  </w:num>
  <w:num w:numId="18" w16cid:durableId="303432118">
    <w:abstractNumId w:val="11"/>
  </w:num>
  <w:num w:numId="19" w16cid:durableId="1471633099">
    <w:abstractNumId w:val="19"/>
  </w:num>
  <w:num w:numId="20" w16cid:durableId="1816872754">
    <w:abstractNumId w:val="16"/>
  </w:num>
  <w:num w:numId="21" w16cid:durableId="373114757">
    <w:abstractNumId w:val="17"/>
  </w:num>
  <w:num w:numId="22" w16cid:durableId="26738975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511"/>
    <w:rsid w:val="00050500"/>
    <w:rsid w:val="00051C6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6BE1"/>
    <w:rsid w:val="000E463B"/>
    <w:rsid w:val="000E5A7E"/>
    <w:rsid w:val="000F43A3"/>
    <w:rsid w:val="000F7681"/>
    <w:rsid w:val="00103031"/>
    <w:rsid w:val="001044FE"/>
    <w:rsid w:val="001139D4"/>
    <w:rsid w:val="00131B08"/>
    <w:rsid w:val="00132A59"/>
    <w:rsid w:val="00133337"/>
    <w:rsid w:val="00133A0F"/>
    <w:rsid w:val="001347B8"/>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3232"/>
    <w:rsid w:val="001C4D0A"/>
    <w:rsid w:val="001C5FEF"/>
    <w:rsid w:val="00211487"/>
    <w:rsid w:val="00211D91"/>
    <w:rsid w:val="00217DEC"/>
    <w:rsid w:val="00235B57"/>
    <w:rsid w:val="00250F24"/>
    <w:rsid w:val="002523C5"/>
    <w:rsid w:val="0025380B"/>
    <w:rsid w:val="0025703A"/>
    <w:rsid w:val="002626C4"/>
    <w:rsid w:val="00262F3D"/>
    <w:rsid w:val="00263281"/>
    <w:rsid w:val="002651D6"/>
    <w:rsid w:val="0026551F"/>
    <w:rsid w:val="00280A85"/>
    <w:rsid w:val="00284119"/>
    <w:rsid w:val="00290B5C"/>
    <w:rsid w:val="00294791"/>
    <w:rsid w:val="002B0B30"/>
    <w:rsid w:val="002B0C78"/>
    <w:rsid w:val="002B6D78"/>
    <w:rsid w:val="002C0C02"/>
    <w:rsid w:val="002C1277"/>
    <w:rsid w:val="002C60AD"/>
    <w:rsid w:val="002D0E0E"/>
    <w:rsid w:val="002D6023"/>
    <w:rsid w:val="002E263F"/>
    <w:rsid w:val="002E6F81"/>
    <w:rsid w:val="002F08BA"/>
    <w:rsid w:val="002F2CFF"/>
    <w:rsid w:val="002F568B"/>
    <w:rsid w:val="002F7818"/>
    <w:rsid w:val="00301622"/>
    <w:rsid w:val="003066D0"/>
    <w:rsid w:val="00311401"/>
    <w:rsid w:val="003203D7"/>
    <w:rsid w:val="00320F86"/>
    <w:rsid w:val="00324171"/>
    <w:rsid w:val="00326C24"/>
    <w:rsid w:val="00337F99"/>
    <w:rsid w:val="0034307B"/>
    <w:rsid w:val="003446A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77E"/>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5C54"/>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1A5"/>
    <w:rsid w:val="008A3DEA"/>
    <w:rsid w:val="008A4EB9"/>
    <w:rsid w:val="008A74C0"/>
    <w:rsid w:val="008B1694"/>
    <w:rsid w:val="008C4B27"/>
    <w:rsid w:val="008C7F2A"/>
    <w:rsid w:val="008E2EFB"/>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E0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41A7"/>
    <w:rsid w:val="00D47AD7"/>
    <w:rsid w:val="00D51529"/>
    <w:rsid w:val="00D85218"/>
    <w:rsid w:val="00D915B1"/>
    <w:rsid w:val="00DA299D"/>
    <w:rsid w:val="00DA65C4"/>
    <w:rsid w:val="00DD2BE0"/>
    <w:rsid w:val="00DE4447"/>
    <w:rsid w:val="00DE5DA2"/>
    <w:rsid w:val="00DF0033"/>
    <w:rsid w:val="00DF45A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1347B8"/>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3446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506</Words>
  <Characters>4195</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Optimering av strålskyddet vid medicinska bestrålningar</dc:title>
  <dc:subject/>
  <dc:creator>patrik.jens.johansson@vgregion.se</dc:creator>
  <keywords/>
  <lastModifiedBy>Ulrica Sehlberg</lastModifiedBy>
  <revision>13</revision>
  <lastPrinted>2016-03-31T10:56:00.0000000Z</lastPrinted>
  <dcterms:created xsi:type="dcterms:W3CDTF">2022-05-03T11:36:00.0000000Z</dcterms:created>
  <dcterms:modified xsi:type="dcterms:W3CDTF">2025-09-30T07:12:00.0000000Z</dcterms:modified>
</coreProperties>
</file>