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body>
    <w:p w:rsidR="00EE0018" w:rsidP="006A67C1" w:rsidRDefault="00EE0018" w14:paraId="05840C80" w14:textId="77777777">
      <w:pPr>
        <w:pStyle w:val="Rubrik2"/>
        <w:ind w:left="0" w:right="-2"/>
        <w:sectPr w:rsidR="00EE0018" w:rsidSect="00EE0018">
          <w:headerReference w:type="default" r:id="rId12"/>
          <w:footerReference w:type="even" r:id="rId13"/>
          <w:footerReference w:type="default" r:id="rId14"/>
          <w:headerReference w:type="first" r:id="rId15"/>
          <w:footerReference w:type="first" r:id="rId16"/>
          <w:type w:val="continuous"/>
          <w:pgSz w:w="11900" w:h="16840" w:orient="portrait"/>
          <w:pgMar w:top="3402" w:right="1979" w:bottom="1276" w:left="992" w:header="283" w:footer="737" w:gutter="0"/>
          <w:cols w:space="708"/>
          <w:noEndnote/>
          <w:titlePg/>
          <w:docGrid w:linePitch="326"/>
        </w:sectPr>
      </w:pPr>
      <w:bookmarkStart w:name="_Toc321146591" w:id="0"/>
    </w:p>
    <w:p w:rsidR="00300D29" w:rsidP="006A67C1" w:rsidRDefault="008A188F" w14:paraId="55139952" w14:textId="3B186F7D">
      <w:pPr>
        <w:pStyle w:val="Rubrik1"/>
        <w:ind w:left="0"/>
      </w:pPr>
      <w:r w:rsidRPr="003A5504">
        <w:t>Kategoriindelning av arbetsställen där joniserande strålning används</w:t>
      </w:r>
    </w:p>
    <w:p w:rsidRPr="00CE749C" w:rsidR="008A188F" w:rsidP="006A67C1" w:rsidRDefault="008A188F" w14:paraId="020774F8" w14:textId="77777777">
      <w:pPr>
        <w:pStyle w:val="Rubrik2"/>
        <w:ind w:left="0"/>
        <w:rPr>
          <w:sz w:val="28"/>
        </w:rPr>
      </w:pPr>
      <w:r w:rsidRPr="00BC1F69">
        <w:t>Syfte</w:t>
      </w:r>
      <w:r>
        <w:rPr>
          <w:sz w:val="28"/>
        </w:rPr>
        <w:t xml:space="preserve"> </w:t>
      </w:r>
    </w:p>
    <w:p w:rsidR="008A188F" w:rsidP="006A67C1" w:rsidRDefault="008A188F" w14:paraId="731F046A" w14:textId="77777777">
      <w:pPr>
        <w:ind w:left="0" w:right="-2"/>
      </w:pPr>
      <w:r>
        <w:t xml:space="preserve">Att tillräckligt begränsa tillträde till </w:t>
      </w:r>
      <w:r w:rsidRPr="003A5504">
        <w:t>lokaler</w:t>
      </w:r>
      <w:r>
        <w:t xml:space="preserve"> där joniserande strålning används.</w:t>
      </w:r>
    </w:p>
    <w:p w:rsidRPr="003A5504" w:rsidR="00300D29" w:rsidP="006A67C1" w:rsidRDefault="00300D29" w14:paraId="1AA08412" w14:textId="0181B915">
      <w:pPr>
        <w:pStyle w:val="Rubrik2"/>
        <w:ind w:left="0"/>
      </w:pPr>
      <w:r>
        <w:rPr>
          <w:noProof/>
        </w:rPr>
        <mc:AlternateContent>
          <mc:Choice Requires="wps">
            <w:drawing>
              <wp:anchor distT="0" distB="0" distL="114300" distR="114300" simplePos="0" relativeHeight="251661312" behindDoc="0" locked="0" layoutInCell="1" allowOverlap="1" wp14:anchorId="1CB49ABB" wp14:editId="334AF432">
                <wp:simplePos x="0" y="0"/>
                <wp:positionH relativeFrom="column">
                  <wp:posOffset>6518275</wp:posOffset>
                </wp:positionH>
                <wp:positionV relativeFrom="paragraph">
                  <wp:posOffset>78740</wp:posOffset>
                </wp:positionV>
                <wp:extent cx="1244600" cy="222885"/>
                <wp:effectExtent l="0" t="0" r="0" b="0"/>
                <wp:wrapNone/>
                <wp:docPr id="15" name="Textruta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4600"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3D37FD" w:rsidR="00300D29" w:rsidP="00300D29" w:rsidRDefault="00300D29" w14:paraId="57A0B500" w14:textId="77777777">
                            <w:pPr>
                              <w:rPr>
                                <w:rFonts w:ascii="Arial" w:hAnsi="Arial" w:cs="Arial"/>
                                <w:color w:val="FFFFFF"/>
                                <w:sz w:val="18"/>
                                <w:szCs w:val="18"/>
                              </w:rPr>
                            </w:pPr>
                            <w:r w:rsidRPr="003D37FD">
                              <w:rPr>
                                <w:rFonts w:ascii="Arial" w:hAnsi="Arial" w:cs="Arial"/>
                                <w:color w:val="FFFFFF"/>
                                <w:sz w:val="18"/>
                                <w:szCs w:val="18"/>
                              </w:rPr>
                              <w:t xml:space="preserve">Dok.ID: </w:t>
                            </w:r>
                            <w:r w:rsidRPr="003D37FD">
                              <w:rPr>
                                <w:rFonts w:ascii="Arial" w:hAnsi="Arial" w:cs="Arial"/>
                                <w:color w:val="FFFFFF"/>
                                <w:sz w:val="18"/>
                                <w:szCs w:val="18"/>
                              </w:rPr>
                              <w:fldChar w:fldCharType="begin"/>
                            </w:r>
                            <w:r w:rsidRPr="003D37FD">
                              <w:rPr>
                                <w:rFonts w:ascii="Arial" w:hAnsi="Arial" w:cs="Arial"/>
                                <w:color w:val="FFFFFF"/>
                                <w:sz w:val="18"/>
                                <w:szCs w:val="18"/>
                              </w:rPr>
                              <w:instrText xml:space="preserve"> DOCPROPERTY  PubID  \* MERGEFORMAT </w:instrText>
                            </w:r>
                            <w:r w:rsidRPr="003D37FD">
                              <w:rPr>
                                <w:rFonts w:ascii="Arial" w:hAnsi="Arial" w:cs="Arial"/>
                                <w:color w:val="FFFFFF"/>
                                <w:sz w:val="18"/>
                                <w:szCs w:val="18"/>
                              </w:rPr>
                              <w:fldChar w:fldCharType="separate"/>
                            </w:r>
                            <w:r w:rsidRPr="003D37FD">
                              <w:rPr>
                                <w:rFonts w:ascii="Arial" w:hAnsi="Arial" w:cs="Arial"/>
                                <w:color w:val="FFFFFF"/>
                                <w:sz w:val="18"/>
                                <w:szCs w:val="18"/>
                              </w:rPr>
                              <w:t>32904</w:t>
                            </w:r>
                            <w:r w:rsidRPr="003D37FD">
                              <w:rPr>
                                <w:rFonts w:ascii="Arial" w:hAnsi="Arial" w:cs="Arial"/>
                                <w:color w:val="FFFFFF"/>
                                <w:sz w:val="18"/>
                                <w:szCs w:val="18"/>
                              </w:rPr>
                              <w:fldChar w:fldCharType="end"/>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w14:anchorId="7E1DFEC5">
              <v:shapetype id="_x0000_t202" coordsize="21600,21600" o:spt="202" path="m,l,21600r21600,l21600,xe" w14:anchorId="1CB49ABB">
                <v:stroke joinstyle="miter"/>
                <v:path gradientshapeok="t" o:connecttype="rect"/>
              </v:shapetype>
              <v:shape id="Textruta 15" style="position:absolute;margin-left:513.25pt;margin-top:6.2pt;width:98pt;height:17.55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">
                <v:textbox style="mso-fit-shape-to-text:t">
                  <w:txbxContent>
                    <w:p w:rsidRPr="003D37FD" w:rsidR="00300D29" w:rsidP="00300D29" w:rsidRDefault="00300D29" w14:paraId="1CD67501" w14:textId="77777777">
                      <w:pPr>
                        <w:rPr>
                          <w:rFonts w:ascii="Arial" w:hAnsi="Arial" w:cs="Arial"/>
                          <w:color w:val="FFFFFF"/>
                          <w:sz w:val="18"/>
                          <w:szCs w:val="18"/>
                        </w:rPr>
                      </w:pPr>
                      <w:r w:rsidRPr="003D37FD">
                        <w:rPr>
                          <w:rFonts w:ascii="Arial" w:hAnsi="Arial" w:cs="Arial"/>
                          <w:color w:val="FFFFFF"/>
                          <w:sz w:val="18"/>
                          <w:szCs w:val="18"/>
                        </w:rPr>
                        <w:t xml:space="preserve">Dok.ID: </w:t>
                      </w:r>
                      <w:r w:rsidRPr="003D37FD">
                        <w:rPr>
                          <w:rFonts w:ascii="Arial" w:hAnsi="Arial" w:cs="Arial"/>
                          <w:color w:val="FFFFFF"/>
                          <w:sz w:val="18"/>
                          <w:szCs w:val="18"/>
                        </w:rPr>
                        <w:fldChar w:fldCharType="begin"/>
                      </w:r>
                      <w:r w:rsidRPr="003D37FD">
                        <w:rPr>
                          <w:rFonts w:ascii="Arial" w:hAnsi="Arial" w:cs="Arial"/>
                          <w:color w:val="FFFFFF"/>
                          <w:sz w:val="18"/>
                          <w:szCs w:val="18"/>
                        </w:rPr>
                        <w:instrText xml:space="preserve"> DOCPROPERTY  PubID  \* MERGEFORMAT </w:instrText>
                      </w:r>
                      <w:r w:rsidRPr="003D37FD">
                        <w:rPr>
                          <w:rFonts w:ascii="Arial" w:hAnsi="Arial" w:cs="Arial"/>
                          <w:color w:val="FFFFFF"/>
                          <w:sz w:val="18"/>
                          <w:szCs w:val="18"/>
                        </w:rPr>
                        <w:fldChar w:fldCharType="separate"/>
                      </w:r>
                      <w:r w:rsidRPr="003D37FD">
                        <w:rPr>
                          <w:rFonts w:ascii="Arial" w:hAnsi="Arial" w:cs="Arial"/>
                          <w:color w:val="FFFFFF"/>
                          <w:sz w:val="18"/>
                          <w:szCs w:val="18"/>
                        </w:rPr>
                        <w:t>32904</w:t>
                      </w:r>
                      <w:r w:rsidRPr="003D37FD">
                        <w:rPr>
                          <w:rFonts w:ascii="Arial" w:hAnsi="Arial" w:cs="Arial"/>
                          <w:color w:val="FFFFFF"/>
                          <w:sz w:val="18"/>
                          <w:szCs w:val="18"/>
                        </w:rPr>
                        <w:fldChar w:fldCharType="end"/>
                      </w:r>
                    </w:p>
                  </w:txbxContent>
                </v:textbox>
              </v:shape>
            </w:pict>
          </mc:Fallback>
        </mc:AlternateContent>
      </w:r>
      <w:r w:rsidR="00F053E2">
        <w:rPr>
          <w:noProof/>
        </w:rPr>
        <w:t>Förändringar sedan föregående</w:t>
      </w:r>
      <w:r w:rsidRPr="003A5504">
        <w:t xml:space="preserve"> version</w:t>
      </w:r>
    </w:p>
    <w:p w:rsidR="003818A3" w:rsidP="006A67C1" w:rsidRDefault="00694708" w14:paraId="11925B77" w14:textId="5F87E253">
      <w:pPr>
        <w:ind w:left="0"/>
      </w:pPr>
      <w:r>
        <w:t>Tillägg om besökare under 18 år i skyddat område.</w:t>
      </w:r>
    </w:p>
    <w:p w:rsidRPr="003A5504" w:rsidR="00300D29" w:rsidP="006A67C1" w:rsidRDefault="00300D29" w14:paraId="07A90799" w14:textId="31E74D6F">
      <w:pPr>
        <w:pStyle w:val="Rubrik2"/>
        <w:ind w:left="0"/>
        <w:rPr>
          <w:sz w:val="28"/>
        </w:rPr>
      </w:pPr>
      <w:r w:rsidRPr="00BC1F69">
        <w:t>Bakgrund</w:t>
      </w:r>
      <w:r w:rsidRPr="003A5504">
        <w:rPr>
          <w:sz w:val="28"/>
        </w:rPr>
        <w:t xml:space="preserve"> </w:t>
      </w:r>
    </w:p>
    <w:p w:rsidR="00300D29" w:rsidP="006A67C1" w:rsidRDefault="00300D29" w14:paraId="7A953D4A" w14:textId="77777777">
      <w:pPr>
        <w:autoSpaceDE w:val="0"/>
        <w:autoSpaceDN w:val="0"/>
        <w:adjustRightInd w:val="0"/>
        <w:ind w:left="0" w:right="-2"/>
        <w:rPr>
          <w:bCs/>
        </w:rPr>
      </w:pPr>
      <w:r>
        <w:rPr>
          <w:bCs/>
        </w:rPr>
        <w:t xml:space="preserve">Kategoriindelning av arbetsställen ska göras enligt SSMFS 2018:1 om arbetstagarna kan få årliga stråldoser över </w:t>
      </w:r>
      <w:r w:rsidRPr="0056779A">
        <w:rPr>
          <w:bCs/>
        </w:rPr>
        <w:t>1 mSv</w:t>
      </w:r>
      <w:r>
        <w:rPr>
          <w:bCs/>
        </w:rPr>
        <w:t xml:space="preserve"> (milliSievert)</w:t>
      </w:r>
      <w:r w:rsidRPr="0056779A">
        <w:rPr>
          <w:bCs/>
        </w:rPr>
        <w:t xml:space="preserve"> i effektiv dos</w:t>
      </w:r>
      <w:r>
        <w:rPr>
          <w:bCs/>
        </w:rPr>
        <w:t xml:space="preserve">, </w:t>
      </w:r>
      <w:r w:rsidRPr="007C0F19">
        <w:rPr>
          <w:bCs/>
        </w:rPr>
        <w:t>15 mSv till ögats lins</w:t>
      </w:r>
      <w:r>
        <w:rPr>
          <w:bCs/>
        </w:rPr>
        <w:t xml:space="preserve">, </w:t>
      </w:r>
      <w:r w:rsidRPr="007C0F19">
        <w:rPr>
          <w:bCs/>
        </w:rPr>
        <w:t>eller 50 mSv till extremitet eller hud</w:t>
      </w:r>
      <w:r>
        <w:rPr>
          <w:bCs/>
        </w:rPr>
        <w:t xml:space="preserve">. </w:t>
      </w:r>
      <w:r w:rsidRPr="006961D9">
        <w:rPr>
          <w:bCs/>
        </w:rPr>
        <w:t>Arbetsställen ska</w:t>
      </w:r>
      <w:r w:rsidRPr="006961D9">
        <w:t xml:space="preserve"> inordnas i kontrollerat eller skyddat område beroende på den årliga stråldo</w:t>
      </w:r>
      <w:r>
        <w:t>s som arbetstagaren kan erhålla eller om radioaktiv kontaminering av betydelse kan spridas till omgivande utrymmen</w:t>
      </w:r>
      <w:r>
        <w:rPr>
          <w:bCs/>
        </w:rPr>
        <w:t xml:space="preserve">. </w:t>
      </w:r>
    </w:p>
    <w:p w:rsidRPr="003A5504" w:rsidR="00300D29" w:rsidP="006A67C1" w:rsidRDefault="00300D29" w14:paraId="32E89F1D" w14:textId="77777777">
      <w:pPr>
        <w:pStyle w:val="Rubrik2"/>
        <w:ind w:left="0"/>
      </w:pPr>
      <w:r w:rsidRPr="00BC1F69">
        <w:t>Kategoriindelning</w:t>
      </w:r>
      <w:r w:rsidRPr="003A5504">
        <w:t xml:space="preserve"> och instruktioner</w:t>
      </w:r>
    </w:p>
    <w:p w:rsidR="00E076F3" w:rsidP="006A67C1" w:rsidRDefault="00300D29" w14:paraId="7DA8BA65" w14:textId="4E9F9FB3">
      <w:pPr>
        <w:ind w:left="0" w:right="-2"/>
      </w:pPr>
      <w:r w:rsidR="00300D29">
        <w:rPr/>
        <w:t xml:space="preserve">Kategoriindelning ska ske vid uppförande av nya lokaler där verksamhet med joniserande strålning kommer att bedrivas. </w:t>
      </w:r>
      <w:r w:rsidR="00300D29">
        <w:rPr/>
        <w:t xml:space="preserve">För varje sådan lokal ska det finnas </w:t>
      </w:r>
      <w:r w:rsidR="00300D29">
        <w:rPr/>
        <w:t>skriftliga</w:t>
      </w:r>
      <w:r w:rsidR="00300D29">
        <w:rPr/>
        <w:t xml:space="preserve"> rutiner för</w:t>
      </w:r>
      <w:r w:rsidR="00300D29">
        <w:rPr/>
        <w:t xml:space="preserve"> de</w:t>
      </w:r>
      <w:r w:rsidR="00300D29">
        <w:rPr/>
        <w:t xml:space="preserve"> </w:t>
      </w:r>
      <w:r w:rsidR="00300D29">
        <w:rPr/>
        <w:t>arbetsmoment som innebär att personal och/eller patient exponeras för joniserande strålning</w:t>
      </w:r>
      <w:r w:rsidR="00300D29">
        <w:rPr/>
        <w:t>.</w:t>
      </w:r>
      <w:r w:rsidR="00300D29">
        <w:rPr/>
        <w:t xml:space="preserve"> Området ska vara märkt med varselskylt för joniserande strålning av vilken det framgår om det är skyddat eller kontrollerat område och vilken slags verksamhet med joniserande strålning som bedrivs där. </w:t>
      </w:r>
      <w:r w:rsidR="00E076F3">
        <w:rPr/>
        <w:t>Vid förändring av verksamhet ska omprövning av kategoriindelning göras.</w:t>
      </w:r>
    </w:p>
    <w:p w:rsidR="00300D29" w:rsidP="006A67C1" w:rsidRDefault="00300D29" w14:paraId="2A48FB29" w14:textId="48A885EA">
      <w:pPr>
        <w:ind w:left="0" w:right="-2"/>
      </w:pPr>
      <w:r>
        <w:t>Följande kategoriindelning av lokaler och regler gäller:</w:t>
      </w:r>
    </w:p>
    <w:p w:rsidR="0047074E" w:rsidP="006A67C1" w:rsidRDefault="0047074E" w14:paraId="577618E8" w14:textId="77777777">
      <w:pPr>
        <w:spacing w:after="0" w:line="240" w:lineRule="auto"/>
        <w:ind w:left="0" w:right="0"/>
        <w:rPr>
          <w:rFonts w:asciiTheme="majorHAnsi" w:hAnsiTheme="majorHAnsi" w:eastAsiaTheme="majorEastAsia" w:cstheme="majorBidi"/>
          <w:bCs/>
          <w:color w:val="000000" w:themeColor="text1"/>
          <w:sz w:val="36"/>
        </w:rPr>
      </w:pPr>
      <w:r>
        <w:br w:type="page"/>
      </w:r>
    </w:p>
    <w:p w:rsidR="00D87ACE" w:rsidP="006A67C1" w:rsidRDefault="00300D29" w14:paraId="21D1B49C" w14:textId="77777777">
      <w:pPr>
        <w:pStyle w:val="Rubrik2"/>
        <w:ind w:left="0"/>
      </w:pPr>
      <w:r w:rsidRPr="003A5504">
        <w:t>Kontrollerat område</w:t>
      </w:r>
    </w:p>
    <w:p w:rsidRPr="00BC7FB0" w:rsidR="00D87ACE" w:rsidP="006A67C1" w:rsidRDefault="00300D29" w14:paraId="050A8C88" w14:textId="38BE89DC">
      <w:pPr>
        <w:ind w:left="0" w:right="-2"/>
      </w:pPr>
      <w:r w:rsidR="00D87ACE">
        <w:rPr/>
        <w:t>Kontrollerat område ska vara tydligt avgränsat, märkt med varselskylt som anger att området är ett kontrollerat område och endast få tillträdas av behöriga personer. Behörighet förutsätter erforderlig utbildning och kunskap om gällande strålskyddsregler.</w:t>
      </w:r>
    </w:p>
    <w:p w:rsidRPr="00D87ACE" w:rsidR="00D87ACE" w:rsidP="006A67C1" w:rsidRDefault="00D87ACE" w14:paraId="00BDF84E" w14:textId="77777777">
      <w:pPr>
        <w:pStyle w:val="Rubrik3"/>
        <w:ind w:left="0"/>
      </w:pPr>
      <w:r w:rsidRPr="00D87ACE">
        <w:t>Klassificeringskriterier</w:t>
      </w:r>
    </w:p>
    <w:p w:rsidRPr="00D87ACE" w:rsidR="00D87ACE" w:rsidP="006A67C1" w:rsidRDefault="00D87ACE" w14:paraId="12EB72F9" w14:textId="77777777">
      <w:pPr>
        <w:ind w:left="0"/>
      </w:pPr>
      <w:r w:rsidRPr="00D87ACE">
        <w:t>Lokal ska klassificeras som kontrollerat område om:</w:t>
      </w:r>
    </w:p>
    <w:p w:rsidRPr="00BC7FB0" w:rsidR="00D87ACE" w:rsidP="11C5B40D" w:rsidRDefault="00D87ACE" w14:paraId="6DA67B7E" w14:textId="08FC945F">
      <w:pPr>
        <w:numPr>
          <w:ilvl w:val="0"/>
          <w:numId w:val="14"/>
        </w:numPr>
        <w:spacing/>
        <w:ind w:left="284" w:right="-2" w:hanging="284"/>
        <w:contextualSpacing w:val="1"/>
        <w:rPr/>
      </w:pPr>
      <w:r w:rsidR="00D87ACE">
        <w:rPr/>
        <w:t xml:space="preserve">Arbetstagare kan få en stråldos som överstiger 6 </w:t>
      </w:r>
      <w:r w:rsidR="00D87ACE">
        <w:rPr/>
        <w:t>mSv</w:t>
      </w:r>
      <w:r w:rsidR="00D87ACE">
        <w:rPr/>
        <w:t>/år överstiger till hela kroppen</w:t>
      </w:r>
      <w:r w:rsidR="2FCD1B58">
        <w:rPr/>
        <w:t>.</w:t>
      </w:r>
    </w:p>
    <w:p w:rsidRPr="00BC7FB0" w:rsidR="00D87ACE" w:rsidP="11C5B40D" w:rsidRDefault="00D87ACE" w14:paraId="26DC8F97" w14:textId="7F9E5BD3">
      <w:pPr>
        <w:numPr>
          <w:ilvl w:val="0"/>
          <w:numId w:val="14"/>
        </w:numPr>
        <w:spacing/>
        <w:ind w:left="284" w:hanging="284"/>
        <w:contextualSpacing w:val="1"/>
        <w:rPr/>
      </w:pPr>
      <w:r w:rsidR="00D87ACE">
        <w:rPr/>
        <w:t>Risk finns för spridning av radioaktiv kontamination av betydelse från strålskyddssynpunkt till omgivande utrymmen</w:t>
      </w:r>
      <w:r w:rsidR="60B2B05A">
        <w:rPr/>
        <w:t>.</w:t>
      </w:r>
    </w:p>
    <w:p w:rsidRPr="00BC7FB0" w:rsidR="00D87ACE" w:rsidP="006A67C1" w:rsidRDefault="00D87ACE" w14:paraId="767D6AFE" w14:textId="77777777">
      <w:pPr>
        <w:numPr>
          <w:ilvl w:val="0"/>
          <w:numId w:val="14"/>
        </w:numPr>
        <w:ind w:left="284" w:right="-2" w:hanging="284"/>
        <w:contextualSpacing/>
      </w:pPr>
      <w:r w:rsidRPr="00BC7FB0">
        <w:t>Det bedrivs arbete i lokalen med öppna strålkällor med mer än:</w:t>
      </w:r>
    </w:p>
    <w:p w:rsidRPr="00BC7FB0" w:rsidR="00D87ACE" w:rsidP="006A67C1" w:rsidRDefault="00D87ACE" w14:paraId="447E9BFE" w14:textId="77777777">
      <w:pPr>
        <w:numPr>
          <w:ilvl w:val="1"/>
          <w:numId w:val="14"/>
        </w:numPr>
        <w:ind w:left="567" w:right="-2" w:hanging="283"/>
        <w:contextualSpacing/>
      </w:pPr>
      <w:r w:rsidRPr="00BC7FB0">
        <w:t>100 MBq per arbetsmoment av gammastrålande nuklider.</w:t>
      </w:r>
    </w:p>
    <w:p w:rsidRPr="00BC7FB0" w:rsidR="00D87ACE" w:rsidP="11C5B40D" w:rsidRDefault="00D87ACE" w14:paraId="483333B8" w14:textId="520E1C17">
      <w:pPr>
        <w:numPr>
          <w:ilvl w:val="1"/>
          <w:numId w:val="14"/>
        </w:numPr>
        <w:spacing/>
        <w:ind w:left="567" w:right="-2" w:hanging="283"/>
        <w:contextualSpacing w:val="1"/>
        <w:rPr/>
      </w:pPr>
      <w:r w:rsidR="00D87ACE">
        <w:rPr/>
        <w:t xml:space="preserve">10 </w:t>
      </w:r>
      <w:r w:rsidR="00D87ACE">
        <w:rPr/>
        <w:t>MBq</w:t>
      </w:r>
      <w:r w:rsidR="00D87ACE">
        <w:rPr/>
        <w:t xml:space="preserve"> per arbetsmoment av betastrålande nuklider, &gt;300 </w:t>
      </w:r>
      <w:r w:rsidR="00D87ACE">
        <w:rPr/>
        <w:t>keV</w:t>
      </w:r>
      <w:r w:rsidR="78134D21">
        <w:rPr/>
        <w:t>.</w:t>
      </w:r>
    </w:p>
    <w:p w:rsidRPr="00BC7FB0" w:rsidR="00D87ACE" w:rsidP="11C5B40D" w:rsidRDefault="00D87ACE" w14:paraId="6F53E884" w14:textId="77A89E09">
      <w:pPr>
        <w:numPr>
          <w:ilvl w:val="1"/>
          <w:numId w:val="14"/>
        </w:numPr>
        <w:spacing/>
        <w:ind w:left="567" w:right="-2" w:hanging="283"/>
        <w:contextualSpacing w:val="1"/>
        <w:rPr/>
      </w:pPr>
      <w:r w:rsidR="00D87ACE">
        <w:rPr/>
        <w:t xml:space="preserve">100 </w:t>
      </w:r>
      <w:r w:rsidR="00D87ACE">
        <w:rPr/>
        <w:t>MBq</w:t>
      </w:r>
      <w:r w:rsidR="00D87ACE">
        <w:rPr/>
        <w:t xml:space="preserve"> per arbetsmoment av betastrålande nuklider, 100–300 </w:t>
      </w:r>
      <w:r w:rsidR="00D87ACE">
        <w:rPr/>
        <w:t>keV</w:t>
      </w:r>
      <w:r w:rsidR="7BD8D5D9">
        <w:rPr/>
        <w:t>.</w:t>
      </w:r>
    </w:p>
    <w:p w:rsidRPr="00BC7FB0" w:rsidR="00D87ACE" w:rsidP="006A67C1" w:rsidRDefault="00D87ACE" w14:paraId="010C0585" w14:textId="54AFB176">
      <w:pPr>
        <w:numPr>
          <w:ilvl w:val="0"/>
          <w:numId w:val="14"/>
        </w:numPr>
        <w:ind w:left="284" w:hanging="284"/>
        <w:contextualSpacing/>
      </w:pPr>
      <w:r w:rsidRPr="00BC7FB0">
        <w:t>Lokalen används för förvaring av strålkällor</w:t>
      </w:r>
      <w:r w:rsidR="00F7781D">
        <w:t>.</w:t>
      </w:r>
    </w:p>
    <w:p w:rsidRPr="00D87ACE" w:rsidR="00D87ACE" w:rsidP="005E72E9" w:rsidRDefault="00D87ACE" w14:paraId="453C72A4" w14:textId="77777777">
      <w:pPr>
        <w:pStyle w:val="Rubrik3"/>
        <w:ind w:left="0"/>
      </w:pPr>
      <w:r w:rsidRPr="00D87ACE">
        <w:t>Tillträdesregler för besökare</w:t>
      </w:r>
    </w:p>
    <w:p w:rsidRPr="00D87ACE" w:rsidR="00D87ACE" w:rsidP="006A67C1" w:rsidRDefault="00D87ACE" w14:paraId="3B06E7AE" w14:textId="77777777">
      <w:pPr>
        <w:ind w:left="0"/>
        <w:contextualSpacing/>
      </w:pPr>
      <w:r w:rsidRPr="00D87ACE">
        <w:t>Besökare i kontrollerat område:</w:t>
      </w:r>
    </w:p>
    <w:p w:rsidRPr="00BC7FB0" w:rsidR="00D87ACE" w:rsidP="006A67C1" w:rsidRDefault="00D87ACE" w14:paraId="12F2C4F2" w14:textId="02AF8C8A">
      <w:pPr>
        <w:numPr>
          <w:ilvl w:val="0"/>
          <w:numId w:val="14"/>
        </w:numPr>
        <w:ind w:left="284" w:hanging="284"/>
        <w:contextualSpacing/>
      </w:pPr>
      <w:r w:rsidRPr="00BC7FB0">
        <w:t>Besökare ska ha fyllt 18 år eller gå i skola på minst gymnasial nivå</w:t>
      </w:r>
      <w:r w:rsidR="005E72E9">
        <w:t>.</w:t>
      </w:r>
    </w:p>
    <w:p w:rsidRPr="00BC7FB0" w:rsidR="00D87ACE" w:rsidP="11C5B40D" w:rsidRDefault="00D87ACE" w14:paraId="067A3D60" w14:textId="4849EFE5">
      <w:pPr>
        <w:numPr>
          <w:ilvl w:val="0"/>
          <w:numId w:val="14"/>
        </w:numPr>
        <w:spacing/>
        <w:ind w:left="284" w:hanging="284"/>
        <w:contextualSpacing w:val="1"/>
        <w:rPr/>
      </w:pPr>
      <w:r w:rsidR="667520B8">
        <w:rPr/>
        <w:t>F</w:t>
      </w:r>
      <w:r w:rsidR="00D87ACE">
        <w:rPr/>
        <w:t>år endast tillträde till området i sällskap av en behörig person med erforderlig utbildning</w:t>
      </w:r>
      <w:r w:rsidR="005E72E9">
        <w:rPr/>
        <w:t>.</w:t>
      </w:r>
    </w:p>
    <w:p w:rsidRPr="00D87ACE" w:rsidR="00D87ACE" w:rsidP="006A67C1" w:rsidRDefault="00D87ACE" w14:paraId="5368B826" w14:textId="77777777">
      <w:pPr>
        <w:pStyle w:val="Rubrik2"/>
        <w:ind w:left="0"/>
      </w:pPr>
      <w:r w:rsidRPr="00D87ACE">
        <w:t>Skyddat område</w:t>
      </w:r>
    </w:p>
    <w:p w:rsidRPr="006A67C1" w:rsidR="00D87ACE" w:rsidP="006A67C1" w:rsidRDefault="00D87ACE" w14:paraId="736D6537" w14:textId="77777777">
      <w:pPr>
        <w:ind w:left="0" w:right="-2"/>
      </w:pPr>
      <w:r w:rsidRPr="006A67C1">
        <w:t>Skyddat område ska vara märkt med varselskylt för skyddat område.</w:t>
      </w:r>
    </w:p>
    <w:p w:rsidRPr="006A67C1" w:rsidR="00D87ACE" w:rsidP="004614B1" w:rsidRDefault="00D87ACE" w14:paraId="46D0DFE6" w14:textId="77777777">
      <w:pPr>
        <w:pStyle w:val="Rubrik3"/>
        <w:ind w:left="0"/>
      </w:pPr>
      <w:r w:rsidRPr="006A67C1">
        <w:t>Klassificeringskriterier</w:t>
      </w:r>
    </w:p>
    <w:p w:rsidRPr="006A67C1" w:rsidR="00D87ACE" w:rsidP="006A67C1" w:rsidRDefault="00D87ACE" w14:paraId="562A4A34" w14:textId="77777777">
      <w:pPr>
        <w:ind w:left="0"/>
      </w:pPr>
      <w:r w:rsidRPr="006A67C1">
        <w:t>Lokal ska klassificeras som skyddat område om:</w:t>
      </w:r>
    </w:p>
    <w:p w:rsidRPr="006A67C1" w:rsidR="00D87ACE" w:rsidP="006A67C1" w:rsidRDefault="00D87ACE" w14:paraId="2F6D89F4" w14:textId="0DAC9A2F">
      <w:pPr>
        <w:numPr>
          <w:ilvl w:val="0"/>
          <w:numId w:val="14"/>
        </w:numPr>
        <w:ind w:left="284" w:right="-2" w:hanging="284"/>
        <w:contextualSpacing/>
      </w:pPr>
      <w:r w:rsidRPr="006A67C1">
        <w:t>Arbetstagare kan få en stråldos som överstiger 1 mSv/år till hela kroppen, 15 mSv/år till ögats lins, eller 50 mSv/år till extremitet eller hud</w:t>
      </w:r>
      <w:r w:rsidR="004C70BB">
        <w:t>.</w:t>
      </w:r>
    </w:p>
    <w:p w:rsidRPr="006A67C1" w:rsidR="00D87ACE" w:rsidP="006A67C1" w:rsidRDefault="00D87ACE" w14:paraId="1852200C" w14:textId="31A3C2AF">
      <w:pPr>
        <w:numPr>
          <w:ilvl w:val="0"/>
          <w:numId w:val="14"/>
        </w:numPr>
        <w:ind w:left="284" w:right="-2" w:hanging="284"/>
        <w:contextualSpacing/>
      </w:pPr>
      <w:r w:rsidRPr="006A67C1">
        <w:t>Lokalen har fast installerad röntgenutrustning</w:t>
      </w:r>
      <w:r w:rsidR="004C70BB">
        <w:t>.</w:t>
      </w:r>
      <w:r w:rsidRPr="006A67C1">
        <w:t xml:space="preserve"> </w:t>
      </w:r>
    </w:p>
    <w:p w:rsidRPr="006A67C1" w:rsidR="00D87ACE" w:rsidP="006A67C1" w:rsidRDefault="00D87ACE" w14:paraId="21A42E00" w14:textId="72708398">
      <w:pPr>
        <w:numPr>
          <w:ilvl w:val="0"/>
          <w:numId w:val="14"/>
        </w:numPr>
        <w:ind w:left="284" w:right="-2" w:hanging="284"/>
        <w:contextualSpacing/>
      </w:pPr>
      <w:r w:rsidRPr="006A67C1">
        <w:t>Lokalen är en operationssal där röntgenutrustning används</w:t>
      </w:r>
      <w:r w:rsidR="004C70BB">
        <w:t>.</w:t>
      </w:r>
    </w:p>
    <w:p w:rsidRPr="006A67C1" w:rsidR="00D87ACE" w:rsidP="006A67C1" w:rsidRDefault="00D87ACE" w14:paraId="32856DF9" w14:textId="665AEF05">
      <w:pPr>
        <w:numPr>
          <w:ilvl w:val="0"/>
          <w:numId w:val="14"/>
        </w:numPr>
        <w:ind w:left="284" w:right="-2" w:hanging="284"/>
        <w:contextualSpacing/>
      </w:pPr>
      <w:r w:rsidRPr="006A67C1">
        <w:t>Det hanteras öppna strålkällor i lokalen men den kan inte klassas som kontrollerat område</w:t>
      </w:r>
      <w:r w:rsidR="00E9702B">
        <w:t>.</w:t>
      </w:r>
    </w:p>
    <w:p w:rsidRPr="006A67C1" w:rsidR="00D87ACE" w:rsidP="006A67C1" w:rsidRDefault="00D87ACE" w14:paraId="43D8B73C" w14:textId="77777777">
      <w:pPr>
        <w:pStyle w:val="Rubrik3"/>
        <w:ind w:left="0"/>
      </w:pPr>
      <w:r w:rsidRPr="006A67C1">
        <w:t>Tillträdesregler för besökare</w:t>
      </w:r>
    </w:p>
    <w:p w:rsidRPr="006A67C1" w:rsidR="00D87ACE" w:rsidP="11C5B40D" w:rsidRDefault="00D87ACE" w14:paraId="6BFA411A" w14:textId="1736B7C3">
      <w:pPr>
        <w:spacing/>
        <w:ind w:left="0" w:right="-2"/>
        <w:contextualSpacing w:val="1"/>
      </w:pPr>
      <w:r w:rsidR="00D87ACE">
        <w:rPr/>
        <w:t>Besökare under 18 år får endast</w:t>
      </w:r>
      <w:r w:rsidR="0CDFCCC5">
        <w:rPr/>
        <w:t>:</w:t>
      </w:r>
    </w:p>
    <w:p w:rsidRPr="006A67C1" w:rsidR="00D87ACE" w:rsidP="006A67C1" w:rsidRDefault="00D87ACE" w14:paraId="7AA06725" w14:textId="41756B14">
      <w:pPr>
        <w:numPr>
          <w:ilvl w:val="1"/>
          <w:numId w:val="23"/>
        </w:numPr>
        <w:ind w:left="284" w:right="-2" w:hanging="284"/>
        <w:contextualSpacing/>
      </w:pPr>
      <w:r w:rsidRPr="006A67C1">
        <w:t>Vistas inom området som en del av sin utbildning</w:t>
      </w:r>
      <w:r w:rsidR="004614B1">
        <w:t>.</w:t>
      </w:r>
    </w:p>
    <w:p w:rsidRPr="006A67C1" w:rsidR="00D87ACE" w:rsidP="006A67C1" w:rsidRDefault="00D87ACE" w14:paraId="76A1FB70" w14:textId="4A026674">
      <w:pPr>
        <w:numPr>
          <w:ilvl w:val="1"/>
          <w:numId w:val="23"/>
        </w:numPr>
        <w:ind w:left="284" w:right="-2" w:hanging="284"/>
        <w:contextualSpacing/>
      </w:pPr>
      <w:r w:rsidRPr="006A67C1">
        <w:t>Vistas inom området endast när ingen exponering för joniserande strålning kan förekomma</w:t>
      </w:r>
      <w:r w:rsidR="00C71AE7">
        <w:t>.</w:t>
      </w:r>
    </w:p>
    <w:p w:rsidRPr="006A67C1" w:rsidR="00D87ACE" w:rsidP="006A67C1" w:rsidRDefault="00D87ACE" w14:paraId="3F37E169" w14:textId="592149D4">
      <w:pPr>
        <w:numPr>
          <w:ilvl w:val="1"/>
          <w:numId w:val="23"/>
        </w:numPr>
        <w:ind w:left="284" w:right="-2" w:hanging="284"/>
        <w:contextualSpacing/>
      </w:pPr>
      <w:r w:rsidRPr="006A67C1">
        <w:t>Tillträde till området i sällskap av behörig person med erforderlig utbildning</w:t>
      </w:r>
      <w:r w:rsidR="00C71AE7">
        <w:t>.</w:t>
      </w:r>
    </w:p>
    <w:p w:rsidRPr="003A5504" w:rsidR="008A188F" w:rsidP="006A67C1" w:rsidRDefault="006A67C1" w14:paraId="1307E65B" w14:textId="79C73C4E">
      <w:pPr>
        <w:pStyle w:val="Rubrik2"/>
        <w:ind w:left="0"/>
      </w:pPr>
      <w:r>
        <w:t>An</w:t>
      </w:r>
      <w:r w:rsidRPr="00D35547" w:rsidR="008A188F">
        <w:t>svar</w:t>
      </w:r>
    </w:p>
    <w:p w:rsidR="008A188F" w:rsidP="006A67C1" w:rsidRDefault="008A188F" w14:paraId="3B757915" w14:textId="47C1C488">
      <w:pPr>
        <w:ind w:left="0" w:right="-2"/>
        <w:rPr>
          <w:bCs/>
        </w:rPr>
      </w:pPr>
      <w:r>
        <w:t xml:space="preserve">Den praktiska kategoriindelningen av lokaler görs av </w:t>
      </w:r>
      <w:r w:rsidRPr="00564237">
        <w:t>strålsäkerhetsexpert</w:t>
      </w:r>
      <w:r>
        <w:t xml:space="preserve"> i samråd med</w:t>
      </w:r>
      <w:r w:rsidRPr="009048BA">
        <w:t xml:space="preserve"> </w:t>
      </w:r>
      <w:r>
        <w:t>respektive verksamhetschef</w:t>
      </w:r>
      <w:r w:rsidRPr="00564237">
        <w:t>.</w:t>
      </w:r>
      <w:r>
        <w:t xml:space="preserve"> </w:t>
      </w:r>
    </w:p>
    <w:p w:rsidRPr="003A5504" w:rsidR="008A188F" w:rsidP="006A67C1" w:rsidRDefault="008A188F" w14:paraId="24B2E748" w14:textId="77777777">
      <w:pPr>
        <w:pStyle w:val="Rubrik2"/>
        <w:ind w:left="0"/>
      </w:pPr>
      <w:r w:rsidRPr="00D35547">
        <w:t>Dokumentation</w:t>
      </w:r>
    </w:p>
    <w:p w:rsidRPr="00A84C3C" w:rsidR="008A188F" w:rsidP="006A67C1" w:rsidRDefault="008A188F" w14:paraId="7E5F8806" w14:textId="77777777">
      <w:pPr>
        <w:ind w:left="0" w:right="-2"/>
        <w:rPr>
          <w:bCs/>
        </w:rPr>
      </w:pPr>
      <w:r>
        <w:rPr>
          <w:bCs/>
        </w:rPr>
        <w:t xml:space="preserve">Den chef vars verksamhet utnyttjar lokalerna ska se till att en </w:t>
      </w:r>
      <w:r>
        <w:t>l</w:t>
      </w:r>
      <w:r w:rsidRPr="00A84C3C">
        <w:t xml:space="preserve">ista över </w:t>
      </w:r>
      <w:r>
        <w:t xml:space="preserve">lokaler, där det framgår </w:t>
      </w:r>
      <w:r w:rsidRPr="00A84C3C">
        <w:t xml:space="preserve">vilken </w:t>
      </w:r>
      <w:r>
        <w:t xml:space="preserve">kategori lokalen </w:t>
      </w:r>
      <w:r w:rsidRPr="00A84C3C">
        <w:t>tillhör</w:t>
      </w:r>
      <w:r>
        <w:t xml:space="preserve">, upprättas. Listan ska </w:t>
      </w:r>
      <w:r w:rsidRPr="00A84C3C">
        <w:t>hållas aktuell</w:t>
      </w:r>
      <w:r>
        <w:t xml:space="preserve"> och redovisas vid egeninspektioner.</w:t>
      </w:r>
    </w:p>
    <w:p w:rsidRPr="003A5504" w:rsidR="008A188F" w:rsidP="006A67C1" w:rsidRDefault="008A188F" w14:paraId="31F24A56" w14:textId="77777777">
      <w:pPr>
        <w:ind w:left="0" w:right="-2"/>
      </w:pPr>
    </w:p>
    <w:bookmarkEnd w:id="0"/>
    <w:p w:rsidR="00EE0018" w:rsidP="006A67C1" w:rsidRDefault="00EE0018" w14:paraId="7806EB81" w14:textId="77777777">
      <w:pPr>
        <w:spacing w:after="0" w:line="240" w:lineRule="auto"/>
        <w:ind w:left="0" w:right="-2"/>
        <w:rPr>
          <w:szCs w:val="20"/>
        </w:rPr>
      </w:pPr>
    </w:p>
    <w:sectPr w:rsidR="00EE0018" w:rsidSect="006A67C1">
      <w:type w:val="continuous"/>
      <w:pgSz w:w="11900" w:h="16840" w:orient="portrait"/>
      <w:pgMar w:top="1418" w:right="1418" w:bottom="1276" w:left="1418" w:header="284" w:footer="743"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B030F" w:rsidRDefault="00FB030F" w14:paraId="1C089F4C" w14:textId="77777777">
      <w:r>
        <w:separator/>
      </w:r>
    </w:p>
  </w:endnote>
  <w:endnote w:type="continuationSeparator" w:id="0">
    <w:p w:rsidR="00FB030F" w:rsidRDefault="00FB030F" w14:paraId="0B14051F" w14:textId="77777777">
      <w:r>
        <w:continuationSeparator/>
      </w:r>
    </w:p>
  </w:endnote>
  <w:endnote w:type="continuationNotice" w:id="1">
    <w:p w:rsidR="00FB030F" w:rsidRDefault="00FB030F" w14:paraId="36E6C0BE"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60269" w:rsidP="00C43BDD" w:rsidRDefault="00660269" w14:paraId="1FE2B820" w14:textId="77777777">
    <w:pPr>
      <w:pStyle w:val="Sidfot"/>
      <w:framePr w:wrap="around" w:hAnchor="margin" w:vAnchor="text" w:y="1"/>
      <w:rPr>
        <w:rStyle w:val="Sidnummer"/>
      </w:rPr>
    </w:pPr>
    <w:r>
      <w:rPr>
        <w:rStyle w:val="Sidnummer"/>
      </w:rPr>
      <w:fldChar w:fldCharType="begin"/>
    </w:r>
    <w:r>
      <w:rPr>
        <w:rStyle w:val="Sidnummer"/>
      </w:rPr>
      <w:instrText xml:space="preserve">PAGE  </w:instrText>
    </w:r>
    <w:r>
      <w:rPr>
        <w:rStyle w:val="Sidnummer"/>
      </w:rPr>
      <w:fldChar w:fldCharType="end"/>
    </w:r>
  </w:p>
  <w:p w:rsidR="00660269" w:rsidP="00C43BDD" w:rsidRDefault="00660269" w14:paraId="1FE2B821" w14:textId="77777777">
    <w:pPr>
      <w:pStyle w:val="Sidfo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0031421"/>
      <w:docPartObj>
        <w:docPartGallery w:val="Page Numbers (Bottom of Page)"/>
        <w:docPartUnique/>
      </w:docPartObj>
    </w:sdtPr>
    <w:sdtEndPr>
      <w:rPr>
        <w:sz w:val="16"/>
        <w:szCs w:val="16"/>
      </w:rPr>
    </w:sdtEndPr>
    <w:sdtContent>
      <w:p w:rsidRPr="00EC0A68" w:rsidR="00C50EE5" w:rsidP="00EC0A68" w:rsidRDefault="00A65FD4" w14:paraId="47BD2091" w14:textId="4558F808">
        <w:pPr>
          <w:pStyle w:val="Sidfot"/>
          <w:rPr>
            <w:sz w:val="16"/>
            <w:szCs w:val="16"/>
          </w:rPr>
        </w:pPr>
        <w:r w:rsidRPr="00EC0A68">
          <w:rPr>
            <w:sz w:val="16"/>
            <w:szCs w:val="16"/>
          </w:rPr>
          <w:t xml:space="preserve"> </w:t>
        </w:r>
        <w:r w:rsidRPr="00EC0A68" w:rsidR="00EC0A68">
          <w:rPr>
            <w:sz w:val="16"/>
            <w:szCs w:val="16"/>
          </w:rPr>
          <w:fldChar w:fldCharType="begin"/>
        </w:r>
        <w:r w:rsidRPr="00EC0A68" w:rsidR="00EC0A68">
          <w:rPr>
            <w:sz w:val="16"/>
            <w:szCs w:val="16"/>
          </w:rPr>
          <w:instrText>PAGE   \* MERGEFORMAT</w:instrText>
        </w:r>
        <w:r w:rsidRPr="00EC0A68" w:rsidR="00EC0A68">
          <w:rPr>
            <w:sz w:val="16"/>
            <w:szCs w:val="16"/>
          </w:rPr>
          <w:fldChar w:fldCharType="separate"/>
        </w:r>
        <w:r w:rsidRPr="00EC0A68" w:rsidR="00EC0A68">
          <w:rPr>
            <w:sz w:val="16"/>
            <w:szCs w:val="16"/>
          </w:rPr>
          <w:t>2</w:t>
        </w:r>
        <w:r w:rsidRPr="00EC0A68" w:rsidR="00EC0A68">
          <w:rPr>
            <w:sz w:val="16"/>
            <w:szCs w:val="1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p w:rsidR="00660269" w:rsidP="00FB2F0F" w:rsidRDefault="009228AB" w14:paraId="1FE2B822" w14:textId="063AE373">
    <w:pPr>
      <w:pStyle w:val="Sidfot"/>
      <w:ind w:left="6237" w:hanging="141"/>
      <w:jc w:val="left"/>
    </w:pPr>
    <w:r>
      <w:rPr>
        <w:noProof/>
      </w:rPr>
      <w:drawing>
        <wp:anchor distT="0" distB="0" distL="114300" distR="114300" simplePos="0" relativeHeight="251658241" behindDoc="0" locked="0" layoutInCell="1" allowOverlap="1" wp14:anchorId="1FE2B825" wp14:editId="1C346EBA">
          <wp:simplePos x="0" y="0"/>
          <wp:positionH relativeFrom="column">
            <wp:posOffset>4388307</wp:posOffset>
          </wp:positionH>
          <wp:positionV relativeFrom="paragraph">
            <wp:posOffset>-27355</wp:posOffset>
          </wp:positionV>
          <wp:extent cx="1897920" cy="384860"/>
          <wp:effectExtent l="0" t="0" r="7620" b="0"/>
          <wp:wrapNone/>
          <wp:docPr id="1101304643" name="Bildobjekt 110130464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G_Ne.wmf"/>
                  <pic:cNvPicPr/>
                </pic:nvPicPr>
                <pic:blipFill>
                  <a:blip r:embed="rId1">
                    <a:extLst>
                      <a:ext uri="{28A0092B-C50C-407E-A947-70E740481C1C}">
                        <a14:useLocalDpi xmlns:a14="http://schemas.microsoft.com/office/drawing/2010/main" val="0"/>
                      </a:ext>
                    </a:extLst>
                  </a:blip>
                  <a:stretch>
                    <a:fillRect/>
                  </a:stretch>
                </pic:blipFill>
                <pic:spPr>
                  <a:xfrm>
                    <a:off x="0" y="0"/>
                    <a:ext cx="1953671" cy="39616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B030F" w:rsidRDefault="00FB030F" w14:paraId="73F06EE6" w14:textId="77777777"/>
  </w:footnote>
  <w:footnote w:type="continuationSeparator" w:id="0">
    <w:p w:rsidR="00FB030F" w:rsidRDefault="00FB030F" w14:paraId="1ECFD99B" w14:textId="77777777">
      <w:r>
        <w:continuationSeparator/>
      </w:r>
    </w:p>
  </w:footnote>
  <w:footnote w:type="continuationNotice" w:id="1">
    <w:p w:rsidR="00FB030F" w:rsidRDefault="00FB030F" w14:paraId="57ACCC1D"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Pr="00DA65C4" w:rsidR="00294791" w:rsidP="00DA65C4" w:rsidRDefault="00DA65C4" w14:paraId="68F18EE5" w14:textId="39C06E14">
    <w:pPr>
      <w:pStyle w:val="Sidhuvud"/>
    </w:pPr>
    <w:r>
      <w:rPr>
        <w:noProof/>
        <w:sz w:val="20"/>
        <w:szCs w:val="20"/>
      </w:rPr>
      <mc:AlternateContent>
        <mc:Choice Requires="wps">
          <w:drawing>
            <wp:anchor distT="0" distB="0" distL="114300" distR="114300" simplePos="0" relativeHeight="251672577" behindDoc="0" locked="0" layoutInCell="1" allowOverlap="1" wp14:anchorId="264BC60A" wp14:editId="43F94021">
              <wp:simplePos x="0" y="0"/>
              <wp:positionH relativeFrom="column">
                <wp:posOffset>0</wp:posOffset>
              </wp:positionH>
              <wp:positionV relativeFrom="paragraph">
                <wp:posOffset>-635</wp:posOffset>
              </wp:positionV>
              <wp:extent cx="4667250" cy="323850"/>
              <wp:effectExtent l="0" t="0" r="0" b="0"/>
              <wp:wrapNone/>
              <wp:docPr id="10" name="Textruta 10"/>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rsidR="00DA65C4" w:rsidP="00DA65C4" w:rsidRDefault="00DA65C4" w14:paraId="70464969" w14:textId="1B285E8B">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w14:anchorId="2D828A01">
            <v:shapetype id="_x0000_t202" coordsize="21600,21600" o:spt="202" path="m,l,21600r21600,l21600,xe" w14:anchorId="264BC60A">
              <v:stroke joinstyle="miter"/>
              <v:path gradientshapeok="t" o:connecttype="rect"/>
            </v:shapetype>
            <v:shape id="Textruta 10" style="position:absolute;left:0;text-align:left;margin-left:0;margin-top:-.05pt;width:367.5pt;height:25.5pt;z-index:25167257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">
              <v:textbox>
                <w:txbxContent>
                  <w:p w:rsidR="00DA65C4" w:rsidP="00DA65C4" w:rsidRDefault="00DA65C4" w14:paraId="6D41DF98" w14:textId="1B285E8B">
                    <w:pPr>
                      <w:ind w:left="0"/>
                    </w:pPr>
                    <w:r w:rsidRPr="00762EE0">
                      <w:rPr>
                        <w:sz w:val="20"/>
                        <w:szCs w:val="20"/>
                      </w:rPr>
                      <w:t>OBS! Utskriven version kan vara ogiltig. Verifiera innehållet</w:t>
                    </w:r>
                    <w:r w:rsidR="00367D19">
                      <w:rPr>
                        <w:sz w:val="20"/>
                        <w:szCs w:val="20"/>
                      </w:rP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p w:rsidR="008A4EB9" w:rsidP="00413A60" w:rsidRDefault="00413A60" w14:paraId="058CDD4D" w14:textId="4A49575C">
    <w:pPr>
      <w:pStyle w:val="Sidhuvud"/>
      <w:ind w:left="0" w:right="567"/>
    </w:pPr>
    <w:r>
      <w:rPr>
        <w:noProof/>
        <w:sz w:val="20"/>
        <w:szCs w:val="20"/>
      </w:rPr>
      <mc:AlternateContent>
        <mc:Choice Requires="wps">
          <w:drawing>
            <wp:anchor distT="0" distB="0" distL="114300" distR="114300" simplePos="0" relativeHeight="251670529" behindDoc="0" locked="0" layoutInCell="1" allowOverlap="1" wp14:anchorId="5B7982AB" wp14:editId="73171272">
              <wp:simplePos x="0" y="0"/>
              <wp:positionH relativeFrom="column">
                <wp:posOffset>-172720</wp:posOffset>
              </wp:positionH>
              <wp:positionV relativeFrom="paragraph">
                <wp:posOffset>-65405</wp:posOffset>
              </wp:positionV>
              <wp:extent cx="4667250" cy="323850"/>
              <wp:effectExtent l="0" t="0" r="0" b="0"/>
              <wp:wrapNone/>
              <wp:docPr id="6" name="Textruta 6"/>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rsidR="00413A60" w:rsidRDefault="00413A60" w14:paraId="72D45401" w14:textId="0A2CCBAA">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w14:anchorId="36F57A24">
            <v:shapetype id="_x0000_t202" coordsize="21600,21600" o:spt="202" path="m,l,21600r21600,l21600,xe" w14:anchorId="5B7982AB">
              <v:stroke joinstyle="miter"/>
              <v:path gradientshapeok="t" o:connecttype="rect"/>
            </v:shapetype>
            <v:shape id="Textruta 6" style="position:absolute;margin-left:-13.6pt;margin-top:-5.15pt;width:367.5pt;height:25.5pt;z-index:25167052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28"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">
              <v:textbox>
                <w:txbxContent>
                  <w:p w:rsidR="00413A60" w:rsidRDefault="00413A60" w14:paraId="685B7E76" w14:textId="0A2CCBAA">
                    <w:pPr>
                      <w:ind w:left="0"/>
                    </w:pPr>
                    <w:r w:rsidRPr="00762EE0">
                      <w:rPr>
                        <w:sz w:val="20"/>
                        <w:szCs w:val="20"/>
                      </w:rPr>
                      <w:t>OBS! Utskriven version kan vara ogiltig. Verifiera innehållet</w:t>
                    </w:r>
                    <w:r w:rsidR="00367D19">
                      <w:rPr>
                        <w:sz w:val="20"/>
                        <w:szCs w:val="20"/>
                      </w:rPr>
                      <w:t>.</w:t>
                    </w:r>
                  </w:p>
                </w:txbxContent>
              </v:textbox>
            </v:shape>
          </w:pict>
        </mc:Fallback>
      </mc:AlternateContent>
    </w:r>
    <w:r w:rsidRPr="00762EE0" w:rsidR="00CA39EF">
      <w:rPr>
        <w:noProof/>
        <w:sz w:val="20"/>
        <w:szCs w:val="20"/>
      </w:rPr>
      <w:drawing>
        <wp:anchor distT="0" distB="0" distL="114300" distR="114300" simplePos="0" relativeHeight="251657216" behindDoc="0" locked="0" layoutInCell="1" allowOverlap="1" wp14:anchorId="2F5396D5" wp14:editId="7AA9356B">
          <wp:simplePos x="0" y="0"/>
          <wp:positionH relativeFrom="page">
            <wp:posOffset>17744</wp:posOffset>
          </wp:positionH>
          <wp:positionV relativeFrom="paragraph">
            <wp:posOffset>198873</wp:posOffset>
          </wp:positionV>
          <wp:extent cx="7559040" cy="216408"/>
          <wp:effectExtent l="0" t="0" r="0" b="0"/>
          <wp:wrapNone/>
          <wp:docPr id="1594587312" name="Bild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040" cy="21640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62EE0" w:rsidR="00BC48A6">
      <w:rPr>
        <w:sz w:val="20"/>
        <w:szCs w:val="20"/>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BCC56FC"/>
    <w:lvl w:ilvl="0">
      <w:start w:val="1"/>
      <w:numFmt w:val="bullet"/>
      <w:lvlText w:val=""/>
      <w:lvlJc w:val="left"/>
      <w:pPr>
        <w:tabs>
          <w:tab w:val="num" w:pos="0"/>
        </w:tabs>
        <w:ind w:left="0" w:firstLine="0"/>
      </w:pPr>
      <w:rPr>
        <w:rFonts w:hint="default" w:ascii="Symbol" w:hAnsi="Symbol"/>
      </w:rPr>
    </w:lvl>
    <w:lvl w:ilvl="1">
      <w:start w:val="1"/>
      <w:numFmt w:val="bullet"/>
      <w:lvlText w:val=""/>
      <w:lvlJc w:val="left"/>
      <w:pPr>
        <w:tabs>
          <w:tab w:val="num" w:pos="720"/>
        </w:tabs>
        <w:ind w:left="1080" w:hanging="360"/>
      </w:pPr>
      <w:rPr>
        <w:rFonts w:hint="default" w:ascii="Symbol" w:hAnsi="Symbol"/>
      </w:rPr>
    </w:lvl>
    <w:lvl w:ilvl="2">
      <w:start w:val="1"/>
      <w:numFmt w:val="bullet"/>
      <w:lvlText w:val="o"/>
      <w:lvlJc w:val="left"/>
      <w:pPr>
        <w:tabs>
          <w:tab w:val="num" w:pos="1440"/>
        </w:tabs>
        <w:ind w:left="1800" w:hanging="360"/>
      </w:pPr>
      <w:rPr>
        <w:rFonts w:hint="default" w:ascii="Courier New" w:hAnsi="Courier New" w:cs="Courier New"/>
      </w:rPr>
    </w:lvl>
    <w:lvl w:ilvl="3">
      <w:start w:val="1"/>
      <w:numFmt w:val="bullet"/>
      <w:lvlText w:val=""/>
      <w:lvlJc w:val="left"/>
      <w:pPr>
        <w:tabs>
          <w:tab w:val="num" w:pos="2160"/>
        </w:tabs>
        <w:ind w:left="2520" w:hanging="360"/>
      </w:pPr>
      <w:rPr>
        <w:rFonts w:hint="default" w:ascii="Wingdings" w:hAnsi="Wingdings"/>
      </w:rPr>
    </w:lvl>
    <w:lvl w:ilvl="4">
      <w:start w:val="1"/>
      <w:numFmt w:val="bullet"/>
      <w:lvlText w:val=""/>
      <w:lvlJc w:val="left"/>
      <w:pPr>
        <w:tabs>
          <w:tab w:val="num" w:pos="2880"/>
        </w:tabs>
        <w:ind w:left="3240" w:hanging="360"/>
      </w:pPr>
      <w:rPr>
        <w:rFonts w:hint="default" w:ascii="Wingdings" w:hAnsi="Wingdings"/>
      </w:rPr>
    </w:lvl>
    <w:lvl w:ilvl="5">
      <w:start w:val="1"/>
      <w:numFmt w:val="bullet"/>
      <w:lvlText w:val=""/>
      <w:lvlJc w:val="left"/>
      <w:pPr>
        <w:tabs>
          <w:tab w:val="num" w:pos="3600"/>
        </w:tabs>
        <w:ind w:left="3960" w:hanging="360"/>
      </w:pPr>
      <w:rPr>
        <w:rFonts w:hint="default" w:ascii="Symbol" w:hAnsi="Symbol"/>
      </w:rPr>
    </w:lvl>
    <w:lvl w:ilvl="6">
      <w:start w:val="1"/>
      <w:numFmt w:val="bullet"/>
      <w:lvlText w:val="o"/>
      <w:lvlJc w:val="left"/>
      <w:pPr>
        <w:tabs>
          <w:tab w:val="num" w:pos="4320"/>
        </w:tabs>
        <w:ind w:left="4680" w:hanging="360"/>
      </w:pPr>
      <w:rPr>
        <w:rFonts w:hint="default" w:ascii="Courier New" w:hAnsi="Courier New" w:cs="Courier New"/>
      </w:rPr>
    </w:lvl>
    <w:lvl w:ilvl="7">
      <w:start w:val="1"/>
      <w:numFmt w:val="bullet"/>
      <w:lvlText w:val=""/>
      <w:lvlJc w:val="left"/>
      <w:pPr>
        <w:tabs>
          <w:tab w:val="num" w:pos="5040"/>
        </w:tabs>
        <w:ind w:left="5400" w:hanging="360"/>
      </w:pPr>
      <w:rPr>
        <w:rFonts w:hint="default" w:ascii="Wingdings" w:hAnsi="Wingdings"/>
      </w:rPr>
    </w:lvl>
    <w:lvl w:ilvl="8">
      <w:start w:val="1"/>
      <w:numFmt w:val="bullet"/>
      <w:lvlText w:val=""/>
      <w:lvlJc w:val="left"/>
      <w:pPr>
        <w:tabs>
          <w:tab w:val="num" w:pos="5760"/>
        </w:tabs>
        <w:ind w:left="6120" w:hanging="360"/>
      </w:pPr>
      <w:rPr>
        <w:rFonts w:hint="default" w:ascii="Wingdings" w:hAnsi="Wingdings"/>
      </w:rPr>
    </w:lvl>
  </w:abstractNum>
  <w:abstractNum w:abstractNumId="1" w15:restartNumberingAfterBreak="0">
    <w:nsid w:val="FFFFFF89"/>
    <w:multiLevelType w:val="singleLevel"/>
    <w:tmpl w:val="3C063CDC"/>
    <w:lvl w:ilvl="0">
      <w:start w:val="1"/>
      <w:numFmt w:val="bullet"/>
      <w:lvlText w:val=""/>
      <w:lvlJc w:val="left"/>
      <w:pPr>
        <w:tabs>
          <w:tab w:val="num" w:pos="360"/>
        </w:tabs>
        <w:ind w:left="360" w:hanging="360"/>
      </w:pPr>
      <w:rPr>
        <w:rFonts w:hint="default" w:ascii="Symbol" w:hAnsi="Symbol"/>
      </w:rPr>
    </w:lvl>
  </w:abstractNum>
  <w:abstractNum w:abstractNumId="2" w15:restartNumberingAfterBreak="0">
    <w:nsid w:val="05DF67F4"/>
    <w:multiLevelType w:val="hybridMultilevel"/>
    <w:tmpl w:val="75525A52"/>
    <w:lvl w:ilvl="0" w:tplc="A0D81926">
      <w:start w:val="1"/>
      <w:numFmt w:val="bullet"/>
      <w:lvlText w:val=""/>
      <w:lvlJc w:val="left"/>
      <w:pPr>
        <w:ind w:left="1440" w:hanging="360"/>
      </w:pPr>
      <w:rPr>
        <w:rFonts w:hint="default" w:ascii="Symbol" w:hAnsi="Symbol"/>
      </w:rPr>
    </w:lvl>
    <w:lvl w:ilvl="1" w:tplc="041D0003" w:tentative="1">
      <w:start w:val="1"/>
      <w:numFmt w:val="bullet"/>
      <w:lvlText w:val="o"/>
      <w:lvlJc w:val="left"/>
      <w:pPr>
        <w:ind w:left="2160" w:hanging="360"/>
      </w:pPr>
      <w:rPr>
        <w:rFonts w:hint="default" w:ascii="Courier" w:hAnsi="Courier"/>
      </w:rPr>
    </w:lvl>
    <w:lvl w:ilvl="2" w:tplc="041D0005" w:tentative="1">
      <w:start w:val="1"/>
      <w:numFmt w:val="bullet"/>
      <w:lvlText w:val=""/>
      <w:lvlJc w:val="left"/>
      <w:pPr>
        <w:ind w:left="2880" w:hanging="360"/>
      </w:pPr>
      <w:rPr>
        <w:rFonts w:hint="default" w:ascii="Symbol" w:hAnsi="Symbol"/>
      </w:rPr>
    </w:lvl>
    <w:lvl w:ilvl="3" w:tplc="041D0001" w:tentative="1">
      <w:start w:val="1"/>
      <w:numFmt w:val="bullet"/>
      <w:lvlText w:val=""/>
      <w:lvlJc w:val="left"/>
      <w:pPr>
        <w:ind w:left="3600" w:hanging="360"/>
      </w:pPr>
      <w:rPr>
        <w:rFonts w:hint="default" w:ascii="Symbol" w:hAnsi="Symbol"/>
      </w:rPr>
    </w:lvl>
    <w:lvl w:ilvl="4" w:tplc="041D0003" w:tentative="1">
      <w:start w:val="1"/>
      <w:numFmt w:val="bullet"/>
      <w:lvlText w:val="o"/>
      <w:lvlJc w:val="left"/>
      <w:pPr>
        <w:ind w:left="4320" w:hanging="360"/>
      </w:pPr>
      <w:rPr>
        <w:rFonts w:hint="default" w:ascii="Courier" w:hAnsi="Courier"/>
      </w:rPr>
    </w:lvl>
    <w:lvl w:ilvl="5" w:tplc="041D0005" w:tentative="1">
      <w:start w:val="1"/>
      <w:numFmt w:val="bullet"/>
      <w:lvlText w:val=""/>
      <w:lvlJc w:val="left"/>
      <w:pPr>
        <w:ind w:left="5040" w:hanging="360"/>
      </w:pPr>
      <w:rPr>
        <w:rFonts w:hint="default" w:ascii="Symbol" w:hAnsi="Symbol"/>
      </w:rPr>
    </w:lvl>
    <w:lvl w:ilvl="6" w:tplc="041D0001" w:tentative="1">
      <w:start w:val="1"/>
      <w:numFmt w:val="bullet"/>
      <w:lvlText w:val=""/>
      <w:lvlJc w:val="left"/>
      <w:pPr>
        <w:ind w:left="5760" w:hanging="360"/>
      </w:pPr>
      <w:rPr>
        <w:rFonts w:hint="default" w:ascii="Symbol" w:hAnsi="Symbol"/>
      </w:rPr>
    </w:lvl>
    <w:lvl w:ilvl="7" w:tplc="041D0003" w:tentative="1">
      <w:start w:val="1"/>
      <w:numFmt w:val="bullet"/>
      <w:lvlText w:val="o"/>
      <w:lvlJc w:val="left"/>
      <w:pPr>
        <w:ind w:left="6480" w:hanging="360"/>
      </w:pPr>
      <w:rPr>
        <w:rFonts w:hint="default" w:ascii="Courier" w:hAnsi="Courier"/>
      </w:rPr>
    </w:lvl>
    <w:lvl w:ilvl="8" w:tplc="041D0005" w:tentative="1">
      <w:start w:val="1"/>
      <w:numFmt w:val="bullet"/>
      <w:lvlText w:val=""/>
      <w:lvlJc w:val="left"/>
      <w:pPr>
        <w:ind w:left="7200" w:hanging="360"/>
      </w:pPr>
      <w:rPr>
        <w:rFonts w:hint="default" w:ascii="Symbol" w:hAnsi="Symbol"/>
      </w:rPr>
    </w:lvl>
  </w:abstractNum>
  <w:abstractNum w:abstractNumId="3" w15:restartNumberingAfterBreak="0">
    <w:nsid w:val="07F0337A"/>
    <w:multiLevelType w:val="hybridMultilevel"/>
    <w:tmpl w:val="1E54CEB4"/>
    <w:lvl w:ilvl="0" w:tplc="041D0001">
      <w:start w:val="1"/>
      <w:numFmt w:val="bullet"/>
      <w:lvlText w:val=""/>
      <w:lvlJc w:val="left"/>
      <w:pPr>
        <w:ind w:left="1077" w:hanging="360"/>
      </w:pPr>
      <w:rPr>
        <w:rFonts w:hint="default" w:ascii="Symbol" w:hAnsi="Symbol"/>
      </w:rPr>
    </w:lvl>
    <w:lvl w:ilvl="1" w:tplc="041D0003" w:tentative="1">
      <w:start w:val="1"/>
      <w:numFmt w:val="bullet"/>
      <w:lvlText w:val="o"/>
      <w:lvlJc w:val="left"/>
      <w:pPr>
        <w:ind w:left="1797" w:hanging="360"/>
      </w:pPr>
      <w:rPr>
        <w:rFonts w:hint="default" w:ascii="Courier New" w:hAnsi="Courier New" w:cs="Courier New"/>
      </w:rPr>
    </w:lvl>
    <w:lvl w:ilvl="2" w:tplc="041D0005" w:tentative="1">
      <w:start w:val="1"/>
      <w:numFmt w:val="bullet"/>
      <w:lvlText w:val=""/>
      <w:lvlJc w:val="left"/>
      <w:pPr>
        <w:ind w:left="2517" w:hanging="360"/>
      </w:pPr>
      <w:rPr>
        <w:rFonts w:hint="default" w:ascii="Wingdings" w:hAnsi="Wingdings"/>
      </w:rPr>
    </w:lvl>
    <w:lvl w:ilvl="3" w:tplc="041D0001" w:tentative="1">
      <w:start w:val="1"/>
      <w:numFmt w:val="bullet"/>
      <w:lvlText w:val=""/>
      <w:lvlJc w:val="left"/>
      <w:pPr>
        <w:ind w:left="3237" w:hanging="360"/>
      </w:pPr>
      <w:rPr>
        <w:rFonts w:hint="default" w:ascii="Symbol" w:hAnsi="Symbol"/>
      </w:rPr>
    </w:lvl>
    <w:lvl w:ilvl="4" w:tplc="041D0003" w:tentative="1">
      <w:start w:val="1"/>
      <w:numFmt w:val="bullet"/>
      <w:lvlText w:val="o"/>
      <w:lvlJc w:val="left"/>
      <w:pPr>
        <w:ind w:left="3957" w:hanging="360"/>
      </w:pPr>
      <w:rPr>
        <w:rFonts w:hint="default" w:ascii="Courier New" w:hAnsi="Courier New" w:cs="Courier New"/>
      </w:rPr>
    </w:lvl>
    <w:lvl w:ilvl="5" w:tplc="041D0005" w:tentative="1">
      <w:start w:val="1"/>
      <w:numFmt w:val="bullet"/>
      <w:lvlText w:val=""/>
      <w:lvlJc w:val="left"/>
      <w:pPr>
        <w:ind w:left="4677" w:hanging="360"/>
      </w:pPr>
      <w:rPr>
        <w:rFonts w:hint="default" w:ascii="Wingdings" w:hAnsi="Wingdings"/>
      </w:rPr>
    </w:lvl>
    <w:lvl w:ilvl="6" w:tplc="041D0001" w:tentative="1">
      <w:start w:val="1"/>
      <w:numFmt w:val="bullet"/>
      <w:lvlText w:val=""/>
      <w:lvlJc w:val="left"/>
      <w:pPr>
        <w:ind w:left="5397" w:hanging="360"/>
      </w:pPr>
      <w:rPr>
        <w:rFonts w:hint="default" w:ascii="Symbol" w:hAnsi="Symbol"/>
      </w:rPr>
    </w:lvl>
    <w:lvl w:ilvl="7" w:tplc="041D0003" w:tentative="1">
      <w:start w:val="1"/>
      <w:numFmt w:val="bullet"/>
      <w:lvlText w:val="o"/>
      <w:lvlJc w:val="left"/>
      <w:pPr>
        <w:ind w:left="6117" w:hanging="360"/>
      </w:pPr>
      <w:rPr>
        <w:rFonts w:hint="default" w:ascii="Courier New" w:hAnsi="Courier New" w:cs="Courier New"/>
      </w:rPr>
    </w:lvl>
    <w:lvl w:ilvl="8" w:tplc="041D0005" w:tentative="1">
      <w:start w:val="1"/>
      <w:numFmt w:val="bullet"/>
      <w:lvlText w:val=""/>
      <w:lvlJc w:val="left"/>
      <w:pPr>
        <w:ind w:left="6837" w:hanging="360"/>
      </w:pPr>
      <w:rPr>
        <w:rFonts w:hint="default" w:ascii="Wingdings" w:hAnsi="Wingdings"/>
      </w:rPr>
    </w:lvl>
  </w:abstractNum>
  <w:abstractNum w:abstractNumId="4" w15:restartNumberingAfterBreak="0">
    <w:nsid w:val="135A157B"/>
    <w:multiLevelType w:val="hybridMultilevel"/>
    <w:tmpl w:val="65667058"/>
    <w:lvl w:ilvl="0" w:tplc="041D000F">
      <w:start w:val="1"/>
      <w:numFmt w:val="decimal"/>
      <w:lvlText w:val="%1."/>
      <w:lvlJc w:val="left"/>
      <w:pPr>
        <w:ind w:left="720" w:hanging="360"/>
      </w:pPr>
      <w:rPr>
        <w:rFonts w:hint="default"/>
      </w:rPr>
    </w:lvl>
    <w:lvl w:ilvl="1" w:tplc="041D0003" w:tentative="1">
      <w:start w:val="1"/>
      <w:numFmt w:val="bullet"/>
      <w:lvlText w:val="o"/>
      <w:lvlJc w:val="left"/>
      <w:pPr>
        <w:ind w:left="1440" w:hanging="360"/>
      </w:pPr>
      <w:rPr>
        <w:rFonts w:hint="default" w:ascii="Courier" w:hAnsi="Courier"/>
      </w:rPr>
    </w:lvl>
    <w:lvl w:ilvl="2" w:tplc="041D0005" w:tentative="1">
      <w:start w:val="1"/>
      <w:numFmt w:val="bullet"/>
      <w:lvlText w:val=""/>
      <w:lvlJc w:val="left"/>
      <w:pPr>
        <w:ind w:left="2160" w:hanging="360"/>
      </w:pPr>
      <w:rPr>
        <w:rFonts w:hint="default" w:ascii="Symbol" w:hAnsi="Symbol"/>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w:hAnsi="Courier"/>
      </w:rPr>
    </w:lvl>
    <w:lvl w:ilvl="5" w:tplc="041D0005" w:tentative="1">
      <w:start w:val="1"/>
      <w:numFmt w:val="bullet"/>
      <w:lvlText w:val=""/>
      <w:lvlJc w:val="left"/>
      <w:pPr>
        <w:ind w:left="4320" w:hanging="360"/>
      </w:pPr>
      <w:rPr>
        <w:rFonts w:hint="default" w:ascii="Symbol" w:hAnsi="Symbol"/>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w:hAnsi="Courier"/>
      </w:rPr>
    </w:lvl>
    <w:lvl w:ilvl="8" w:tplc="041D0005" w:tentative="1">
      <w:start w:val="1"/>
      <w:numFmt w:val="bullet"/>
      <w:lvlText w:val=""/>
      <w:lvlJc w:val="left"/>
      <w:pPr>
        <w:ind w:left="6480" w:hanging="360"/>
      </w:pPr>
      <w:rPr>
        <w:rFonts w:hint="default" w:ascii="Symbol" w:hAnsi="Symbol"/>
      </w:rPr>
    </w:lvl>
  </w:abstractNum>
  <w:abstractNum w:abstractNumId="5" w15:restartNumberingAfterBreak="0">
    <w:nsid w:val="1480309A"/>
    <w:multiLevelType w:val="hybridMultilevel"/>
    <w:tmpl w:val="7B82C9A8"/>
    <w:lvl w:ilvl="0" w:tplc="041D0001">
      <w:start w:val="1"/>
      <w:numFmt w:val="bullet"/>
      <w:lvlText w:val=""/>
      <w:lvlJc w:val="left"/>
      <w:pPr>
        <w:ind w:left="1712" w:hanging="360"/>
      </w:pPr>
      <w:rPr>
        <w:rFonts w:hint="default" w:ascii="Symbol" w:hAnsi="Symbol"/>
      </w:rPr>
    </w:lvl>
    <w:lvl w:ilvl="1" w:tplc="041D0003" w:tentative="1">
      <w:start w:val="1"/>
      <w:numFmt w:val="bullet"/>
      <w:lvlText w:val="o"/>
      <w:lvlJc w:val="left"/>
      <w:pPr>
        <w:ind w:left="2432" w:hanging="360"/>
      </w:pPr>
      <w:rPr>
        <w:rFonts w:hint="default" w:ascii="Courier New" w:hAnsi="Courier New" w:cs="Courier New"/>
      </w:rPr>
    </w:lvl>
    <w:lvl w:ilvl="2" w:tplc="041D0005" w:tentative="1">
      <w:start w:val="1"/>
      <w:numFmt w:val="bullet"/>
      <w:lvlText w:val=""/>
      <w:lvlJc w:val="left"/>
      <w:pPr>
        <w:ind w:left="3152" w:hanging="360"/>
      </w:pPr>
      <w:rPr>
        <w:rFonts w:hint="default" w:ascii="Wingdings" w:hAnsi="Wingdings"/>
      </w:rPr>
    </w:lvl>
    <w:lvl w:ilvl="3" w:tplc="041D0001" w:tentative="1">
      <w:start w:val="1"/>
      <w:numFmt w:val="bullet"/>
      <w:lvlText w:val=""/>
      <w:lvlJc w:val="left"/>
      <w:pPr>
        <w:ind w:left="3872" w:hanging="360"/>
      </w:pPr>
      <w:rPr>
        <w:rFonts w:hint="default" w:ascii="Symbol" w:hAnsi="Symbol"/>
      </w:rPr>
    </w:lvl>
    <w:lvl w:ilvl="4" w:tplc="041D0003" w:tentative="1">
      <w:start w:val="1"/>
      <w:numFmt w:val="bullet"/>
      <w:lvlText w:val="o"/>
      <w:lvlJc w:val="left"/>
      <w:pPr>
        <w:ind w:left="4592" w:hanging="360"/>
      </w:pPr>
      <w:rPr>
        <w:rFonts w:hint="default" w:ascii="Courier New" w:hAnsi="Courier New" w:cs="Courier New"/>
      </w:rPr>
    </w:lvl>
    <w:lvl w:ilvl="5" w:tplc="041D0005" w:tentative="1">
      <w:start w:val="1"/>
      <w:numFmt w:val="bullet"/>
      <w:lvlText w:val=""/>
      <w:lvlJc w:val="left"/>
      <w:pPr>
        <w:ind w:left="5312" w:hanging="360"/>
      </w:pPr>
      <w:rPr>
        <w:rFonts w:hint="default" w:ascii="Wingdings" w:hAnsi="Wingdings"/>
      </w:rPr>
    </w:lvl>
    <w:lvl w:ilvl="6" w:tplc="041D0001" w:tentative="1">
      <w:start w:val="1"/>
      <w:numFmt w:val="bullet"/>
      <w:lvlText w:val=""/>
      <w:lvlJc w:val="left"/>
      <w:pPr>
        <w:ind w:left="6032" w:hanging="360"/>
      </w:pPr>
      <w:rPr>
        <w:rFonts w:hint="default" w:ascii="Symbol" w:hAnsi="Symbol"/>
      </w:rPr>
    </w:lvl>
    <w:lvl w:ilvl="7" w:tplc="041D0003" w:tentative="1">
      <w:start w:val="1"/>
      <w:numFmt w:val="bullet"/>
      <w:lvlText w:val="o"/>
      <w:lvlJc w:val="left"/>
      <w:pPr>
        <w:ind w:left="6752" w:hanging="360"/>
      </w:pPr>
      <w:rPr>
        <w:rFonts w:hint="default" w:ascii="Courier New" w:hAnsi="Courier New" w:cs="Courier New"/>
      </w:rPr>
    </w:lvl>
    <w:lvl w:ilvl="8" w:tplc="041D0005" w:tentative="1">
      <w:start w:val="1"/>
      <w:numFmt w:val="bullet"/>
      <w:lvlText w:val=""/>
      <w:lvlJc w:val="left"/>
      <w:pPr>
        <w:ind w:left="7472" w:hanging="360"/>
      </w:pPr>
      <w:rPr>
        <w:rFonts w:hint="default" w:ascii="Wingdings" w:hAnsi="Wingdings"/>
      </w:rPr>
    </w:lvl>
  </w:abstractNum>
  <w:abstractNum w:abstractNumId="6" w15:restartNumberingAfterBreak="0">
    <w:nsid w:val="1657480A"/>
    <w:multiLevelType w:val="hybridMultilevel"/>
    <w:tmpl w:val="59209354"/>
    <w:lvl w:ilvl="0" w:tplc="FFFFFFFF">
      <w:start w:val="1"/>
      <w:numFmt w:val="bullet"/>
      <w:lvlText w:val=""/>
      <w:lvlJc w:val="left"/>
      <w:pPr>
        <w:tabs>
          <w:tab w:val="num" w:pos="397"/>
        </w:tabs>
        <w:ind w:left="397" w:hanging="397"/>
      </w:pPr>
      <w:rPr>
        <w:rFonts w:hint="default" w:ascii="Symbol" w:hAnsi="Symbol"/>
        <w:sz w:val="24"/>
      </w:rPr>
    </w:lvl>
    <w:lvl w:ilvl="1" w:tplc="FFFFFFFF" w:tentative="1">
      <w:start w:val="1"/>
      <w:numFmt w:val="bullet"/>
      <w:lvlText w:val="o"/>
      <w:lvlJc w:val="left"/>
      <w:pPr>
        <w:tabs>
          <w:tab w:val="num" w:pos="1440"/>
        </w:tabs>
        <w:ind w:left="1440" w:hanging="360"/>
      </w:pPr>
      <w:rPr>
        <w:rFonts w:hint="default" w:ascii="Courier New" w:hAnsi="Courier New"/>
      </w:rPr>
    </w:lvl>
    <w:lvl w:ilvl="2" w:tplc="FFFFFFFF" w:tentative="1">
      <w:start w:val="1"/>
      <w:numFmt w:val="bullet"/>
      <w:lvlText w:val=""/>
      <w:lvlJc w:val="left"/>
      <w:pPr>
        <w:tabs>
          <w:tab w:val="num" w:pos="2160"/>
        </w:tabs>
        <w:ind w:left="2160" w:hanging="360"/>
      </w:pPr>
      <w:rPr>
        <w:rFonts w:hint="default" w:ascii="Wingdings" w:hAnsi="Wingdings"/>
      </w:rPr>
    </w:lvl>
    <w:lvl w:ilvl="3" w:tplc="FFFFFFFF" w:tentative="1">
      <w:start w:val="1"/>
      <w:numFmt w:val="bullet"/>
      <w:lvlText w:val=""/>
      <w:lvlJc w:val="left"/>
      <w:pPr>
        <w:tabs>
          <w:tab w:val="num" w:pos="2880"/>
        </w:tabs>
        <w:ind w:left="2880" w:hanging="360"/>
      </w:pPr>
      <w:rPr>
        <w:rFonts w:hint="default" w:ascii="Symbol" w:hAnsi="Symbol"/>
      </w:rPr>
    </w:lvl>
    <w:lvl w:ilvl="4" w:tplc="FFFFFFFF" w:tentative="1">
      <w:start w:val="1"/>
      <w:numFmt w:val="bullet"/>
      <w:lvlText w:val="o"/>
      <w:lvlJc w:val="left"/>
      <w:pPr>
        <w:tabs>
          <w:tab w:val="num" w:pos="3600"/>
        </w:tabs>
        <w:ind w:left="3600" w:hanging="360"/>
      </w:pPr>
      <w:rPr>
        <w:rFonts w:hint="default" w:ascii="Courier New" w:hAnsi="Courier New"/>
      </w:rPr>
    </w:lvl>
    <w:lvl w:ilvl="5" w:tplc="FFFFFFFF" w:tentative="1">
      <w:start w:val="1"/>
      <w:numFmt w:val="bullet"/>
      <w:lvlText w:val=""/>
      <w:lvlJc w:val="left"/>
      <w:pPr>
        <w:tabs>
          <w:tab w:val="num" w:pos="4320"/>
        </w:tabs>
        <w:ind w:left="4320" w:hanging="360"/>
      </w:pPr>
      <w:rPr>
        <w:rFonts w:hint="default" w:ascii="Wingdings" w:hAnsi="Wingdings"/>
      </w:rPr>
    </w:lvl>
    <w:lvl w:ilvl="6" w:tplc="FFFFFFFF" w:tentative="1">
      <w:start w:val="1"/>
      <w:numFmt w:val="bullet"/>
      <w:lvlText w:val=""/>
      <w:lvlJc w:val="left"/>
      <w:pPr>
        <w:tabs>
          <w:tab w:val="num" w:pos="5040"/>
        </w:tabs>
        <w:ind w:left="5040" w:hanging="360"/>
      </w:pPr>
      <w:rPr>
        <w:rFonts w:hint="default" w:ascii="Symbol" w:hAnsi="Symbol"/>
      </w:rPr>
    </w:lvl>
    <w:lvl w:ilvl="7" w:tplc="FFFFFFFF" w:tentative="1">
      <w:start w:val="1"/>
      <w:numFmt w:val="bullet"/>
      <w:lvlText w:val="o"/>
      <w:lvlJc w:val="left"/>
      <w:pPr>
        <w:tabs>
          <w:tab w:val="num" w:pos="5760"/>
        </w:tabs>
        <w:ind w:left="5760" w:hanging="360"/>
      </w:pPr>
      <w:rPr>
        <w:rFonts w:hint="default" w:ascii="Courier New" w:hAnsi="Courier New"/>
      </w:rPr>
    </w:lvl>
    <w:lvl w:ilvl="8" w:tplc="FFFFFFFF" w:tentative="1">
      <w:start w:val="1"/>
      <w:numFmt w:val="bullet"/>
      <w:lvlText w:val=""/>
      <w:lvlJc w:val="left"/>
      <w:pPr>
        <w:tabs>
          <w:tab w:val="num" w:pos="6480"/>
        </w:tabs>
        <w:ind w:left="6480" w:hanging="360"/>
      </w:pPr>
      <w:rPr>
        <w:rFonts w:hint="default" w:ascii="Wingdings" w:hAnsi="Wingdings"/>
      </w:rPr>
    </w:lvl>
  </w:abstractNum>
  <w:abstractNum w:abstractNumId="7" w15:restartNumberingAfterBreak="0">
    <w:nsid w:val="1D074A65"/>
    <w:multiLevelType w:val="hybridMultilevel"/>
    <w:tmpl w:val="E104E4E6"/>
    <w:lvl w:ilvl="0" w:tplc="F49A5562">
      <w:start w:val="1"/>
      <w:numFmt w:val="bullet"/>
      <w:pStyle w:val="FaktarutaLista"/>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rPr>
    </w:lvl>
    <w:lvl w:ilvl="2" w:tplc="041D0005" w:tentative="1">
      <w:start w:val="1"/>
      <w:numFmt w:val="bullet"/>
      <w:lvlText w:val=""/>
      <w:lvlJc w:val="left"/>
      <w:pPr>
        <w:ind w:left="2160" w:hanging="360"/>
      </w:pPr>
      <w:rPr>
        <w:rFonts w:hint="default" w:ascii="Symbol" w:hAnsi="Symbol"/>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rPr>
    </w:lvl>
    <w:lvl w:ilvl="5" w:tplc="041D0005" w:tentative="1">
      <w:start w:val="1"/>
      <w:numFmt w:val="bullet"/>
      <w:lvlText w:val=""/>
      <w:lvlJc w:val="left"/>
      <w:pPr>
        <w:ind w:left="4320" w:hanging="360"/>
      </w:pPr>
      <w:rPr>
        <w:rFonts w:hint="default" w:ascii="Symbol" w:hAnsi="Symbol"/>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rPr>
    </w:lvl>
    <w:lvl w:ilvl="8" w:tplc="041D0005" w:tentative="1">
      <w:start w:val="1"/>
      <w:numFmt w:val="bullet"/>
      <w:lvlText w:val=""/>
      <w:lvlJc w:val="left"/>
      <w:pPr>
        <w:ind w:left="6480" w:hanging="360"/>
      </w:pPr>
      <w:rPr>
        <w:rFonts w:hint="default" w:ascii="Symbol" w:hAnsi="Symbol"/>
      </w:rPr>
    </w:lvl>
  </w:abstractNum>
  <w:abstractNum w:abstractNumId="8" w15:restartNumberingAfterBreak="0">
    <w:nsid w:val="1D520AB4"/>
    <w:multiLevelType w:val="hybridMultilevel"/>
    <w:tmpl w:val="B9E412AC"/>
    <w:lvl w:ilvl="0" w:tplc="041D0001">
      <w:start w:val="1"/>
      <w:numFmt w:val="bullet"/>
      <w:lvlText w:val=""/>
      <w:lvlJc w:val="left"/>
      <w:pPr>
        <w:ind w:left="1712" w:hanging="360"/>
      </w:pPr>
      <w:rPr>
        <w:rFonts w:hint="default" w:ascii="Symbol" w:hAnsi="Symbol"/>
      </w:rPr>
    </w:lvl>
    <w:lvl w:ilvl="1" w:tplc="041D0003" w:tentative="1">
      <w:start w:val="1"/>
      <w:numFmt w:val="bullet"/>
      <w:lvlText w:val="o"/>
      <w:lvlJc w:val="left"/>
      <w:pPr>
        <w:ind w:left="2432" w:hanging="360"/>
      </w:pPr>
      <w:rPr>
        <w:rFonts w:hint="default" w:ascii="Courier New" w:hAnsi="Courier New" w:cs="Courier New"/>
      </w:rPr>
    </w:lvl>
    <w:lvl w:ilvl="2" w:tplc="041D0005" w:tentative="1">
      <w:start w:val="1"/>
      <w:numFmt w:val="bullet"/>
      <w:lvlText w:val=""/>
      <w:lvlJc w:val="left"/>
      <w:pPr>
        <w:ind w:left="3152" w:hanging="360"/>
      </w:pPr>
      <w:rPr>
        <w:rFonts w:hint="default" w:ascii="Wingdings" w:hAnsi="Wingdings"/>
      </w:rPr>
    </w:lvl>
    <w:lvl w:ilvl="3" w:tplc="041D0001" w:tentative="1">
      <w:start w:val="1"/>
      <w:numFmt w:val="bullet"/>
      <w:lvlText w:val=""/>
      <w:lvlJc w:val="left"/>
      <w:pPr>
        <w:ind w:left="3872" w:hanging="360"/>
      </w:pPr>
      <w:rPr>
        <w:rFonts w:hint="default" w:ascii="Symbol" w:hAnsi="Symbol"/>
      </w:rPr>
    </w:lvl>
    <w:lvl w:ilvl="4" w:tplc="041D0003" w:tentative="1">
      <w:start w:val="1"/>
      <w:numFmt w:val="bullet"/>
      <w:lvlText w:val="o"/>
      <w:lvlJc w:val="left"/>
      <w:pPr>
        <w:ind w:left="4592" w:hanging="360"/>
      </w:pPr>
      <w:rPr>
        <w:rFonts w:hint="default" w:ascii="Courier New" w:hAnsi="Courier New" w:cs="Courier New"/>
      </w:rPr>
    </w:lvl>
    <w:lvl w:ilvl="5" w:tplc="041D0005" w:tentative="1">
      <w:start w:val="1"/>
      <w:numFmt w:val="bullet"/>
      <w:lvlText w:val=""/>
      <w:lvlJc w:val="left"/>
      <w:pPr>
        <w:ind w:left="5312" w:hanging="360"/>
      </w:pPr>
      <w:rPr>
        <w:rFonts w:hint="default" w:ascii="Wingdings" w:hAnsi="Wingdings"/>
      </w:rPr>
    </w:lvl>
    <w:lvl w:ilvl="6" w:tplc="041D0001" w:tentative="1">
      <w:start w:val="1"/>
      <w:numFmt w:val="bullet"/>
      <w:lvlText w:val=""/>
      <w:lvlJc w:val="left"/>
      <w:pPr>
        <w:ind w:left="6032" w:hanging="360"/>
      </w:pPr>
      <w:rPr>
        <w:rFonts w:hint="default" w:ascii="Symbol" w:hAnsi="Symbol"/>
      </w:rPr>
    </w:lvl>
    <w:lvl w:ilvl="7" w:tplc="041D0003" w:tentative="1">
      <w:start w:val="1"/>
      <w:numFmt w:val="bullet"/>
      <w:lvlText w:val="o"/>
      <w:lvlJc w:val="left"/>
      <w:pPr>
        <w:ind w:left="6752" w:hanging="360"/>
      </w:pPr>
      <w:rPr>
        <w:rFonts w:hint="default" w:ascii="Courier New" w:hAnsi="Courier New" w:cs="Courier New"/>
      </w:rPr>
    </w:lvl>
    <w:lvl w:ilvl="8" w:tplc="041D0005" w:tentative="1">
      <w:start w:val="1"/>
      <w:numFmt w:val="bullet"/>
      <w:lvlText w:val=""/>
      <w:lvlJc w:val="left"/>
      <w:pPr>
        <w:ind w:left="7472" w:hanging="360"/>
      </w:pPr>
      <w:rPr>
        <w:rFonts w:hint="default" w:ascii="Wingdings" w:hAnsi="Wingdings"/>
      </w:rPr>
    </w:lvl>
  </w:abstractNum>
  <w:abstractNum w:abstractNumId="9" w15:restartNumberingAfterBreak="0">
    <w:nsid w:val="38A42FB9"/>
    <w:multiLevelType w:val="hybridMultilevel"/>
    <w:tmpl w:val="09EA9066"/>
    <w:lvl w:ilvl="0" w:tplc="041D0001">
      <w:start w:val="1"/>
      <w:numFmt w:val="bullet"/>
      <w:lvlText w:val=""/>
      <w:lvlJc w:val="left"/>
      <w:pPr>
        <w:tabs>
          <w:tab w:val="num" w:pos="720"/>
        </w:tabs>
        <w:ind w:left="720" w:hanging="360"/>
      </w:pPr>
      <w:rPr>
        <w:rFonts w:hint="default" w:ascii="Symbol" w:hAnsi="Symbol"/>
      </w:rPr>
    </w:lvl>
    <w:lvl w:ilvl="1" w:tplc="041D0003" w:tentative="1">
      <w:start w:val="1"/>
      <w:numFmt w:val="bullet"/>
      <w:lvlText w:val="o"/>
      <w:lvlJc w:val="left"/>
      <w:pPr>
        <w:tabs>
          <w:tab w:val="num" w:pos="1440"/>
        </w:tabs>
        <w:ind w:left="1440" w:hanging="360"/>
      </w:pPr>
      <w:rPr>
        <w:rFonts w:hint="default" w:ascii="Courier New" w:hAnsi="Courier New" w:cs="Courier New"/>
      </w:rPr>
    </w:lvl>
    <w:lvl w:ilvl="2" w:tplc="041D0005" w:tentative="1">
      <w:start w:val="1"/>
      <w:numFmt w:val="bullet"/>
      <w:lvlText w:val=""/>
      <w:lvlJc w:val="left"/>
      <w:pPr>
        <w:tabs>
          <w:tab w:val="num" w:pos="2160"/>
        </w:tabs>
        <w:ind w:left="2160" w:hanging="360"/>
      </w:pPr>
      <w:rPr>
        <w:rFonts w:hint="default" w:ascii="Wingdings" w:hAnsi="Wingdings"/>
      </w:rPr>
    </w:lvl>
    <w:lvl w:ilvl="3" w:tplc="041D0001" w:tentative="1">
      <w:start w:val="1"/>
      <w:numFmt w:val="bullet"/>
      <w:lvlText w:val=""/>
      <w:lvlJc w:val="left"/>
      <w:pPr>
        <w:tabs>
          <w:tab w:val="num" w:pos="2880"/>
        </w:tabs>
        <w:ind w:left="2880" w:hanging="360"/>
      </w:pPr>
      <w:rPr>
        <w:rFonts w:hint="default" w:ascii="Symbol" w:hAnsi="Symbol"/>
      </w:rPr>
    </w:lvl>
    <w:lvl w:ilvl="4" w:tplc="041D0003" w:tentative="1">
      <w:start w:val="1"/>
      <w:numFmt w:val="bullet"/>
      <w:lvlText w:val="o"/>
      <w:lvlJc w:val="left"/>
      <w:pPr>
        <w:tabs>
          <w:tab w:val="num" w:pos="3600"/>
        </w:tabs>
        <w:ind w:left="3600" w:hanging="360"/>
      </w:pPr>
      <w:rPr>
        <w:rFonts w:hint="default" w:ascii="Courier New" w:hAnsi="Courier New" w:cs="Courier New"/>
      </w:rPr>
    </w:lvl>
    <w:lvl w:ilvl="5" w:tplc="041D0005" w:tentative="1">
      <w:start w:val="1"/>
      <w:numFmt w:val="bullet"/>
      <w:lvlText w:val=""/>
      <w:lvlJc w:val="left"/>
      <w:pPr>
        <w:tabs>
          <w:tab w:val="num" w:pos="4320"/>
        </w:tabs>
        <w:ind w:left="4320" w:hanging="360"/>
      </w:pPr>
      <w:rPr>
        <w:rFonts w:hint="default" w:ascii="Wingdings" w:hAnsi="Wingdings"/>
      </w:rPr>
    </w:lvl>
    <w:lvl w:ilvl="6" w:tplc="041D0001" w:tentative="1">
      <w:start w:val="1"/>
      <w:numFmt w:val="bullet"/>
      <w:lvlText w:val=""/>
      <w:lvlJc w:val="left"/>
      <w:pPr>
        <w:tabs>
          <w:tab w:val="num" w:pos="5040"/>
        </w:tabs>
        <w:ind w:left="5040" w:hanging="360"/>
      </w:pPr>
      <w:rPr>
        <w:rFonts w:hint="default" w:ascii="Symbol" w:hAnsi="Symbol"/>
      </w:rPr>
    </w:lvl>
    <w:lvl w:ilvl="7" w:tplc="041D0003" w:tentative="1">
      <w:start w:val="1"/>
      <w:numFmt w:val="bullet"/>
      <w:lvlText w:val="o"/>
      <w:lvlJc w:val="left"/>
      <w:pPr>
        <w:tabs>
          <w:tab w:val="num" w:pos="5760"/>
        </w:tabs>
        <w:ind w:left="5760" w:hanging="360"/>
      </w:pPr>
      <w:rPr>
        <w:rFonts w:hint="default" w:ascii="Courier New" w:hAnsi="Courier New" w:cs="Courier New"/>
      </w:rPr>
    </w:lvl>
    <w:lvl w:ilvl="8" w:tplc="041D0005" w:tentative="1">
      <w:start w:val="1"/>
      <w:numFmt w:val="bullet"/>
      <w:lvlText w:val=""/>
      <w:lvlJc w:val="left"/>
      <w:pPr>
        <w:tabs>
          <w:tab w:val="num" w:pos="6480"/>
        </w:tabs>
        <w:ind w:left="6480" w:hanging="360"/>
      </w:pPr>
      <w:rPr>
        <w:rFonts w:hint="default" w:ascii="Wingdings" w:hAnsi="Wingdings"/>
      </w:rPr>
    </w:lvl>
  </w:abstractNum>
  <w:abstractNum w:abstractNumId="10" w15:restartNumberingAfterBreak="0">
    <w:nsid w:val="3B474E09"/>
    <w:multiLevelType w:val="hybridMultilevel"/>
    <w:tmpl w:val="DDF0BC38"/>
    <w:lvl w:ilvl="0" w:tplc="34668BAA">
      <w:start w:val="1"/>
      <w:numFmt w:val="bullet"/>
      <w:pStyle w:val="Punktlista"/>
      <w:lvlText w:val=""/>
      <w:lvlJc w:val="left"/>
      <w:pPr>
        <w:ind w:left="1077" w:hanging="360"/>
      </w:pPr>
      <w:rPr>
        <w:rFonts w:hint="default" w:ascii="Symbol" w:hAnsi="Symbol"/>
      </w:rPr>
    </w:lvl>
    <w:lvl w:ilvl="1" w:tplc="041D0003">
      <w:start w:val="1"/>
      <w:numFmt w:val="bullet"/>
      <w:lvlText w:val="o"/>
      <w:lvlJc w:val="left"/>
      <w:pPr>
        <w:ind w:left="1797" w:hanging="360"/>
      </w:pPr>
      <w:rPr>
        <w:rFonts w:hint="default" w:ascii="Courier New" w:hAnsi="Courier New" w:cs="Courier New"/>
      </w:rPr>
    </w:lvl>
    <w:lvl w:ilvl="2" w:tplc="041D0005">
      <w:start w:val="1"/>
      <w:numFmt w:val="bullet"/>
      <w:lvlText w:val=""/>
      <w:lvlJc w:val="left"/>
      <w:pPr>
        <w:ind w:left="2517" w:hanging="360"/>
      </w:pPr>
      <w:rPr>
        <w:rFonts w:hint="default" w:ascii="Wingdings" w:hAnsi="Wingdings"/>
      </w:rPr>
    </w:lvl>
    <w:lvl w:ilvl="3" w:tplc="041D0001" w:tentative="1">
      <w:start w:val="1"/>
      <w:numFmt w:val="bullet"/>
      <w:lvlText w:val=""/>
      <w:lvlJc w:val="left"/>
      <w:pPr>
        <w:ind w:left="3237" w:hanging="360"/>
      </w:pPr>
      <w:rPr>
        <w:rFonts w:hint="default" w:ascii="Symbol" w:hAnsi="Symbol"/>
      </w:rPr>
    </w:lvl>
    <w:lvl w:ilvl="4" w:tplc="041D0003" w:tentative="1">
      <w:start w:val="1"/>
      <w:numFmt w:val="bullet"/>
      <w:lvlText w:val="o"/>
      <w:lvlJc w:val="left"/>
      <w:pPr>
        <w:ind w:left="3957" w:hanging="360"/>
      </w:pPr>
      <w:rPr>
        <w:rFonts w:hint="default" w:ascii="Courier New" w:hAnsi="Courier New" w:cs="Courier New"/>
      </w:rPr>
    </w:lvl>
    <w:lvl w:ilvl="5" w:tplc="041D0005" w:tentative="1">
      <w:start w:val="1"/>
      <w:numFmt w:val="bullet"/>
      <w:lvlText w:val=""/>
      <w:lvlJc w:val="left"/>
      <w:pPr>
        <w:ind w:left="4677" w:hanging="360"/>
      </w:pPr>
      <w:rPr>
        <w:rFonts w:hint="default" w:ascii="Wingdings" w:hAnsi="Wingdings"/>
      </w:rPr>
    </w:lvl>
    <w:lvl w:ilvl="6" w:tplc="041D0001" w:tentative="1">
      <w:start w:val="1"/>
      <w:numFmt w:val="bullet"/>
      <w:lvlText w:val=""/>
      <w:lvlJc w:val="left"/>
      <w:pPr>
        <w:ind w:left="5397" w:hanging="360"/>
      </w:pPr>
      <w:rPr>
        <w:rFonts w:hint="default" w:ascii="Symbol" w:hAnsi="Symbol"/>
      </w:rPr>
    </w:lvl>
    <w:lvl w:ilvl="7" w:tplc="041D0003" w:tentative="1">
      <w:start w:val="1"/>
      <w:numFmt w:val="bullet"/>
      <w:lvlText w:val="o"/>
      <w:lvlJc w:val="left"/>
      <w:pPr>
        <w:ind w:left="6117" w:hanging="360"/>
      </w:pPr>
      <w:rPr>
        <w:rFonts w:hint="default" w:ascii="Courier New" w:hAnsi="Courier New" w:cs="Courier New"/>
      </w:rPr>
    </w:lvl>
    <w:lvl w:ilvl="8" w:tplc="041D0005" w:tentative="1">
      <w:start w:val="1"/>
      <w:numFmt w:val="bullet"/>
      <w:lvlText w:val=""/>
      <w:lvlJc w:val="left"/>
      <w:pPr>
        <w:ind w:left="6837" w:hanging="360"/>
      </w:pPr>
      <w:rPr>
        <w:rFonts w:hint="default" w:ascii="Wingdings" w:hAnsi="Wingdings"/>
      </w:rPr>
    </w:lvl>
  </w:abstractNum>
  <w:abstractNum w:abstractNumId="11" w15:restartNumberingAfterBreak="0">
    <w:nsid w:val="3DFC2F25"/>
    <w:multiLevelType w:val="hybridMultilevel"/>
    <w:tmpl w:val="A5902E5E"/>
    <w:lvl w:ilvl="0" w:tplc="FFFFFFFF">
      <w:start w:val="2007"/>
      <w:numFmt w:val="bullet"/>
      <w:lvlText w:val="-"/>
      <w:lvlJc w:val="left"/>
      <w:pPr>
        <w:tabs>
          <w:tab w:val="num" w:pos="1077"/>
        </w:tabs>
        <w:ind w:left="1077" w:hanging="397"/>
      </w:pPr>
      <w:rPr>
        <w:rFonts w:hint="default" w:ascii="Times New Roman" w:hAnsi="Times New Roman" w:eastAsia="Times New Roman" w:cs="Times New Roman"/>
        <w:sz w:val="24"/>
      </w:rPr>
    </w:lvl>
    <w:lvl w:ilvl="1" w:tplc="FFFFFFFF">
      <w:start w:val="1"/>
      <w:numFmt w:val="bullet"/>
      <w:lvlText w:val="o"/>
      <w:lvlJc w:val="left"/>
      <w:pPr>
        <w:tabs>
          <w:tab w:val="num" w:pos="1077"/>
        </w:tabs>
        <w:ind w:left="1077" w:hanging="283"/>
      </w:pPr>
      <w:rPr>
        <w:rFonts w:hint="default" w:ascii="Courier New" w:hAnsi="Courier New"/>
        <w:sz w:val="24"/>
      </w:rPr>
    </w:lvl>
    <w:lvl w:ilvl="2" w:tplc="FFFFFFFF">
      <w:start w:val="1"/>
      <w:numFmt w:val="bullet"/>
      <w:lvlText w:val=""/>
      <w:lvlJc w:val="left"/>
      <w:pPr>
        <w:tabs>
          <w:tab w:val="num" w:pos="2160"/>
        </w:tabs>
        <w:ind w:left="2160" w:hanging="360"/>
      </w:pPr>
      <w:rPr>
        <w:rFonts w:hint="default" w:ascii="Symbol" w:hAnsi="Symbol"/>
        <w:sz w:val="24"/>
      </w:rPr>
    </w:lvl>
    <w:lvl w:ilvl="3" w:tplc="FFFFFFFF" w:tentative="1">
      <w:start w:val="1"/>
      <w:numFmt w:val="bullet"/>
      <w:lvlText w:val=""/>
      <w:lvlJc w:val="left"/>
      <w:pPr>
        <w:tabs>
          <w:tab w:val="num" w:pos="2880"/>
        </w:tabs>
        <w:ind w:left="2880" w:hanging="360"/>
      </w:pPr>
      <w:rPr>
        <w:rFonts w:hint="default" w:ascii="Symbol" w:hAnsi="Symbol"/>
      </w:rPr>
    </w:lvl>
    <w:lvl w:ilvl="4" w:tplc="FFFFFFFF" w:tentative="1">
      <w:start w:val="1"/>
      <w:numFmt w:val="bullet"/>
      <w:lvlText w:val="o"/>
      <w:lvlJc w:val="left"/>
      <w:pPr>
        <w:tabs>
          <w:tab w:val="num" w:pos="3600"/>
        </w:tabs>
        <w:ind w:left="3600" w:hanging="360"/>
      </w:pPr>
      <w:rPr>
        <w:rFonts w:hint="default" w:ascii="Courier New" w:hAnsi="Courier New"/>
      </w:rPr>
    </w:lvl>
    <w:lvl w:ilvl="5" w:tplc="FFFFFFFF" w:tentative="1">
      <w:start w:val="1"/>
      <w:numFmt w:val="bullet"/>
      <w:lvlText w:val=""/>
      <w:lvlJc w:val="left"/>
      <w:pPr>
        <w:tabs>
          <w:tab w:val="num" w:pos="4320"/>
        </w:tabs>
        <w:ind w:left="4320" w:hanging="360"/>
      </w:pPr>
      <w:rPr>
        <w:rFonts w:hint="default" w:ascii="Wingdings" w:hAnsi="Wingdings"/>
      </w:rPr>
    </w:lvl>
    <w:lvl w:ilvl="6" w:tplc="FFFFFFFF" w:tentative="1">
      <w:start w:val="1"/>
      <w:numFmt w:val="bullet"/>
      <w:lvlText w:val=""/>
      <w:lvlJc w:val="left"/>
      <w:pPr>
        <w:tabs>
          <w:tab w:val="num" w:pos="5040"/>
        </w:tabs>
        <w:ind w:left="5040" w:hanging="360"/>
      </w:pPr>
      <w:rPr>
        <w:rFonts w:hint="default" w:ascii="Symbol" w:hAnsi="Symbol"/>
      </w:rPr>
    </w:lvl>
    <w:lvl w:ilvl="7" w:tplc="FFFFFFFF" w:tentative="1">
      <w:start w:val="1"/>
      <w:numFmt w:val="bullet"/>
      <w:lvlText w:val="o"/>
      <w:lvlJc w:val="left"/>
      <w:pPr>
        <w:tabs>
          <w:tab w:val="num" w:pos="5760"/>
        </w:tabs>
        <w:ind w:left="5760" w:hanging="360"/>
      </w:pPr>
      <w:rPr>
        <w:rFonts w:hint="default" w:ascii="Courier New" w:hAnsi="Courier New"/>
      </w:rPr>
    </w:lvl>
    <w:lvl w:ilvl="8" w:tplc="FFFFFFFF" w:tentative="1">
      <w:start w:val="1"/>
      <w:numFmt w:val="bullet"/>
      <w:lvlText w:val=""/>
      <w:lvlJc w:val="left"/>
      <w:pPr>
        <w:tabs>
          <w:tab w:val="num" w:pos="6480"/>
        </w:tabs>
        <w:ind w:left="6480" w:hanging="360"/>
      </w:pPr>
      <w:rPr>
        <w:rFonts w:hint="default" w:ascii="Wingdings" w:hAnsi="Wingdings"/>
      </w:rPr>
    </w:lvl>
  </w:abstractNum>
  <w:abstractNum w:abstractNumId="12" w15:restartNumberingAfterBreak="0">
    <w:nsid w:val="40C928FF"/>
    <w:multiLevelType w:val="hybridMultilevel"/>
    <w:tmpl w:val="0AE0B72A"/>
    <w:lvl w:ilvl="0" w:tplc="041D0001">
      <w:start w:val="1"/>
      <w:numFmt w:val="bullet"/>
      <w:lvlText w:val=""/>
      <w:lvlJc w:val="left"/>
      <w:pPr>
        <w:ind w:left="1712" w:hanging="360"/>
      </w:pPr>
      <w:rPr>
        <w:rFonts w:hint="default" w:ascii="Symbol" w:hAnsi="Symbol"/>
      </w:rPr>
    </w:lvl>
    <w:lvl w:ilvl="1" w:tplc="041D0003" w:tentative="1">
      <w:start w:val="1"/>
      <w:numFmt w:val="bullet"/>
      <w:lvlText w:val="o"/>
      <w:lvlJc w:val="left"/>
      <w:pPr>
        <w:ind w:left="2432" w:hanging="360"/>
      </w:pPr>
      <w:rPr>
        <w:rFonts w:hint="default" w:ascii="Courier New" w:hAnsi="Courier New" w:cs="Courier New"/>
      </w:rPr>
    </w:lvl>
    <w:lvl w:ilvl="2" w:tplc="041D0005" w:tentative="1">
      <w:start w:val="1"/>
      <w:numFmt w:val="bullet"/>
      <w:lvlText w:val=""/>
      <w:lvlJc w:val="left"/>
      <w:pPr>
        <w:ind w:left="3152" w:hanging="360"/>
      </w:pPr>
      <w:rPr>
        <w:rFonts w:hint="default" w:ascii="Wingdings" w:hAnsi="Wingdings"/>
      </w:rPr>
    </w:lvl>
    <w:lvl w:ilvl="3" w:tplc="041D0001" w:tentative="1">
      <w:start w:val="1"/>
      <w:numFmt w:val="bullet"/>
      <w:lvlText w:val=""/>
      <w:lvlJc w:val="left"/>
      <w:pPr>
        <w:ind w:left="3872" w:hanging="360"/>
      </w:pPr>
      <w:rPr>
        <w:rFonts w:hint="default" w:ascii="Symbol" w:hAnsi="Symbol"/>
      </w:rPr>
    </w:lvl>
    <w:lvl w:ilvl="4" w:tplc="041D0003" w:tentative="1">
      <w:start w:val="1"/>
      <w:numFmt w:val="bullet"/>
      <w:lvlText w:val="o"/>
      <w:lvlJc w:val="left"/>
      <w:pPr>
        <w:ind w:left="4592" w:hanging="360"/>
      </w:pPr>
      <w:rPr>
        <w:rFonts w:hint="default" w:ascii="Courier New" w:hAnsi="Courier New" w:cs="Courier New"/>
      </w:rPr>
    </w:lvl>
    <w:lvl w:ilvl="5" w:tplc="041D0005" w:tentative="1">
      <w:start w:val="1"/>
      <w:numFmt w:val="bullet"/>
      <w:lvlText w:val=""/>
      <w:lvlJc w:val="left"/>
      <w:pPr>
        <w:ind w:left="5312" w:hanging="360"/>
      </w:pPr>
      <w:rPr>
        <w:rFonts w:hint="default" w:ascii="Wingdings" w:hAnsi="Wingdings"/>
      </w:rPr>
    </w:lvl>
    <w:lvl w:ilvl="6" w:tplc="041D0001" w:tentative="1">
      <w:start w:val="1"/>
      <w:numFmt w:val="bullet"/>
      <w:lvlText w:val=""/>
      <w:lvlJc w:val="left"/>
      <w:pPr>
        <w:ind w:left="6032" w:hanging="360"/>
      </w:pPr>
      <w:rPr>
        <w:rFonts w:hint="default" w:ascii="Symbol" w:hAnsi="Symbol"/>
      </w:rPr>
    </w:lvl>
    <w:lvl w:ilvl="7" w:tplc="041D0003" w:tentative="1">
      <w:start w:val="1"/>
      <w:numFmt w:val="bullet"/>
      <w:lvlText w:val="o"/>
      <w:lvlJc w:val="left"/>
      <w:pPr>
        <w:ind w:left="6752" w:hanging="360"/>
      </w:pPr>
      <w:rPr>
        <w:rFonts w:hint="default" w:ascii="Courier New" w:hAnsi="Courier New" w:cs="Courier New"/>
      </w:rPr>
    </w:lvl>
    <w:lvl w:ilvl="8" w:tplc="041D0005" w:tentative="1">
      <w:start w:val="1"/>
      <w:numFmt w:val="bullet"/>
      <w:lvlText w:val=""/>
      <w:lvlJc w:val="left"/>
      <w:pPr>
        <w:ind w:left="7472" w:hanging="360"/>
      </w:pPr>
      <w:rPr>
        <w:rFonts w:hint="default" w:ascii="Wingdings" w:hAnsi="Wingdings"/>
      </w:rPr>
    </w:lvl>
  </w:abstractNum>
  <w:abstractNum w:abstractNumId="13" w15:restartNumberingAfterBreak="0">
    <w:nsid w:val="42196C05"/>
    <w:multiLevelType w:val="hybridMultilevel"/>
    <w:tmpl w:val="741857FC"/>
    <w:lvl w:ilvl="0" w:tplc="71B6B2F8">
      <w:start w:val="1"/>
      <w:numFmt w:val="bullet"/>
      <w:lvlText w:val=""/>
      <w:lvlJc w:val="left"/>
      <w:pPr>
        <w:tabs>
          <w:tab w:val="num" w:pos="720"/>
        </w:tabs>
        <w:ind w:left="720" w:hanging="360"/>
      </w:pPr>
      <w:rPr>
        <w:rFonts w:hint="default" w:ascii="Symbol" w:hAnsi="Symbol"/>
        <w:color w:val="auto"/>
      </w:rPr>
    </w:lvl>
    <w:lvl w:ilvl="1" w:tplc="041D0003" w:tentative="1">
      <w:start w:val="1"/>
      <w:numFmt w:val="bullet"/>
      <w:lvlText w:val="o"/>
      <w:lvlJc w:val="left"/>
      <w:pPr>
        <w:tabs>
          <w:tab w:val="num" w:pos="1440"/>
        </w:tabs>
        <w:ind w:left="1440" w:hanging="360"/>
      </w:pPr>
      <w:rPr>
        <w:rFonts w:hint="default" w:ascii="Courier New" w:hAnsi="Courier New" w:cs="Courier New"/>
      </w:rPr>
    </w:lvl>
    <w:lvl w:ilvl="2" w:tplc="041D0005" w:tentative="1">
      <w:start w:val="1"/>
      <w:numFmt w:val="bullet"/>
      <w:lvlText w:val=""/>
      <w:lvlJc w:val="left"/>
      <w:pPr>
        <w:tabs>
          <w:tab w:val="num" w:pos="2160"/>
        </w:tabs>
        <w:ind w:left="2160" w:hanging="360"/>
      </w:pPr>
      <w:rPr>
        <w:rFonts w:hint="default" w:ascii="Wingdings" w:hAnsi="Wingdings"/>
      </w:rPr>
    </w:lvl>
    <w:lvl w:ilvl="3" w:tplc="041D0001" w:tentative="1">
      <w:start w:val="1"/>
      <w:numFmt w:val="bullet"/>
      <w:lvlText w:val=""/>
      <w:lvlJc w:val="left"/>
      <w:pPr>
        <w:tabs>
          <w:tab w:val="num" w:pos="2880"/>
        </w:tabs>
        <w:ind w:left="2880" w:hanging="360"/>
      </w:pPr>
      <w:rPr>
        <w:rFonts w:hint="default" w:ascii="Symbol" w:hAnsi="Symbol"/>
      </w:rPr>
    </w:lvl>
    <w:lvl w:ilvl="4" w:tplc="041D0003" w:tentative="1">
      <w:start w:val="1"/>
      <w:numFmt w:val="bullet"/>
      <w:lvlText w:val="o"/>
      <w:lvlJc w:val="left"/>
      <w:pPr>
        <w:tabs>
          <w:tab w:val="num" w:pos="3600"/>
        </w:tabs>
        <w:ind w:left="3600" w:hanging="360"/>
      </w:pPr>
      <w:rPr>
        <w:rFonts w:hint="default" w:ascii="Courier New" w:hAnsi="Courier New" w:cs="Courier New"/>
      </w:rPr>
    </w:lvl>
    <w:lvl w:ilvl="5" w:tplc="041D0005" w:tentative="1">
      <w:start w:val="1"/>
      <w:numFmt w:val="bullet"/>
      <w:lvlText w:val=""/>
      <w:lvlJc w:val="left"/>
      <w:pPr>
        <w:tabs>
          <w:tab w:val="num" w:pos="4320"/>
        </w:tabs>
        <w:ind w:left="4320" w:hanging="360"/>
      </w:pPr>
      <w:rPr>
        <w:rFonts w:hint="default" w:ascii="Wingdings" w:hAnsi="Wingdings"/>
      </w:rPr>
    </w:lvl>
    <w:lvl w:ilvl="6" w:tplc="041D0001" w:tentative="1">
      <w:start w:val="1"/>
      <w:numFmt w:val="bullet"/>
      <w:lvlText w:val=""/>
      <w:lvlJc w:val="left"/>
      <w:pPr>
        <w:tabs>
          <w:tab w:val="num" w:pos="5040"/>
        </w:tabs>
        <w:ind w:left="5040" w:hanging="360"/>
      </w:pPr>
      <w:rPr>
        <w:rFonts w:hint="default" w:ascii="Symbol" w:hAnsi="Symbol"/>
      </w:rPr>
    </w:lvl>
    <w:lvl w:ilvl="7" w:tplc="041D0003" w:tentative="1">
      <w:start w:val="1"/>
      <w:numFmt w:val="bullet"/>
      <w:lvlText w:val="o"/>
      <w:lvlJc w:val="left"/>
      <w:pPr>
        <w:tabs>
          <w:tab w:val="num" w:pos="5760"/>
        </w:tabs>
        <w:ind w:left="5760" w:hanging="360"/>
      </w:pPr>
      <w:rPr>
        <w:rFonts w:hint="default" w:ascii="Courier New" w:hAnsi="Courier New" w:cs="Courier New"/>
      </w:rPr>
    </w:lvl>
    <w:lvl w:ilvl="8" w:tplc="041D0005" w:tentative="1">
      <w:start w:val="1"/>
      <w:numFmt w:val="bullet"/>
      <w:lvlText w:val=""/>
      <w:lvlJc w:val="left"/>
      <w:pPr>
        <w:tabs>
          <w:tab w:val="num" w:pos="6480"/>
        </w:tabs>
        <w:ind w:left="6480" w:hanging="360"/>
      </w:pPr>
      <w:rPr>
        <w:rFonts w:hint="default" w:ascii="Wingdings" w:hAnsi="Wingdings"/>
      </w:rPr>
    </w:lvl>
  </w:abstractNum>
  <w:abstractNum w:abstractNumId="14" w15:restartNumberingAfterBreak="0">
    <w:nsid w:val="51AB58F1"/>
    <w:multiLevelType w:val="hybridMultilevel"/>
    <w:tmpl w:val="97200AA0"/>
    <w:lvl w:ilvl="0" w:tplc="041D0001">
      <w:start w:val="1"/>
      <w:numFmt w:val="bullet"/>
      <w:lvlText w:val=""/>
      <w:lvlJc w:val="left"/>
      <w:pPr>
        <w:ind w:left="1712" w:hanging="360"/>
      </w:pPr>
      <w:rPr>
        <w:rFonts w:hint="default" w:ascii="Symbol" w:hAnsi="Symbol"/>
      </w:rPr>
    </w:lvl>
    <w:lvl w:ilvl="1" w:tplc="041D0003" w:tentative="1">
      <w:start w:val="1"/>
      <w:numFmt w:val="bullet"/>
      <w:lvlText w:val="o"/>
      <w:lvlJc w:val="left"/>
      <w:pPr>
        <w:ind w:left="2432" w:hanging="360"/>
      </w:pPr>
      <w:rPr>
        <w:rFonts w:hint="default" w:ascii="Courier New" w:hAnsi="Courier New" w:cs="Courier New"/>
      </w:rPr>
    </w:lvl>
    <w:lvl w:ilvl="2" w:tplc="041D0005" w:tentative="1">
      <w:start w:val="1"/>
      <w:numFmt w:val="bullet"/>
      <w:lvlText w:val=""/>
      <w:lvlJc w:val="left"/>
      <w:pPr>
        <w:ind w:left="3152" w:hanging="360"/>
      </w:pPr>
      <w:rPr>
        <w:rFonts w:hint="default" w:ascii="Wingdings" w:hAnsi="Wingdings"/>
      </w:rPr>
    </w:lvl>
    <w:lvl w:ilvl="3" w:tplc="041D0001" w:tentative="1">
      <w:start w:val="1"/>
      <w:numFmt w:val="bullet"/>
      <w:lvlText w:val=""/>
      <w:lvlJc w:val="left"/>
      <w:pPr>
        <w:ind w:left="3872" w:hanging="360"/>
      </w:pPr>
      <w:rPr>
        <w:rFonts w:hint="default" w:ascii="Symbol" w:hAnsi="Symbol"/>
      </w:rPr>
    </w:lvl>
    <w:lvl w:ilvl="4" w:tplc="041D0003" w:tentative="1">
      <w:start w:val="1"/>
      <w:numFmt w:val="bullet"/>
      <w:lvlText w:val="o"/>
      <w:lvlJc w:val="left"/>
      <w:pPr>
        <w:ind w:left="4592" w:hanging="360"/>
      </w:pPr>
      <w:rPr>
        <w:rFonts w:hint="default" w:ascii="Courier New" w:hAnsi="Courier New" w:cs="Courier New"/>
      </w:rPr>
    </w:lvl>
    <w:lvl w:ilvl="5" w:tplc="041D0005" w:tentative="1">
      <w:start w:val="1"/>
      <w:numFmt w:val="bullet"/>
      <w:lvlText w:val=""/>
      <w:lvlJc w:val="left"/>
      <w:pPr>
        <w:ind w:left="5312" w:hanging="360"/>
      </w:pPr>
      <w:rPr>
        <w:rFonts w:hint="default" w:ascii="Wingdings" w:hAnsi="Wingdings"/>
      </w:rPr>
    </w:lvl>
    <w:lvl w:ilvl="6" w:tplc="041D0001" w:tentative="1">
      <w:start w:val="1"/>
      <w:numFmt w:val="bullet"/>
      <w:lvlText w:val=""/>
      <w:lvlJc w:val="left"/>
      <w:pPr>
        <w:ind w:left="6032" w:hanging="360"/>
      </w:pPr>
      <w:rPr>
        <w:rFonts w:hint="default" w:ascii="Symbol" w:hAnsi="Symbol"/>
      </w:rPr>
    </w:lvl>
    <w:lvl w:ilvl="7" w:tplc="041D0003" w:tentative="1">
      <w:start w:val="1"/>
      <w:numFmt w:val="bullet"/>
      <w:lvlText w:val="o"/>
      <w:lvlJc w:val="left"/>
      <w:pPr>
        <w:ind w:left="6752" w:hanging="360"/>
      </w:pPr>
      <w:rPr>
        <w:rFonts w:hint="default" w:ascii="Courier New" w:hAnsi="Courier New" w:cs="Courier New"/>
      </w:rPr>
    </w:lvl>
    <w:lvl w:ilvl="8" w:tplc="041D0005" w:tentative="1">
      <w:start w:val="1"/>
      <w:numFmt w:val="bullet"/>
      <w:lvlText w:val=""/>
      <w:lvlJc w:val="left"/>
      <w:pPr>
        <w:ind w:left="7472" w:hanging="360"/>
      </w:pPr>
      <w:rPr>
        <w:rFonts w:hint="default" w:ascii="Wingdings" w:hAnsi="Wingdings"/>
      </w:rPr>
    </w:lvl>
  </w:abstractNum>
  <w:abstractNum w:abstractNumId="15" w15:restartNumberingAfterBreak="0">
    <w:nsid w:val="54340635"/>
    <w:multiLevelType w:val="hybridMultilevel"/>
    <w:tmpl w:val="1B6660C0"/>
    <w:lvl w:ilvl="0" w:tplc="05061E3A">
      <w:start w:val="1"/>
      <w:numFmt w:val="decimal"/>
      <w:pStyle w:val="Liststycke"/>
      <w:lvlText w:val="%1."/>
      <w:lvlJc w:val="left"/>
      <w:pPr>
        <w:ind w:left="717" w:hanging="360"/>
      </w:pPr>
      <w:rPr>
        <w:rFonts w:hint="default"/>
      </w:rPr>
    </w:lvl>
    <w:lvl w:ilvl="1" w:tplc="041D0003" w:tentative="1">
      <w:start w:val="1"/>
      <w:numFmt w:val="bullet"/>
      <w:lvlText w:val="o"/>
      <w:lvlJc w:val="left"/>
      <w:pPr>
        <w:ind w:left="2160" w:hanging="360"/>
      </w:pPr>
      <w:rPr>
        <w:rFonts w:hint="default" w:ascii="Courier New" w:hAnsi="Courier New" w:cs="Courier New"/>
      </w:rPr>
    </w:lvl>
    <w:lvl w:ilvl="2" w:tplc="041D0005" w:tentative="1">
      <w:start w:val="1"/>
      <w:numFmt w:val="bullet"/>
      <w:lvlText w:val=""/>
      <w:lvlJc w:val="left"/>
      <w:pPr>
        <w:ind w:left="2880" w:hanging="360"/>
      </w:pPr>
      <w:rPr>
        <w:rFonts w:hint="default" w:ascii="Wingdings" w:hAnsi="Wingdings"/>
      </w:rPr>
    </w:lvl>
    <w:lvl w:ilvl="3" w:tplc="041D0001" w:tentative="1">
      <w:start w:val="1"/>
      <w:numFmt w:val="bullet"/>
      <w:lvlText w:val=""/>
      <w:lvlJc w:val="left"/>
      <w:pPr>
        <w:ind w:left="3600" w:hanging="360"/>
      </w:pPr>
      <w:rPr>
        <w:rFonts w:hint="default" w:ascii="Symbol" w:hAnsi="Symbol"/>
      </w:rPr>
    </w:lvl>
    <w:lvl w:ilvl="4" w:tplc="041D0003" w:tentative="1">
      <w:start w:val="1"/>
      <w:numFmt w:val="bullet"/>
      <w:lvlText w:val="o"/>
      <w:lvlJc w:val="left"/>
      <w:pPr>
        <w:ind w:left="4320" w:hanging="360"/>
      </w:pPr>
      <w:rPr>
        <w:rFonts w:hint="default" w:ascii="Courier New" w:hAnsi="Courier New" w:cs="Courier New"/>
      </w:rPr>
    </w:lvl>
    <w:lvl w:ilvl="5" w:tplc="041D0005" w:tentative="1">
      <w:start w:val="1"/>
      <w:numFmt w:val="bullet"/>
      <w:lvlText w:val=""/>
      <w:lvlJc w:val="left"/>
      <w:pPr>
        <w:ind w:left="5040" w:hanging="360"/>
      </w:pPr>
      <w:rPr>
        <w:rFonts w:hint="default" w:ascii="Wingdings" w:hAnsi="Wingdings"/>
      </w:rPr>
    </w:lvl>
    <w:lvl w:ilvl="6" w:tplc="041D0001" w:tentative="1">
      <w:start w:val="1"/>
      <w:numFmt w:val="bullet"/>
      <w:lvlText w:val=""/>
      <w:lvlJc w:val="left"/>
      <w:pPr>
        <w:ind w:left="5760" w:hanging="360"/>
      </w:pPr>
      <w:rPr>
        <w:rFonts w:hint="default" w:ascii="Symbol" w:hAnsi="Symbol"/>
      </w:rPr>
    </w:lvl>
    <w:lvl w:ilvl="7" w:tplc="041D0003" w:tentative="1">
      <w:start w:val="1"/>
      <w:numFmt w:val="bullet"/>
      <w:lvlText w:val="o"/>
      <w:lvlJc w:val="left"/>
      <w:pPr>
        <w:ind w:left="6480" w:hanging="360"/>
      </w:pPr>
      <w:rPr>
        <w:rFonts w:hint="default" w:ascii="Courier New" w:hAnsi="Courier New" w:cs="Courier New"/>
      </w:rPr>
    </w:lvl>
    <w:lvl w:ilvl="8" w:tplc="041D0005" w:tentative="1">
      <w:start w:val="1"/>
      <w:numFmt w:val="bullet"/>
      <w:lvlText w:val=""/>
      <w:lvlJc w:val="left"/>
      <w:pPr>
        <w:ind w:left="7200" w:hanging="360"/>
      </w:pPr>
      <w:rPr>
        <w:rFonts w:hint="default" w:ascii="Wingdings" w:hAnsi="Wingdings"/>
      </w:rPr>
    </w:lvl>
  </w:abstractNum>
  <w:abstractNum w:abstractNumId="16" w15:restartNumberingAfterBreak="0">
    <w:nsid w:val="575E01E6"/>
    <w:multiLevelType w:val="hybridMultilevel"/>
    <w:tmpl w:val="E154E454"/>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rPr>
    </w:lvl>
    <w:lvl w:ilvl="2" w:tplc="041D0005" w:tentative="1">
      <w:start w:val="1"/>
      <w:numFmt w:val="bullet"/>
      <w:lvlText w:val=""/>
      <w:lvlJc w:val="left"/>
      <w:pPr>
        <w:ind w:left="2160" w:hanging="360"/>
      </w:pPr>
      <w:rPr>
        <w:rFonts w:hint="default" w:ascii="Symbol" w:hAnsi="Symbol"/>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rPr>
    </w:lvl>
    <w:lvl w:ilvl="5" w:tplc="041D0005" w:tentative="1">
      <w:start w:val="1"/>
      <w:numFmt w:val="bullet"/>
      <w:lvlText w:val=""/>
      <w:lvlJc w:val="left"/>
      <w:pPr>
        <w:ind w:left="4320" w:hanging="360"/>
      </w:pPr>
      <w:rPr>
        <w:rFonts w:hint="default" w:ascii="Symbol" w:hAnsi="Symbol"/>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rPr>
    </w:lvl>
    <w:lvl w:ilvl="8" w:tplc="041D0005" w:tentative="1">
      <w:start w:val="1"/>
      <w:numFmt w:val="bullet"/>
      <w:lvlText w:val=""/>
      <w:lvlJc w:val="left"/>
      <w:pPr>
        <w:ind w:left="6480" w:hanging="360"/>
      </w:pPr>
      <w:rPr>
        <w:rFonts w:hint="default" w:ascii="Symbol" w:hAnsi="Symbol"/>
      </w:rPr>
    </w:lvl>
  </w:abstractNum>
  <w:abstractNum w:abstractNumId="17" w15:restartNumberingAfterBreak="0">
    <w:nsid w:val="57B212A5"/>
    <w:multiLevelType w:val="hybridMultilevel"/>
    <w:tmpl w:val="6276A70C"/>
    <w:lvl w:ilvl="0" w:tplc="FFFFFFFF">
      <w:start w:val="1"/>
      <w:numFmt w:val="bullet"/>
      <w:lvlText w:val=""/>
      <w:lvlJc w:val="left"/>
      <w:pPr>
        <w:tabs>
          <w:tab w:val="num" w:pos="397"/>
        </w:tabs>
        <w:ind w:left="397" w:hanging="397"/>
      </w:pPr>
      <w:rPr>
        <w:rFonts w:hint="default" w:ascii="Symbol" w:hAnsi="Symbol"/>
        <w:sz w:val="24"/>
      </w:rPr>
    </w:lvl>
    <w:lvl w:ilvl="1" w:tplc="FFFFFFFF">
      <w:start w:val="2007"/>
      <w:numFmt w:val="bullet"/>
      <w:lvlText w:val="-"/>
      <w:lvlJc w:val="left"/>
      <w:pPr>
        <w:tabs>
          <w:tab w:val="num" w:pos="1440"/>
        </w:tabs>
        <w:ind w:left="1440" w:hanging="360"/>
      </w:pPr>
      <w:rPr>
        <w:rFonts w:hint="default" w:ascii="Times New Roman" w:hAnsi="Times New Roman" w:eastAsia="Times New Roman" w:cs="Times New Roman"/>
      </w:rPr>
    </w:lvl>
    <w:lvl w:ilvl="2" w:tplc="FFFFFFFF" w:tentative="1">
      <w:start w:val="1"/>
      <w:numFmt w:val="bullet"/>
      <w:lvlText w:val=""/>
      <w:lvlJc w:val="left"/>
      <w:pPr>
        <w:tabs>
          <w:tab w:val="num" w:pos="2160"/>
        </w:tabs>
        <w:ind w:left="2160" w:hanging="360"/>
      </w:pPr>
      <w:rPr>
        <w:rFonts w:hint="default" w:ascii="Wingdings" w:hAnsi="Wingdings"/>
      </w:rPr>
    </w:lvl>
    <w:lvl w:ilvl="3" w:tplc="FFFFFFFF" w:tentative="1">
      <w:start w:val="1"/>
      <w:numFmt w:val="bullet"/>
      <w:lvlText w:val=""/>
      <w:lvlJc w:val="left"/>
      <w:pPr>
        <w:tabs>
          <w:tab w:val="num" w:pos="2880"/>
        </w:tabs>
        <w:ind w:left="2880" w:hanging="360"/>
      </w:pPr>
      <w:rPr>
        <w:rFonts w:hint="default" w:ascii="Symbol" w:hAnsi="Symbol"/>
      </w:rPr>
    </w:lvl>
    <w:lvl w:ilvl="4" w:tplc="FFFFFFFF" w:tentative="1">
      <w:start w:val="1"/>
      <w:numFmt w:val="bullet"/>
      <w:lvlText w:val="o"/>
      <w:lvlJc w:val="left"/>
      <w:pPr>
        <w:tabs>
          <w:tab w:val="num" w:pos="3600"/>
        </w:tabs>
        <w:ind w:left="3600" w:hanging="360"/>
      </w:pPr>
      <w:rPr>
        <w:rFonts w:hint="default" w:ascii="Courier New" w:hAnsi="Courier New"/>
      </w:rPr>
    </w:lvl>
    <w:lvl w:ilvl="5" w:tplc="FFFFFFFF" w:tentative="1">
      <w:start w:val="1"/>
      <w:numFmt w:val="bullet"/>
      <w:lvlText w:val=""/>
      <w:lvlJc w:val="left"/>
      <w:pPr>
        <w:tabs>
          <w:tab w:val="num" w:pos="4320"/>
        </w:tabs>
        <w:ind w:left="4320" w:hanging="360"/>
      </w:pPr>
      <w:rPr>
        <w:rFonts w:hint="default" w:ascii="Wingdings" w:hAnsi="Wingdings"/>
      </w:rPr>
    </w:lvl>
    <w:lvl w:ilvl="6" w:tplc="FFFFFFFF" w:tentative="1">
      <w:start w:val="1"/>
      <w:numFmt w:val="bullet"/>
      <w:lvlText w:val=""/>
      <w:lvlJc w:val="left"/>
      <w:pPr>
        <w:tabs>
          <w:tab w:val="num" w:pos="5040"/>
        </w:tabs>
        <w:ind w:left="5040" w:hanging="360"/>
      </w:pPr>
      <w:rPr>
        <w:rFonts w:hint="default" w:ascii="Symbol" w:hAnsi="Symbol"/>
      </w:rPr>
    </w:lvl>
    <w:lvl w:ilvl="7" w:tplc="FFFFFFFF" w:tentative="1">
      <w:start w:val="1"/>
      <w:numFmt w:val="bullet"/>
      <w:lvlText w:val="o"/>
      <w:lvlJc w:val="left"/>
      <w:pPr>
        <w:tabs>
          <w:tab w:val="num" w:pos="5760"/>
        </w:tabs>
        <w:ind w:left="5760" w:hanging="360"/>
      </w:pPr>
      <w:rPr>
        <w:rFonts w:hint="default" w:ascii="Courier New" w:hAnsi="Courier New"/>
      </w:rPr>
    </w:lvl>
    <w:lvl w:ilvl="8" w:tplc="FFFFFFFF" w:tentative="1">
      <w:start w:val="1"/>
      <w:numFmt w:val="bullet"/>
      <w:lvlText w:val=""/>
      <w:lvlJc w:val="left"/>
      <w:pPr>
        <w:tabs>
          <w:tab w:val="num" w:pos="6480"/>
        </w:tabs>
        <w:ind w:left="6480" w:hanging="360"/>
      </w:pPr>
      <w:rPr>
        <w:rFonts w:hint="default" w:ascii="Wingdings" w:hAnsi="Wingdings"/>
      </w:rPr>
    </w:lvl>
  </w:abstractNum>
  <w:abstractNum w:abstractNumId="18" w15:restartNumberingAfterBreak="0">
    <w:nsid w:val="68FC50D6"/>
    <w:multiLevelType w:val="hybridMultilevel"/>
    <w:tmpl w:val="5E0208C8"/>
    <w:lvl w:ilvl="0" w:tplc="FFFFFFFF">
      <w:start w:val="1"/>
      <w:numFmt w:val="bullet"/>
      <w:lvlText w:val=""/>
      <w:lvlJc w:val="left"/>
      <w:pPr>
        <w:ind w:left="1077" w:hanging="360"/>
      </w:pPr>
      <w:rPr>
        <w:rFonts w:hint="default" w:ascii="Symbol" w:hAnsi="Symbol"/>
      </w:rPr>
    </w:lvl>
    <w:lvl w:ilvl="1" w:tplc="041D0001">
      <w:start w:val="1"/>
      <w:numFmt w:val="bullet"/>
      <w:lvlText w:val=""/>
      <w:lvlJc w:val="left"/>
      <w:pPr>
        <w:ind w:left="1797" w:hanging="360"/>
      </w:pPr>
      <w:rPr>
        <w:rFonts w:hint="default" w:ascii="Symbol" w:hAnsi="Symbol"/>
      </w:rPr>
    </w:lvl>
    <w:lvl w:ilvl="2" w:tplc="FFFFFFFF">
      <w:start w:val="1"/>
      <w:numFmt w:val="bullet"/>
      <w:lvlText w:val=""/>
      <w:lvlJc w:val="left"/>
      <w:pPr>
        <w:ind w:left="2517" w:hanging="360"/>
      </w:pPr>
      <w:rPr>
        <w:rFonts w:hint="default" w:ascii="Wingdings" w:hAnsi="Wingdings"/>
      </w:rPr>
    </w:lvl>
    <w:lvl w:ilvl="3" w:tplc="FFFFFFFF" w:tentative="1">
      <w:start w:val="1"/>
      <w:numFmt w:val="bullet"/>
      <w:lvlText w:val=""/>
      <w:lvlJc w:val="left"/>
      <w:pPr>
        <w:ind w:left="3237" w:hanging="360"/>
      </w:pPr>
      <w:rPr>
        <w:rFonts w:hint="default" w:ascii="Symbol" w:hAnsi="Symbol"/>
      </w:rPr>
    </w:lvl>
    <w:lvl w:ilvl="4" w:tplc="FFFFFFFF" w:tentative="1">
      <w:start w:val="1"/>
      <w:numFmt w:val="bullet"/>
      <w:lvlText w:val="o"/>
      <w:lvlJc w:val="left"/>
      <w:pPr>
        <w:ind w:left="3957" w:hanging="360"/>
      </w:pPr>
      <w:rPr>
        <w:rFonts w:hint="default" w:ascii="Courier New" w:hAnsi="Courier New" w:cs="Courier New"/>
      </w:rPr>
    </w:lvl>
    <w:lvl w:ilvl="5" w:tplc="FFFFFFFF" w:tentative="1">
      <w:start w:val="1"/>
      <w:numFmt w:val="bullet"/>
      <w:lvlText w:val=""/>
      <w:lvlJc w:val="left"/>
      <w:pPr>
        <w:ind w:left="4677" w:hanging="360"/>
      </w:pPr>
      <w:rPr>
        <w:rFonts w:hint="default" w:ascii="Wingdings" w:hAnsi="Wingdings"/>
      </w:rPr>
    </w:lvl>
    <w:lvl w:ilvl="6" w:tplc="FFFFFFFF" w:tentative="1">
      <w:start w:val="1"/>
      <w:numFmt w:val="bullet"/>
      <w:lvlText w:val=""/>
      <w:lvlJc w:val="left"/>
      <w:pPr>
        <w:ind w:left="5397" w:hanging="360"/>
      </w:pPr>
      <w:rPr>
        <w:rFonts w:hint="default" w:ascii="Symbol" w:hAnsi="Symbol"/>
      </w:rPr>
    </w:lvl>
    <w:lvl w:ilvl="7" w:tplc="FFFFFFFF" w:tentative="1">
      <w:start w:val="1"/>
      <w:numFmt w:val="bullet"/>
      <w:lvlText w:val="o"/>
      <w:lvlJc w:val="left"/>
      <w:pPr>
        <w:ind w:left="6117" w:hanging="360"/>
      </w:pPr>
      <w:rPr>
        <w:rFonts w:hint="default" w:ascii="Courier New" w:hAnsi="Courier New" w:cs="Courier New"/>
      </w:rPr>
    </w:lvl>
    <w:lvl w:ilvl="8" w:tplc="FFFFFFFF" w:tentative="1">
      <w:start w:val="1"/>
      <w:numFmt w:val="bullet"/>
      <w:lvlText w:val=""/>
      <w:lvlJc w:val="left"/>
      <w:pPr>
        <w:ind w:left="6837" w:hanging="360"/>
      </w:pPr>
      <w:rPr>
        <w:rFonts w:hint="default" w:ascii="Wingdings" w:hAnsi="Wingdings"/>
      </w:rPr>
    </w:lvl>
  </w:abstractNum>
  <w:abstractNum w:abstractNumId="19" w15:restartNumberingAfterBreak="0">
    <w:nsid w:val="706B1852"/>
    <w:multiLevelType w:val="hybridMultilevel"/>
    <w:tmpl w:val="4FB2CAB0"/>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w:hAnsi="Courier"/>
      </w:rPr>
    </w:lvl>
    <w:lvl w:ilvl="2" w:tplc="041D0005" w:tentative="1">
      <w:start w:val="1"/>
      <w:numFmt w:val="bullet"/>
      <w:lvlText w:val=""/>
      <w:lvlJc w:val="left"/>
      <w:pPr>
        <w:ind w:left="2160" w:hanging="360"/>
      </w:pPr>
      <w:rPr>
        <w:rFonts w:hint="default" w:ascii="Symbol" w:hAnsi="Symbol"/>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w:hAnsi="Courier"/>
      </w:rPr>
    </w:lvl>
    <w:lvl w:ilvl="5" w:tplc="041D0005" w:tentative="1">
      <w:start w:val="1"/>
      <w:numFmt w:val="bullet"/>
      <w:lvlText w:val=""/>
      <w:lvlJc w:val="left"/>
      <w:pPr>
        <w:ind w:left="4320" w:hanging="360"/>
      </w:pPr>
      <w:rPr>
        <w:rFonts w:hint="default" w:ascii="Symbol" w:hAnsi="Symbol"/>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w:hAnsi="Courier"/>
      </w:rPr>
    </w:lvl>
    <w:lvl w:ilvl="8" w:tplc="041D0005" w:tentative="1">
      <w:start w:val="1"/>
      <w:numFmt w:val="bullet"/>
      <w:lvlText w:val=""/>
      <w:lvlJc w:val="left"/>
      <w:pPr>
        <w:ind w:left="6480" w:hanging="360"/>
      </w:pPr>
      <w:rPr>
        <w:rFonts w:hint="default" w:ascii="Symbol" w:hAnsi="Symbol"/>
      </w:rPr>
    </w:lvl>
  </w:abstractNum>
  <w:abstractNum w:abstractNumId="20" w15:restartNumberingAfterBreak="0">
    <w:nsid w:val="7C077AA9"/>
    <w:multiLevelType w:val="hybridMultilevel"/>
    <w:tmpl w:val="DDC0C0DE"/>
    <w:lvl w:ilvl="0" w:tplc="041D0001">
      <w:start w:val="1"/>
      <w:numFmt w:val="bullet"/>
      <w:lvlText w:val=""/>
      <w:lvlJc w:val="left"/>
      <w:pPr>
        <w:ind w:left="1712" w:hanging="360"/>
      </w:pPr>
      <w:rPr>
        <w:rFonts w:hint="default" w:ascii="Symbol" w:hAnsi="Symbol"/>
      </w:rPr>
    </w:lvl>
    <w:lvl w:ilvl="1" w:tplc="041D0003" w:tentative="1">
      <w:start w:val="1"/>
      <w:numFmt w:val="bullet"/>
      <w:lvlText w:val="o"/>
      <w:lvlJc w:val="left"/>
      <w:pPr>
        <w:ind w:left="2432" w:hanging="360"/>
      </w:pPr>
      <w:rPr>
        <w:rFonts w:hint="default" w:ascii="Courier New" w:hAnsi="Courier New" w:cs="Courier New"/>
      </w:rPr>
    </w:lvl>
    <w:lvl w:ilvl="2" w:tplc="041D0005" w:tentative="1">
      <w:start w:val="1"/>
      <w:numFmt w:val="bullet"/>
      <w:lvlText w:val=""/>
      <w:lvlJc w:val="left"/>
      <w:pPr>
        <w:ind w:left="3152" w:hanging="360"/>
      </w:pPr>
      <w:rPr>
        <w:rFonts w:hint="default" w:ascii="Wingdings" w:hAnsi="Wingdings"/>
      </w:rPr>
    </w:lvl>
    <w:lvl w:ilvl="3" w:tplc="041D0001" w:tentative="1">
      <w:start w:val="1"/>
      <w:numFmt w:val="bullet"/>
      <w:lvlText w:val=""/>
      <w:lvlJc w:val="left"/>
      <w:pPr>
        <w:ind w:left="3872" w:hanging="360"/>
      </w:pPr>
      <w:rPr>
        <w:rFonts w:hint="default" w:ascii="Symbol" w:hAnsi="Symbol"/>
      </w:rPr>
    </w:lvl>
    <w:lvl w:ilvl="4" w:tplc="041D0003" w:tentative="1">
      <w:start w:val="1"/>
      <w:numFmt w:val="bullet"/>
      <w:lvlText w:val="o"/>
      <w:lvlJc w:val="left"/>
      <w:pPr>
        <w:ind w:left="4592" w:hanging="360"/>
      </w:pPr>
      <w:rPr>
        <w:rFonts w:hint="default" w:ascii="Courier New" w:hAnsi="Courier New" w:cs="Courier New"/>
      </w:rPr>
    </w:lvl>
    <w:lvl w:ilvl="5" w:tplc="041D0005" w:tentative="1">
      <w:start w:val="1"/>
      <w:numFmt w:val="bullet"/>
      <w:lvlText w:val=""/>
      <w:lvlJc w:val="left"/>
      <w:pPr>
        <w:ind w:left="5312" w:hanging="360"/>
      </w:pPr>
      <w:rPr>
        <w:rFonts w:hint="default" w:ascii="Wingdings" w:hAnsi="Wingdings"/>
      </w:rPr>
    </w:lvl>
    <w:lvl w:ilvl="6" w:tplc="041D0001" w:tentative="1">
      <w:start w:val="1"/>
      <w:numFmt w:val="bullet"/>
      <w:lvlText w:val=""/>
      <w:lvlJc w:val="left"/>
      <w:pPr>
        <w:ind w:left="6032" w:hanging="360"/>
      </w:pPr>
      <w:rPr>
        <w:rFonts w:hint="default" w:ascii="Symbol" w:hAnsi="Symbol"/>
      </w:rPr>
    </w:lvl>
    <w:lvl w:ilvl="7" w:tplc="041D0003" w:tentative="1">
      <w:start w:val="1"/>
      <w:numFmt w:val="bullet"/>
      <w:lvlText w:val="o"/>
      <w:lvlJc w:val="left"/>
      <w:pPr>
        <w:ind w:left="6752" w:hanging="360"/>
      </w:pPr>
      <w:rPr>
        <w:rFonts w:hint="default" w:ascii="Courier New" w:hAnsi="Courier New" w:cs="Courier New"/>
      </w:rPr>
    </w:lvl>
    <w:lvl w:ilvl="8" w:tplc="041D0005" w:tentative="1">
      <w:start w:val="1"/>
      <w:numFmt w:val="bullet"/>
      <w:lvlText w:val=""/>
      <w:lvlJc w:val="left"/>
      <w:pPr>
        <w:ind w:left="7472" w:hanging="360"/>
      </w:pPr>
      <w:rPr>
        <w:rFonts w:hint="default" w:ascii="Wingdings" w:hAnsi="Wingdings"/>
      </w:rPr>
    </w:lvl>
  </w:abstractNum>
  <w:abstractNum w:abstractNumId="21" w15:restartNumberingAfterBreak="0">
    <w:nsid w:val="7EA41BCB"/>
    <w:multiLevelType w:val="hybridMultilevel"/>
    <w:tmpl w:val="CAEC6EFE"/>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rPr>
    </w:lvl>
    <w:lvl w:ilvl="2" w:tplc="041D0005" w:tentative="1">
      <w:start w:val="1"/>
      <w:numFmt w:val="bullet"/>
      <w:lvlText w:val=""/>
      <w:lvlJc w:val="left"/>
      <w:pPr>
        <w:ind w:left="2160" w:hanging="360"/>
      </w:pPr>
      <w:rPr>
        <w:rFonts w:hint="default" w:ascii="Symbol" w:hAnsi="Symbol"/>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rPr>
    </w:lvl>
    <w:lvl w:ilvl="5" w:tplc="041D0005" w:tentative="1">
      <w:start w:val="1"/>
      <w:numFmt w:val="bullet"/>
      <w:lvlText w:val=""/>
      <w:lvlJc w:val="left"/>
      <w:pPr>
        <w:ind w:left="4320" w:hanging="360"/>
      </w:pPr>
      <w:rPr>
        <w:rFonts w:hint="default" w:ascii="Symbol" w:hAnsi="Symbol"/>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rPr>
    </w:lvl>
    <w:lvl w:ilvl="8" w:tplc="041D0005" w:tentative="1">
      <w:start w:val="1"/>
      <w:numFmt w:val="bullet"/>
      <w:lvlText w:val=""/>
      <w:lvlJc w:val="left"/>
      <w:pPr>
        <w:ind w:left="6480" w:hanging="360"/>
      </w:pPr>
      <w:rPr>
        <w:rFonts w:hint="default" w:ascii="Symbol" w:hAnsi="Symbol"/>
      </w:rPr>
    </w:lvl>
  </w:abstractNum>
  <w:num w:numId="1" w16cid:durableId="113445730">
    <w:abstractNumId w:val="21"/>
  </w:num>
  <w:num w:numId="2" w16cid:durableId="114178367">
    <w:abstractNumId w:val="16"/>
  </w:num>
  <w:num w:numId="3" w16cid:durableId="132450655">
    <w:abstractNumId w:val="0"/>
  </w:num>
  <w:num w:numId="4" w16cid:durableId="257258178">
    <w:abstractNumId w:val="7"/>
  </w:num>
  <w:num w:numId="5" w16cid:durableId="1394542731">
    <w:abstractNumId w:val="19"/>
  </w:num>
  <w:num w:numId="6" w16cid:durableId="117064330">
    <w:abstractNumId w:val="2"/>
  </w:num>
  <w:num w:numId="7" w16cid:durableId="1291664629">
    <w:abstractNumId w:val="13"/>
  </w:num>
  <w:num w:numId="8" w16cid:durableId="1920827355">
    <w:abstractNumId w:val="9"/>
  </w:num>
  <w:num w:numId="9" w16cid:durableId="1628730534">
    <w:abstractNumId w:val="1"/>
  </w:num>
  <w:num w:numId="10" w16cid:durableId="559708259">
    <w:abstractNumId w:val="1"/>
  </w:num>
  <w:num w:numId="11" w16cid:durableId="1928922085">
    <w:abstractNumId w:val="3"/>
  </w:num>
  <w:num w:numId="12" w16cid:durableId="954099763">
    <w:abstractNumId w:val="4"/>
  </w:num>
  <w:num w:numId="13" w16cid:durableId="532154301">
    <w:abstractNumId w:val="15"/>
  </w:num>
  <w:num w:numId="14" w16cid:durableId="140195467">
    <w:abstractNumId w:val="10"/>
  </w:num>
  <w:num w:numId="15" w16cid:durableId="1808232238">
    <w:abstractNumId w:val="8"/>
  </w:num>
  <w:num w:numId="16" w16cid:durableId="511605481">
    <w:abstractNumId w:val="14"/>
  </w:num>
  <w:num w:numId="17" w16cid:durableId="1318150803">
    <w:abstractNumId w:val="5"/>
  </w:num>
  <w:num w:numId="18" w16cid:durableId="1608391043">
    <w:abstractNumId w:val="12"/>
  </w:num>
  <w:num w:numId="19" w16cid:durableId="1602421261">
    <w:abstractNumId w:val="20"/>
  </w:num>
  <w:num w:numId="20" w16cid:durableId="1266496013">
    <w:abstractNumId w:val="17"/>
  </w:num>
  <w:num w:numId="21" w16cid:durableId="530726261">
    <w:abstractNumId w:val="6"/>
  </w:num>
  <w:num w:numId="22" w16cid:durableId="952709379">
    <w:abstractNumId w:val="11"/>
  </w:num>
  <w:num w:numId="23" w16cid:durableId="1991907737">
    <w:abstractNumId w:val="18"/>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30"/>
  <w:embedSystemFonts/>
  <w:attachedTemplate r:id="rId1"/>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trackRevisions w:val="false"/>
  <w:documentProtection w:formatting="1" w:enforcement="0"/>
  <w:styleLockTheme/>
  <w:styleLockQFSet/>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strokecolor="#4a773c">
      <v:stroke weight="1pt" color="#4a773c"/>
      <v:shadow opacity="24903f" offset="0,.55556mm" origin=",.5"/>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DE"/>
    <w:rsid w:val="000051D5"/>
    <w:rsid w:val="00006D2A"/>
    <w:rsid w:val="00010D47"/>
    <w:rsid w:val="00016CF0"/>
    <w:rsid w:val="0002435C"/>
    <w:rsid w:val="00030DDD"/>
    <w:rsid w:val="000313BB"/>
    <w:rsid w:val="00033ED5"/>
    <w:rsid w:val="00050500"/>
    <w:rsid w:val="0005691C"/>
    <w:rsid w:val="00056ECB"/>
    <w:rsid w:val="00056ED5"/>
    <w:rsid w:val="000655CC"/>
    <w:rsid w:val="000700AE"/>
    <w:rsid w:val="00084024"/>
    <w:rsid w:val="0009062C"/>
    <w:rsid w:val="00095368"/>
    <w:rsid w:val="000954C4"/>
    <w:rsid w:val="000A4C35"/>
    <w:rsid w:val="000A611A"/>
    <w:rsid w:val="000B12D9"/>
    <w:rsid w:val="000B4536"/>
    <w:rsid w:val="000B7715"/>
    <w:rsid w:val="000E463B"/>
    <w:rsid w:val="000E5A7E"/>
    <w:rsid w:val="000F43A3"/>
    <w:rsid w:val="000F7681"/>
    <w:rsid w:val="00103031"/>
    <w:rsid w:val="001044FE"/>
    <w:rsid w:val="001139D4"/>
    <w:rsid w:val="00131B08"/>
    <w:rsid w:val="00132A59"/>
    <w:rsid w:val="00133337"/>
    <w:rsid w:val="00133A0F"/>
    <w:rsid w:val="0013580F"/>
    <w:rsid w:val="00137B6D"/>
    <w:rsid w:val="0014070B"/>
    <w:rsid w:val="001422C1"/>
    <w:rsid w:val="001522AE"/>
    <w:rsid w:val="00157D5B"/>
    <w:rsid w:val="00161FE6"/>
    <w:rsid w:val="001647EA"/>
    <w:rsid w:val="00164C3D"/>
    <w:rsid w:val="00166D3A"/>
    <w:rsid w:val="00181FDC"/>
    <w:rsid w:val="001860B9"/>
    <w:rsid w:val="00186F2B"/>
    <w:rsid w:val="001874D6"/>
    <w:rsid w:val="0019632A"/>
    <w:rsid w:val="001A4E7C"/>
    <w:rsid w:val="001B762C"/>
    <w:rsid w:val="001C4D0A"/>
    <w:rsid w:val="001C5FEF"/>
    <w:rsid w:val="00211487"/>
    <w:rsid w:val="00211D91"/>
    <w:rsid w:val="00217DEC"/>
    <w:rsid w:val="00235B57"/>
    <w:rsid w:val="00250F24"/>
    <w:rsid w:val="002523C5"/>
    <w:rsid w:val="0025380B"/>
    <w:rsid w:val="0025703A"/>
    <w:rsid w:val="00262F3D"/>
    <w:rsid w:val="00263281"/>
    <w:rsid w:val="002651D6"/>
    <w:rsid w:val="0026551F"/>
    <w:rsid w:val="00280A85"/>
    <w:rsid w:val="00284119"/>
    <w:rsid w:val="00290B5C"/>
    <w:rsid w:val="00294791"/>
    <w:rsid w:val="002B0B30"/>
    <w:rsid w:val="002B0C78"/>
    <w:rsid w:val="002C0C02"/>
    <w:rsid w:val="002C1277"/>
    <w:rsid w:val="002C60AD"/>
    <w:rsid w:val="002D0E0E"/>
    <w:rsid w:val="002D6023"/>
    <w:rsid w:val="002E263F"/>
    <w:rsid w:val="002E6F81"/>
    <w:rsid w:val="002F08BA"/>
    <w:rsid w:val="002F2CFF"/>
    <w:rsid w:val="002F568B"/>
    <w:rsid w:val="002F7818"/>
    <w:rsid w:val="00300D29"/>
    <w:rsid w:val="003066D0"/>
    <w:rsid w:val="00311401"/>
    <w:rsid w:val="00314185"/>
    <w:rsid w:val="003203D7"/>
    <w:rsid w:val="00320F86"/>
    <w:rsid w:val="00324171"/>
    <w:rsid w:val="00326C24"/>
    <w:rsid w:val="00337F99"/>
    <w:rsid w:val="0034307B"/>
    <w:rsid w:val="00345EB1"/>
    <w:rsid w:val="00350CC4"/>
    <w:rsid w:val="00360E0D"/>
    <w:rsid w:val="0036357D"/>
    <w:rsid w:val="00363B23"/>
    <w:rsid w:val="0036594C"/>
    <w:rsid w:val="00367D19"/>
    <w:rsid w:val="00371BED"/>
    <w:rsid w:val="003818A3"/>
    <w:rsid w:val="00384019"/>
    <w:rsid w:val="003854F1"/>
    <w:rsid w:val="0039118E"/>
    <w:rsid w:val="00397F54"/>
    <w:rsid w:val="003A0D43"/>
    <w:rsid w:val="003B2A4B"/>
    <w:rsid w:val="003D099E"/>
    <w:rsid w:val="003D21A2"/>
    <w:rsid w:val="003D29D2"/>
    <w:rsid w:val="003E0705"/>
    <w:rsid w:val="003E2FF7"/>
    <w:rsid w:val="003F1013"/>
    <w:rsid w:val="003F1ACF"/>
    <w:rsid w:val="00404948"/>
    <w:rsid w:val="00406BEA"/>
    <w:rsid w:val="00413A60"/>
    <w:rsid w:val="004230F7"/>
    <w:rsid w:val="0043167E"/>
    <w:rsid w:val="0043409A"/>
    <w:rsid w:val="00443C1E"/>
    <w:rsid w:val="00446255"/>
    <w:rsid w:val="00451935"/>
    <w:rsid w:val="00460ED0"/>
    <w:rsid w:val="004614B1"/>
    <w:rsid w:val="00465651"/>
    <w:rsid w:val="0047074E"/>
    <w:rsid w:val="00470CE7"/>
    <w:rsid w:val="00470F4F"/>
    <w:rsid w:val="00472482"/>
    <w:rsid w:val="00480DC7"/>
    <w:rsid w:val="004876F6"/>
    <w:rsid w:val="0049236A"/>
    <w:rsid w:val="00492718"/>
    <w:rsid w:val="004A355D"/>
    <w:rsid w:val="004A4970"/>
    <w:rsid w:val="004B2183"/>
    <w:rsid w:val="004B2A01"/>
    <w:rsid w:val="004C2559"/>
    <w:rsid w:val="004C70BB"/>
    <w:rsid w:val="004D7BA3"/>
    <w:rsid w:val="004F4518"/>
    <w:rsid w:val="004F4C62"/>
    <w:rsid w:val="00501433"/>
    <w:rsid w:val="00510623"/>
    <w:rsid w:val="00511CC4"/>
    <w:rsid w:val="00531E60"/>
    <w:rsid w:val="00536A5A"/>
    <w:rsid w:val="00541D07"/>
    <w:rsid w:val="00544BAB"/>
    <w:rsid w:val="00545F31"/>
    <w:rsid w:val="005578FA"/>
    <w:rsid w:val="00565129"/>
    <w:rsid w:val="00565CD0"/>
    <w:rsid w:val="00567820"/>
    <w:rsid w:val="005770AD"/>
    <w:rsid w:val="00581414"/>
    <w:rsid w:val="00582490"/>
    <w:rsid w:val="005826FA"/>
    <w:rsid w:val="00597E28"/>
    <w:rsid w:val="005A2E3B"/>
    <w:rsid w:val="005A54ED"/>
    <w:rsid w:val="005A5D5B"/>
    <w:rsid w:val="005A6081"/>
    <w:rsid w:val="005A627D"/>
    <w:rsid w:val="005C0045"/>
    <w:rsid w:val="005C084E"/>
    <w:rsid w:val="005C4606"/>
    <w:rsid w:val="005D0B0C"/>
    <w:rsid w:val="005E02B3"/>
    <w:rsid w:val="005E1E24"/>
    <w:rsid w:val="005E72E9"/>
    <w:rsid w:val="0060596B"/>
    <w:rsid w:val="00606D97"/>
    <w:rsid w:val="00614E64"/>
    <w:rsid w:val="00617710"/>
    <w:rsid w:val="00617EE6"/>
    <w:rsid w:val="0062184C"/>
    <w:rsid w:val="00623724"/>
    <w:rsid w:val="00627BEA"/>
    <w:rsid w:val="006319DB"/>
    <w:rsid w:val="0065595B"/>
    <w:rsid w:val="00660269"/>
    <w:rsid w:val="00665F89"/>
    <w:rsid w:val="00673C92"/>
    <w:rsid w:val="006753EC"/>
    <w:rsid w:val="00694708"/>
    <w:rsid w:val="006A2789"/>
    <w:rsid w:val="006A4978"/>
    <w:rsid w:val="006A67C1"/>
    <w:rsid w:val="006A7261"/>
    <w:rsid w:val="006B0D29"/>
    <w:rsid w:val="006B1819"/>
    <w:rsid w:val="006B5DE7"/>
    <w:rsid w:val="006C5048"/>
    <w:rsid w:val="006C6A4B"/>
    <w:rsid w:val="006C779F"/>
    <w:rsid w:val="006D01F5"/>
    <w:rsid w:val="006D0CFB"/>
    <w:rsid w:val="006D30C0"/>
    <w:rsid w:val="006D7535"/>
    <w:rsid w:val="006E450B"/>
    <w:rsid w:val="006F0D7E"/>
    <w:rsid w:val="00710B77"/>
    <w:rsid w:val="0072075B"/>
    <w:rsid w:val="007221C2"/>
    <w:rsid w:val="00725816"/>
    <w:rsid w:val="00730955"/>
    <w:rsid w:val="00733A9C"/>
    <w:rsid w:val="00736574"/>
    <w:rsid w:val="007367E0"/>
    <w:rsid w:val="00737215"/>
    <w:rsid w:val="00754905"/>
    <w:rsid w:val="00760038"/>
    <w:rsid w:val="00762EE0"/>
    <w:rsid w:val="00765C41"/>
    <w:rsid w:val="00771100"/>
    <w:rsid w:val="007759DD"/>
    <w:rsid w:val="0078609F"/>
    <w:rsid w:val="007917BA"/>
    <w:rsid w:val="007A5C6F"/>
    <w:rsid w:val="007D4241"/>
    <w:rsid w:val="007D4317"/>
    <w:rsid w:val="007D4EA3"/>
    <w:rsid w:val="007F1CFF"/>
    <w:rsid w:val="007F5DD5"/>
    <w:rsid w:val="00821A1B"/>
    <w:rsid w:val="008262E9"/>
    <w:rsid w:val="00827E69"/>
    <w:rsid w:val="00835C4D"/>
    <w:rsid w:val="00842EFB"/>
    <w:rsid w:val="00843F48"/>
    <w:rsid w:val="00851423"/>
    <w:rsid w:val="00857848"/>
    <w:rsid w:val="008654B6"/>
    <w:rsid w:val="0087139C"/>
    <w:rsid w:val="00880E83"/>
    <w:rsid w:val="00892F28"/>
    <w:rsid w:val="008A0C5F"/>
    <w:rsid w:val="008A188F"/>
    <w:rsid w:val="008A3DEA"/>
    <w:rsid w:val="008A4EB9"/>
    <w:rsid w:val="008A74C0"/>
    <w:rsid w:val="008B1694"/>
    <w:rsid w:val="008C4B27"/>
    <w:rsid w:val="008C7F2A"/>
    <w:rsid w:val="008E36F8"/>
    <w:rsid w:val="008E46B2"/>
    <w:rsid w:val="008E682C"/>
    <w:rsid w:val="008E78A1"/>
    <w:rsid w:val="008F589F"/>
    <w:rsid w:val="00906238"/>
    <w:rsid w:val="00907EF9"/>
    <w:rsid w:val="0091295C"/>
    <w:rsid w:val="00914D58"/>
    <w:rsid w:val="00921F47"/>
    <w:rsid w:val="009228AB"/>
    <w:rsid w:val="0093085B"/>
    <w:rsid w:val="00931C57"/>
    <w:rsid w:val="009347A5"/>
    <w:rsid w:val="00942257"/>
    <w:rsid w:val="009471BF"/>
    <w:rsid w:val="00950E4E"/>
    <w:rsid w:val="009529BD"/>
    <w:rsid w:val="009533B4"/>
    <w:rsid w:val="00971D93"/>
    <w:rsid w:val="009B1F6B"/>
    <w:rsid w:val="009C0D12"/>
    <w:rsid w:val="009C192E"/>
    <w:rsid w:val="009D6819"/>
    <w:rsid w:val="009D6D1C"/>
    <w:rsid w:val="009E0CF9"/>
    <w:rsid w:val="009E531B"/>
    <w:rsid w:val="009E6C56"/>
    <w:rsid w:val="009E7DCF"/>
    <w:rsid w:val="009F4A56"/>
    <w:rsid w:val="009F4E65"/>
    <w:rsid w:val="00A006A5"/>
    <w:rsid w:val="00A05942"/>
    <w:rsid w:val="00A07BEC"/>
    <w:rsid w:val="00A264BE"/>
    <w:rsid w:val="00A272CA"/>
    <w:rsid w:val="00A33051"/>
    <w:rsid w:val="00A407AD"/>
    <w:rsid w:val="00A40923"/>
    <w:rsid w:val="00A41C05"/>
    <w:rsid w:val="00A42426"/>
    <w:rsid w:val="00A514B7"/>
    <w:rsid w:val="00A54A0B"/>
    <w:rsid w:val="00A65FD4"/>
    <w:rsid w:val="00A81198"/>
    <w:rsid w:val="00A81E48"/>
    <w:rsid w:val="00A82035"/>
    <w:rsid w:val="00A90D77"/>
    <w:rsid w:val="00A92E07"/>
    <w:rsid w:val="00AA0B3A"/>
    <w:rsid w:val="00AA6EB4"/>
    <w:rsid w:val="00AA767D"/>
    <w:rsid w:val="00AB0CC9"/>
    <w:rsid w:val="00AC3FF6"/>
    <w:rsid w:val="00AD73EC"/>
    <w:rsid w:val="00AE5BC7"/>
    <w:rsid w:val="00AF5AAF"/>
    <w:rsid w:val="00B046D8"/>
    <w:rsid w:val="00B13F4C"/>
    <w:rsid w:val="00B16219"/>
    <w:rsid w:val="00B16C59"/>
    <w:rsid w:val="00B33FDD"/>
    <w:rsid w:val="00B359CC"/>
    <w:rsid w:val="00B36107"/>
    <w:rsid w:val="00B41789"/>
    <w:rsid w:val="00B46C03"/>
    <w:rsid w:val="00B60C6C"/>
    <w:rsid w:val="00B619A9"/>
    <w:rsid w:val="00B65A9D"/>
    <w:rsid w:val="00B66D60"/>
    <w:rsid w:val="00B75EDE"/>
    <w:rsid w:val="00B77D88"/>
    <w:rsid w:val="00B77FAF"/>
    <w:rsid w:val="00B84336"/>
    <w:rsid w:val="00B851B9"/>
    <w:rsid w:val="00B86453"/>
    <w:rsid w:val="00B90054"/>
    <w:rsid w:val="00B92C14"/>
    <w:rsid w:val="00BA0066"/>
    <w:rsid w:val="00BB656D"/>
    <w:rsid w:val="00BB69DB"/>
    <w:rsid w:val="00BC1F69"/>
    <w:rsid w:val="00BC322E"/>
    <w:rsid w:val="00BC44CD"/>
    <w:rsid w:val="00BC48A6"/>
    <w:rsid w:val="00BC7FB0"/>
    <w:rsid w:val="00BE7978"/>
    <w:rsid w:val="00C07DDB"/>
    <w:rsid w:val="00C4115D"/>
    <w:rsid w:val="00C42CA1"/>
    <w:rsid w:val="00C43BDD"/>
    <w:rsid w:val="00C47778"/>
    <w:rsid w:val="00C5011E"/>
    <w:rsid w:val="00C50EE5"/>
    <w:rsid w:val="00C5240A"/>
    <w:rsid w:val="00C5398F"/>
    <w:rsid w:val="00C556F5"/>
    <w:rsid w:val="00C6410A"/>
    <w:rsid w:val="00C70E19"/>
    <w:rsid w:val="00C71AE7"/>
    <w:rsid w:val="00C72574"/>
    <w:rsid w:val="00C7430C"/>
    <w:rsid w:val="00C85DA1"/>
    <w:rsid w:val="00C9071C"/>
    <w:rsid w:val="00C908FF"/>
    <w:rsid w:val="00C97BD3"/>
    <w:rsid w:val="00CA138B"/>
    <w:rsid w:val="00CA39EF"/>
    <w:rsid w:val="00CA521F"/>
    <w:rsid w:val="00CB0493"/>
    <w:rsid w:val="00CB17FF"/>
    <w:rsid w:val="00CB1ED7"/>
    <w:rsid w:val="00CC167C"/>
    <w:rsid w:val="00CC52D9"/>
    <w:rsid w:val="00CD6647"/>
    <w:rsid w:val="00CE4B73"/>
    <w:rsid w:val="00CF70BB"/>
    <w:rsid w:val="00D074DB"/>
    <w:rsid w:val="00D139CF"/>
    <w:rsid w:val="00D35547"/>
    <w:rsid w:val="00D37E7F"/>
    <w:rsid w:val="00D47AD7"/>
    <w:rsid w:val="00D51529"/>
    <w:rsid w:val="00D85218"/>
    <w:rsid w:val="00D87ACE"/>
    <w:rsid w:val="00D915B1"/>
    <w:rsid w:val="00DA299D"/>
    <w:rsid w:val="00DA65C4"/>
    <w:rsid w:val="00DD2BE0"/>
    <w:rsid w:val="00DE4447"/>
    <w:rsid w:val="00DE5DA2"/>
    <w:rsid w:val="00DF0033"/>
    <w:rsid w:val="00E026BF"/>
    <w:rsid w:val="00E076F3"/>
    <w:rsid w:val="00E07B1B"/>
    <w:rsid w:val="00E11853"/>
    <w:rsid w:val="00E52A86"/>
    <w:rsid w:val="00E54B47"/>
    <w:rsid w:val="00E553BF"/>
    <w:rsid w:val="00E55D93"/>
    <w:rsid w:val="00E61294"/>
    <w:rsid w:val="00E7237C"/>
    <w:rsid w:val="00E77C46"/>
    <w:rsid w:val="00E86CE8"/>
    <w:rsid w:val="00E90E82"/>
    <w:rsid w:val="00E9702B"/>
    <w:rsid w:val="00EA00CB"/>
    <w:rsid w:val="00EA1BAA"/>
    <w:rsid w:val="00EA3FCD"/>
    <w:rsid w:val="00EA42A0"/>
    <w:rsid w:val="00EB6714"/>
    <w:rsid w:val="00EC0A68"/>
    <w:rsid w:val="00EC5006"/>
    <w:rsid w:val="00ED49C3"/>
    <w:rsid w:val="00ED6CE8"/>
    <w:rsid w:val="00ED7AA6"/>
    <w:rsid w:val="00EE0018"/>
    <w:rsid w:val="00EE2A56"/>
    <w:rsid w:val="00EE3818"/>
    <w:rsid w:val="00F053E2"/>
    <w:rsid w:val="00F22264"/>
    <w:rsid w:val="00F2564D"/>
    <w:rsid w:val="00F35B05"/>
    <w:rsid w:val="00F413D9"/>
    <w:rsid w:val="00F5135F"/>
    <w:rsid w:val="00F51F78"/>
    <w:rsid w:val="00F7781D"/>
    <w:rsid w:val="00F86F47"/>
    <w:rsid w:val="00F90B64"/>
    <w:rsid w:val="00FB030F"/>
    <w:rsid w:val="00FB2F0F"/>
    <w:rsid w:val="00FB5086"/>
    <w:rsid w:val="00FB5411"/>
    <w:rsid w:val="00FB6392"/>
    <w:rsid w:val="00FD3C70"/>
    <w:rsid w:val="00FD6820"/>
    <w:rsid w:val="00FE12D8"/>
    <w:rsid w:val="00FF7C02"/>
    <w:rsid w:val="024801E3"/>
    <w:rsid w:val="0CDFCCC5"/>
    <w:rsid w:val="11C5B40D"/>
    <w:rsid w:val="180B4388"/>
    <w:rsid w:val="2FCD1B58"/>
    <w:rsid w:val="60B2B05A"/>
    <w:rsid w:val="647B2B65"/>
    <w:rsid w:val="667520B8"/>
    <w:rsid w:val="6B2CF8ED"/>
    <w:rsid w:val="78134D21"/>
    <w:rsid w:val="7BD8D5D9"/>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4a773c">
      <v:stroke weight="1pt" color="#4a773c"/>
      <v:shadow opacity="24903f" offset="0,.55556mm" origin=",.5"/>
      <o:colormru v:ext="edit" colors="#4a773c"/>
    </o:shapedefaults>
    <o:shapelayout v:ext="edit">
      <o:idmap v:ext="edit" data="2"/>
    </o:shapelayout>
  </w:shapeDefaults>
  <w:doNotEmbedSmartTags/>
  <w:decimalSymbol w:val=","/>
  <w:listSeparator w:val=";"/>
  <w14:docId w14:val="1FE2B7EB"/>
  <w14:defaultImageDpi w14:val="330"/>
  <w15:docId w15:val="{05325872-151F-41A7-9AD9-8EFA6E16BB5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3" w:semiHidden="1" w:unhideWhenUsed="1" w:qFormat="1"/>
    <w:lsdException w:name="heading 3" w:uiPriority="3" w:semiHidden="1" w:unhideWhenUsed="1" w:qFormat="1"/>
    <w:lsdException w:name="heading 4" w:locked="1" w:uiPriority="3"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semiHidden="1"/>
    <w:lsdException w:name="Emphasis" w:locked="1" w:uiPriority="20" w:semiHidden="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uiPriority="29" w:semiHidden="1"/>
    <w:lsdException w:name="Intense Quote" w:locked="1" w:uiPriority="3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semiHidden="1"/>
    <w:lsdException w:name="Intense Emphasis" w:locked="1" w:uiPriority="21" w:semiHidden="1"/>
    <w:lsdException w:name="Subtle Reference" w:locked="1" w:uiPriority="31" w:semiHidden="1"/>
    <w:lsdException w:name="Intense Reference" w:locked="1" w:uiPriority="32" w:semiHidden="1"/>
    <w:lsdException w:name="Book Title" w:locked="1" w:uiPriority="33" w:semiHidden="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A0C5F"/>
    <w:pPr>
      <w:spacing w:after="120" w:line="288" w:lineRule="auto"/>
      <w:ind w:left="992" w:right="868"/>
    </w:pPr>
    <w:rPr>
      <w:sz w:val="24"/>
      <w:szCs w:val="24"/>
    </w:rPr>
  </w:style>
  <w:style w:type="paragraph" w:styleId="Rubrik1">
    <w:name w:val="heading 1"/>
    <w:aliases w:val="Rubrik VGR"/>
    <w:next w:val="Normal"/>
    <w:link w:val="Rubrik1Char"/>
    <w:qFormat/>
    <w:rsid w:val="00FB6392"/>
    <w:pPr>
      <w:keepNext/>
      <w:spacing w:after="240" w:line="288" w:lineRule="auto"/>
      <w:ind w:left="992"/>
      <w:contextualSpacing/>
      <w:outlineLvl w:val="0"/>
    </w:pPr>
    <w:rPr>
      <w:rFonts w:ascii="Calibri" w:hAnsi="Calibri" w:eastAsia="MS Gothic"/>
      <w:bCs/>
      <w:kern w:val="32"/>
      <w:sz w:val="48"/>
      <w:szCs w:val="32"/>
    </w:rPr>
  </w:style>
  <w:style w:type="paragraph" w:styleId="Rubrik2">
    <w:name w:val="heading 2"/>
    <w:aliases w:val="Rubrik 2 VGR"/>
    <w:basedOn w:val="Normal"/>
    <w:next w:val="Normal"/>
    <w:link w:val="Rubrik2Char"/>
    <w:uiPriority w:val="3"/>
    <w:unhideWhenUsed/>
    <w:qFormat/>
    <w:rsid w:val="00627BEA"/>
    <w:pPr>
      <w:keepNext/>
      <w:keepLines/>
      <w:spacing w:before="240" w:after="40" w:line="240" w:lineRule="auto"/>
      <w:outlineLvl w:val="1"/>
    </w:pPr>
    <w:rPr>
      <w:rFonts w:asciiTheme="majorHAnsi" w:hAnsiTheme="majorHAnsi" w:eastAsiaTheme="majorEastAsia" w:cstheme="majorBidi"/>
      <w:bCs/>
      <w:color w:val="000000" w:themeColor="text1"/>
      <w:sz w:val="40"/>
      <w:szCs w:val="26"/>
    </w:rPr>
  </w:style>
  <w:style w:type="paragraph" w:styleId="Rubrik3">
    <w:name w:val="heading 3"/>
    <w:aliases w:val="Rubrik 3 VGR"/>
    <w:basedOn w:val="Normal"/>
    <w:next w:val="Normal"/>
    <w:link w:val="Rubrik3Char"/>
    <w:uiPriority w:val="3"/>
    <w:unhideWhenUsed/>
    <w:qFormat/>
    <w:rsid w:val="00627BEA"/>
    <w:pPr>
      <w:keepNext/>
      <w:keepLines/>
      <w:spacing w:before="240" w:after="40" w:line="240" w:lineRule="auto"/>
      <w:outlineLvl w:val="2"/>
    </w:pPr>
    <w:rPr>
      <w:rFonts w:asciiTheme="majorHAnsi" w:hAnsiTheme="majorHAnsi" w:eastAsiaTheme="majorEastAsia" w:cstheme="majorBidi"/>
      <w:bCs/>
      <w:color w:val="000000" w:themeColor="text1"/>
      <w:sz w:val="36"/>
    </w:rPr>
  </w:style>
  <w:style w:type="paragraph" w:styleId="Rubrik4">
    <w:name w:val="heading 4"/>
    <w:aliases w:val="mellanrubrik"/>
    <w:basedOn w:val="Normal"/>
    <w:next w:val="Normal"/>
    <w:link w:val="Rubrik4Char"/>
    <w:uiPriority w:val="3"/>
    <w:semiHidden/>
    <w:qFormat/>
    <w:locked/>
    <w:rsid w:val="00627BEA"/>
    <w:pPr>
      <w:keepNext/>
      <w:keepLines/>
      <w:spacing w:before="240" w:after="0" w:line="240" w:lineRule="auto"/>
      <w:outlineLvl w:val="3"/>
    </w:pPr>
    <w:rPr>
      <w:rFonts w:asciiTheme="majorHAnsi" w:hAnsiTheme="majorHAnsi" w:eastAsiaTheme="majorEastAsia" w:cstheme="majorBidi"/>
      <w:b/>
      <w:bCs/>
      <w:iCs/>
      <w:color w:val="000000" w:themeColor="text1"/>
      <w:sz w:val="26"/>
    </w:rPr>
  </w:style>
  <w:style w:type="paragraph" w:styleId="Rubrik5">
    <w:name w:val="heading 5"/>
    <w:basedOn w:val="Normal"/>
    <w:next w:val="Normal"/>
    <w:link w:val="Rubrik5Char"/>
    <w:uiPriority w:val="9"/>
    <w:semiHidden/>
    <w:unhideWhenUsed/>
    <w:qFormat/>
    <w:rsid w:val="002F568B"/>
    <w:pPr>
      <w:keepNext/>
      <w:keepLines/>
      <w:spacing w:before="200"/>
      <w:outlineLvl w:val="4"/>
    </w:pPr>
    <w:rPr>
      <w:rFonts w:asciiTheme="majorHAnsi" w:hAnsiTheme="majorHAnsi" w:eastAsiaTheme="majorEastAsia" w:cstheme="majorBidi"/>
      <w:color w:val="00304B" w:themeColor="accent1" w:themeShade="7F"/>
    </w:rPr>
  </w:style>
  <w:style w:type="character" w:styleId="Standardstycketeckensnitt" w:default="1">
    <w:name w:val="Default Paragraph Font"/>
    <w:uiPriority w:val="1"/>
    <w:semiHidden/>
    <w:unhideWhenUsed/>
  </w:style>
  <w:style w:type="table" w:styleId="Normaltabell" w:default="1">
    <w:name w:val="Normal Table"/>
    <w:uiPriority w:val="99"/>
    <w:semiHidden/>
    <w:unhideWhenUsed/>
    <w:tblPr>
      <w:tblInd w:w="0" w:type="dxa"/>
      <w:tblCellMar>
        <w:top w:w="0" w:type="dxa"/>
        <w:left w:w="108" w:type="dxa"/>
        <w:bottom w:w="0" w:type="dxa"/>
        <w:right w:w="108" w:type="dxa"/>
      </w:tblCellMar>
    </w:tblPr>
  </w:style>
  <w:style w:type="numbering" w:styleId="Ingenlista" w:default="1">
    <w:name w:val="No List"/>
    <w:uiPriority w:val="99"/>
    <w:semiHidden/>
    <w:unhideWhenUsed/>
  </w:style>
  <w:style w:type="table" w:styleId="Oformateradtabell1">
    <w:name w:val="Plain Table 1"/>
    <w:basedOn w:val="Normaltabell"/>
    <w:uiPriority w:val="99"/>
    <w:rsid w:val="002E263F"/>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ildtext" w:customStyle="1">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styleId="Sidrubrikliten" w:customStyle="1">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styleId="Sidrubrikstor" w:customStyle="1">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Sidfot">
    <w:name w:val="footer"/>
    <w:basedOn w:val="Normal"/>
    <w:link w:val="Sidfot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styleId="Avdelaresidfot" w:customStyle="1">
    <w:name w:val="Avdelare sidfot"/>
    <w:semiHidden/>
    <w:rsid w:val="00880FEE"/>
    <w:rPr>
      <w:rFonts w:ascii="Arial" w:hAnsi="Arial"/>
      <w:position w:val="1"/>
    </w:rPr>
  </w:style>
  <w:style w:type="paragraph" w:styleId="Sidhuvud">
    <w:name w:val="header"/>
    <w:basedOn w:val="Normal"/>
    <w:link w:val="SidhuvudChar"/>
    <w:uiPriority w:val="99"/>
    <w:rsid w:val="00AA0F08"/>
    <w:pPr>
      <w:tabs>
        <w:tab w:val="center" w:pos="4703"/>
        <w:tab w:val="right" w:pos="9406"/>
      </w:tabs>
    </w:pPr>
  </w:style>
  <w:style w:type="character" w:styleId="Sidnummer">
    <w:name w:val="page number"/>
    <w:basedOn w:val="Standardstycketeckensnitt"/>
    <w:semiHidden/>
    <w:rsid w:val="00AA0F08"/>
  </w:style>
  <w:style w:type="paragraph" w:styleId="Metadata" w:customStyle="1">
    <w:name w:val="Metadata"/>
    <w:basedOn w:val="Normal"/>
    <w:qFormat/>
    <w:rsid w:val="002651D6"/>
    <w:pPr>
      <w:spacing w:after="240"/>
      <w:contextualSpacing/>
    </w:pPr>
    <w:rPr>
      <w:rFonts w:ascii="Calibri" w:hAnsi="Calibri"/>
      <w:sz w:val="20"/>
    </w:rPr>
  </w:style>
  <w:style w:type="character" w:styleId="Rubrik1Char" w:customStyle="1">
    <w:name w:val="Rubrik 1 Char"/>
    <w:aliases w:val="Rubrik VGR Char"/>
    <w:link w:val="Rubrik1"/>
    <w:rsid w:val="00FB6392"/>
    <w:rPr>
      <w:rFonts w:ascii="Calibri" w:hAnsi="Calibri" w:eastAsia="MS Gothic"/>
      <w:bCs/>
      <w:kern w:val="32"/>
      <w:sz w:val="48"/>
      <w:szCs w:val="32"/>
    </w:rPr>
  </w:style>
  <w:style w:type="paragraph" w:styleId="Allmntstyckeformat" w:customStyle="1">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styleId="SidfotChar" w:customStyle="1">
    <w:name w:val="Sidfot Char"/>
    <w:link w:val="Sidfot"/>
    <w:uiPriority w:val="99"/>
    <w:rsid w:val="00EE2A56"/>
    <w:rPr>
      <w:rFonts w:ascii="Arial" w:hAnsi="Arial"/>
      <w:color w:val="000000"/>
      <w:sz w:val="12"/>
      <w:szCs w:val="12"/>
    </w:rPr>
  </w:style>
  <w:style w:type="paragraph" w:styleId="Rubrik">
    <w:name w:val="Title"/>
    <w:basedOn w:val="Normal"/>
    <w:next w:val="Normal"/>
    <w:link w:val="RubrikChar"/>
    <w:uiPriority w:val="10"/>
    <w:semiHidden/>
    <w:qFormat/>
    <w:rsid w:val="00AC3FF6"/>
    <w:pPr>
      <w:spacing w:before="240" w:after="60"/>
      <w:jc w:val="center"/>
      <w:outlineLvl w:val="0"/>
    </w:pPr>
    <w:rPr>
      <w:rFonts w:ascii="Calibri" w:hAnsi="Calibri" w:eastAsia="MS Gothic"/>
      <w:b/>
      <w:bCs/>
      <w:kern w:val="28"/>
      <w:sz w:val="32"/>
      <w:szCs w:val="32"/>
    </w:rPr>
  </w:style>
  <w:style w:type="paragraph" w:styleId="FaktarutaLista" w:customStyle="1">
    <w:name w:val="Faktaruta Lista"/>
    <w:uiPriority w:val="5"/>
    <w:semiHidden/>
    <w:qFormat/>
    <w:locked/>
    <w:rsid w:val="00617710"/>
    <w:pPr>
      <w:numPr>
        <w:numId w:val="4"/>
      </w:numPr>
      <w:spacing w:after="40"/>
      <w:ind w:left="357" w:hanging="357"/>
    </w:pPr>
    <w:rPr>
      <w:rFonts w:ascii="Calibri" w:hAnsi="Calibri" w:cs="Calibri"/>
      <w:color w:val="000000"/>
      <w:sz w:val="24"/>
      <w:szCs w:val="24"/>
    </w:rPr>
  </w:style>
  <w:style w:type="character" w:styleId="RubrikChar" w:customStyle="1">
    <w:name w:val="Rubrik Char"/>
    <w:link w:val="Rubrik"/>
    <w:uiPriority w:val="10"/>
    <w:semiHidden/>
    <w:rsid w:val="00F86F47"/>
    <w:rPr>
      <w:rFonts w:ascii="Calibri" w:hAnsi="Calibri" w:eastAsia="MS Gothic"/>
      <w:b/>
      <w:bCs/>
      <w:kern w:val="28"/>
      <w:sz w:val="32"/>
      <w:szCs w:val="32"/>
    </w:rPr>
  </w:style>
  <w:style w:type="paragraph" w:styleId="Ballongtext">
    <w:name w:val="Balloon Text"/>
    <w:basedOn w:val="Normal"/>
    <w:link w:val="BallongtextChar"/>
    <w:uiPriority w:val="99"/>
    <w:semiHidden/>
    <w:unhideWhenUsed/>
    <w:rsid w:val="00CB0493"/>
    <w:pPr>
      <w:spacing w:line="240" w:lineRule="auto"/>
    </w:pPr>
    <w:rPr>
      <w:rFonts w:ascii="Lucida Grande" w:hAnsi="Lucida Grande" w:cs="Lucida Grande"/>
      <w:sz w:val="18"/>
      <w:szCs w:val="18"/>
    </w:rPr>
  </w:style>
  <w:style w:type="character" w:styleId="BallongtextChar" w:customStyle="1">
    <w:name w:val="Ballongtext Char"/>
    <w:basedOn w:val="Standardstycketeckensnitt"/>
    <w:link w:val="Ballongtext"/>
    <w:uiPriority w:val="99"/>
    <w:semiHidden/>
    <w:rsid w:val="00CB0493"/>
    <w:rPr>
      <w:rFonts w:ascii="Lucida Grande" w:hAnsi="Lucida Grande" w:cs="Lucida Grande"/>
      <w:sz w:val="18"/>
      <w:szCs w:val="18"/>
    </w:rPr>
  </w:style>
  <w:style w:type="character" w:styleId="Platshllartext">
    <w:name w:val="Placeholder Text"/>
    <w:basedOn w:val="Standardstycketeckensnitt"/>
    <w:uiPriority w:val="99"/>
    <w:semiHidden/>
    <w:rsid w:val="00C9071C"/>
    <w:rPr>
      <w:color w:val="808080"/>
    </w:rPr>
  </w:style>
  <w:style w:type="paragraph" w:styleId="Faktarutarubrik" w:customStyle="1">
    <w:name w:val="Faktaruta rubrik"/>
    <w:basedOn w:val="Rubrik2"/>
    <w:next w:val="FaktarutaLista"/>
    <w:uiPriority w:val="3"/>
    <w:semiHidden/>
    <w:qFormat/>
    <w:locked/>
    <w:rsid w:val="0009062C"/>
    <w:pPr>
      <w:spacing w:before="0"/>
      <w:outlineLvl w:val="2"/>
    </w:pPr>
    <w:rPr>
      <w:bCs w:val="0"/>
    </w:rPr>
  </w:style>
  <w:style w:type="character" w:styleId="Rubrik2Char" w:customStyle="1">
    <w:name w:val="Rubrik 2 Char"/>
    <w:aliases w:val="Rubrik 2 VGR Char"/>
    <w:basedOn w:val="Standardstycketeckensnitt"/>
    <w:link w:val="Rubrik2"/>
    <w:uiPriority w:val="3"/>
    <w:rsid w:val="00627BEA"/>
    <w:rPr>
      <w:rFonts w:asciiTheme="majorHAnsi" w:hAnsiTheme="majorHAnsi" w:eastAsiaTheme="majorEastAsia" w:cstheme="majorBidi"/>
      <w:bCs/>
      <w:color w:val="000000" w:themeColor="text1"/>
      <w:sz w:val="40"/>
      <w:szCs w:val="26"/>
    </w:rPr>
  </w:style>
  <w:style w:type="character" w:styleId="Rubrik3Char" w:customStyle="1">
    <w:name w:val="Rubrik 3 Char"/>
    <w:aliases w:val="Rubrik 3 VGR Char"/>
    <w:basedOn w:val="Standardstycketeckensnitt"/>
    <w:link w:val="Rubrik3"/>
    <w:uiPriority w:val="3"/>
    <w:rsid w:val="00627BEA"/>
    <w:rPr>
      <w:rFonts w:asciiTheme="majorHAnsi" w:hAnsiTheme="majorHAnsi" w:eastAsiaTheme="majorEastAsia" w:cstheme="majorBidi"/>
      <w:bCs/>
      <w:color w:val="000000" w:themeColor="text1"/>
      <w:sz w:val="36"/>
      <w:szCs w:val="24"/>
    </w:rPr>
  </w:style>
  <w:style w:type="character" w:styleId="Rubrik4Char" w:customStyle="1">
    <w:name w:val="Rubrik 4 Char"/>
    <w:aliases w:val="mellanrubrik Char"/>
    <w:basedOn w:val="Standardstycketeckensnitt"/>
    <w:link w:val="Rubrik4"/>
    <w:uiPriority w:val="3"/>
    <w:semiHidden/>
    <w:rsid w:val="00A272CA"/>
    <w:rPr>
      <w:rFonts w:asciiTheme="majorHAnsi" w:hAnsiTheme="majorHAnsi" w:eastAsiaTheme="majorEastAsia" w:cstheme="majorBidi"/>
      <w:b/>
      <w:bCs/>
      <w:iCs/>
      <w:color w:val="000000" w:themeColor="text1"/>
      <w:sz w:val="26"/>
      <w:szCs w:val="24"/>
    </w:rPr>
  </w:style>
  <w:style w:type="character" w:styleId="Rubrik5Char" w:customStyle="1">
    <w:name w:val="Rubrik 5 Char"/>
    <w:basedOn w:val="Standardstycketeckensnitt"/>
    <w:link w:val="Rubrik5"/>
    <w:uiPriority w:val="9"/>
    <w:semiHidden/>
    <w:rsid w:val="002F568B"/>
    <w:rPr>
      <w:rFonts w:asciiTheme="majorHAnsi" w:hAnsiTheme="majorHAnsi" w:eastAsiaTheme="majorEastAsia" w:cstheme="majorBidi"/>
      <w:color w:val="00304B" w:themeColor="accent1" w:themeShade="7F"/>
      <w:sz w:val="24"/>
      <w:szCs w:val="24"/>
    </w:rPr>
  </w:style>
  <w:style w:type="paragraph" w:styleId="Liststycke">
    <w:name w:val="List Paragraph"/>
    <w:basedOn w:val="Normal"/>
    <w:uiPriority w:val="34"/>
    <w:rsid w:val="00CB1ED7"/>
    <w:pPr>
      <w:numPr>
        <w:numId w:val="13"/>
      </w:numPr>
      <w:ind w:left="1712" w:hanging="357"/>
      <w:contextualSpacing/>
    </w:pPr>
  </w:style>
  <w:style w:type="paragraph" w:styleId="Normalefterlista" w:customStyle="1">
    <w:name w:val="Normal efter lista"/>
    <w:basedOn w:val="Normal"/>
    <w:next w:val="Normal"/>
    <w:uiPriority w:val="3"/>
    <w:qFormat/>
    <w:rsid w:val="0062184C"/>
    <w:pPr>
      <w:spacing w:before="200"/>
    </w:pPr>
    <w:rPr>
      <w:rFonts w:eastAsia="MS Gothic"/>
    </w:rPr>
  </w:style>
  <w:style w:type="paragraph" w:styleId="Innehll1">
    <w:name w:val="toc 1"/>
    <w:basedOn w:val="Normal"/>
    <w:next w:val="Normal"/>
    <w:autoRedefine/>
    <w:uiPriority w:val="39"/>
    <w:unhideWhenUsed/>
    <w:rsid w:val="00EA1BAA"/>
    <w:pPr>
      <w:tabs>
        <w:tab w:val="right" w:leader="dot" w:pos="8779"/>
      </w:tabs>
      <w:spacing w:line="240" w:lineRule="auto"/>
    </w:pPr>
  </w:style>
  <w:style w:type="paragraph" w:styleId="Omslagsrubrik" w:customStyle="1">
    <w:name w:val="Omslagsrubrik"/>
    <w:basedOn w:val="Normal"/>
    <w:link w:val="OmslagsrubrikChar"/>
    <w:uiPriority w:val="3"/>
    <w:qFormat/>
    <w:rsid w:val="005A627D"/>
    <w:pPr>
      <w:spacing w:after="6000" w:line="240" w:lineRule="auto"/>
    </w:pPr>
    <w:rPr>
      <w:rFonts w:asciiTheme="majorHAnsi" w:hAnsiTheme="majorHAnsi"/>
      <w:sz w:val="72"/>
    </w:rPr>
  </w:style>
  <w:style w:type="character" w:styleId="OmslagsrubrikChar" w:customStyle="1">
    <w:name w:val="Omslagsrubrik Char"/>
    <w:basedOn w:val="Standardstycketeckensnitt"/>
    <w:link w:val="Omslagsrubrik"/>
    <w:uiPriority w:val="3"/>
    <w:rsid w:val="005A627D"/>
    <w:rPr>
      <w:rFonts w:asciiTheme="majorHAnsi" w:hAnsiTheme="majorHAnsi"/>
      <w:sz w:val="72"/>
      <w:szCs w:val="24"/>
    </w:rPr>
  </w:style>
  <w:style w:type="paragraph" w:styleId="Omslagsunderrubrik" w:customStyle="1">
    <w:name w:val="Omslagsunderrubrik"/>
    <w:basedOn w:val="Normal"/>
    <w:link w:val="OmslagsunderrubrikChar"/>
    <w:uiPriority w:val="3"/>
    <w:qFormat/>
    <w:rsid w:val="009533B4"/>
    <w:pPr>
      <w:contextualSpacing/>
    </w:pPr>
    <w:rPr>
      <w:rFonts w:asciiTheme="majorHAnsi" w:hAnsiTheme="majorHAnsi"/>
      <w:sz w:val="32"/>
      <w:szCs w:val="44"/>
    </w:rPr>
  </w:style>
  <w:style w:type="character" w:styleId="OmslagsunderrubrikChar" w:customStyle="1">
    <w:name w:val="Omslagsunderrubrik Char"/>
    <w:basedOn w:val="Standardstycketeckensnitt"/>
    <w:link w:val="Omslagsunderrubrik"/>
    <w:uiPriority w:val="3"/>
    <w:rsid w:val="009533B4"/>
    <w:rPr>
      <w:rFonts w:asciiTheme="majorHAnsi" w:hAnsiTheme="majorHAnsi"/>
      <w:sz w:val="32"/>
      <w:szCs w:val="44"/>
    </w:rPr>
  </w:style>
  <w:style w:type="paragraph" w:styleId="Innehll2">
    <w:name w:val="toc 2"/>
    <w:basedOn w:val="Normal"/>
    <w:next w:val="Normal"/>
    <w:autoRedefine/>
    <w:uiPriority w:val="39"/>
    <w:unhideWhenUsed/>
    <w:rsid w:val="00E61294"/>
    <w:pPr>
      <w:ind w:left="240"/>
    </w:pPr>
  </w:style>
  <w:style w:type="paragraph" w:styleId="Innehll3">
    <w:name w:val="toc 3"/>
    <w:basedOn w:val="Normal"/>
    <w:next w:val="Normal"/>
    <w:autoRedefine/>
    <w:uiPriority w:val="39"/>
    <w:unhideWhenUsed/>
    <w:rsid w:val="00E61294"/>
    <w:pPr>
      <w:ind w:left="480"/>
    </w:pPr>
  </w:style>
  <w:style w:type="paragraph" w:styleId="Innehll4">
    <w:name w:val="toc 4"/>
    <w:basedOn w:val="Normal"/>
    <w:next w:val="Normal"/>
    <w:autoRedefine/>
    <w:uiPriority w:val="39"/>
    <w:unhideWhenUsed/>
    <w:rsid w:val="00E61294"/>
    <w:pPr>
      <w:ind w:left="720"/>
    </w:pPr>
  </w:style>
  <w:style w:type="paragraph" w:styleId="Innehll5">
    <w:name w:val="toc 5"/>
    <w:basedOn w:val="Normal"/>
    <w:next w:val="Normal"/>
    <w:autoRedefine/>
    <w:uiPriority w:val="39"/>
    <w:unhideWhenUsed/>
    <w:rsid w:val="00E61294"/>
    <w:pPr>
      <w:ind w:left="960"/>
    </w:pPr>
  </w:style>
  <w:style w:type="paragraph" w:styleId="Innehll6">
    <w:name w:val="toc 6"/>
    <w:basedOn w:val="Normal"/>
    <w:next w:val="Normal"/>
    <w:autoRedefine/>
    <w:uiPriority w:val="39"/>
    <w:unhideWhenUsed/>
    <w:rsid w:val="00E61294"/>
    <w:pPr>
      <w:ind w:left="1200"/>
    </w:pPr>
  </w:style>
  <w:style w:type="paragraph" w:styleId="Innehll7">
    <w:name w:val="toc 7"/>
    <w:basedOn w:val="Normal"/>
    <w:next w:val="Normal"/>
    <w:autoRedefine/>
    <w:uiPriority w:val="39"/>
    <w:unhideWhenUsed/>
    <w:rsid w:val="00E61294"/>
    <w:pPr>
      <w:ind w:left="1440"/>
    </w:pPr>
  </w:style>
  <w:style w:type="paragraph" w:styleId="Innehll8">
    <w:name w:val="toc 8"/>
    <w:basedOn w:val="Normal"/>
    <w:next w:val="Normal"/>
    <w:autoRedefine/>
    <w:uiPriority w:val="39"/>
    <w:unhideWhenUsed/>
    <w:rsid w:val="00E61294"/>
    <w:pPr>
      <w:ind w:left="1680"/>
    </w:pPr>
  </w:style>
  <w:style w:type="paragraph" w:styleId="Innehll9">
    <w:name w:val="toc 9"/>
    <w:basedOn w:val="Normal"/>
    <w:next w:val="Normal"/>
    <w:autoRedefine/>
    <w:uiPriority w:val="39"/>
    <w:unhideWhenUsed/>
    <w:rsid w:val="00E61294"/>
    <w:pPr>
      <w:ind w:left="1920"/>
    </w:pPr>
  </w:style>
  <w:style w:type="paragraph" w:styleId="MellanrubrikVGR" w:customStyle="1">
    <w:name w:val="Mellanrubrik VGR"/>
    <w:basedOn w:val="Normal"/>
    <w:next w:val="Normal"/>
    <w:uiPriority w:val="2"/>
    <w:qFormat/>
    <w:rsid w:val="00FB5086"/>
    <w:pPr>
      <w:keepNext/>
      <w:keepLines/>
      <w:widowControl w:val="0"/>
      <w:autoSpaceDE w:val="0"/>
      <w:autoSpaceDN w:val="0"/>
      <w:adjustRightInd w:val="0"/>
      <w:spacing w:before="240"/>
      <w:textAlignment w:val="center"/>
    </w:pPr>
    <w:rPr>
      <w:rFonts w:ascii="Calibri" w:hAnsi="Calibri"/>
      <w:b/>
      <w:color w:val="000000"/>
      <w:sz w:val="26"/>
      <w:szCs w:val="18"/>
    </w:rPr>
  </w:style>
  <w:style w:type="character" w:styleId="Fotnotsreferens">
    <w:name w:val="footnote reference"/>
    <w:basedOn w:val="Standardstycketeckensnitt"/>
    <w:uiPriority w:val="99"/>
    <w:unhideWhenUsed/>
    <w:rsid w:val="00FB5086"/>
    <w:rPr>
      <w:vertAlign w:val="superscript"/>
    </w:rPr>
  </w:style>
  <w:style w:type="paragraph" w:styleId="Formatmall1" w:customStyle="1">
    <w:name w:val="Formatmall1"/>
    <w:basedOn w:val="Normal"/>
    <w:link w:val="Formatmall1Char"/>
    <w:uiPriority w:val="3"/>
    <w:semiHidden/>
    <w:qFormat/>
    <w:locked/>
    <w:rsid w:val="00FB5086"/>
    <w:pPr>
      <w:spacing w:after="0"/>
    </w:pPr>
    <w:rPr>
      <w:sz w:val="20"/>
    </w:rPr>
  </w:style>
  <w:style w:type="character" w:styleId="Formatmall1Char" w:customStyle="1">
    <w:name w:val="Formatmall1 Char"/>
    <w:basedOn w:val="Standardstycketeckensnitt"/>
    <w:link w:val="Formatmall1"/>
    <w:uiPriority w:val="3"/>
    <w:semiHidden/>
    <w:rsid w:val="00A272CA"/>
    <w:rPr>
      <w:szCs w:val="24"/>
    </w:rPr>
  </w:style>
  <w:style w:type="paragraph" w:styleId="FotnotVGR" w:customStyle="1">
    <w:name w:val="Fotnot VGR"/>
    <w:basedOn w:val="Normal"/>
    <w:uiPriority w:val="3"/>
    <w:unhideWhenUsed/>
    <w:qFormat/>
    <w:rsid w:val="00FB5086"/>
    <w:pPr>
      <w:spacing w:after="0"/>
    </w:pPr>
    <w:rPr>
      <w:sz w:val="20"/>
    </w:rPr>
  </w:style>
  <w:style w:type="table" w:styleId="Oformateradtabell2">
    <w:name w:val="Plain Table 2"/>
    <w:basedOn w:val="Normaltabell"/>
    <w:uiPriority w:val="99"/>
    <w:rsid w:val="002E263F"/>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themeTint="80" w:sz="4" w:space="0"/>
        </w:tcBorders>
      </w:tcPr>
    </w:tblStylePr>
    <w:tblStylePr w:type="lastRow">
      <w:rPr>
        <w:b/>
        <w:bCs/>
      </w:rPr>
      <w:tblPr/>
      <w:tcPr>
        <w:tcBorders>
          <w:top w:val="single" w:color="7F7F7F" w:themeColor="text1" w:themeTint="80" w:sz="4" w:space="0"/>
        </w:tcBorders>
      </w:tcPr>
    </w:tblStylePr>
    <w:tblStylePr w:type="firstCol">
      <w:rPr>
        <w:b/>
        <w:bCs/>
      </w:rPr>
    </w:tblStylePr>
    <w:tblStylePr w:type="lastCol">
      <w:rPr>
        <w:b/>
        <w:bCs/>
      </w:rPr>
    </w:tblStylePr>
    <w:tblStylePr w:type="band1Vert">
      <w:tblPr/>
      <w:tcPr>
        <w:tcBorders>
          <w:left w:val="single" w:color="7F7F7F" w:themeColor="text1" w:themeTint="80" w:sz="4" w:space="0"/>
          <w:right w:val="single" w:color="7F7F7F" w:themeColor="text1" w:themeTint="80" w:sz="4" w:space="0"/>
        </w:tcBorders>
      </w:tcPr>
    </w:tblStylePr>
    <w:tblStylePr w:type="band2Vert">
      <w:tblPr/>
      <w:tcPr>
        <w:tcBorders>
          <w:left w:val="single" w:color="7F7F7F" w:themeColor="text1" w:themeTint="80" w:sz="4" w:space="0"/>
          <w:right w:val="single" w:color="7F7F7F" w:themeColor="text1" w:themeTint="80" w:sz="4" w:space="0"/>
        </w:tcBorders>
      </w:tcPr>
    </w:tblStylePr>
    <w:tblStylePr w:type="band1Horz">
      <w:tblPr/>
      <w:tcPr>
        <w:tcBorders>
          <w:top w:val="single" w:color="7F7F7F" w:themeColor="text1" w:themeTint="80" w:sz="4" w:space="0"/>
          <w:bottom w:val="single" w:color="7F7F7F" w:themeColor="text1" w:themeTint="80" w:sz="4" w:space="0"/>
        </w:tcBorders>
      </w:tcPr>
    </w:tblStylePr>
  </w:style>
  <w:style w:type="character" w:styleId="Hyperlnk">
    <w:name w:val="Hyperlink"/>
    <w:basedOn w:val="Standardstycketeckensnitt"/>
    <w:uiPriority w:val="99"/>
    <w:unhideWhenUsed/>
    <w:rsid w:val="00A514B7"/>
    <w:rPr>
      <w:color w:val="006298" w:themeColor="hyperlink"/>
      <w:u w:val="single"/>
    </w:rPr>
  </w:style>
  <w:style w:type="table" w:styleId="Tabellrutnt">
    <w:name w:val="Table Grid"/>
    <w:basedOn w:val="Normaltabell"/>
    <w:uiPriority w:val="59"/>
    <w:rsid w:val="00F413D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juslista-dekorfrg1">
    <w:name w:val="Light List Accent 1"/>
    <w:aliases w:val="VGR tabell blue"/>
    <w:basedOn w:val="Normaltabell"/>
    <w:uiPriority w:val="61"/>
    <w:rsid w:val="00827E69"/>
    <w:rPr>
      <w:sz w:val="24"/>
    </w:rPr>
    <w:tblPr>
      <w:tblStyleRowBandSize w:val="1"/>
      <w:tblStyleColBandSize w:val="1"/>
      <w:tblBorders>
        <w:top w:val="single" w:color="006298" w:themeColor="accent1" w:sz="4" w:space="0"/>
        <w:left w:val="single" w:color="006298" w:themeColor="accent1" w:sz="4" w:space="0"/>
        <w:bottom w:val="single" w:color="006298" w:themeColor="accent1" w:sz="4" w:space="0"/>
        <w:right w:val="single" w:color="006298" w:themeColor="accent1" w:sz="4" w:space="0"/>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color="006298" w:themeColor="accent1" w:sz="6" w:space="0"/>
          <w:left w:val="single" w:color="006298" w:themeColor="accent1" w:sz="8" w:space="0"/>
          <w:bottom w:val="single" w:color="006298" w:themeColor="accent1" w:sz="8" w:space="0"/>
          <w:right w:val="single" w:color="006298" w:themeColor="accent1" w:sz="8" w:space="0"/>
        </w:tcBorders>
      </w:tcPr>
    </w:tblStylePr>
    <w:tblStylePr w:type="firstCol">
      <w:rPr>
        <w:b/>
        <w:bCs/>
      </w:rPr>
    </w:tblStylePr>
    <w:tblStylePr w:type="lastCol">
      <w:rPr>
        <w:b/>
        <w:bCs/>
      </w:rPr>
    </w:tblStylePr>
    <w:tblStylePr w:type="band1Vert">
      <w:tblPr/>
      <w:tcPr>
        <w:tcBorders>
          <w:top w:val="single" w:color="006298" w:themeColor="accent1" w:sz="8" w:space="0"/>
          <w:left w:val="single" w:color="006298" w:themeColor="accent1" w:sz="8" w:space="0"/>
          <w:bottom w:val="single" w:color="006298" w:themeColor="accent1" w:sz="8" w:space="0"/>
          <w:right w:val="single" w:color="006298" w:themeColor="accent1" w:sz="8" w:space="0"/>
        </w:tcBorders>
      </w:tcPr>
    </w:tblStylePr>
    <w:tblStylePr w:type="band1Horz">
      <w:tblPr/>
      <w:tcPr>
        <w:tcBorders>
          <w:top w:val="single" w:color="006298" w:themeColor="accent1" w:sz="8" w:space="0"/>
          <w:left w:val="single" w:color="006298" w:themeColor="accent1" w:sz="8" w:space="0"/>
          <w:bottom w:val="single" w:color="006298" w:themeColor="accent1" w:sz="8" w:space="0"/>
          <w:right w:val="single" w:color="006298" w:themeColor="accent1" w:sz="8" w:space="0"/>
        </w:tcBorders>
      </w:tcPr>
    </w:tblStylePr>
  </w:style>
  <w:style w:type="table" w:styleId="Ljustrutnt-dekorfrg6">
    <w:name w:val="Light Grid Accent 6"/>
    <w:basedOn w:val="Normaltabell"/>
    <w:uiPriority w:val="62"/>
    <w:rsid w:val="00397F54"/>
    <w:tblPr>
      <w:tblStyleRowBandSize w:val="1"/>
      <w:tblStyleColBandSize w:val="1"/>
      <w:tblBorders>
        <w:top w:val="single" w:color="71B2C9" w:themeColor="accent6" w:sz="8" w:space="0"/>
        <w:left w:val="single" w:color="71B2C9" w:themeColor="accent6" w:sz="8" w:space="0"/>
        <w:bottom w:val="single" w:color="71B2C9" w:themeColor="accent6" w:sz="8" w:space="0"/>
        <w:right w:val="single" w:color="71B2C9" w:themeColor="accent6" w:sz="8" w:space="0"/>
        <w:insideH w:val="single" w:color="71B2C9" w:themeColor="accent6" w:sz="8" w:space="0"/>
        <w:insideV w:val="single" w:color="71B2C9"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71B2C9" w:themeColor="accent6" w:sz="8" w:space="0"/>
          <w:left w:val="single" w:color="71B2C9" w:themeColor="accent6" w:sz="8" w:space="0"/>
          <w:bottom w:val="single" w:color="71B2C9" w:themeColor="accent6" w:sz="18" w:space="0"/>
          <w:right w:val="single" w:color="71B2C9" w:themeColor="accent6" w:sz="8" w:space="0"/>
          <w:insideH w:val="nil"/>
          <w:insideV w:val="single" w:color="71B2C9"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71B2C9" w:themeColor="accent6" w:sz="6" w:space="0"/>
          <w:left w:val="single" w:color="71B2C9" w:themeColor="accent6" w:sz="8" w:space="0"/>
          <w:bottom w:val="single" w:color="71B2C9" w:themeColor="accent6" w:sz="8" w:space="0"/>
          <w:right w:val="single" w:color="71B2C9" w:themeColor="accent6" w:sz="8" w:space="0"/>
          <w:insideH w:val="nil"/>
          <w:insideV w:val="single" w:color="71B2C9"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71B2C9" w:themeColor="accent6" w:sz="8" w:space="0"/>
          <w:left w:val="single" w:color="71B2C9" w:themeColor="accent6" w:sz="8" w:space="0"/>
          <w:bottom w:val="single" w:color="71B2C9" w:themeColor="accent6" w:sz="8" w:space="0"/>
          <w:right w:val="single" w:color="71B2C9" w:themeColor="accent6" w:sz="8" w:space="0"/>
        </w:tcBorders>
      </w:tcPr>
    </w:tblStylePr>
    <w:tblStylePr w:type="band1Vert">
      <w:tblPr/>
      <w:tcPr>
        <w:tcBorders>
          <w:top w:val="single" w:color="71B2C9" w:themeColor="accent6" w:sz="8" w:space="0"/>
          <w:left w:val="single" w:color="71B2C9" w:themeColor="accent6" w:sz="8" w:space="0"/>
          <w:bottom w:val="single" w:color="71B2C9" w:themeColor="accent6" w:sz="8" w:space="0"/>
          <w:right w:val="single" w:color="71B2C9" w:themeColor="accent6" w:sz="8" w:space="0"/>
        </w:tcBorders>
        <w:shd w:val="clear" w:color="auto" w:fill="DBEBF1" w:themeFill="accent6" w:themeFillTint="3F"/>
      </w:tcPr>
    </w:tblStylePr>
    <w:tblStylePr w:type="band1Horz">
      <w:tblPr/>
      <w:tcPr>
        <w:tcBorders>
          <w:top w:val="single" w:color="71B2C9" w:themeColor="accent6" w:sz="8" w:space="0"/>
          <w:left w:val="single" w:color="71B2C9" w:themeColor="accent6" w:sz="8" w:space="0"/>
          <w:bottom w:val="single" w:color="71B2C9" w:themeColor="accent6" w:sz="8" w:space="0"/>
          <w:right w:val="single" w:color="71B2C9" w:themeColor="accent6" w:sz="8" w:space="0"/>
          <w:insideV w:val="single" w:color="71B2C9" w:themeColor="accent6" w:sz="8" w:space="0"/>
        </w:tcBorders>
        <w:shd w:val="clear" w:color="auto" w:fill="DBEBF1" w:themeFill="accent6" w:themeFillTint="3F"/>
      </w:tcPr>
    </w:tblStylePr>
    <w:tblStylePr w:type="band2Horz">
      <w:tblPr/>
      <w:tcPr>
        <w:tcBorders>
          <w:top w:val="single" w:color="71B2C9" w:themeColor="accent6" w:sz="8" w:space="0"/>
          <w:left w:val="single" w:color="71B2C9" w:themeColor="accent6" w:sz="8" w:space="0"/>
          <w:bottom w:val="single" w:color="71B2C9" w:themeColor="accent6" w:sz="8" w:space="0"/>
          <w:right w:val="single" w:color="71B2C9" w:themeColor="accent6" w:sz="8" w:space="0"/>
          <w:insideV w:val="single" w:color="71B2C9" w:themeColor="accent6" w:sz="8" w:space="0"/>
        </w:tcBorders>
      </w:tcPr>
    </w:tblStylePr>
  </w:style>
  <w:style w:type="table" w:styleId="Ljustrutnt-dekorfrg1">
    <w:name w:val="Light Grid Accent 1"/>
    <w:basedOn w:val="Normaltabell"/>
    <w:uiPriority w:val="62"/>
    <w:rsid w:val="00397F54"/>
    <w:tblPr>
      <w:tblStyleRowBandSize w:val="1"/>
      <w:tblStyleColBandSize w:val="1"/>
      <w:tblBorders>
        <w:top w:val="single" w:color="006298" w:themeColor="accent1" w:sz="8" w:space="0"/>
        <w:left w:val="single" w:color="006298" w:themeColor="accent1" w:sz="8" w:space="0"/>
        <w:bottom w:val="single" w:color="006298" w:themeColor="accent1" w:sz="8" w:space="0"/>
        <w:right w:val="single" w:color="006298" w:themeColor="accent1" w:sz="8" w:space="0"/>
        <w:insideH w:val="single" w:color="006298" w:themeColor="accent1" w:sz="8" w:space="0"/>
        <w:insideV w:val="single" w:color="006298"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6298" w:themeColor="accent1" w:sz="8" w:space="0"/>
          <w:left w:val="single" w:color="006298" w:themeColor="accent1" w:sz="8" w:space="0"/>
          <w:bottom w:val="single" w:color="006298" w:themeColor="accent1" w:sz="18" w:space="0"/>
          <w:right w:val="single" w:color="006298" w:themeColor="accent1" w:sz="8" w:space="0"/>
          <w:insideH w:val="nil"/>
          <w:insideV w:val="single" w:color="006298"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6298" w:themeColor="accent1" w:sz="6" w:space="0"/>
          <w:left w:val="single" w:color="006298" w:themeColor="accent1" w:sz="8" w:space="0"/>
          <w:bottom w:val="single" w:color="006298" w:themeColor="accent1" w:sz="8" w:space="0"/>
          <w:right w:val="single" w:color="006298" w:themeColor="accent1" w:sz="8" w:space="0"/>
          <w:insideH w:val="nil"/>
          <w:insideV w:val="single" w:color="006298"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6298" w:themeColor="accent1" w:sz="8" w:space="0"/>
          <w:left w:val="single" w:color="006298" w:themeColor="accent1" w:sz="8" w:space="0"/>
          <w:bottom w:val="single" w:color="006298" w:themeColor="accent1" w:sz="8" w:space="0"/>
          <w:right w:val="single" w:color="006298" w:themeColor="accent1" w:sz="8" w:space="0"/>
        </w:tcBorders>
      </w:tcPr>
    </w:tblStylePr>
    <w:tblStylePr w:type="band1Vert">
      <w:tblPr/>
      <w:tcPr>
        <w:tcBorders>
          <w:top w:val="single" w:color="006298" w:themeColor="accent1" w:sz="8" w:space="0"/>
          <w:left w:val="single" w:color="006298" w:themeColor="accent1" w:sz="8" w:space="0"/>
          <w:bottom w:val="single" w:color="006298" w:themeColor="accent1" w:sz="8" w:space="0"/>
          <w:right w:val="single" w:color="006298" w:themeColor="accent1" w:sz="8" w:space="0"/>
        </w:tcBorders>
        <w:shd w:val="clear" w:color="auto" w:fill="A6DFFF" w:themeFill="accent1" w:themeFillTint="3F"/>
      </w:tcPr>
    </w:tblStylePr>
    <w:tblStylePr w:type="band1Horz">
      <w:tblPr/>
      <w:tcPr>
        <w:tcBorders>
          <w:top w:val="single" w:color="006298" w:themeColor="accent1" w:sz="8" w:space="0"/>
          <w:left w:val="single" w:color="006298" w:themeColor="accent1" w:sz="8" w:space="0"/>
          <w:bottom w:val="single" w:color="006298" w:themeColor="accent1" w:sz="8" w:space="0"/>
          <w:right w:val="single" w:color="006298" w:themeColor="accent1" w:sz="8" w:space="0"/>
          <w:insideV w:val="single" w:color="006298" w:themeColor="accent1" w:sz="8" w:space="0"/>
        </w:tcBorders>
        <w:shd w:val="clear" w:color="auto" w:fill="A6DFFF" w:themeFill="accent1" w:themeFillTint="3F"/>
      </w:tcPr>
    </w:tblStylePr>
    <w:tblStylePr w:type="band2Horz">
      <w:tblPr/>
      <w:tcPr>
        <w:tcBorders>
          <w:top w:val="single" w:color="006298" w:themeColor="accent1" w:sz="8" w:space="0"/>
          <w:left w:val="single" w:color="006298" w:themeColor="accent1" w:sz="8" w:space="0"/>
          <w:bottom w:val="single" w:color="006298" w:themeColor="accent1" w:sz="8" w:space="0"/>
          <w:right w:val="single" w:color="006298" w:themeColor="accent1" w:sz="8" w:space="0"/>
          <w:insideV w:val="single" w:color="006298" w:themeColor="accent1" w:sz="8" w:space="0"/>
        </w:tcBorders>
      </w:tcPr>
    </w:tblStylePr>
  </w:style>
  <w:style w:type="table" w:styleId="Mellanmrkskuggning1-dekorfrg1">
    <w:name w:val="Medium Shading 1 Accent 1"/>
    <w:basedOn w:val="Normaltabell"/>
    <w:uiPriority w:val="63"/>
    <w:rsid w:val="00397F54"/>
    <w:tblPr>
      <w:tblStyleRowBandSize w:val="1"/>
      <w:tblStyleColBandSize w:val="1"/>
      <w:tblBorders>
        <w:top w:val="single" w:color="009BF1" w:themeColor="accent1" w:themeTint="BF" w:sz="8" w:space="0"/>
        <w:left w:val="single" w:color="009BF1" w:themeColor="accent1" w:themeTint="BF" w:sz="8" w:space="0"/>
        <w:bottom w:val="single" w:color="009BF1" w:themeColor="accent1" w:themeTint="BF" w:sz="8" w:space="0"/>
        <w:right w:val="single" w:color="009BF1" w:themeColor="accent1" w:themeTint="BF" w:sz="8" w:space="0"/>
        <w:insideH w:val="single" w:color="009BF1" w:themeColor="accent1" w:themeTint="BF" w:sz="8" w:space="0"/>
      </w:tblBorders>
    </w:tblPr>
    <w:tblStylePr w:type="firstRow">
      <w:pPr>
        <w:spacing w:before="0" w:after="0" w:line="240" w:lineRule="auto"/>
      </w:pPr>
      <w:rPr>
        <w:b/>
        <w:bCs/>
        <w:color w:val="FFFFFF" w:themeColor="background1"/>
      </w:rPr>
      <w:tblPr/>
      <w:tcPr>
        <w:tcBorders>
          <w:top w:val="single" w:color="009BF1" w:themeColor="accent1" w:themeTint="BF" w:sz="8" w:space="0"/>
          <w:left w:val="single" w:color="009BF1" w:themeColor="accent1" w:themeTint="BF" w:sz="8" w:space="0"/>
          <w:bottom w:val="single" w:color="009BF1" w:themeColor="accent1" w:themeTint="BF" w:sz="8" w:space="0"/>
          <w:right w:val="single" w:color="009BF1" w:themeColor="accent1" w:themeTint="BF" w:sz="8" w:space="0"/>
          <w:insideH w:val="nil"/>
          <w:insideV w:val="nil"/>
        </w:tcBorders>
        <w:shd w:val="clear" w:color="auto" w:fill="006298" w:themeFill="accent1"/>
      </w:tcPr>
    </w:tblStylePr>
    <w:tblStylePr w:type="lastRow">
      <w:pPr>
        <w:spacing w:before="0" w:after="0" w:line="240" w:lineRule="auto"/>
      </w:pPr>
      <w:rPr>
        <w:b/>
        <w:bCs/>
      </w:rPr>
      <w:tblPr/>
      <w:tcPr>
        <w:tcBorders>
          <w:top w:val="double" w:color="009BF1" w:themeColor="accent1" w:themeTint="BF" w:sz="6" w:space="0"/>
          <w:left w:val="single" w:color="009BF1" w:themeColor="accent1" w:themeTint="BF" w:sz="8" w:space="0"/>
          <w:bottom w:val="single" w:color="009BF1" w:themeColor="accent1" w:themeTint="BF" w:sz="8" w:space="0"/>
          <w:right w:val="single" w:color="009BF1"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397F54"/>
    <w:tblPr>
      <w:tblStyleRowBandSize w:val="1"/>
      <w:tblStyleColBandSize w:val="1"/>
      <w:tblBorders>
        <w:top w:val="single" w:color="94C5D6" w:themeColor="accent6" w:themeTint="BF" w:sz="8" w:space="0"/>
        <w:left w:val="single" w:color="94C5D6" w:themeColor="accent6" w:themeTint="BF" w:sz="8" w:space="0"/>
        <w:bottom w:val="single" w:color="94C5D6" w:themeColor="accent6" w:themeTint="BF" w:sz="8" w:space="0"/>
        <w:right w:val="single" w:color="94C5D6" w:themeColor="accent6" w:themeTint="BF" w:sz="8" w:space="0"/>
        <w:insideH w:val="single" w:color="94C5D6" w:themeColor="accent6" w:themeTint="BF" w:sz="8" w:space="0"/>
      </w:tblBorders>
    </w:tblPr>
    <w:tblStylePr w:type="firstRow">
      <w:pPr>
        <w:spacing w:before="0" w:after="0" w:line="240" w:lineRule="auto"/>
      </w:pPr>
      <w:rPr>
        <w:b/>
        <w:bCs/>
        <w:color w:val="FFFFFF" w:themeColor="background1"/>
      </w:rPr>
      <w:tblPr/>
      <w:tcPr>
        <w:tcBorders>
          <w:top w:val="single" w:color="94C5D6" w:themeColor="accent6" w:themeTint="BF" w:sz="8" w:space="0"/>
          <w:left w:val="single" w:color="94C5D6" w:themeColor="accent6" w:themeTint="BF" w:sz="8" w:space="0"/>
          <w:bottom w:val="single" w:color="94C5D6" w:themeColor="accent6" w:themeTint="BF" w:sz="8" w:space="0"/>
          <w:right w:val="single" w:color="94C5D6" w:themeColor="accent6" w:themeTint="BF" w:sz="8" w:space="0"/>
          <w:insideH w:val="nil"/>
          <w:insideV w:val="nil"/>
        </w:tcBorders>
        <w:shd w:val="clear" w:color="auto" w:fill="71B2C9" w:themeFill="accent6"/>
      </w:tcPr>
    </w:tblStylePr>
    <w:tblStylePr w:type="lastRow">
      <w:pPr>
        <w:spacing w:before="0" w:after="0" w:line="240" w:lineRule="auto"/>
      </w:pPr>
      <w:rPr>
        <w:b/>
        <w:bCs/>
      </w:rPr>
      <w:tblPr/>
      <w:tcPr>
        <w:tcBorders>
          <w:top w:val="double" w:color="94C5D6" w:themeColor="accent6" w:themeTint="BF" w:sz="6" w:space="0"/>
          <w:left w:val="single" w:color="94C5D6" w:themeColor="accent6" w:themeTint="BF" w:sz="8" w:space="0"/>
          <w:bottom w:val="single" w:color="94C5D6" w:themeColor="accent6" w:themeTint="BF" w:sz="8" w:space="0"/>
          <w:right w:val="single" w:color="94C5D6"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juslista-dekorfrg6">
    <w:name w:val="Light List Accent 6"/>
    <w:basedOn w:val="Normaltabell"/>
    <w:uiPriority w:val="61"/>
    <w:rsid w:val="00397F54"/>
    <w:tblPr>
      <w:tblStyleRowBandSize w:val="1"/>
      <w:tblStyleColBandSize w:val="1"/>
      <w:tblBorders>
        <w:top w:val="single" w:color="71B2C9" w:themeColor="accent6" w:sz="8" w:space="0"/>
        <w:left w:val="single" w:color="71B2C9" w:themeColor="accent6" w:sz="8" w:space="0"/>
        <w:bottom w:val="single" w:color="71B2C9" w:themeColor="accent6" w:sz="8" w:space="0"/>
        <w:right w:val="single" w:color="71B2C9" w:themeColor="accent6" w:sz="8" w:space="0"/>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color="71B2C9" w:themeColor="accent6" w:sz="6" w:space="0"/>
          <w:left w:val="single" w:color="71B2C9" w:themeColor="accent6" w:sz="8" w:space="0"/>
          <w:bottom w:val="single" w:color="71B2C9" w:themeColor="accent6" w:sz="8" w:space="0"/>
          <w:right w:val="single" w:color="71B2C9" w:themeColor="accent6" w:sz="8" w:space="0"/>
        </w:tcBorders>
      </w:tcPr>
    </w:tblStylePr>
    <w:tblStylePr w:type="firstCol">
      <w:rPr>
        <w:b/>
        <w:bCs/>
      </w:rPr>
    </w:tblStylePr>
    <w:tblStylePr w:type="lastCol">
      <w:rPr>
        <w:b/>
        <w:bCs/>
      </w:rPr>
    </w:tblStylePr>
    <w:tblStylePr w:type="band1Vert">
      <w:tblPr/>
      <w:tcPr>
        <w:tcBorders>
          <w:top w:val="single" w:color="71B2C9" w:themeColor="accent6" w:sz="8" w:space="0"/>
          <w:left w:val="single" w:color="71B2C9" w:themeColor="accent6" w:sz="8" w:space="0"/>
          <w:bottom w:val="single" w:color="71B2C9" w:themeColor="accent6" w:sz="8" w:space="0"/>
          <w:right w:val="single" w:color="71B2C9" w:themeColor="accent6" w:sz="8" w:space="0"/>
        </w:tcBorders>
      </w:tcPr>
    </w:tblStylePr>
    <w:tblStylePr w:type="band1Horz">
      <w:tblPr/>
      <w:tcPr>
        <w:tcBorders>
          <w:top w:val="single" w:color="71B2C9" w:themeColor="accent6" w:sz="8" w:space="0"/>
          <w:left w:val="single" w:color="71B2C9" w:themeColor="accent6" w:sz="8" w:space="0"/>
          <w:bottom w:val="single" w:color="71B2C9" w:themeColor="accent6" w:sz="8" w:space="0"/>
          <w:right w:val="single" w:color="71B2C9" w:themeColor="accent6" w:sz="8" w:space="0"/>
        </w:tcBorders>
      </w:tcPr>
    </w:tblStylePr>
  </w:style>
  <w:style w:type="table" w:styleId="Ljusskuggning-dekorfrg1">
    <w:name w:val="Light Shading Accent 1"/>
    <w:basedOn w:val="Normaltabell"/>
    <w:uiPriority w:val="60"/>
    <w:rsid w:val="00C4115D"/>
    <w:rPr>
      <w:color w:val="004971" w:themeColor="accent1" w:themeShade="BF"/>
    </w:rPr>
    <w:tblPr>
      <w:tblStyleRowBandSize w:val="1"/>
      <w:tblStyleColBandSize w:val="1"/>
      <w:tblBorders>
        <w:top w:val="single" w:color="006298" w:themeColor="accent1" w:sz="8" w:space="0"/>
        <w:bottom w:val="single" w:color="006298" w:themeColor="accent1" w:sz="8" w:space="0"/>
      </w:tblBorders>
    </w:tblPr>
    <w:tblStylePr w:type="firstRow">
      <w:pPr>
        <w:spacing w:before="0" w:after="0" w:line="240" w:lineRule="auto"/>
      </w:pPr>
      <w:rPr>
        <w:b/>
        <w:bCs/>
      </w:rPr>
      <w:tblPr/>
      <w:tcPr>
        <w:tcBorders>
          <w:top w:val="single" w:color="006298" w:themeColor="accent1" w:sz="8" w:space="0"/>
          <w:left w:val="nil"/>
          <w:bottom w:val="single" w:color="006298" w:themeColor="accent1" w:sz="8" w:space="0"/>
          <w:right w:val="nil"/>
          <w:insideH w:val="nil"/>
          <w:insideV w:val="nil"/>
        </w:tcBorders>
      </w:tcPr>
    </w:tblStylePr>
    <w:tblStylePr w:type="lastRow">
      <w:pPr>
        <w:spacing w:before="0" w:after="0" w:line="240" w:lineRule="auto"/>
      </w:pPr>
      <w:rPr>
        <w:b/>
        <w:bCs/>
      </w:rPr>
      <w:tblPr/>
      <w:tcPr>
        <w:tcBorders>
          <w:top w:val="single" w:color="006298" w:themeColor="accent1" w:sz="8" w:space="0"/>
          <w:left w:val="nil"/>
          <w:bottom w:val="single" w:color="006298"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styleId="VGRtabell" w:customStyle="1">
    <w:name w:val="VGR tabell"/>
    <w:basedOn w:val="Normaltabell"/>
    <w:uiPriority w:val="99"/>
    <w:rsid w:val="00016CF0"/>
    <w:pPr>
      <w:contextualSpacing/>
    </w:pPr>
    <w:rPr>
      <w:rFonts w:asciiTheme="majorHAnsi" w:hAnsiTheme="majorHAnsi"/>
      <w:sz w:val="24"/>
    </w:r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color="auto" w:sz="4" w:space="0"/>
        </w:tcBorders>
      </w:tc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formateradtabell51" w:customStyle="1">
    <w:name w:val="Oformaterad tabell 51"/>
    <w:basedOn w:val="Normaltabell"/>
    <w:uiPriority w:val="99"/>
    <w:rsid w:val="008E682C"/>
    <w:tblPr>
      <w:tblStyleRowBandSize w:val="1"/>
      <w:tblStyleColBandSize w:val="1"/>
    </w:tblPr>
    <w:tblStylePr w:type="firstRow">
      <w:rPr>
        <w:rFonts w:asciiTheme="majorHAnsi" w:hAnsiTheme="majorHAnsi" w:eastAsiaTheme="majorEastAsia" w:cstheme="majorBidi"/>
        <w:i/>
        <w:iCs/>
        <w:sz w:val="26"/>
      </w:rPr>
      <w:tblPr/>
      <w:tcPr>
        <w:tcBorders>
          <w:bottom w:val="single" w:color="7F7F7F"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7F7F7F"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7F7F7F"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7F7F7F" w:themeColor="text1" w:themeTint="80" w:sz="4" w:space="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abellrubrik" w:customStyle="1">
    <w:name w:val="Tabellrubrik"/>
    <w:basedOn w:val="Normal"/>
    <w:uiPriority w:val="3"/>
    <w:semiHidden/>
    <w:qFormat/>
    <w:rsid w:val="00B33FDD"/>
    <w:pPr>
      <w:spacing w:line="240" w:lineRule="auto"/>
    </w:pPr>
    <w:rPr>
      <w:rFonts w:asciiTheme="majorHAnsi" w:hAnsiTheme="majorHAnsi"/>
      <w:bCs/>
      <w:color w:val="000000" w:themeColor="text1"/>
    </w:rPr>
  </w:style>
  <w:style w:type="paragraph" w:styleId="Punktlista">
    <w:name w:val="List Bullet"/>
    <w:basedOn w:val="Normal"/>
    <w:unhideWhenUsed/>
    <w:qFormat/>
    <w:rsid w:val="00CB1ED7"/>
    <w:pPr>
      <w:numPr>
        <w:numId w:val="14"/>
      </w:numPr>
      <w:ind w:left="1712" w:hanging="357"/>
      <w:contextualSpacing/>
    </w:pPr>
  </w:style>
  <w:style w:type="table" w:styleId="Oformateradtabell3">
    <w:name w:val="Plain Table 3"/>
    <w:basedOn w:val="Normaltabell"/>
    <w:uiPriority w:val="99"/>
    <w:rsid w:val="002E263F"/>
    <w:tblPr>
      <w:tblStyleRowBandSize w:val="1"/>
      <w:tblStyleColBandSize w:val="1"/>
    </w:tblPr>
    <w:tblStylePr w:type="firstRow">
      <w:rPr>
        <w:b/>
        <w:bCs/>
        <w:caps/>
      </w:rPr>
      <w:tblPr/>
      <w:tcPr>
        <w:tcBorders>
          <w:bottom w:val="single" w:color="7F7F7F" w:themeColor="text1" w:themeTint="80" w:sz="4" w:space="0"/>
        </w:tcBorders>
      </w:tcPr>
    </w:tblStylePr>
    <w:tblStylePr w:type="lastRow">
      <w:rPr>
        <w:b/>
        <w:bCs/>
        <w:caps/>
      </w:rPr>
      <w:tblPr/>
      <w:tcPr>
        <w:tcBorders>
          <w:top w:val="nil"/>
        </w:tcBorders>
      </w:tcPr>
    </w:tblStylePr>
    <w:tblStylePr w:type="firstCol">
      <w:rPr>
        <w:b/>
        <w:bCs/>
        <w:caps/>
      </w:rPr>
      <w:tblPr/>
      <w:tcPr>
        <w:tcBorders>
          <w:right w:val="single" w:color="7F7F7F" w:themeColor="text1" w:themeTint="80" w:sz="4" w:space="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eskrivning">
    <w:name w:val="caption"/>
    <w:basedOn w:val="Normal"/>
    <w:next w:val="Normal"/>
    <w:uiPriority w:val="35"/>
    <w:unhideWhenUsed/>
    <w:qFormat/>
    <w:rsid w:val="00404948"/>
    <w:pPr>
      <w:spacing w:after="200" w:line="240" w:lineRule="auto"/>
    </w:pPr>
    <w:rPr>
      <w:i/>
      <w:iCs/>
      <w:color w:val="000000" w:themeColor="text2"/>
      <w:sz w:val="18"/>
      <w:szCs w:val="18"/>
    </w:rPr>
  </w:style>
  <w:style w:type="character" w:styleId="SidhuvudChar" w:customStyle="1">
    <w:name w:val="Sidhuvud Char"/>
    <w:basedOn w:val="Standardstycketeckensnitt"/>
    <w:link w:val="Sidhuvud"/>
    <w:uiPriority w:val="99"/>
    <w:rsid w:val="00133A0F"/>
    <w:rPr>
      <w:sz w:val="24"/>
      <w:szCs w:val="24"/>
    </w:rPr>
  </w:style>
  <w:style w:type="paragraph" w:styleId="Default" w:customStyle="1">
    <w:name w:val="Default"/>
    <w:rsid w:val="00300D29"/>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657028">
      <w:bodyDiv w:val="1"/>
      <w:marLeft w:val="0"/>
      <w:marRight w:val="0"/>
      <w:marTop w:val="0"/>
      <w:marBottom w:val="0"/>
      <w:divBdr>
        <w:top w:val="none" w:sz="0" w:space="0" w:color="auto"/>
        <w:left w:val="none" w:sz="0" w:space="0" w:color="auto"/>
        <w:bottom w:val="none" w:sz="0" w:space="0" w:color="auto"/>
        <w:right w:val="none" w:sz="0" w:space="0" w:color="auto"/>
      </w:divBdr>
    </w:div>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 w:id="130485172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ntTable" Target="fontTable.xml" Id="rId17" /><Relationship Type="http://schemas.openxmlformats.org/officeDocument/2006/relationships/footer" Target="footer3.xml" Id="rId16"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header" Target="header2.xml" Id="rId15" /><Relationship Type="http://schemas.openxmlformats.org/officeDocument/2006/relationships/footnotes" Target="footnotes.xml" Id="rId10" /><Relationship Type="http://schemas.openxmlformats.org/officeDocument/2006/relationships/webSettings" Target="webSettings.xml" Id="rId9" /><Relationship Type="http://schemas.openxmlformats.org/officeDocument/2006/relationships/footer" Target="footer2.xml" Id="rId14" /></Relationships>
</file>

<file path=word/_rels/footer3.xml.rels><?xml version="1.0" encoding="UTF-8" standalone="yes"?>
<Relationships xmlns="http://schemas.openxmlformats.org/package/2006/relationships"><Relationship Id="rId1" Type="http://schemas.openxmlformats.org/officeDocument/2006/relationships/image" Target="media/image2.wm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gan2\Downloads\Dok_med_omslag_sd_red.dotx" TargetMode="External"/></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Dok_med_omslag_sd_red</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Kategoriindelning av arbetsställen där joniserande strålning används</dc:title>
  <dc:subject/>
  <dc:creator>patrik.jens.johansson@vgregion.se</dc:creator>
  <keywords/>
  <lastModifiedBy>Ulrica Sehlberg</lastModifiedBy>
  <revision>25</revision>
  <lastPrinted>2016-03-31T10:56:00.0000000Z</lastPrinted>
  <dcterms:created xsi:type="dcterms:W3CDTF">2022-05-03T11:35:00.0000000Z</dcterms:created>
  <dcterms:modified xsi:type="dcterms:W3CDTF">2026-09-24T12:27:07.0000000Z</dcterms:modified>
</coreProperties>
</file>