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991871" w14:textId="40A54DC1" w:rsidR="00882C0D" w:rsidRDefault="00882C0D" w:rsidP="00CF2BE5">
      <w:pPr>
        <w:pStyle w:val="Rubrik1"/>
        <w:ind w:left="0"/>
      </w:pPr>
      <w:r w:rsidRPr="00504AE9">
        <w:t xml:space="preserve">Kalibrering och kontroll av mätutrustning </w:t>
      </w:r>
      <w:r w:rsidR="00B809F9">
        <w:br/>
      </w:r>
      <w:r w:rsidRPr="00504AE9">
        <w:t>för joniserande strålning</w:t>
      </w:r>
      <w:bookmarkStart w:id="0" w:name="_1314629194"/>
      <w:bookmarkStart w:id="1" w:name="Rubrik"/>
      <w:bookmarkEnd w:id="0"/>
      <w:bookmarkEnd w:id="1"/>
    </w:p>
    <w:p w14:paraId="72173505" w14:textId="77777777" w:rsidR="00EF2567" w:rsidRPr="00EF2567" w:rsidRDefault="00EF2567" w:rsidP="00CF2BE5">
      <w:pPr>
        <w:keepNext/>
        <w:keepLines/>
        <w:spacing w:before="240" w:after="40" w:line="240" w:lineRule="auto"/>
        <w:ind w:left="0" w:right="1161"/>
        <w:outlineLvl w:val="1"/>
        <w:rPr>
          <w:rFonts w:asciiTheme="majorHAnsi" w:eastAsiaTheme="majorEastAsia" w:hAnsiTheme="majorHAnsi" w:cstheme="majorBidi"/>
          <w:bCs/>
          <w:color w:val="000000" w:themeColor="text1"/>
          <w:sz w:val="40"/>
          <w:szCs w:val="26"/>
        </w:rPr>
      </w:pPr>
      <w:r w:rsidRPr="00EF2567">
        <w:rPr>
          <w:rFonts w:asciiTheme="majorHAnsi" w:eastAsiaTheme="majorEastAsia" w:hAnsiTheme="majorHAnsi" w:cstheme="majorBidi"/>
          <w:bCs/>
          <w:color w:val="000000" w:themeColor="text1"/>
          <w:sz w:val="40"/>
          <w:szCs w:val="26"/>
        </w:rPr>
        <w:t xml:space="preserve">Syfte </w:t>
      </w:r>
    </w:p>
    <w:p w14:paraId="7F5A0210" w14:textId="20A4B787" w:rsidR="00EF2567" w:rsidRPr="00EF2567" w:rsidRDefault="00EF2567" w:rsidP="00CF2BE5">
      <w:pPr>
        <w:ind w:left="0"/>
      </w:pPr>
      <w:r w:rsidRPr="00EF2567">
        <w:t xml:space="preserve">Att mätinstrument som används för att mäta joniserande strålning visar korrekta mätvärden och att de därför konstanskontrolleras och kalibreras på korrekt sätt </w:t>
      </w:r>
      <w:r w:rsidR="00B809F9">
        <w:br/>
      </w:r>
      <w:r w:rsidRPr="00EF2567">
        <w:t xml:space="preserve">och med tillräcklig frekvens. </w:t>
      </w:r>
    </w:p>
    <w:p w14:paraId="3B0E2CC1" w14:textId="77777777" w:rsidR="00EF2567" w:rsidRPr="00EF2567" w:rsidRDefault="00EF2567" w:rsidP="00CF2BE5">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r w:rsidRPr="00EF2567">
        <w:rPr>
          <w:rFonts w:asciiTheme="majorHAnsi" w:eastAsiaTheme="majorEastAsia" w:hAnsiTheme="majorHAnsi" w:cstheme="majorBidi"/>
          <w:bCs/>
          <w:color w:val="000000" w:themeColor="text1"/>
          <w:sz w:val="40"/>
          <w:szCs w:val="26"/>
        </w:rPr>
        <w:t>Förändringar sedan föregående version</w:t>
      </w:r>
    </w:p>
    <w:p w14:paraId="29D7B537" w14:textId="6A21791A" w:rsidR="00EF2567" w:rsidRPr="00EF2567" w:rsidRDefault="00EF2567" w:rsidP="00CF2BE5">
      <w:pPr>
        <w:ind w:left="0"/>
      </w:pPr>
      <w:r w:rsidRPr="00EF2567">
        <w:t xml:space="preserve">Ändrat så att dosimetrar för röntgen och </w:t>
      </w:r>
      <w:proofErr w:type="spellStart"/>
      <w:r w:rsidRPr="00EF2567">
        <w:t>nuklear</w:t>
      </w:r>
      <w:proofErr w:type="spellEnd"/>
      <w:r w:rsidRPr="00EF2567">
        <w:t xml:space="preserve"> kontrolleras och kalibreras vid </w:t>
      </w:r>
      <w:r w:rsidR="00B809F9">
        <w:br/>
      </w:r>
      <w:r w:rsidRPr="00EF2567">
        <w:t>låga energier medan dosimetrar för RN kalibreras vid höga.</w:t>
      </w:r>
    </w:p>
    <w:p w14:paraId="534FD54C" w14:textId="77777777" w:rsidR="00EF2567" w:rsidRPr="00EF2567" w:rsidRDefault="00EF2567" w:rsidP="00CF2BE5">
      <w:pPr>
        <w:ind w:left="0"/>
      </w:pPr>
      <w:r w:rsidRPr="00EF2567">
        <w:t xml:space="preserve">Ändrat antalet avstånd för kontroll från 3 till 2 och lagt till precisionskontroll för </w:t>
      </w:r>
      <w:proofErr w:type="spellStart"/>
      <w:r w:rsidRPr="00EF2567">
        <w:t>nuklearmedicinska</w:t>
      </w:r>
      <w:proofErr w:type="spellEnd"/>
      <w:r w:rsidRPr="00EF2567">
        <w:t xml:space="preserve"> mätinstrument.</w:t>
      </w:r>
    </w:p>
    <w:p w14:paraId="38B6A80A" w14:textId="77777777" w:rsidR="00EF2567" w:rsidRPr="00EF2567" w:rsidRDefault="00EF2567" w:rsidP="00CF2BE5">
      <w:pPr>
        <w:ind w:left="0"/>
      </w:pPr>
      <w:r w:rsidRPr="00EF2567">
        <w:t>Lagt till info om kontroll av RN-instrument.</w:t>
      </w:r>
    </w:p>
    <w:p w14:paraId="525962E5" w14:textId="77777777" w:rsidR="00EF2567" w:rsidRPr="00EF2567" w:rsidRDefault="00EF2567" w:rsidP="00CF2BE5">
      <w:pPr>
        <w:ind w:left="0"/>
      </w:pPr>
      <w:r w:rsidRPr="00EF2567">
        <w:t>Lagt till sökvägar till dokumentation och länk till regional rutin.</w:t>
      </w:r>
    </w:p>
    <w:p w14:paraId="4A33CE2C" w14:textId="77777777" w:rsidR="00EF2567" w:rsidRPr="00EF2567" w:rsidRDefault="00EF2567" w:rsidP="00CF2BE5">
      <w:pPr>
        <w:ind w:left="0"/>
      </w:pPr>
      <w:r w:rsidRPr="00EF2567">
        <w:t xml:space="preserve">Ändrat frekvens för kontroll av instrument för personalstråldos till vart 10:e år. </w:t>
      </w:r>
    </w:p>
    <w:p w14:paraId="407945CD" w14:textId="77777777" w:rsidR="00EF2567" w:rsidRPr="00EF2567" w:rsidRDefault="00EF2567" w:rsidP="00CF2BE5">
      <w:pPr>
        <w:keepNext/>
        <w:keepLines/>
        <w:spacing w:before="240" w:after="40" w:line="240" w:lineRule="auto"/>
        <w:ind w:left="0" w:right="1161"/>
        <w:outlineLvl w:val="1"/>
        <w:rPr>
          <w:rFonts w:asciiTheme="majorHAnsi" w:eastAsiaTheme="majorEastAsia" w:hAnsiTheme="majorHAnsi" w:cstheme="majorBidi"/>
          <w:bCs/>
          <w:color w:val="000000" w:themeColor="text1"/>
          <w:sz w:val="40"/>
          <w:szCs w:val="26"/>
        </w:rPr>
      </w:pPr>
      <w:r w:rsidRPr="00EF2567">
        <w:rPr>
          <w:rFonts w:asciiTheme="majorHAnsi" w:eastAsiaTheme="majorEastAsia" w:hAnsiTheme="majorHAnsi" w:cstheme="majorBidi"/>
          <w:bCs/>
          <w:color w:val="000000" w:themeColor="text1"/>
          <w:sz w:val="40"/>
          <w:szCs w:val="26"/>
        </w:rPr>
        <w:t>Bakgrund</w:t>
      </w:r>
    </w:p>
    <w:p w14:paraId="07779ED2" w14:textId="212FCA17" w:rsidR="00EF2567" w:rsidRPr="00EF2567" w:rsidRDefault="00EF2567" w:rsidP="00CF2BE5">
      <w:pPr>
        <w:autoSpaceDE w:val="0"/>
        <w:autoSpaceDN w:val="0"/>
        <w:adjustRightInd w:val="0"/>
        <w:ind w:left="0"/>
      </w:pPr>
      <w:r w:rsidRPr="00EF2567">
        <w:t xml:space="preserve">I NU-sjukvården används joniserande strålning inom många verksamheter, </w:t>
      </w:r>
      <w:r w:rsidR="00B809F9">
        <w:br/>
      </w:r>
      <w:r w:rsidRPr="00EF2567">
        <w:t xml:space="preserve">framför allt på radiologiska kliniken och inom nuklearmedicin. Enligt strålsäkerhetsmyndighetens föreskrifter ska utrustningar som används i sådan verksamhet genomgå strålsäkerhetskontroll för att upprätthålla en strålsäker verksamhet. </w:t>
      </w:r>
    </w:p>
    <w:p w14:paraId="23DF6729" w14:textId="77777777" w:rsidR="0090312E" w:rsidRDefault="0090312E">
      <w:pPr>
        <w:spacing w:after="0" w:line="240" w:lineRule="auto"/>
        <w:ind w:left="0" w:right="0"/>
        <w:rPr>
          <w:rFonts w:asciiTheme="majorHAnsi" w:eastAsiaTheme="majorEastAsia" w:hAnsiTheme="majorHAnsi" w:cstheme="majorBidi"/>
          <w:bCs/>
          <w:color w:val="000000" w:themeColor="text1"/>
          <w:sz w:val="40"/>
          <w:szCs w:val="26"/>
        </w:rPr>
      </w:pPr>
      <w:r>
        <w:rPr>
          <w:rFonts w:asciiTheme="majorHAnsi" w:eastAsiaTheme="majorEastAsia" w:hAnsiTheme="majorHAnsi" w:cstheme="majorBidi"/>
          <w:bCs/>
          <w:color w:val="000000" w:themeColor="text1"/>
          <w:sz w:val="40"/>
          <w:szCs w:val="26"/>
        </w:rPr>
        <w:br w:type="page"/>
      </w:r>
    </w:p>
    <w:p w14:paraId="13148D7F" w14:textId="77777777" w:rsidR="00EF2567" w:rsidRPr="00EF2567" w:rsidRDefault="00EF2567" w:rsidP="00CF2BE5">
      <w:pPr>
        <w:keepNext/>
        <w:keepLines/>
        <w:spacing w:before="240" w:after="40" w:line="240" w:lineRule="auto"/>
        <w:ind w:left="0" w:right="1161"/>
        <w:outlineLvl w:val="1"/>
        <w:rPr>
          <w:rFonts w:asciiTheme="majorHAnsi" w:eastAsiaTheme="majorEastAsia" w:hAnsiTheme="majorHAnsi" w:cstheme="majorBidi"/>
          <w:bCs/>
          <w:color w:val="000000" w:themeColor="text1"/>
          <w:sz w:val="40"/>
          <w:szCs w:val="26"/>
        </w:rPr>
      </w:pPr>
      <w:r w:rsidRPr="00EF2567">
        <w:rPr>
          <w:rFonts w:asciiTheme="majorHAnsi" w:eastAsiaTheme="majorEastAsia" w:hAnsiTheme="majorHAnsi" w:cstheme="majorBidi"/>
          <w:bCs/>
          <w:color w:val="000000" w:themeColor="text1"/>
          <w:sz w:val="40"/>
          <w:szCs w:val="26"/>
        </w:rPr>
        <w:t xml:space="preserve">Åtgärder </w:t>
      </w:r>
    </w:p>
    <w:p w14:paraId="16850540" w14:textId="77777777" w:rsidR="00EF2567" w:rsidRPr="00EF2567" w:rsidRDefault="00EF2567" w:rsidP="00CF2BE5">
      <w:pPr>
        <w:ind w:left="0"/>
      </w:pPr>
      <w:r w:rsidRPr="00EF2567">
        <w:t>Instrument som behöver konstanskontrolleras eller kalibreras är:</w:t>
      </w:r>
    </w:p>
    <w:p w14:paraId="08272000" w14:textId="4168A08F" w:rsidR="00EF2567" w:rsidRPr="00EF2567" w:rsidRDefault="00EF2567" w:rsidP="00CF2BE5">
      <w:pPr>
        <w:numPr>
          <w:ilvl w:val="0"/>
          <w:numId w:val="14"/>
        </w:numPr>
        <w:ind w:left="284" w:hanging="284"/>
        <w:contextualSpacing/>
      </w:pPr>
      <w:r w:rsidRPr="00EF2567">
        <w:t xml:space="preserve">Mätutrustning vid röntgenverksamhet, såsom mätare för röntgenstrålfält </w:t>
      </w:r>
      <w:r w:rsidR="00B809F9">
        <w:br/>
      </w:r>
      <w:r w:rsidRPr="00EF2567">
        <w:t xml:space="preserve">med tillhörande dosprober, cylinder- och </w:t>
      </w:r>
      <w:proofErr w:type="spellStart"/>
      <w:r w:rsidRPr="00EF2567">
        <w:t>planjonkammare</w:t>
      </w:r>
      <w:proofErr w:type="spellEnd"/>
      <w:r w:rsidRPr="00EF2567">
        <w:t xml:space="preserve"> samt direktvisande dosimetrar. </w:t>
      </w:r>
    </w:p>
    <w:p w14:paraId="600358DE" w14:textId="77777777" w:rsidR="00EF2567" w:rsidRPr="00EF2567" w:rsidRDefault="00EF2567" w:rsidP="00CF2BE5">
      <w:pPr>
        <w:numPr>
          <w:ilvl w:val="0"/>
          <w:numId w:val="14"/>
        </w:numPr>
        <w:ind w:left="284" w:hanging="284"/>
        <w:contextualSpacing/>
      </w:pPr>
      <w:r w:rsidRPr="00EF2567">
        <w:t xml:space="preserve">Mätutrustning vid </w:t>
      </w:r>
      <w:proofErr w:type="spellStart"/>
      <w:r w:rsidRPr="00EF2567">
        <w:t>nuklearmedicinsk</w:t>
      </w:r>
      <w:proofErr w:type="spellEnd"/>
      <w:r w:rsidRPr="00EF2567">
        <w:t xml:space="preserve"> verksamhet, såsom aktivitets-, kontaminations- och dosratsmätare samt direktvisande dosimetrar. </w:t>
      </w:r>
    </w:p>
    <w:p w14:paraId="71BD4EEF" w14:textId="068A2C5A" w:rsidR="00BC027C" w:rsidRDefault="00EF2567" w:rsidP="00BC027C">
      <w:pPr>
        <w:numPr>
          <w:ilvl w:val="0"/>
          <w:numId w:val="14"/>
        </w:numPr>
        <w:ind w:left="284" w:hanging="284"/>
        <w:contextualSpacing/>
      </w:pPr>
      <w:r w:rsidRPr="00EF2567">
        <w:t xml:space="preserve">Mätutrustning för RN-händelse, vilka utgörs av </w:t>
      </w:r>
      <w:proofErr w:type="spellStart"/>
      <w:r w:rsidRPr="00EF2567">
        <w:t>intensimetrar</w:t>
      </w:r>
      <w:proofErr w:type="spellEnd"/>
      <w:r w:rsidRPr="00EF2567">
        <w:t xml:space="preserve"> med tillhörande </w:t>
      </w:r>
      <w:proofErr w:type="spellStart"/>
      <w:r w:rsidRPr="00EF2567">
        <w:t>dosprob</w:t>
      </w:r>
      <w:proofErr w:type="spellEnd"/>
      <w:r w:rsidRPr="00EF2567">
        <w:t>, spektrometer och direktvisande dosimetrar.</w:t>
      </w:r>
      <w:r w:rsidR="00BC027C">
        <w:br/>
      </w:r>
      <w:r w:rsidRPr="00EF2567">
        <w:t xml:space="preserve"> </w:t>
      </w:r>
    </w:p>
    <w:p w14:paraId="5AE5F1CA" w14:textId="0B6D0DF6" w:rsidR="00EF2567" w:rsidRPr="00EF2567" w:rsidRDefault="00EF2567" w:rsidP="00BC027C">
      <w:pPr>
        <w:ind w:left="0"/>
        <w:contextualSpacing/>
      </w:pPr>
      <w:r w:rsidRPr="00EF2567">
        <w:t>Alla kontroller ska dokumenteras.</w:t>
      </w:r>
    </w:p>
    <w:p w14:paraId="4279BBA8" w14:textId="77777777" w:rsidR="00EF2567" w:rsidRPr="00EF2567" w:rsidRDefault="00EF2567" w:rsidP="00CF2BE5">
      <w:pPr>
        <w:keepNext/>
        <w:keepLines/>
        <w:spacing w:before="240" w:after="40" w:line="240" w:lineRule="auto"/>
        <w:ind w:left="0"/>
        <w:outlineLvl w:val="2"/>
        <w:rPr>
          <w:rFonts w:asciiTheme="majorHAnsi" w:eastAsiaTheme="majorEastAsia" w:hAnsiTheme="majorHAnsi" w:cstheme="majorBidi"/>
          <w:bCs/>
          <w:color w:val="000000" w:themeColor="text1"/>
          <w:sz w:val="36"/>
        </w:rPr>
      </w:pPr>
      <w:r w:rsidRPr="00EF2567">
        <w:rPr>
          <w:rFonts w:asciiTheme="majorHAnsi" w:eastAsiaTheme="majorEastAsia" w:hAnsiTheme="majorHAnsi" w:cstheme="majorBidi"/>
          <w:bCs/>
          <w:color w:val="000000" w:themeColor="text1"/>
          <w:sz w:val="36"/>
        </w:rPr>
        <w:t>Mätutrustning för röntgenverksamhet</w:t>
      </w:r>
    </w:p>
    <w:p w14:paraId="5320FDBD" w14:textId="31FD2816" w:rsidR="00EF2567" w:rsidRPr="00EF2567" w:rsidRDefault="00EF2567" w:rsidP="00CF2BE5">
      <w:pPr>
        <w:ind w:left="0"/>
      </w:pPr>
      <w:r w:rsidRPr="00EF2567">
        <w:t xml:space="preserve">Konstans- och funktionskontroller av mätinstrument avsedda för primära röntgenstrålfält utförs i normalfallet inte på sjukhuset. Kalibrering av utrustningen ska (om inget annat anges) ske vart tredje år, men kan göras oftare om leverantören av utrustningen rekommenderar det. Utrustningen kalibreras vid ett laboratorium som kan visa metrologisk spårbarhet om inget annat anges. Kalibrerings- och kontrollprotokoll dokumenteras under respektive utrustning på </w:t>
      </w:r>
      <w:r w:rsidRPr="00EF2567">
        <w:rPr>
          <w:color w:val="006298" w:themeColor="accent1"/>
        </w:rPr>
        <w:t xml:space="preserve">G:\NU.Diagn.KlinFys.Fysiker\Utrustning och strålkällor\Mätutrustning. </w:t>
      </w:r>
      <w:proofErr w:type="spellStart"/>
      <w:r w:rsidRPr="00EF2567">
        <w:t>Mover</w:t>
      </w:r>
      <w:proofErr w:type="spellEnd"/>
      <w:r w:rsidRPr="00EF2567">
        <w:t xml:space="preserve"> </w:t>
      </w:r>
      <w:r w:rsidR="0090312E">
        <w:br/>
      </w:r>
      <w:r w:rsidRPr="00EF2567">
        <w:t xml:space="preserve">för kontroll av CT-snitt kalibreras av sjukhusfysiker vid leverans genom att skriva </w:t>
      </w:r>
      <w:r w:rsidR="0090312E">
        <w:br/>
      </w:r>
      <w:r w:rsidRPr="00EF2567">
        <w:t>in kalibreringsvärden i Ocean (</w:t>
      </w:r>
      <w:r w:rsidRPr="00EF2567">
        <w:rPr>
          <w:color w:val="006298" w:themeColor="accent1"/>
        </w:rPr>
        <w:t>G:\NU.Diagn.KlinFys.Fysiker\Utrustning och strålkällor\Mätutrustning\RTI\</w:t>
      </w:r>
      <w:proofErr w:type="spellStart"/>
      <w:r w:rsidRPr="00EF2567">
        <w:rPr>
          <w:color w:val="006298" w:themeColor="accent1"/>
        </w:rPr>
        <w:t>Mover</w:t>
      </w:r>
      <w:proofErr w:type="spellEnd"/>
      <w:r w:rsidRPr="00EF2567">
        <w:t>). Därefter kontrolleras den vart tredje år och kalibreras om vid behov.</w:t>
      </w:r>
    </w:p>
    <w:p w14:paraId="33B3101B" w14:textId="77777777" w:rsidR="00EF2567" w:rsidRPr="00EF2567" w:rsidRDefault="00EF2567" w:rsidP="00CF2BE5">
      <w:pPr>
        <w:ind w:left="0"/>
      </w:pPr>
      <w:r w:rsidRPr="00EF2567">
        <w:t xml:space="preserve">Direktvisande dosimetrar kontrolleras vid leverans och konstanskontrolleras sedan årligen med en lågenergetisk strålkälla, </w:t>
      </w:r>
      <w:proofErr w:type="gramStart"/>
      <w:r w:rsidRPr="00EF2567">
        <w:t>t.ex.</w:t>
      </w:r>
      <w:proofErr w:type="gramEnd"/>
      <w:r w:rsidRPr="00EF2567">
        <w:t xml:space="preserve"> Co57 eller Tc-99m, tillsammans med direktvisande dosimetrar för nuklearmedicin (tolerans +/-20%). Om de är underkända ska de kalibreras för energier motsvarande ovan nämnda strålkällor och annars skickas på kalibrering vart 10:e år. Resultatet sparas på gemensam hårddisk: </w:t>
      </w:r>
      <w:r w:rsidRPr="00EF2567">
        <w:rPr>
          <w:color w:val="006298" w:themeColor="accent1"/>
        </w:rPr>
        <w:t>G:\NU.Diagn.KlinFys.Fysiker\Kontroller\DMC 3000</w:t>
      </w:r>
      <w:r w:rsidRPr="00EF2567">
        <w:t xml:space="preserve">. Direktvisande dosimetrar som endast används i utbildningssyfte, </w:t>
      </w:r>
      <w:proofErr w:type="gramStart"/>
      <w:r w:rsidRPr="00EF2567">
        <w:t>t.ex.</w:t>
      </w:r>
      <w:proofErr w:type="gramEnd"/>
      <w:r w:rsidRPr="00EF2567">
        <w:t xml:space="preserve"> </w:t>
      </w:r>
      <w:proofErr w:type="spellStart"/>
      <w:r w:rsidRPr="00EF2567">
        <w:t>Raysafe</w:t>
      </w:r>
      <w:proofErr w:type="spellEnd"/>
      <w:r w:rsidRPr="00EF2567">
        <w:t xml:space="preserve"> i3, behöver endast kontrolleras vart tredje år och kalibreras vid behov. </w:t>
      </w:r>
    </w:p>
    <w:p w14:paraId="777DAA7B" w14:textId="77777777" w:rsidR="00EF2567" w:rsidRPr="00EF2567" w:rsidRDefault="00EF2567" w:rsidP="00CF2BE5">
      <w:pPr>
        <w:ind w:left="0"/>
      </w:pPr>
      <w:r w:rsidRPr="00EF2567">
        <w:t xml:space="preserve">Sjukhusfysiker ska se till att konstanskontroll/kalibrering görs med tillräcklig frekvens och att batterier till direktvisande dosimetrar byts med sådan frekvens att instrumentens funktion kan säkerställas. </w:t>
      </w:r>
    </w:p>
    <w:p w14:paraId="2B02263F" w14:textId="77777777" w:rsidR="00EF2567" w:rsidRPr="00EF2567" w:rsidRDefault="00EF2567" w:rsidP="00CF2BE5">
      <w:pPr>
        <w:ind w:left="0"/>
      </w:pPr>
      <w:r w:rsidRPr="00EF2567">
        <w:t xml:space="preserve">Sjukhusfysiker ska, i samråd med strålskyddsexpertfunktion/strålningsfysikalisk ledningsfunktion, se till att instrumenten är kalibrerade vid strålkvaliteter lämpliga för de röntgenstrålfält som används vid samtliga verksamheter med röntgen inom förvaltningen. </w:t>
      </w:r>
    </w:p>
    <w:p w14:paraId="0C821894" w14:textId="77777777" w:rsidR="00EF2567" w:rsidRPr="00EF2567" w:rsidRDefault="00EF2567" w:rsidP="00CF2BE5">
      <w:pPr>
        <w:keepNext/>
        <w:keepLines/>
        <w:spacing w:before="240" w:after="40" w:line="240" w:lineRule="auto"/>
        <w:ind w:left="0"/>
        <w:outlineLvl w:val="2"/>
        <w:rPr>
          <w:rFonts w:asciiTheme="majorHAnsi" w:eastAsiaTheme="majorEastAsia" w:hAnsiTheme="majorHAnsi" w:cstheme="majorBidi"/>
          <w:bCs/>
          <w:color w:val="000000" w:themeColor="text1"/>
          <w:sz w:val="36"/>
        </w:rPr>
      </w:pPr>
      <w:r w:rsidRPr="00EF2567">
        <w:rPr>
          <w:rFonts w:asciiTheme="majorHAnsi" w:eastAsiaTheme="majorEastAsia" w:hAnsiTheme="majorHAnsi" w:cstheme="majorBidi"/>
          <w:bCs/>
          <w:color w:val="000000" w:themeColor="text1"/>
          <w:sz w:val="36"/>
        </w:rPr>
        <w:t xml:space="preserve">Mätutrustning inom nuklearmedicin </w:t>
      </w:r>
    </w:p>
    <w:p w14:paraId="75F5A97F" w14:textId="6833F2AC" w:rsidR="00EF2567" w:rsidRPr="00EF2567" w:rsidRDefault="00EF2567" w:rsidP="001D796F">
      <w:pPr>
        <w:ind w:left="0" w:right="700"/>
      </w:pPr>
      <w:r w:rsidRPr="00EF2567">
        <w:t xml:space="preserve">För alla instrument för mätning och övervakning av strålning i arbetsmiljön, </w:t>
      </w:r>
      <w:r w:rsidR="001D796F">
        <w:br/>
      </w:r>
      <w:r w:rsidRPr="00EF2567">
        <w:t xml:space="preserve">för bestämning av strålningsnivåer kring arbetsmoment och kända eller okända kontaminationer ska kontroll avseende funktion och inställningar utföras årligen. Dessutom ska årlig kontroll av </w:t>
      </w:r>
      <w:proofErr w:type="spellStart"/>
      <w:r w:rsidRPr="00EF2567">
        <w:t>dosrat</w:t>
      </w:r>
      <w:proofErr w:type="spellEnd"/>
      <w:r w:rsidRPr="00EF2567">
        <w:t xml:space="preserve"> utföras gentemot en spårbar referensstrålkälla (</w:t>
      </w:r>
      <w:r w:rsidRPr="00EF2567">
        <w:rPr>
          <w:vertAlign w:val="superscript"/>
        </w:rPr>
        <w:t>137</w:t>
      </w:r>
      <w:r w:rsidRPr="00EF2567">
        <w:t xml:space="preserve">Cs) på 2 olika avstånd samt CPS mot en spårbar 90Sr-strålkälla för detektorer som mäter CPS. Resultatet sparas på gemensam hårddisk: </w:t>
      </w:r>
      <w:r w:rsidRPr="00EF2567">
        <w:rPr>
          <w:color w:val="006298" w:themeColor="accent1"/>
        </w:rPr>
        <w:t>G:\NU.Diagn.KlinFys.Fysiker\Kontroller\Nuklear Mätinstrument</w:t>
      </w:r>
      <w:r w:rsidRPr="00EF2567">
        <w:t>. Instrumenten skickas på kalibrering ifall konstanskontrollen blir underkänd eller minst vart 10:e år.</w:t>
      </w:r>
    </w:p>
    <w:p w14:paraId="6C747521" w14:textId="57F7A6DD" w:rsidR="00EF2567" w:rsidRPr="00EF2567" w:rsidRDefault="00EF2567" w:rsidP="00CF2BE5">
      <w:pPr>
        <w:ind w:left="0"/>
      </w:pPr>
      <w:r w:rsidRPr="00EF2567">
        <w:t xml:space="preserve">Kalibrering av aktivitetsmätare utförs i samband med att ny utrustning installeras </w:t>
      </w:r>
      <w:r w:rsidR="0090312E">
        <w:br/>
      </w:r>
      <w:r w:rsidRPr="00EF2567">
        <w:t xml:space="preserve">och tas i bruk. Dessutom ska daglig och veckokontroll utföras. Årligen utförs också </w:t>
      </w:r>
      <w:proofErr w:type="spellStart"/>
      <w:r w:rsidRPr="00EF2567">
        <w:t>linjäritetskontroll</w:t>
      </w:r>
      <w:proofErr w:type="spellEnd"/>
      <w:r w:rsidRPr="00EF2567">
        <w:t xml:space="preserve">, precisionskontroll, </w:t>
      </w:r>
      <w:proofErr w:type="spellStart"/>
      <w:r w:rsidRPr="00EF2567">
        <w:t>calibration</w:t>
      </w:r>
      <w:proofErr w:type="spellEnd"/>
      <w:r w:rsidRPr="00EF2567">
        <w:t xml:space="preserve"> check samt trendanalys av daglig och veckokontroll. Resultatet sparas på gemensam hårddisk: </w:t>
      </w:r>
      <w:r w:rsidRPr="00EF2567">
        <w:rPr>
          <w:color w:val="006298" w:themeColor="accent1"/>
        </w:rPr>
        <w:t>G:\NU.Diagn.KlinFys.Fysiker\Kontroller\Nuklear Aktivitetsmätare</w:t>
      </w:r>
      <w:r w:rsidRPr="00EF2567">
        <w:t>.</w:t>
      </w:r>
    </w:p>
    <w:p w14:paraId="4ABE66E7" w14:textId="77777777" w:rsidR="00EF2567" w:rsidRPr="00EF2567" w:rsidRDefault="00EF2567" w:rsidP="00CF2BE5">
      <w:pPr>
        <w:ind w:left="0"/>
      </w:pPr>
      <w:r w:rsidRPr="00EF2567">
        <w:t xml:space="preserve">Direktvisande dosimetrar kontrolleras vid leverans och konstanskontrolleras sedan årligen med en lågenergetisk strålkälla, </w:t>
      </w:r>
      <w:proofErr w:type="gramStart"/>
      <w:r w:rsidRPr="00EF2567">
        <w:t>t.ex.</w:t>
      </w:r>
      <w:proofErr w:type="gramEnd"/>
      <w:r w:rsidRPr="00EF2567">
        <w:t xml:space="preserve"> Co57 eller Tc-99m, tillsammans med direktvisande dosimetrar för röntgen (tolerans +/-20%). Om de är underkända ska de kalibreras för energier motsvarande ovan nämnda strålkällor, dock minst vart 10:e år. Resultatet sparas på gemensam hårddisk: </w:t>
      </w:r>
      <w:r w:rsidRPr="00EF2567">
        <w:rPr>
          <w:color w:val="006298" w:themeColor="accent1"/>
        </w:rPr>
        <w:t>G:\NU.Diagn.KlinFys.Fysiker\Kontroller\DMC 3000</w:t>
      </w:r>
      <w:r w:rsidRPr="00EF2567">
        <w:t xml:space="preserve">. </w:t>
      </w:r>
    </w:p>
    <w:p w14:paraId="057E85C3" w14:textId="77777777" w:rsidR="00EF2567" w:rsidRPr="00EF2567" w:rsidRDefault="00EF2567" w:rsidP="00CF2BE5">
      <w:pPr>
        <w:ind w:left="0"/>
      </w:pPr>
      <w:r w:rsidRPr="00EF2567">
        <w:t xml:space="preserve">Sjukhusfysiker ska se till att konstanskontroll/kalibrering blir gjord så att instrumentens funktion kan säkerställas och kan vid behov byta batterier. </w:t>
      </w:r>
    </w:p>
    <w:p w14:paraId="61DE3526" w14:textId="77777777" w:rsidR="00EF2567" w:rsidRPr="00EF2567" w:rsidRDefault="00EF2567" w:rsidP="00CF2BE5">
      <w:pPr>
        <w:ind w:left="0"/>
      </w:pPr>
      <w:r w:rsidRPr="00EF2567">
        <w:t xml:space="preserve">Daglig och veckokontroll av aktivitetsmätare utförs enligt </w:t>
      </w:r>
      <w:hyperlink r:id="rId12" w:history="1">
        <w:r w:rsidRPr="00EF2567">
          <w:rPr>
            <w:color w:val="006298" w:themeColor="hyperlink"/>
            <w:u w:val="single"/>
          </w:rPr>
          <w:t>Kvalitetskontroll av aktivitetsmätare</w:t>
        </w:r>
      </w:hyperlink>
      <w:r w:rsidRPr="00EF2567">
        <w:t xml:space="preserve"> av för ändamålet utbildad personal. </w:t>
      </w:r>
      <w:proofErr w:type="spellStart"/>
      <w:r w:rsidRPr="00EF2567">
        <w:t>Linjäritetsmätning</w:t>
      </w:r>
      <w:proofErr w:type="spellEnd"/>
      <w:r w:rsidRPr="00EF2567">
        <w:t xml:space="preserve">, precisionskontroll och </w:t>
      </w:r>
      <w:proofErr w:type="spellStart"/>
      <w:r w:rsidRPr="00EF2567">
        <w:t>calibration</w:t>
      </w:r>
      <w:proofErr w:type="spellEnd"/>
      <w:r w:rsidRPr="00EF2567">
        <w:t xml:space="preserve"> check av aktivitetsmätare utförs av sjukhusfysiker enligt samma rutin. </w:t>
      </w:r>
    </w:p>
    <w:p w14:paraId="24A9CC32" w14:textId="77777777" w:rsidR="00EF2567" w:rsidRPr="00EF2567" w:rsidRDefault="00EF2567" w:rsidP="00CF2BE5">
      <w:pPr>
        <w:ind w:left="0"/>
      </w:pPr>
      <w:r w:rsidRPr="00EF2567">
        <w:t xml:space="preserve">Sjukhusfysiker ska, i samråd med strålskyddsexpertfunktionen/strålningsfysikalisk ledningsfunktion, se till att lämpliga dos- och dosratsvarningar är inställda. </w:t>
      </w:r>
    </w:p>
    <w:p w14:paraId="210B6864" w14:textId="77777777" w:rsidR="00EF2567" w:rsidRPr="00EF2567" w:rsidRDefault="00EF2567" w:rsidP="00CF2BE5">
      <w:pPr>
        <w:keepNext/>
        <w:keepLines/>
        <w:spacing w:before="240" w:after="40" w:line="240" w:lineRule="auto"/>
        <w:ind w:left="0"/>
        <w:outlineLvl w:val="2"/>
        <w:rPr>
          <w:rFonts w:asciiTheme="majorHAnsi" w:eastAsiaTheme="majorEastAsia" w:hAnsiTheme="majorHAnsi" w:cstheme="majorBidi"/>
          <w:bCs/>
          <w:color w:val="000000" w:themeColor="text1"/>
          <w:sz w:val="36"/>
        </w:rPr>
      </w:pPr>
      <w:r w:rsidRPr="00EF2567">
        <w:rPr>
          <w:rFonts w:asciiTheme="majorHAnsi" w:eastAsiaTheme="majorEastAsia" w:hAnsiTheme="majorHAnsi" w:cstheme="majorBidi"/>
          <w:bCs/>
          <w:color w:val="000000" w:themeColor="text1"/>
          <w:sz w:val="36"/>
        </w:rPr>
        <w:t>Mätutrustning för RN-händelse</w:t>
      </w:r>
    </w:p>
    <w:p w14:paraId="4DB09015" w14:textId="77777777" w:rsidR="00EF2567" w:rsidRPr="00EF2567" w:rsidRDefault="00EF2567" w:rsidP="00CF2BE5">
      <w:pPr>
        <w:ind w:left="0"/>
      </w:pPr>
      <w:r w:rsidRPr="00EF2567">
        <w:t xml:space="preserve">Alla instrument ska kontrolleras vid leverans och kontrolleras sedan årligen enligt regional rutin </w:t>
      </w:r>
      <w:hyperlink r:id="rId13" w:history="1">
        <w:r w:rsidRPr="00EF2567">
          <w:rPr>
            <w:color w:val="006298" w:themeColor="hyperlink"/>
            <w:u w:val="single"/>
          </w:rPr>
          <w:t xml:space="preserve">Regional rutin konstanskontroll </w:t>
        </w:r>
        <w:proofErr w:type="gramStart"/>
        <w:r w:rsidRPr="00EF2567">
          <w:rPr>
            <w:color w:val="006298" w:themeColor="hyperlink"/>
            <w:u w:val="single"/>
          </w:rPr>
          <w:t>m.m.</w:t>
        </w:r>
        <w:proofErr w:type="gramEnd"/>
        <w:r w:rsidRPr="00EF2567">
          <w:rPr>
            <w:color w:val="006298" w:themeColor="hyperlink"/>
            <w:u w:val="single"/>
          </w:rPr>
          <w:t xml:space="preserve"> V2_DD.pdf</w:t>
        </w:r>
      </w:hyperlink>
      <w:r w:rsidRPr="00EF2567">
        <w:t xml:space="preserve">.  </w:t>
      </w:r>
    </w:p>
    <w:p w14:paraId="0994419C" w14:textId="77777777" w:rsidR="00EF2567" w:rsidRPr="00EF2567" w:rsidRDefault="00EF2567" w:rsidP="00CF2BE5">
      <w:pPr>
        <w:ind w:left="0"/>
      </w:pPr>
      <w:proofErr w:type="spellStart"/>
      <w:r w:rsidRPr="00EF2567">
        <w:t>Intensimetrar</w:t>
      </w:r>
      <w:proofErr w:type="spellEnd"/>
      <w:r w:rsidRPr="00EF2567">
        <w:t xml:space="preserve"> och tillhörande </w:t>
      </w:r>
      <w:proofErr w:type="spellStart"/>
      <w:r w:rsidRPr="00EF2567">
        <w:t>prober</w:t>
      </w:r>
      <w:proofErr w:type="spellEnd"/>
      <w:r w:rsidRPr="00EF2567">
        <w:t xml:space="preserve"> ska kontrolleras avseende:</w:t>
      </w:r>
    </w:p>
    <w:p w14:paraId="17A5B832" w14:textId="77777777" w:rsidR="00EF2567" w:rsidRPr="00EF2567" w:rsidRDefault="00EF2567" w:rsidP="00CF2BE5">
      <w:pPr>
        <w:numPr>
          <w:ilvl w:val="0"/>
          <w:numId w:val="21"/>
        </w:numPr>
        <w:ind w:left="284" w:hanging="284"/>
        <w:contextualSpacing/>
      </w:pPr>
      <w:r w:rsidRPr="00EF2567">
        <w:t xml:space="preserve">Uppmätt </w:t>
      </w:r>
      <w:proofErr w:type="spellStart"/>
      <w:r w:rsidRPr="00EF2567">
        <w:t>dosrat</w:t>
      </w:r>
      <w:proofErr w:type="spellEnd"/>
      <w:r w:rsidRPr="00EF2567">
        <w:t xml:space="preserve"> (miljödosekvivalentrat) mot en spårbar </w:t>
      </w:r>
      <w:r w:rsidRPr="00EF2567">
        <w:rPr>
          <w:vertAlign w:val="superscript"/>
        </w:rPr>
        <w:t>137</w:t>
      </w:r>
      <w:r w:rsidRPr="00EF2567">
        <w:t>Cs-strålkälla för RDS-32 (tolerans +/-20%)</w:t>
      </w:r>
    </w:p>
    <w:p w14:paraId="4B980452" w14:textId="77777777" w:rsidR="00EF2567" w:rsidRPr="00EF2567" w:rsidRDefault="00EF2567" w:rsidP="00CF2BE5">
      <w:pPr>
        <w:numPr>
          <w:ilvl w:val="0"/>
          <w:numId w:val="21"/>
        </w:numPr>
        <w:ind w:left="284" w:hanging="284"/>
        <w:contextualSpacing/>
      </w:pPr>
      <w:bookmarkStart w:id="2" w:name="_Hlk216098784"/>
      <w:r w:rsidRPr="00EF2567">
        <w:t xml:space="preserve">Uppmätt CPS mot en spårbar </w:t>
      </w:r>
      <w:r w:rsidRPr="00EF2567">
        <w:rPr>
          <w:vertAlign w:val="superscript"/>
        </w:rPr>
        <w:t>90</w:t>
      </w:r>
      <w:r w:rsidRPr="00EF2567">
        <w:t>Sr-strålkälla för GMP-25 (tolerans +/-20%)</w:t>
      </w:r>
    </w:p>
    <w:bookmarkEnd w:id="2"/>
    <w:p w14:paraId="21EA936F" w14:textId="77777777" w:rsidR="00EF2567" w:rsidRPr="00EF2567" w:rsidRDefault="00EF2567" w:rsidP="00CF2BE5">
      <w:pPr>
        <w:numPr>
          <w:ilvl w:val="0"/>
          <w:numId w:val="21"/>
        </w:numPr>
        <w:ind w:left="284" w:hanging="284"/>
        <w:contextualSpacing/>
      </w:pPr>
      <w:r w:rsidRPr="00EF2567">
        <w:t>Display och indikeringar (ljud/visuellt/vibration)</w:t>
      </w:r>
    </w:p>
    <w:p w14:paraId="3F26D467" w14:textId="77777777" w:rsidR="00EF2567" w:rsidRPr="00EF2567" w:rsidRDefault="00EF2567" w:rsidP="00CB1E5D">
      <w:pPr>
        <w:ind w:left="0"/>
      </w:pPr>
      <w:r w:rsidRPr="00EF2567">
        <w:t xml:space="preserve">Instrumenten skickas på kalibrering ifall konstanskontrollen blir underkänd eller minst vart 10:e år. Batterier ska bytas om batterinivån är under 40%. Observera att alkaliska batterier ska användas. </w:t>
      </w:r>
    </w:p>
    <w:p w14:paraId="4FAF4D68" w14:textId="77777777" w:rsidR="00EF2567" w:rsidRPr="00EF2567" w:rsidRDefault="00EF2567" w:rsidP="00CB1E5D">
      <w:pPr>
        <w:ind w:left="0"/>
      </w:pPr>
      <w:r w:rsidRPr="00EF2567">
        <w:t>Direktvisande dosimetrar kontrolleras avseende:</w:t>
      </w:r>
    </w:p>
    <w:p w14:paraId="13396E65" w14:textId="77777777" w:rsidR="00EF2567" w:rsidRPr="00EF2567" w:rsidRDefault="00EF2567" w:rsidP="00CF2BE5">
      <w:pPr>
        <w:numPr>
          <w:ilvl w:val="0"/>
          <w:numId w:val="21"/>
        </w:numPr>
        <w:ind w:left="284" w:hanging="284"/>
        <w:contextualSpacing/>
      </w:pPr>
      <w:r w:rsidRPr="00EF2567">
        <w:t>Display och indikeringar (ljud/visuellt/vibration)</w:t>
      </w:r>
    </w:p>
    <w:p w14:paraId="1D4CC37A" w14:textId="77777777" w:rsidR="00EF2567" w:rsidRPr="00EF2567" w:rsidRDefault="00EF2567" w:rsidP="00CF2BE5">
      <w:pPr>
        <w:numPr>
          <w:ilvl w:val="0"/>
          <w:numId w:val="21"/>
        </w:numPr>
        <w:ind w:left="284" w:hanging="284"/>
        <w:contextualSpacing/>
      </w:pPr>
      <w:r w:rsidRPr="00EF2567">
        <w:t xml:space="preserve">Uppmätt ackumulerad dos (persondosekvivalent) med spårbar </w:t>
      </w:r>
      <w:r w:rsidRPr="00EF2567">
        <w:rPr>
          <w:vertAlign w:val="superscript"/>
        </w:rPr>
        <w:t>137</w:t>
      </w:r>
      <w:r w:rsidRPr="00EF2567">
        <w:t>Cs-strålkälla eller en strålkälla med motsvarande energi (tolerans +/-20%)</w:t>
      </w:r>
    </w:p>
    <w:p w14:paraId="24F3EE4C" w14:textId="14729F68" w:rsidR="00EF2567" w:rsidRPr="00EF2567" w:rsidRDefault="00EF2567" w:rsidP="00CF2BE5">
      <w:pPr>
        <w:numPr>
          <w:ilvl w:val="0"/>
          <w:numId w:val="21"/>
        </w:numPr>
        <w:ind w:left="284" w:hanging="284"/>
        <w:contextualSpacing/>
      </w:pPr>
      <w:r w:rsidRPr="00EF2567">
        <w:t>Eventuellt dosratslarm</w:t>
      </w:r>
    </w:p>
    <w:p w14:paraId="3D099E52" w14:textId="77777777" w:rsidR="00EF2567" w:rsidRPr="00EF2567" w:rsidRDefault="00EF2567" w:rsidP="002874AB">
      <w:pPr>
        <w:ind w:left="0"/>
      </w:pPr>
      <w:r w:rsidRPr="00EF2567">
        <w:t xml:space="preserve">Dosimetrarna skickas på kalibrering ifall konstanskontrollen blir underkänd eller minst vart 10:e år och kalibreras då vid högre energier (till exempel </w:t>
      </w:r>
      <w:r w:rsidRPr="00EF2567">
        <w:rPr>
          <w:vertAlign w:val="superscript"/>
        </w:rPr>
        <w:t>137</w:t>
      </w:r>
      <w:r w:rsidRPr="00EF2567">
        <w:t xml:space="preserve">Cs). Metrologisk spårbarhet ska krävas. </w:t>
      </w:r>
    </w:p>
    <w:p w14:paraId="350B78EC" w14:textId="77777777" w:rsidR="00EF2567" w:rsidRPr="00EF2567" w:rsidRDefault="00EF2567" w:rsidP="00CF2BE5">
      <w:pPr>
        <w:ind w:left="284" w:hanging="284"/>
      </w:pPr>
      <w:r w:rsidRPr="00EF2567">
        <w:t>Spektrometer kontrolleras avseende:</w:t>
      </w:r>
    </w:p>
    <w:p w14:paraId="142AB401" w14:textId="77777777" w:rsidR="00EF2567" w:rsidRPr="00EF2567" w:rsidRDefault="00EF2567" w:rsidP="00CF2BE5">
      <w:pPr>
        <w:numPr>
          <w:ilvl w:val="0"/>
          <w:numId w:val="21"/>
        </w:numPr>
        <w:ind w:left="284" w:hanging="284"/>
        <w:contextualSpacing/>
      </w:pPr>
      <w:r w:rsidRPr="00EF2567">
        <w:t>Display och indikeringar (ljud/visuellt/vibration)</w:t>
      </w:r>
    </w:p>
    <w:p w14:paraId="45483BAB" w14:textId="77777777" w:rsidR="00EF2567" w:rsidRPr="00EF2567" w:rsidRDefault="00EF2567" w:rsidP="00CF2BE5">
      <w:pPr>
        <w:numPr>
          <w:ilvl w:val="0"/>
          <w:numId w:val="21"/>
        </w:numPr>
        <w:ind w:left="284" w:hanging="284"/>
        <w:contextualSpacing/>
      </w:pPr>
      <w:r w:rsidRPr="00EF2567">
        <w:t xml:space="preserve">Uppmätt </w:t>
      </w:r>
      <w:proofErr w:type="spellStart"/>
      <w:r w:rsidRPr="00EF2567">
        <w:t>dosrat</w:t>
      </w:r>
      <w:proofErr w:type="spellEnd"/>
      <w:r w:rsidRPr="00EF2567">
        <w:t xml:space="preserve"> (miljödosekvivalentrat) mot en spårbar </w:t>
      </w:r>
      <w:r w:rsidRPr="00EF2567">
        <w:rPr>
          <w:vertAlign w:val="superscript"/>
        </w:rPr>
        <w:t>137</w:t>
      </w:r>
      <w:r w:rsidRPr="00EF2567">
        <w:t>Cs</w:t>
      </w:r>
      <w:r w:rsidRPr="00EF2567">
        <w:noBreakHyphen/>
        <w:t>strålkälla eller en strålkälla med motsvarande energi (tolerans +/-30 %)</w:t>
      </w:r>
    </w:p>
    <w:p w14:paraId="7F25D686" w14:textId="77777777" w:rsidR="00EF2567" w:rsidRPr="00EF2567" w:rsidRDefault="00EF2567" w:rsidP="00CF2BE5">
      <w:pPr>
        <w:numPr>
          <w:ilvl w:val="0"/>
          <w:numId w:val="21"/>
        </w:numPr>
        <w:ind w:left="284" w:hanging="284"/>
        <w:contextualSpacing/>
      </w:pPr>
      <w:r w:rsidRPr="00EF2567">
        <w:t>Identifiering av nuklid (med hjälp av medföljande Lutetium-källa)</w:t>
      </w:r>
    </w:p>
    <w:p w14:paraId="69A3D6DA" w14:textId="77777777" w:rsidR="00EF2567" w:rsidRDefault="00EF2567" w:rsidP="00CF2BE5">
      <w:pPr>
        <w:numPr>
          <w:ilvl w:val="0"/>
          <w:numId w:val="21"/>
        </w:numPr>
        <w:ind w:left="284" w:hanging="284"/>
        <w:contextualSpacing/>
      </w:pPr>
      <w:r w:rsidRPr="00EF2567">
        <w:t>Inbyggd optimering av detektorns förstärkning (</w:t>
      </w:r>
      <w:proofErr w:type="spellStart"/>
      <w:r w:rsidRPr="00EF2567">
        <w:t>Lu-adjust</w:t>
      </w:r>
      <w:proofErr w:type="spellEnd"/>
      <w:r w:rsidRPr="00EF2567">
        <w:t>)</w:t>
      </w:r>
    </w:p>
    <w:p w14:paraId="60FDF032" w14:textId="77777777" w:rsidR="002874AB" w:rsidRPr="00EF2567" w:rsidRDefault="002874AB" w:rsidP="002874AB">
      <w:pPr>
        <w:ind w:left="284"/>
        <w:contextualSpacing/>
      </w:pPr>
    </w:p>
    <w:p w14:paraId="4D7652EB" w14:textId="77777777" w:rsidR="00EF2567" w:rsidRPr="00EF2567" w:rsidRDefault="00EF2567" w:rsidP="00CF2BE5">
      <w:pPr>
        <w:ind w:left="0"/>
      </w:pPr>
      <w:r w:rsidRPr="00EF2567">
        <w:t xml:space="preserve">Batterier ska bytas om batterinivån understiger halva batteristapeln. Observera att alkaliska batterier ska användas. </w:t>
      </w:r>
    </w:p>
    <w:p w14:paraId="4F57E686" w14:textId="77777777" w:rsidR="00EF2567" w:rsidRPr="00EF2567" w:rsidRDefault="00EF2567" w:rsidP="00CF2BE5">
      <w:pPr>
        <w:ind w:left="0"/>
      </w:pPr>
      <w:r w:rsidRPr="00EF2567">
        <w:t xml:space="preserve">Resultatet från samtliga kontroller av RN-instrument sparas på gemensam hårddisk: </w:t>
      </w:r>
      <w:r w:rsidRPr="00EF2567">
        <w:rPr>
          <w:color w:val="006298" w:themeColor="accent1"/>
        </w:rPr>
        <w:t>G:\NU.Diagn.KlinFys.Fysiker\Övergripande strålsäkerhet\Beredskap och RN-händelse\Utrusning, instruktioner och manualer\Kontroll och kalibrering\Kontroll</w:t>
      </w:r>
      <w:r w:rsidRPr="00EF2567">
        <w:t xml:space="preserve">. Här finns även instruktioner för kontrollerna. </w:t>
      </w:r>
    </w:p>
    <w:p w14:paraId="7A3384C2" w14:textId="77777777" w:rsidR="00EF2567" w:rsidRPr="00EF2567" w:rsidRDefault="00EF2567" w:rsidP="00CF2BE5">
      <w:pPr>
        <w:ind w:left="0"/>
      </w:pPr>
      <w:r w:rsidRPr="00EF2567">
        <w:t xml:space="preserve">Sjukhusfysiker ska se till att konstanskontroller blir gjorda och att batterier till mätutrustningen byts med sådan frekvens att instrumentens funktion kan säkerställas, oftast årligen. </w:t>
      </w:r>
    </w:p>
    <w:p w14:paraId="2578FDC4" w14:textId="0A6DD70F" w:rsidR="00EF2567" w:rsidRPr="00EF2567" w:rsidRDefault="00EF2567" w:rsidP="00CF2BE5">
      <w:pPr>
        <w:ind w:left="0"/>
      </w:pPr>
      <w:r w:rsidRPr="00EF2567">
        <w:t>Sjukhusfysiker ska i samråd med strålskyddsexpertfunktion/</w:t>
      </w:r>
      <w:r w:rsidRPr="00EF2567">
        <w:br/>
        <w:t xml:space="preserve">strålningsfysikalisk ledningsfunktion se till att lämpliga dos- och dosratsvarningar </w:t>
      </w:r>
      <w:r w:rsidR="00572C2A">
        <w:br/>
      </w:r>
      <w:r w:rsidRPr="00EF2567">
        <w:t xml:space="preserve">är inställda. </w:t>
      </w:r>
    </w:p>
    <w:p w14:paraId="2DAC0246" w14:textId="77777777" w:rsidR="00EF2567" w:rsidRPr="00EF2567" w:rsidRDefault="00EF2567" w:rsidP="00CF2BE5">
      <w:pPr>
        <w:keepNext/>
        <w:keepLines/>
        <w:spacing w:before="240" w:after="40" w:line="240" w:lineRule="auto"/>
        <w:ind w:left="0" w:right="1161"/>
        <w:outlineLvl w:val="1"/>
        <w:rPr>
          <w:rFonts w:asciiTheme="majorHAnsi" w:eastAsiaTheme="majorEastAsia" w:hAnsiTheme="majorHAnsi" w:cstheme="majorBidi"/>
          <w:bCs/>
          <w:color w:val="000000" w:themeColor="text1"/>
          <w:sz w:val="40"/>
          <w:szCs w:val="26"/>
        </w:rPr>
      </w:pPr>
      <w:r w:rsidRPr="00EF2567">
        <w:rPr>
          <w:rFonts w:asciiTheme="majorHAnsi" w:eastAsiaTheme="majorEastAsia" w:hAnsiTheme="majorHAnsi" w:cstheme="majorBidi"/>
          <w:bCs/>
          <w:color w:val="000000" w:themeColor="text1"/>
          <w:sz w:val="40"/>
          <w:szCs w:val="26"/>
        </w:rPr>
        <w:t xml:space="preserve">Referenser </w:t>
      </w:r>
    </w:p>
    <w:p w14:paraId="3AE00881" w14:textId="77777777" w:rsidR="00EF2567" w:rsidRPr="00EF2567" w:rsidRDefault="00EF2567" w:rsidP="00CF2BE5">
      <w:pPr>
        <w:ind w:left="0"/>
        <w:rPr>
          <w:rFonts w:ascii="TimesNewRomanPS" w:hAnsi="TimesNewRomanPS" w:cs="TimesNewRomanPS"/>
        </w:rPr>
      </w:pPr>
      <w:r w:rsidRPr="00EF2567">
        <w:rPr>
          <w:rFonts w:ascii="TimesNewRomanPS" w:hAnsi="TimesNewRomanPS" w:cs="TimesNewRomanPS"/>
        </w:rPr>
        <w:t>Strålsäkerhetsmyndighetens föreskrift SSMFS 2018:1</w:t>
      </w:r>
    </w:p>
    <w:p w14:paraId="3FB304DF" w14:textId="77777777" w:rsidR="00EF2567" w:rsidRPr="00EF2567" w:rsidRDefault="00EF2567" w:rsidP="00CF2BE5">
      <w:pPr>
        <w:ind w:left="0"/>
      </w:pPr>
      <w:r w:rsidRPr="00EF2567">
        <w:rPr>
          <w:rFonts w:ascii="TimesNewRomanPS" w:hAnsi="TimesNewRomanPS" w:cs="TimesNewRomanPS"/>
        </w:rPr>
        <w:t>Strålsäkerhetsmyndighetens föreskrift SSMFS 2018:5</w:t>
      </w:r>
    </w:p>
    <w:p w14:paraId="11010C13" w14:textId="41DA2A11" w:rsidR="00747066" w:rsidRPr="00882C0D" w:rsidRDefault="00747066" w:rsidP="00CF2BE5">
      <w:pPr>
        <w:ind w:left="0"/>
      </w:pPr>
    </w:p>
    <w:sectPr w:rsidR="00747066" w:rsidRPr="00882C0D" w:rsidSect="00CF2BE5">
      <w:headerReference w:type="default" r:id="rId14"/>
      <w:footerReference w:type="even" r:id="rId15"/>
      <w:footerReference w:type="default" r:id="rId16"/>
      <w:headerReference w:type="first" r:id="rId17"/>
      <w:footerReference w:type="first" r:id="rId18"/>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D6A523" w14:textId="77777777" w:rsidR="00493B15" w:rsidRDefault="00493B15">
      <w:r>
        <w:separator/>
      </w:r>
    </w:p>
  </w:endnote>
  <w:endnote w:type="continuationSeparator" w:id="0">
    <w:p w14:paraId="2EB7689B" w14:textId="77777777" w:rsidR="00493B15" w:rsidRDefault="00493B15">
      <w:r>
        <w:continuationSeparator/>
      </w:r>
    </w:p>
  </w:endnote>
  <w:endnote w:type="continuationNotice" w:id="1">
    <w:p w14:paraId="7D874B26" w14:textId="77777777" w:rsidR="00493B15" w:rsidRDefault="00493B1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988485" w14:textId="77777777" w:rsidR="00493B15" w:rsidRDefault="00493B15"/>
  </w:footnote>
  <w:footnote w:type="continuationSeparator" w:id="0">
    <w:p w14:paraId="1E512997" w14:textId="77777777" w:rsidR="00493B15" w:rsidRDefault="00493B15">
      <w:r>
        <w:continuationSeparator/>
      </w:r>
    </w:p>
  </w:footnote>
  <w:footnote w:type="continuationNotice" w:id="1">
    <w:p w14:paraId="0753AD4F" w14:textId="77777777" w:rsidR="00493B15" w:rsidRDefault="00493B1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3E0660B"/>
    <w:multiLevelType w:val="hybridMultilevel"/>
    <w:tmpl w:val="F0CC82A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C05496A"/>
    <w:multiLevelType w:val="hybridMultilevel"/>
    <w:tmpl w:val="31F04912"/>
    <w:lvl w:ilvl="0" w:tplc="34FAAA78">
      <w:start w:val="1"/>
      <w:numFmt w:val="bullet"/>
      <w:lvlText w:val=""/>
      <w:lvlJc w:val="left"/>
      <w:pPr>
        <w:ind w:left="720" w:hanging="360"/>
      </w:pPr>
      <w:rPr>
        <w:rFonts w:ascii="Symbol" w:hAnsi="Symbol" w:hint="default"/>
      </w:rPr>
    </w:lvl>
    <w:lvl w:ilvl="1" w:tplc="28F247D8" w:tentative="1">
      <w:start w:val="1"/>
      <w:numFmt w:val="bullet"/>
      <w:lvlText w:val="o"/>
      <w:lvlJc w:val="left"/>
      <w:pPr>
        <w:ind w:left="1440" w:hanging="360"/>
      </w:pPr>
      <w:rPr>
        <w:rFonts w:ascii="Courier New" w:hAnsi="Courier New" w:cs="Courier New" w:hint="default"/>
      </w:rPr>
    </w:lvl>
    <w:lvl w:ilvl="2" w:tplc="9BA0F756" w:tentative="1">
      <w:start w:val="1"/>
      <w:numFmt w:val="bullet"/>
      <w:lvlText w:val=""/>
      <w:lvlJc w:val="left"/>
      <w:pPr>
        <w:ind w:left="2160" w:hanging="360"/>
      </w:pPr>
      <w:rPr>
        <w:rFonts w:ascii="Wingdings" w:hAnsi="Wingdings" w:hint="default"/>
      </w:rPr>
    </w:lvl>
    <w:lvl w:ilvl="3" w:tplc="25A8ED92" w:tentative="1">
      <w:start w:val="1"/>
      <w:numFmt w:val="bullet"/>
      <w:lvlText w:val=""/>
      <w:lvlJc w:val="left"/>
      <w:pPr>
        <w:ind w:left="2880" w:hanging="360"/>
      </w:pPr>
      <w:rPr>
        <w:rFonts w:ascii="Symbol" w:hAnsi="Symbol" w:hint="default"/>
      </w:rPr>
    </w:lvl>
    <w:lvl w:ilvl="4" w:tplc="A3BE19A4" w:tentative="1">
      <w:start w:val="1"/>
      <w:numFmt w:val="bullet"/>
      <w:lvlText w:val="o"/>
      <w:lvlJc w:val="left"/>
      <w:pPr>
        <w:ind w:left="3600" w:hanging="360"/>
      </w:pPr>
      <w:rPr>
        <w:rFonts w:ascii="Courier New" w:hAnsi="Courier New" w:cs="Courier New" w:hint="default"/>
      </w:rPr>
    </w:lvl>
    <w:lvl w:ilvl="5" w:tplc="2D742164" w:tentative="1">
      <w:start w:val="1"/>
      <w:numFmt w:val="bullet"/>
      <w:lvlText w:val=""/>
      <w:lvlJc w:val="left"/>
      <w:pPr>
        <w:ind w:left="4320" w:hanging="360"/>
      </w:pPr>
      <w:rPr>
        <w:rFonts w:ascii="Wingdings" w:hAnsi="Wingdings" w:hint="default"/>
      </w:rPr>
    </w:lvl>
    <w:lvl w:ilvl="6" w:tplc="77D6F026" w:tentative="1">
      <w:start w:val="1"/>
      <w:numFmt w:val="bullet"/>
      <w:lvlText w:val=""/>
      <w:lvlJc w:val="left"/>
      <w:pPr>
        <w:ind w:left="5040" w:hanging="360"/>
      </w:pPr>
      <w:rPr>
        <w:rFonts w:ascii="Symbol" w:hAnsi="Symbol" w:hint="default"/>
      </w:rPr>
    </w:lvl>
    <w:lvl w:ilvl="7" w:tplc="64F465DA" w:tentative="1">
      <w:start w:val="1"/>
      <w:numFmt w:val="bullet"/>
      <w:lvlText w:val="o"/>
      <w:lvlJc w:val="left"/>
      <w:pPr>
        <w:ind w:left="5760" w:hanging="360"/>
      </w:pPr>
      <w:rPr>
        <w:rFonts w:ascii="Courier New" w:hAnsi="Courier New" w:cs="Courier New" w:hint="default"/>
      </w:rPr>
    </w:lvl>
    <w:lvl w:ilvl="8" w:tplc="F4B6A118" w:tentative="1">
      <w:start w:val="1"/>
      <w:numFmt w:val="bullet"/>
      <w:lvlText w:val=""/>
      <w:lvlJc w:val="left"/>
      <w:pPr>
        <w:ind w:left="6480"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45085018">
    <w:abstractNumId w:val="19"/>
  </w:num>
  <w:num w:numId="2" w16cid:durableId="451824015">
    <w:abstractNumId w:val="16"/>
  </w:num>
  <w:num w:numId="3" w16cid:durableId="1229028184">
    <w:abstractNumId w:val="0"/>
  </w:num>
  <w:num w:numId="4" w16cid:durableId="573776892">
    <w:abstractNumId w:val="6"/>
  </w:num>
  <w:num w:numId="5" w16cid:durableId="1989095353">
    <w:abstractNumId w:val="17"/>
  </w:num>
  <w:num w:numId="6" w16cid:durableId="2010861214">
    <w:abstractNumId w:val="2"/>
  </w:num>
  <w:num w:numId="7" w16cid:durableId="1017851894">
    <w:abstractNumId w:val="13"/>
  </w:num>
  <w:num w:numId="8" w16cid:durableId="315571603">
    <w:abstractNumId w:val="9"/>
  </w:num>
  <w:num w:numId="9" w16cid:durableId="1563636400">
    <w:abstractNumId w:val="1"/>
  </w:num>
  <w:num w:numId="10" w16cid:durableId="1788546611">
    <w:abstractNumId w:val="1"/>
  </w:num>
  <w:num w:numId="11" w16cid:durableId="596593895">
    <w:abstractNumId w:val="3"/>
  </w:num>
  <w:num w:numId="12" w16cid:durableId="659770778">
    <w:abstractNumId w:val="4"/>
  </w:num>
  <w:num w:numId="13" w16cid:durableId="343829302">
    <w:abstractNumId w:val="15"/>
  </w:num>
  <w:num w:numId="14" w16cid:durableId="1555198133">
    <w:abstractNumId w:val="10"/>
  </w:num>
  <w:num w:numId="15" w16cid:durableId="2070301736">
    <w:abstractNumId w:val="7"/>
  </w:num>
  <w:num w:numId="16" w16cid:durableId="733697076">
    <w:abstractNumId w:val="14"/>
  </w:num>
  <w:num w:numId="17" w16cid:durableId="704062526">
    <w:abstractNumId w:val="5"/>
  </w:num>
  <w:num w:numId="18" w16cid:durableId="632758798">
    <w:abstractNumId w:val="12"/>
  </w:num>
  <w:num w:numId="19" w16cid:durableId="2027323385">
    <w:abstractNumId w:val="18"/>
  </w:num>
  <w:num w:numId="20" w16cid:durableId="516578399">
    <w:abstractNumId w:val="11"/>
  </w:num>
  <w:num w:numId="21" w16cid:durableId="713201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42879"/>
    <w:rsid w:val="00050500"/>
    <w:rsid w:val="0005691C"/>
    <w:rsid w:val="00056ECB"/>
    <w:rsid w:val="00056ED5"/>
    <w:rsid w:val="000655CC"/>
    <w:rsid w:val="000700AE"/>
    <w:rsid w:val="000826A0"/>
    <w:rsid w:val="00084024"/>
    <w:rsid w:val="0009062C"/>
    <w:rsid w:val="00095368"/>
    <w:rsid w:val="000954C4"/>
    <w:rsid w:val="000A611A"/>
    <w:rsid w:val="000B12D9"/>
    <w:rsid w:val="000B4536"/>
    <w:rsid w:val="000B7715"/>
    <w:rsid w:val="000E463B"/>
    <w:rsid w:val="000E5A7E"/>
    <w:rsid w:val="000F43A3"/>
    <w:rsid w:val="000F7681"/>
    <w:rsid w:val="00100097"/>
    <w:rsid w:val="00103031"/>
    <w:rsid w:val="001044FE"/>
    <w:rsid w:val="001139D4"/>
    <w:rsid w:val="001248DB"/>
    <w:rsid w:val="001256F7"/>
    <w:rsid w:val="00130188"/>
    <w:rsid w:val="00131B08"/>
    <w:rsid w:val="00132A59"/>
    <w:rsid w:val="00133337"/>
    <w:rsid w:val="00133A0F"/>
    <w:rsid w:val="0013580F"/>
    <w:rsid w:val="00137B6D"/>
    <w:rsid w:val="0014070B"/>
    <w:rsid w:val="001422C1"/>
    <w:rsid w:val="001522AE"/>
    <w:rsid w:val="00155CF7"/>
    <w:rsid w:val="00157D5B"/>
    <w:rsid w:val="00161FE6"/>
    <w:rsid w:val="00164C3D"/>
    <w:rsid w:val="00166D3A"/>
    <w:rsid w:val="00181FDC"/>
    <w:rsid w:val="00184167"/>
    <w:rsid w:val="001860B9"/>
    <w:rsid w:val="00186F2B"/>
    <w:rsid w:val="001874D6"/>
    <w:rsid w:val="0019632A"/>
    <w:rsid w:val="001A4E7C"/>
    <w:rsid w:val="001B762C"/>
    <w:rsid w:val="001C4D0A"/>
    <w:rsid w:val="001C5FEF"/>
    <w:rsid w:val="001D796F"/>
    <w:rsid w:val="00211487"/>
    <w:rsid w:val="00211D91"/>
    <w:rsid w:val="00217DEC"/>
    <w:rsid w:val="00235B57"/>
    <w:rsid w:val="0024717A"/>
    <w:rsid w:val="00250F24"/>
    <w:rsid w:val="002523C5"/>
    <w:rsid w:val="0025380B"/>
    <w:rsid w:val="0025703A"/>
    <w:rsid w:val="00262F3D"/>
    <w:rsid w:val="00263281"/>
    <w:rsid w:val="002651D6"/>
    <w:rsid w:val="0026551F"/>
    <w:rsid w:val="00275E73"/>
    <w:rsid w:val="00280A85"/>
    <w:rsid w:val="00284119"/>
    <w:rsid w:val="002874AB"/>
    <w:rsid w:val="00290B5C"/>
    <w:rsid w:val="00294791"/>
    <w:rsid w:val="002A1C4F"/>
    <w:rsid w:val="002A7450"/>
    <w:rsid w:val="002B0B30"/>
    <w:rsid w:val="002B0C78"/>
    <w:rsid w:val="002C0C02"/>
    <w:rsid w:val="002C1277"/>
    <w:rsid w:val="002C60AD"/>
    <w:rsid w:val="002D0E0E"/>
    <w:rsid w:val="002D6023"/>
    <w:rsid w:val="002E0A33"/>
    <w:rsid w:val="002E263F"/>
    <w:rsid w:val="002E6F81"/>
    <w:rsid w:val="002F06F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1696"/>
    <w:rsid w:val="003E2FF7"/>
    <w:rsid w:val="003F1013"/>
    <w:rsid w:val="003F1ACF"/>
    <w:rsid w:val="00404948"/>
    <w:rsid w:val="00406BEA"/>
    <w:rsid w:val="00413A60"/>
    <w:rsid w:val="004230F7"/>
    <w:rsid w:val="0043167E"/>
    <w:rsid w:val="0043409A"/>
    <w:rsid w:val="0044463A"/>
    <w:rsid w:val="00446255"/>
    <w:rsid w:val="00451935"/>
    <w:rsid w:val="00460ED0"/>
    <w:rsid w:val="00465651"/>
    <w:rsid w:val="00470CE7"/>
    <w:rsid w:val="00470F4F"/>
    <w:rsid w:val="00472482"/>
    <w:rsid w:val="00480DC7"/>
    <w:rsid w:val="00486FD7"/>
    <w:rsid w:val="004876F6"/>
    <w:rsid w:val="0049236A"/>
    <w:rsid w:val="00492718"/>
    <w:rsid w:val="00493B15"/>
    <w:rsid w:val="004A355D"/>
    <w:rsid w:val="004A4970"/>
    <w:rsid w:val="004B0EB8"/>
    <w:rsid w:val="004B2183"/>
    <w:rsid w:val="004B2A01"/>
    <w:rsid w:val="004C3536"/>
    <w:rsid w:val="004D1317"/>
    <w:rsid w:val="004D6A79"/>
    <w:rsid w:val="004D7BA3"/>
    <w:rsid w:val="004F2D57"/>
    <w:rsid w:val="004F4518"/>
    <w:rsid w:val="004F4C62"/>
    <w:rsid w:val="00501433"/>
    <w:rsid w:val="00504AE9"/>
    <w:rsid w:val="00511CC4"/>
    <w:rsid w:val="00531E60"/>
    <w:rsid w:val="00541A0E"/>
    <w:rsid w:val="00541D07"/>
    <w:rsid w:val="00544BAB"/>
    <w:rsid w:val="00545F31"/>
    <w:rsid w:val="005578FA"/>
    <w:rsid w:val="00565129"/>
    <w:rsid w:val="00565CD0"/>
    <w:rsid w:val="00567820"/>
    <w:rsid w:val="00572C2A"/>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ECF"/>
    <w:rsid w:val="0060596B"/>
    <w:rsid w:val="00606D97"/>
    <w:rsid w:val="00614E64"/>
    <w:rsid w:val="00617710"/>
    <w:rsid w:val="00617EE6"/>
    <w:rsid w:val="0062184C"/>
    <w:rsid w:val="00623724"/>
    <w:rsid w:val="00627BEA"/>
    <w:rsid w:val="006319DB"/>
    <w:rsid w:val="0065595B"/>
    <w:rsid w:val="00656DCD"/>
    <w:rsid w:val="00660269"/>
    <w:rsid w:val="00663626"/>
    <w:rsid w:val="00665F89"/>
    <w:rsid w:val="00673C92"/>
    <w:rsid w:val="006753EC"/>
    <w:rsid w:val="006801D2"/>
    <w:rsid w:val="00685193"/>
    <w:rsid w:val="006A2789"/>
    <w:rsid w:val="006A4978"/>
    <w:rsid w:val="006A7261"/>
    <w:rsid w:val="006B0D29"/>
    <w:rsid w:val="006B1819"/>
    <w:rsid w:val="006C5048"/>
    <w:rsid w:val="006C6A4B"/>
    <w:rsid w:val="006C779F"/>
    <w:rsid w:val="006D01F5"/>
    <w:rsid w:val="006D0CFB"/>
    <w:rsid w:val="006D30C0"/>
    <w:rsid w:val="006D7535"/>
    <w:rsid w:val="006E32EF"/>
    <w:rsid w:val="006E450B"/>
    <w:rsid w:val="006E6FD5"/>
    <w:rsid w:val="006F0D7E"/>
    <w:rsid w:val="00710B77"/>
    <w:rsid w:val="007155D5"/>
    <w:rsid w:val="0072075B"/>
    <w:rsid w:val="007221C2"/>
    <w:rsid w:val="00730955"/>
    <w:rsid w:val="00733A9C"/>
    <w:rsid w:val="00736574"/>
    <w:rsid w:val="007367E0"/>
    <w:rsid w:val="00737215"/>
    <w:rsid w:val="00743AD8"/>
    <w:rsid w:val="007457E7"/>
    <w:rsid w:val="00747066"/>
    <w:rsid w:val="00754905"/>
    <w:rsid w:val="00760038"/>
    <w:rsid w:val="00762B80"/>
    <w:rsid w:val="00762EE0"/>
    <w:rsid w:val="00765C41"/>
    <w:rsid w:val="00766768"/>
    <w:rsid w:val="00771100"/>
    <w:rsid w:val="007759DD"/>
    <w:rsid w:val="0078609F"/>
    <w:rsid w:val="007917BA"/>
    <w:rsid w:val="007A5C6F"/>
    <w:rsid w:val="007D4241"/>
    <w:rsid w:val="007D4317"/>
    <w:rsid w:val="007D4EA3"/>
    <w:rsid w:val="007F1CFF"/>
    <w:rsid w:val="007F5DD5"/>
    <w:rsid w:val="00804724"/>
    <w:rsid w:val="008148CF"/>
    <w:rsid w:val="00821A1B"/>
    <w:rsid w:val="008262E9"/>
    <w:rsid w:val="00827E69"/>
    <w:rsid w:val="00835C4D"/>
    <w:rsid w:val="008408E3"/>
    <w:rsid w:val="00843F48"/>
    <w:rsid w:val="00851423"/>
    <w:rsid w:val="008569C6"/>
    <w:rsid w:val="00857848"/>
    <w:rsid w:val="008654B6"/>
    <w:rsid w:val="0087139C"/>
    <w:rsid w:val="00880E83"/>
    <w:rsid w:val="00882C0D"/>
    <w:rsid w:val="00892F28"/>
    <w:rsid w:val="008A0C5F"/>
    <w:rsid w:val="008A3DEA"/>
    <w:rsid w:val="008A4EB9"/>
    <w:rsid w:val="008A74C0"/>
    <w:rsid w:val="008B1694"/>
    <w:rsid w:val="008C4B27"/>
    <w:rsid w:val="008C7F2A"/>
    <w:rsid w:val="008E36F8"/>
    <w:rsid w:val="008E46B2"/>
    <w:rsid w:val="008E682C"/>
    <w:rsid w:val="008E78A1"/>
    <w:rsid w:val="008F589F"/>
    <w:rsid w:val="008F7D68"/>
    <w:rsid w:val="0090312E"/>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092D"/>
    <w:rsid w:val="00A264BE"/>
    <w:rsid w:val="00A272CA"/>
    <w:rsid w:val="00A33051"/>
    <w:rsid w:val="00A36843"/>
    <w:rsid w:val="00A407AD"/>
    <w:rsid w:val="00A40923"/>
    <w:rsid w:val="00A41C05"/>
    <w:rsid w:val="00A42426"/>
    <w:rsid w:val="00A44CB9"/>
    <w:rsid w:val="00A4632D"/>
    <w:rsid w:val="00A514B7"/>
    <w:rsid w:val="00A54A0B"/>
    <w:rsid w:val="00A63754"/>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4F3C"/>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09F9"/>
    <w:rsid w:val="00B84336"/>
    <w:rsid w:val="00B851B9"/>
    <w:rsid w:val="00B86453"/>
    <w:rsid w:val="00B90054"/>
    <w:rsid w:val="00B92C14"/>
    <w:rsid w:val="00BA0066"/>
    <w:rsid w:val="00BA08B7"/>
    <w:rsid w:val="00BB69DB"/>
    <w:rsid w:val="00BC027C"/>
    <w:rsid w:val="00BC322E"/>
    <w:rsid w:val="00BC44CD"/>
    <w:rsid w:val="00BC48A6"/>
    <w:rsid w:val="00BE7978"/>
    <w:rsid w:val="00C01F0D"/>
    <w:rsid w:val="00C07DDB"/>
    <w:rsid w:val="00C22264"/>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160"/>
    <w:rsid w:val="00CB17FF"/>
    <w:rsid w:val="00CB1E5D"/>
    <w:rsid w:val="00CB1ED7"/>
    <w:rsid w:val="00CC167C"/>
    <w:rsid w:val="00CC52D9"/>
    <w:rsid w:val="00CD6647"/>
    <w:rsid w:val="00CE4B73"/>
    <w:rsid w:val="00CF2BE5"/>
    <w:rsid w:val="00CF70BB"/>
    <w:rsid w:val="00D074DB"/>
    <w:rsid w:val="00D139CF"/>
    <w:rsid w:val="00D37E7F"/>
    <w:rsid w:val="00D47AD7"/>
    <w:rsid w:val="00D51529"/>
    <w:rsid w:val="00D66158"/>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CC9"/>
    <w:rsid w:val="00E90E82"/>
    <w:rsid w:val="00E97310"/>
    <w:rsid w:val="00EA00CB"/>
    <w:rsid w:val="00EA1BAA"/>
    <w:rsid w:val="00EA3FCD"/>
    <w:rsid w:val="00EA42A0"/>
    <w:rsid w:val="00EB6714"/>
    <w:rsid w:val="00EC0A68"/>
    <w:rsid w:val="00EC3C32"/>
    <w:rsid w:val="00EC5006"/>
    <w:rsid w:val="00ED49C3"/>
    <w:rsid w:val="00ED6CE8"/>
    <w:rsid w:val="00ED7AA6"/>
    <w:rsid w:val="00EE2A56"/>
    <w:rsid w:val="00EE3818"/>
    <w:rsid w:val="00EF0641"/>
    <w:rsid w:val="00EF2567"/>
    <w:rsid w:val="00F22264"/>
    <w:rsid w:val="00F2564D"/>
    <w:rsid w:val="00F26987"/>
    <w:rsid w:val="00F35B05"/>
    <w:rsid w:val="00F413D9"/>
    <w:rsid w:val="00F43801"/>
    <w:rsid w:val="00F5135F"/>
    <w:rsid w:val="00F51F78"/>
    <w:rsid w:val="00F86F47"/>
    <w:rsid w:val="00F90B64"/>
    <w:rsid w:val="00F926EA"/>
    <w:rsid w:val="00FB2F0F"/>
    <w:rsid w:val="00FB5086"/>
    <w:rsid w:val="00FB5411"/>
    <w:rsid w:val="00FB6392"/>
    <w:rsid w:val="00FC0988"/>
    <w:rsid w:val="00FC4F36"/>
    <w:rsid w:val="00FD3C70"/>
    <w:rsid w:val="00FD6820"/>
    <w:rsid w:val="00FE12D8"/>
    <w:rsid w:val="00FF7C02"/>
    <w:rsid w:val="01EFB101"/>
    <w:rsid w:val="024801E3"/>
    <w:rsid w:val="1492EC97"/>
    <w:rsid w:val="647B2B65"/>
    <w:rsid w:val="6B2CF8ED"/>
    <w:rsid w:val="70350235"/>
    <w:rsid w:val="729E739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1256F7"/>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s8929-420115433-43/native/Regional%20rutin%20konstanskontroll%20m.m.%20V2_DD.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193-390712850-30/surrogate/Kvalitetskontroll%20av%20aktivitetsm%c3%a4tare.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34</TotalTime>
  <Pages>4</Pages>
  <Words>908</Words>
  <Characters>7381</Characters>
  <Application>Microsoft Office Word</Application>
  <DocSecurity>0</DocSecurity>
  <Lines>61</Lines>
  <Paragraphs>16</Paragraphs>
  <ScaleCrop>false</ScaleCrop>
  <Manager/>
  <Company/>
  <LinksUpToDate>false</LinksUpToDate>
  <CharactersWithSpaces>8273</CharactersWithSpaces>
  <SharedDoc>false</SharedDoc>
  <HyperlinkBase/>
  <HLinks>
    <vt:vector size="12" baseType="variant">
      <vt:variant>
        <vt:i4>4784232</vt:i4>
      </vt:variant>
      <vt:variant>
        <vt:i4>3</vt:i4>
      </vt:variant>
      <vt:variant>
        <vt:i4>0</vt:i4>
      </vt:variant>
      <vt:variant>
        <vt:i4>5</vt:i4>
      </vt:variant>
      <vt:variant>
        <vt:lpwstr>https://mellanarkiv-offentlig.vgregion.se/alfresco/s/archive/stream/public/v1/source/available/sofia/rs8929-420115433-43/native/Regional rutin konstanskontroll m.m. V2_DD.pdf</vt:lpwstr>
      </vt:variant>
      <vt:variant>
        <vt:lpwstr/>
      </vt:variant>
      <vt:variant>
        <vt:i4>2359351</vt:i4>
      </vt:variant>
      <vt:variant>
        <vt:i4>0</vt:i4>
      </vt:variant>
      <vt:variant>
        <vt:i4>0</vt:i4>
      </vt:variant>
      <vt:variant>
        <vt:i4>5</vt:i4>
      </vt:variant>
      <vt:variant>
        <vt:lpwstr>https://mellanarkiv-offentlig.vgregion.se/alfresco/s/archive/stream/public/v1/source/available/sofia/nu10193-390712850-30/surrogate/Kvalitetskontroll av aktivitetsm%c3%a4tare.pdf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Kalibrering och kontroll av mätutrustning för joniserande strålning</dc:title>
  <dc:subject/>
  <dc:creator/>
  <keywords/>
  <lastModifiedBy>Ulrica Sehlberg</lastModifiedBy>
  <revision>50</revision>
  <lastPrinted>2016-03-31T10:56:00.0000000Z</lastPrinted>
  <dcterms:created xsi:type="dcterms:W3CDTF">2021-05-27T09:25:00.0000000Z</dcterms:created>
  <dcterms:modified xsi:type="dcterms:W3CDTF">2025-12-15T13:07:00.0000000Z</dcterms:modified>
</coreProperties>
</file>