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4166E3" w14:textId="5946FBBA" w:rsidR="00D65EBC" w:rsidRPr="00D65EBC" w:rsidRDefault="00D65EBC" w:rsidP="0076739B">
      <w:pPr>
        <w:pStyle w:val="Rubrik1"/>
        <w:ind w:left="0"/>
      </w:pPr>
      <w:r w:rsidRPr="00D65EBC">
        <w:t>Berättigandebedömning vid medicinska bestrålningar</w:t>
      </w:r>
      <w:bookmarkStart w:id="0" w:name="_1314629194"/>
      <w:bookmarkStart w:id="1" w:name="Rubrik"/>
      <w:bookmarkStart w:id="2" w:name="_Toc501440349"/>
      <w:bookmarkEnd w:id="0"/>
      <w:bookmarkEnd w:id="1"/>
    </w:p>
    <w:p w14:paraId="0AEAC5F5" w14:textId="77777777" w:rsidR="00D65EBC" w:rsidRPr="00D65EBC" w:rsidRDefault="00D65EBC" w:rsidP="0076739B">
      <w:pPr>
        <w:pStyle w:val="Rubrik2"/>
        <w:ind w:left="0"/>
      </w:pPr>
      <w:r w:rsidRPr="00D65EBC">
        <w:t>Bakgrund</w:t>
      </w:r>
    </w:p>
    <w:p w14:paraId="331E6926" w14:textId="7FDCFA0D" w:rsidR="00D65EBC" w:rsidRPr="00D65EBC" w:rsidRDefault="00D65EBC" w:rsidP="0076739B">
      <w:pPr>
        <w:ind w:left="0"/>
        <w:rPr>
          <w:szCs w:val="20"/>
        </w:rPr>
      </w:pPr>
      <w:r w:rsidRPr="00D65EBC">
        <w:t xml:space="preserve">Enligt </w:t>
      </w:r>
      <w:r w:rsidRPr="00FC09CA">
        <w:t>strålskydd</w:t>
      </w:r>
      <w:r w:rsidRPr="00D65EBC">
        <w:t>slagen är det förbjudet att bedriva icke-berättigad verksamhet med joniserande strålning. Att en undersökning eller behandling är berättigad innebär att nyttan med bestrålningen ska överväga risken med användning av joniserande strålning. Bedömningen ska ske för alla medicinska bestrålningar och utförs alltid i förhand. Bedömningen ska göras för varje enskild patient, men även på gruppnivå, till exempel om en ny metod med joniserande strålning införs. I denna rutin avses med patient även screening- och forskningspersoner,</w:t>
      </w:r>
      <w:r w:rsidRPr="00D65EBC">
        <w:rPr>
          <w:szCs w:val="20"/>
        </w:rPr>
        <w:t xml:space="preserve"> samt personer som undersöks i rättsligt syfte. </w:t>
      </w:r>
    </w:p>
    <w:p w14:paraId="55E74707" w14:textId="77777777" w:rsidR="00FC09CA" w:rsidRPr="00D65EBC" w:rsidRDefault="00FC09CA" w:rsidP="0076739B">
      <w:pPr>
        <w:pStyle w:val="Rubrik2"/>
        <w:ind w:left="0"/>
      </w:pPr>
      <w:r>
        <w:t>Förändringar sedan föregående</w:t>
      </w:r>
      <w:r w:rsidRPr="00D65EBC">
        <w:t xml:space="preserve"> version</w:t>
      </w:r>
    </w:p>
    <w:p w14:paraId="249CCA1C" w14:textId="6C68E57A" w:rsidR="00FC09CA" w:rsidRPr="00D65EBC" w:rsidRDefault="00F4418A" w:rsidP="00B539AD">
      <w:pPr>
        <w:tabs>
          <w:tab w:val="left" w:pos="8222"/>
        </w:tabs>
        <w:ind w:left="0" w:right="275"/>
        <w:rPr>
          <w:szCs w:val="20"/>
        </w:rPr>
      </w:pPr>
      <w:r>
        <w:t>Länk till ”Remittentinformation – rutiner klinisk fysiologi- NU</w:t>
      </w:r>
      <w:r w:rsidR="00F679CC">
        <w:t>-sjukvården” har lagts till. Tabellen har uppdaterats.</w:t>
      </w:r>
    </w:p>
    <w:p w14:paraId="30B4AA5A" w14:textId="77777777" w:rsidR="00D65EBC" w:rsidRPr="00D65EBC" w:rsidRDefault="00D65EBC" w:rsidP="0076739B">
      <w:pPr>
        <w:pStyle w:val="Rubrik2"/>
        <w:ind w:left="0"/>
      </w:pPr>
      <w:r w:rsidRPr="00D65EBC">
        <w:t>Syfte</w:t>
      </w:r>
    </w:p>
    <w:p w14:paraId="4F1D509C" w14:textId="63EB1D79" w:rsidR="00D65EBC" w:rsidRPr="00D65EBC" w:rsidRDefault="00D65EBC" w:rsidP="0076739B">
      <w:pPr>
        <w:ind w:left="0"/>
        <w:rPr>
          <w:rFonts w:ascii="TimesNewRomanPSMT" w:hAnsi="TimesNewRomanPSMT" w:cs="TimesNewRomanPSMT"/>
          <w:b/>
        </w:rPr>
      </w:pPr>
      <w:r w:rsidRPr="00D65EBC">
        <w:t xml:space="preserve">Syftet med denna rutin är att all medicinsk bestrålning ska ge en nytta för en patient som är större än den skada som </w:t>
      </w:r>
      <w:r w:rsidRPr="00D65EBC">
        <w:rPr>
          <w:rFonts w:ascii="TimesNewRomanPSMT" w:hAnsi="TimesNewRomanPSMT" w:cs="TimesNewRomanPSMT"/>
        </w:rPr>
        <w:t>bestrålning</w:t>
      </w:r>
      <w:r w:rsidRPr="00D65EBC">
        <w:t xml:space="preserve">en beräknas förorsaka.  </w:t>
      </w:r>
    </w:p>
    <w:p w14:paraId="32AA45CB" w14:textId="77777777" w:rsidR="00D65EBC" w:rsidRPr="008302E4" w:rsidRDefault="00D65EBC" w:rsidP="0076739B">
      <w:pPr>
        <w:ind w:left="0"/>
        <w:rPr>
          <w:b/>
          <w:bCs/>
          <w:sz w:val="28"/>
          <w:szCs w:val="28"/>
        </w:rPr>
      </w:pPr>
      <w:r w:rsidRPr="008302E4">
        <w:rPr>
          <w:b/>
          <w:bCs/>
          <w:sz w:val="28"/>
          <w:szCs w:val="28"/>
        </w:rPr>
        <w:t>För berättigandebedömning gäller följande:</w:t>
      </w:r>
    </w:p>
    <w:p w14:paraId="49443D69" w14:textId="77777777" w:rsidR="00D65EBC" w:rsidRPr="00D65EBC" w:rsidRDefault="00D65EBC" w:rsidP="0076739B">
      <w:pPr>
        <w:pStyle w:val="Punktlista"/>
        <w:ind w:left="284" w:hanging="284"/>
      </w:pPr>
      <w:r w:rsidRPr="00D65EBC">
        <w:t xml:space="preserve">Bestrålningen ska ge mer nytta för patienten än den skada som den förväntas orsaka, utan att äventyra den diagnostiska informationen eller det terapeutiska resultatet. Hänsyn ska även tas till effektiviteten samt till fördelarna och riskerna med alternativa metoder som innebär lägre stråldos. </w:t>
      </w:r>
    </w:p>
    <w:p w14:paraId="59F4B59E" w14:textId="77777777" w:rsidR="00D65EBC" w:rsidRPr="00D65EBC" w:rsidRDefault="00D65EBC" w:rsidP="0076739B">
      <w:pPr>
        <w:pStyle w:val="Punktlista"/>
        <w:ind w:left="284" w:hanging="284"/>
      </w:pPr>
      <w:r w:rsidRPr="00D65EBC">
        <w:t xml:space="preserve">Kvinnor 15–50 år ska vid röntgen i bukområdet samt vid samtliga </w:t>
      </w:r>
      <w:proofErr w:type="spellStart"/>
      <w:r w:rsidRPr="00D65EBC">
        <w:t>nuklearmedicinska</w:t>
      </w:r>
      <w:proofErr w:type="spellEnd"/>
      <w:r w:rsidRPr="00D65EBC">
        <w:t xml:space="preserve"> undersökningar tillfrågas om graviditet. Om graviditet inte kan uteslutas, ska hänsyn tas till den förväntade stråldosen till fostret samt hur brådskande bestrålningen är. </w:t>
      </w:r>
    </w:p>
    <w:p w14:paraId="1BE84B63" w14:textId="77777777" w:rsidR="00D65EBC" w:rsidRPr="00D65EBC" w:rsidRDefault="00D65EBC" w:rsidP="0076739B">
      <w:pPr>
        <w:pStyle w:val="Punktlista"/>
        <w:ind w:left="284" w:hanging="284"/>
        <w:rPr>
          <w:rFonts w:eastAsia="Calibri"/>
          <w:sz w:val="22"/>
        </w:rPr>
      </w:pPr>
      <w:r w:rsidRPr="00D65EBC">
        <w:rPr>
          <w:szCs w:val="20"/>
        </w:rPr>
        <w:lastRenderedPageBreak/>
        <w:t xml:space="preserve">Den som innehar den radiologiska ledningsfunktionen på den utförande enheten ska utarbeta rutiner för hur bedömningen utförs på den egna enheten. </w:t>
      </w:r>
    </w:p>
    <w:p w14:paraId="39A0D867" w14:textId="77777777" w:rsidR="00D65EBC" w:rsidRPr="00D65EBC" w:rsidRDefault="00D65EBC" w:rsidP="0076739B">
      <w:pPr>
        <w:pStyle w:val="Punktlista"/>
        <w:ind w:left="284" w:hanging="284"/>
      </w:pPr>
      <w:r w:rsidRPr="00D65EBC">
        <w:t xml:space="preserve">Den som beslutar om en medicinsk bestrålning ska så långt som det är möjligt och rimligt beakta journaluppgifter och information om diagnostik från tidigare undersökningar. </w:t>
      </w:r>
    </w:p>
    <w:p w14:paraId="6A9AAD2D" w14:textId="5D681611" w:rsidR="00D65EBC" w:rsidRPr="00D65EBC" w:rsidRDefault="00D65EBC" w:rsidP="0076739B">
      <w:pPr>
        <w:pStyle w:val="Punktlista"/>
        <w:ind w:left="284" w:hanging="284"/>
      </w:pPr>
      <w:r w:rsidRPr="00D65EBC">
        <w:t xml:space="preserve">Riktlinjer för remittering, tillhandahållna av den utförande enheten, ska finnas tillgängliga för dem som utfärdar remisser. För </w:t>
      </w:r>
      <w:r w:rsidR="00255CE0">
        <w:t xml:space="preserve">remittering till </w:t>
      </w:r>
      <w:r w:rsidRPr="00D65EBC">
        <w:t xml:space="preserve">Bild- och funktionsmedicin finns följande regler: </w:t>
      </w:r>
    </w:p>
    <w:p w14:paraId="4AF2754F" w14:textId="05787278" w:rsidR="00D65EBC" w:rsidRPr="000240A9" w:rsidRDefault="000240A9" w:rsidP="0076739B">
      <w:pPr>
        <w:pStyle w:val="Punktlista"/>
        <w:numPr>
          <w:ilvl w:val="1"/>
          <w:numId w:val="14"/>
        </w:numPr>
        <w:ind w:left="567" w:right="565" w:hanging="283"/>
        <w:rPr>
          <w:color w:val="0000FF"/>
          <w:u w:val="single"/>
        </w:rPr>
      </w:pPr>
      <w:r w:rsidRPr="000240A9">
        <w:rPr>
          <w:color w:val="0000FF"/>
          <w:szCs w:val="20"/>
          <w:u w:val="single"/>
        </w:rPr>
        <w:fldChar w:fldCharType="begin"/>
      </w:r>
      <w:r w:rsidRPr="000240A9">
        <w:rPr>
          <w:color w:val="0000FF"/>
          <w:szCs w:val="20"/>
          <w:u w:val="single"/>
        </w:rPr>
        <w:instrText>HYPERLINK "https://mellanarkiv-offentlig.vgregion.se/alfresco/s/archive/stream/public/v1/source/available/sofia/ssn11800-2140136717-38/surrogate/Remissregler%20f%C3%B6r%20bild-%20och%20funktionsmedicin.pdf"</w:instrText>
      </w:r>
      <w:r w:rsidRPr="000240A9">
        <w:rPr>
          <w:color w:val="0000FF"/>
          <w:szCs w:val="20"/>
          <w:u w:val="single"/>
        </w:rPr>
      </w:r>
      <w:r w:rsidRPr="000240A9">
        <w:rPr>
          <w:color w:val="0000FF"/>
          <w:szCs w:val="20"/>
          <w:u w:val="single"/>
        </w:rPr>
        <w:fldChar w:fldCharType="separate"/>
      </w:r>
      <w:r w:rsidR="00D65EBC" w:rsidRPr="000240A9">
        <w:rPr>
          <w:color w:val="0000FF"/>
          <w:u w:val="single"/>
        </w:rPr>
        <w:t>Remissregler för bild- och funktionsmedicin (vgregion.se).</w:t>
      </w:r>
    </w:p>
    <w:p w14:paraId="3FB09B8C" w14:textId="5130A106" w:rsidR="00D65EBC" w:rsidRPr="00871C5D" w:rsidRDefault="000240A9" w:rsidP="0076739B">
      <w:pPr>
        <w:pStyle w:val="Punktlista"/>
        <w:numPr>
          <w:ilvl w:val="1"/>
          <w:numId w:val="14"/>
        </w:numPr>
        <w:ind w:left="567" w:right="565" w:hanging="283"/>
        <w:rPr>
          <w:color w:val="0000FF"/>
          <w:u w:val="single"/>
        </w:rPr>
      </w:pPr>
      <w:r w:rsidRPr="000240A9">
        <w:rPr>
          <w:color w:val="0000FF"/>
          <w:szCs w:val="20"/>
          <w:u w:val="single"/>
        </w:rPr>
        <w:fldChar w:fldCharType="end"/>
      </w:r>
      <w:hyperlink r:id="rId12" w:history="1">
        <w:r w:rsidR="00D65EBC" w:rsidRPr="00871C5D">
          <w:rPr>
            <w:color w:val="0000FF"/>
            <w:u w:val="single"/>
          </w:rPr>
          <w:t>Akuta röntgenundersökningar från AVC – riktlinjer (vgregion.se)</w:t>
        </w:r>
      </w:hyperlink>
      <w:r w:rsidR="00D65EBC" w:rsidRPr="00871C5D">
        <w:rPr>
          <w:color w:val="0000FF"/>
          <w:u w:val="single"/>
        </w:rPr>
        <w:t>.</w:t>
      </w:r>
    </w:p>
    <w:p w14:paraId="319136E9" w14:textId="3AA629E9" w:rsidR="00451F01" w:rsidRPr="00451F01" w:rsidRDefault="00451F01" w:rsidP="0076739B">
      <w:pPr>
        <w:pStyle w:val="Punktlista"/>
        <w:numPr>
          <w:ilvl w:val="1"/>
          <w:numId w:val="14"/>
        </w:numPr>
        <w:ind w:left="567" w:right="565" w:hanging="283"/>
        <w:rPr>
          <w:color w:val="0000FF"/>
          <w:szCs w:val="20"/>
          <w:u w:val="single"/>
        </w:rPr>
      </w:pPr>
      <w:hyperlink r:id="rId13" w:history="1">
        <w:r w:rsidRPr="00451F01">
          <w:rPr>
            <w:color w:val="0000FF"/>
            <w:u w:val="single"/>
          </w:rPr>
          <w:t>Remittentinformation – rutiner Klinisk fysiologi – NU-sjukvården</w:t>
        </w:r>
      </w:hyperlink>
    </w:p>
    <w:p w14:paraId="065B4C2F" w14:textId="4F8A07DC" w:rsidR="00D65EBC" w:rsidRPr="00FC09CA" w:rsidRDefault="00D65EBC" w:rsidP="0076739B">
      <w:pPr>
        <w:pStyle w:val="Punktlista"/>
        <w:ind w:left="284" w:hanging="284"/>
        <w:rPr>
          <w:rFonts w:ascii="TimesNewRomanPSMT" w:hAnsi="TimesNewRomanPSMT" w:cs="TimesNewRomanPSMT"/>
          <w:color w:val="000000"/>
        </w:rPr>
      </w:pPr>
      <w:r w:rsidRPr="00D65EBC">
        <w:t xml:space="preserve">För vissa typer av bestrålningar kan generella beslut fattas. Då ska det finnas </w:t>
      </w:r>
      <w:r w:rsidR="0098593A">
        <w:t>rutiner för</w:t>
      </w:r>
      <w:r w:rsidRPr="00D65EBC">
        <w:t xml:space="preserve"> under vilka förhållanden som </w:t>
      </w:r>
      <w:r w:rsidRPr="00FC09CA">
        <w:t>bestrålningen</w:t>
      </w:r>
      <w:r w:rsidRPr="00D65EBC">
        <w:t xml:space="preserve"> är berättigad. </w:t>
      </w:r>
    </w:p>
    <w:p w14:paraId="77865E71" w14:textId="77777777" w:rsidR="00D65EBC" w:rsidRPr="00D65EBC" w:rsidRDefault="00D65EBC" w:rsidP="0076739B">
      <w:pPr>
        <w:pStyle w:val="Rubrik2"/>
        <w:ind w:left="0" w:right="282"/>
      </w:pPr>
      <w:r w:rsidRPr="00D65EBC">
        <w:t>Jämförelse av risker med joniserande strålning</w:t>
      </w:r>
    </w:p>
    <w:p w14:paraId="15AC410C" w14:textId="6F6A74EF" w:rsidR="00D65EBC" w:rsidRDefault="00D65EBC" w:rsidP="0076739B">
      <w:pPr>
        <w:ind w:left="0"/>
      </w:pPr>
      <w:r w:rsidRPr="00D65EBC">
        <w:t>Olika undersökningar och behandlingar innebär olika stor risk när det gäller joniserande strålning. Denna aspekt ska vägas in i berättigandebedömningen. I tabellen nedan visa</w:t>
      </w:r>
      <w:r w:rsidR="003350F7">
        <w:t>s</w:t>
      </w:r>
      <w:r w:rsidRPr="00D65EBC">
        <w:t xml:space="preserve"> de effektiva stråldoserna för några vanliga undersökningar. </w:t>
      </w:r>
    </w:p>
    <w:p w14:paraId="2C648ABF" w14:textId="3FD976C1" w:rsidR="00012394" w:rsidRDefault="00012394" w:rsidP="0076739B">
      <w:pPr>
        <w:ind w:left="0"/>
      </w:pPr>
      <w:r w:rsidRPr="00012394">
        <w:rPr>
          <w:noProof/>
        </w:rPr>
        <w:drawing>
          <wp:inline distT="0" distB="0" distL="0" distR="0" wp14:anchorId="14ADA7DA" wp14:editId="103A1418">
            <wp:extent cx="5669915" cy="3798570"/>
            <wp:effectExtent l="0" t="0" r="6985" b="0"/>
            <wp:docPr id="7472001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7200177" name=""/>
                    <pic:cNvPicPr/>
                  </pic:nvPicPr>
                  <pic:blipFill>
                    <a:blip r:embed="rId14"/>
                    <a:stretch>
                      <a:fillRect/>
                    </a:stretch>
                  </pic:blipFill>
                  <pic:spPr>
                    <a:xfrm>
                      <a:off x="0" y="0"/>
                      <a:ext cx="5669915" cy="3798570"/>
                    </a:xfrm>
                    <a:prstGeom prst="rect">
                      <a:avLst/>
                    </a:prstGeom>
                  </pic:spPr>
                </pic:pic>
              </a:graphicData>
            </a:graphic>
          </wp:inline>
        </w:drawing>
      </w:r>
    </w:p>
    <w:p w14:paraId="4ED6D6DF" w14:textId="77777777" w:rsidR="0076739B" w:rsidRDefault="0076739B">
      <w:pPr>
        <w:spacing w:after="0" w:line="240" w:lineRule="auto"/>
        <w:ind w:left="0" w:right="0"/>
        <w:rPr>
          <w:rFonts w:asciiTheme="majorHAnsi" w:eastAsiaTheme="majorEastAsia" w:hAnsiTheme="majorHAnsi" w:cstheme="majorBidi"/>
          <w:bCs/>
          <w:color w:val="000000" w:themeColor="text1"/>
          <w:sz w:val="40"/>
          <w:szCs w:val="26"/>
        </w:rPr>
      </w:pPr>
      <w:r>
        <w:br w:type="page"/>
      </w:r>
    </w:p>
    <w:p w14:paraId="31B7F6F9" w14:textId="75A17A1E" w:rsidR="00D65EBC" w:rsidRPr="00D65EBC" w:rsidRDefault="00D65EBC" w:rsidP="0076739B">
      <w:pPr>
        <w:pStyle w:val="Rubrik2"/>
        <w:ind w:left="0"/>
      </w:pPr>
      <w:r w:rsidRPr="00D65EBC">
        <w:lastRenderedPageBreak/>
        <w:t>Ansvar</w:t>
      </w:r>
    </w:p>
    <w:p w14:paraId="50039B28" w14:textId="3FC90ECB" w:rsidR="00D65EBC" w:rsidRPr="00362F7E" w:rsidRDefault="00D65EBC" w:rsidP="0076739B">
      <w:pPr>
        <w:ind w:left="0"/>
        <w:rPr>
          <w:szCs w:val="20"/>
          <w:u w:val="single"/>
        </w:rPr>
      </w:pPr>
      <w:r w:rsidRPr="00D65EBC">
        <w:t>Verksamhetschefen ansvarar för att rutiner och regler för berättigandebedömning efterföljs i den egna verksamheten. Ansvaret ligger främst hos den enhet som utför den medicinska bestrålningen, dvs. har ansvar för utförande av behandling eller undersökning och därmed har det medicinska ansvaret för patienten då bestrålningen görs. Visst ansvar ligger också hos de remitterande enhetern</w:t>
      </w:r>
      <w:r w:rsidR="001D6903">
        <w:t>a</w:t>
      </w:r>
      <w:r w:rsidR="001C1298">
        <w:t xml:space="preserve"> enligt </w:t>
      </w:r>
      <w:hyperlink r:id="rId15" w:history="1">
        <w:r w:rsidR="001C1298" w:rsidRPr="00D65EBC">
          <w:rPr>
            <w:color w:val="0000FF"/>
            <w:szCs w:val="20"/>
            <w:u w:val="single"/>
          </w:rPr>
          <w:t>Remissregler för bild- och funktionsmedicin (vgregion.se)</w:t>
        </w:r>
      </w:hyperlink>
      <w:r w:rsidR="001C1298" w:rsidRPr="00D65EBC">
        <w:rPr>
          <w:color w:val="0000FF"/>
          <w:szCs w:val="20"/>
          <w:u w:val="single"/>
        </w:rPr>
        <w:t>.</w:t>
      </w:r>
    </w:p>
    <w:p w14:paraId="35641FE1" w14:textId="77777777" w:rsidR="00D65EBC" w:rsidRPr="00D65EBC" w:rsidRDefault="00D65EBC" w:rsidP="0076739B">
      <w:pPr>
        <w:pStyle w:val="Rubrik2"/>
        <w:ind w:left="0"/>
      </w:pPr>
      <w:r w:rsidRPr="00D65EBC">
        <w:t>Referenser</w:t>
      </w:r>
    </w:p>
    <w:p w14:paraId="5D27C61D" w14:textId="77777777" w:rsidR="00D65EBC" w:rsidRPr="00D65EBC" w:rsidRDefault="00D65EBC" w:rsidP="0076739B">
      <w:pPr>
        <w:ind w:left="0"/>
      </w:pPr>
      <w:r w:rsidRPr="00D65EBC">
        <w:t>Strålskyddslagen SFS 2018:396</w:t>
      </w:r>
    </w:p>
    <w:p w14:paraId="6F7B8B5B" w14:textId="73E6EFE3" w:rsidR="00D65EBC" w:rsidRPr="00D65EBC" w:rsidRDefault="00D65EBC" w:rsidP="0076739B">
      <w:pPr>
        <w:ind w:left="0"/>
        <w:rPr>
          <w:rFonts w:ascii="TimesNewRomanPSMT" w:hAnsi="TimesNewRomanPSMT" w:cs="TimesNewRomanPSMT"/>
          <w:color w:val="000000"/>
        </w:rPr>
      </w:pPr>
      <w:r w:rsidRPr="00D65EBC">
        <w:t>Strålsäkerhetsmyndighetens föreskrift SSMFS 2018:5</w:t>
      </w:r>
      <w:bookmarkEnd w:id="2"/>
    </w:p>
    <w:p w14:paraId="11010C13" w14:textId="40771286" w:rsidR="00747066" w:rsidRPr="00D65EBC" w:rsidRDefault="00747066" w:rsidP="0076739B">
      <w:pPr>
        <w:ind w:left="0"/>
      </w:pPr>
    </w:p>
    <w:sectPr w:rsidR="00747066" w:rsidRPr="00D65EBC" w:rsidSect="0076739B">
      <w:headerReference w:type="default" r:id="rId16"/>
      <w:footerReference w:type="even" r:id="rId17"/>
      <w:footerReference w:type="default" r:id="rId18"/>
      <w:headerReference w:type="first" r:id="rId19"/>
      <w:footerReference w:type="first" r:id="rId20"/>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379DBF" w14:textId="77777777" w:rsidR="00F052BA" w:rsidRDefault="00F052BA">
      <w:r>
        <w:separator/>
      </w:r>
    </w:p>
  </w:endnote>
  <w:endnote w:type="continuationSeparator" w:id="0">
    <w:p w14:paraId="6137022C" w14:textId="77777777" w:rsidR="00F052BA" w:rsidRDefault="00F052BA">
      <w:r>
        <w:continuationSeparator/>
      </w:r>
    </w:p>
  </w:endnote>
  <w:endnote w:type="continuationNotice" w:id="1">
    <w:p w14:paraId="458CEE37" w14:textId="77777777" w:rsidR="00F052BA" w:rsidRDefault="00F052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A195F9" w14:textId="77777777" w:rsidR="00F052BA" w:rsidRDefault="00F052BA"/>
  </w:footnote>
  <w:footnote w:type="continuationSeparator" w:id="0">
    <w:p w14:paraId="36715A79" w14:textId="77777777" w:rsidR="00F052BA" w:rsidRDefault="00F052BA">
      <w:r>
        <w:continuationSeparator/>
      </w:r>
    </w:p>
  </w:footnote>
  <w:footnote w:type="continuationNotice" w:id="1">
    <w:p w14:paraId="22F7FE98" w14:textId="77777777" w:rsidR="00F052BA" w:rsidRDefault="00F052B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ED308F0"/>
    <w:multiLevelType w:val="hybridMultilevel"/>
    <w:tmpl w:val="B310043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84969229">
    <w:abstractNumId w:val="18"/>
  </w:num>
  <w:num w:numId="2" w16cid:durableId="817112777">
    <w:abstractNumId w:val="15"/>
  </w:num>
  <w:num w:numId="3" w16cid:durableId="1964578469">
    <w:abstractNumId w:val="0"/>
  </w:num>
  <w:num w:numId="4" w16cid:durableId="751508018">
    <w:abstractNumId w:val="6"/>
  </w:num>
  <w:num w:numId="5" w16cid:durableId="879249018">
    <w:abstractNumId w:val="16"/>
  </w:num>
  <w:num w:numId="6" w16cid:durableId="1976372508">
    <w:abstractNumId w:val="2"/>
  </w:num>
  <w:num w:numId="7" w16cid:durableId="347754083">
    <w:abstractNumId w:val="12"/>
  </w:num>
  <w:num w:numId="8" w16cid:durableId="1317565823">
    <w:abstractNumId w:val="9"/>
  </w:num>
  <w:num w:numId="9" w16cid:durableId="1053387220">
    <w:abstractNumId w:val="1"/>
  </w:num>
  <w:num w:numId="10" w16cid:durableId="304549501">
    <w:abstractNumId w:val="1"/>
  </w:num>
  <w:num w:numId="11" w16cid:durableId="829366775">
    <w:abstractNumId w:val="3"/>
  </w:num>
  <w:num w:numId="12" w16cid:durableId="1323849458">
    <w:abstractNumId w:val="4"/>
  </w:num>
  <w:num w:numId="13" w16cid:durableId="1500147678">
    <w:abstractNumId w:val="14"/>
  </w:num>
  <w:num w:numId="14" w16cid:durableId="97065844">
    <w:abstractNumId w:val="10"/>
  </w:num>
  <w:num w:numId="15" w16cid:durableId="799804970">
    <w:abstractNumId w:val="7"/>
  </w:num>
  <w:num w:numId="16" w16cid:durableId="1226572833">
    <w:abstractNumId w:val="13"/>
  </w:num>
  <w:num w:numId="17" w16cid:durableId="368726781">
    <w:abstractNumId w:val="5"/>
  </w:num>
  <w:num w:numId="18" w16cid:durableId="2125726269">
    <w:abstractNumId w:val="11"/>
  </w:num>
  <w:num w:numId="19" w16cid:durableId="23021346">
    <w:abstractNumId w:val="17"/>
  </w:num>
  <w:num w:numId="20" w16cid:durableId="206183985">
    <w:abstractNumId w:val="8"/>
  </w:num>
  <w:num w:numId="21" w16cid:durableId="2141679785">
    <w:abstractNumId w:val="10"/>
  </w:num>
  <w:num w:numId="22" w16cid:durableId="202088566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394"/>
    <w:rsid w:val="00016CF0"/>
    <w:rsid w:val="00022FAA"/>
    <w:rsid w:val="0002327F"/>
    <w:rsid w:val="000240A9"/>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C03"/>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1298"/>
    <w:rsid w:val="001C4D0A"/>
    <w:rsid w:val="001C5FEF"/>
    <w:rsid w:val="001D6903"/>
    <w:rsid w:val="00211487"/>
    <w:rsid w:val="00211D91"/>
    <w:rsid w:val="00217DEC"/>
    <w:rsid w:val="00235B57"/>
    <w:rsid w:val="00250F24"/>
    <w:rsid w:val="002523C5"/>
    <w:rsid w:val="0025380B"/>
    <w:rsid w:val="00255CE0"/>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50F7"/>
    <w:rsid w:val="00335FC1"/>
    <w:rsid w:val="00337F99"/>
    <w:rsid w:val="003410BD"/>
    <w:rsid w:val="0034307B"/>
    <w:rsid w:val="00345EB1"/>
    <w:rsid w:val="00350CC4"/>
    <w:rsid w:val="00360E0D"/>
    <w:rsid w:val="00362F7E"/>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1F01"/>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E6D4D"/>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23C"/>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EA9"/>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6739B"/>
    <w:rsid w:val="00771100"/>
    <w:rsid w:val="007759DD"/>
    <w:rsid w:val="0078609F"/>
    <w:rsid w:val="007917BA"/>
    <w:rsid w:val="00796155"/>
    <w:rsid w:val="007A5C6F"/>
    <w:rsid w:val="007C67EF"/>
    <w:rsid w:val="007D4241"/>
    <w:rsid w:val="007D4317"/>
    <w:rsid w:val="007D4EA3"/>
    <w:rsid w:val="007E50D0"/>
    <w:rsid w:val="007F1CFF"/>
    <w:rsid w:val="007F5DD5"/>
    <w:rsid w:val="00821A1B"/>
    <w:rsid w:val="008262E9"/>
    <w:rsid w:val="00827E69"/>
    <w:rsid w:val="008302E4"/>
    <w:rsid w:val="00835C4D"/>
    <w:rsid w:val="00843F48"/>
    <w:rsid w:val="00851423"/>
    <w:rsid w:val="008569C6"/>
    <w:rsid w:val="00857848"/>
    <w:rsid w:val="008654B6"/>
    <w:rsid w:val="0087139C"/>
    <w:rsid w:val="00871C5D"/>
    <w:rsid w:val="00880E83"/>
    <w:rsid w:val="00892F28"/>
    <w:rsid w:val="008A0C5F"/>
    <w:rsid w:val="008A3DEA"/>
    <w:rsid w:val="008A4EB9"/>
    <w:rsid w:val="008A74C0"/>
    <w:rsid w:val="008B1694"/>
    <w:rsid w:val="008C4B27"/>
    <w:rsid w:val="008C7F2A"/>
    <w:rsid w:val="008D41CE"/>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22EC"/>
    <w:rsid w:val="009347A5"/>
    <w:rsid w:val="00942257"/>
    <w:rsid w:val="009471BF"/>
    <w:rsid w:val="00950E4E"/>
    <w:rsid w:val="009529BD"/>
    <w:rsid w:val="009533B4"/>
    <w:rsid w:val="00957D35"/>
    <w:rsid w:val="00971D93"/>
    <w:rsid w:val="0098593A"/>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6DAF"/>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539A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7D5E"/>
    <w:rsid w:val="00C4115D"/>
    <w:rsid w:val="00C41DA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2DD4"/>
    <w:rsid w:val="00D139CF"/>
    <w:rsid w:val="00D37E7F"/>
    <w:rsid w:val="00D47AD7"/>
    <w:rsid w:val="00D51529"/>
    <w:rsid w:val="00D65EBC"/>
    <w:rsid w:val="00D708A9"/>
    <w:rsid w:val="00D85218"/>
    <w:rsid w:val="00D915B1"/>
    <w:rsid w:val="00DA299D"/>
    <w:rsid w:val="00DA65C4"/>
    <w:rsid w:val="00DE4447"/>
    <w:rsid w:val="00DE5DA2"/>
    <w:rsid w:val="00DF0033"/>
    <w:rsid w:val="00E026BF"/>
    <w:rsid w:val="00E07B1B"/>
    <w:rsid w:val="00E11853"/>
    <w:rsid w:val="00E2714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52BA"/>
    <w:rsid w:val="00F22264"/>
    <w:rsid w:val="00F2564D"/>
    <w:rsid w:val="00F35B05"/>
    <w:rsid w:val="00F413D9"/>
    <w:rsid w:val="00F4418A"/>
    <w:rsid w:val="00F5135F"/>
    <w:rsid w:val="00F51F78"/>
    <w:rsid w:val="00F679CC"/>
    <w:rsid w:val="00F86F47"/>
    <w:rsid w:val="00F90B64"/>
    <w:rsid w:val="00FB2F0F"/>
    <w:rsid w:val="00FB5086"/>
    <w:rsid w:val="00FB5411"/>
    <w:rsid w:val="00FB6392"/>
    <w:rsid w:val="00FC09CA"/>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240A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vard/medicinsk-diagnostik/klinisk-fysiologi/remittentinformation---rutiner/"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57/SURROGATE/Akuta%20r%c3%b6ntgenunders%c3%b6kningar%20fr%c3%a5n%20AVC%20%e2%80%93%20riktlinjer.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97</TotalTime>
  <Pages>3</Pages>
  <Words>432</Words>
  <Characters>3632</Characters>
  <Application>Microsoft Office Word</Application>
  <DocSecurity>0</DocSecurity>
  <Lines>30</Lines>
  <Paragraphs>8</Paragraphs>
  <ScaleCrop>false</ScaleCrop>
  <Manager/>
  <Company/>
  <LinksUpToDate>false</LinksUpToDate>
  <CharactersWithSpaces>4056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Berättigandebedömning vid medicinska bestrålningar</dc:title>
  <dc:subject/>
  <dc:creator/>
  <keywords/>
  <lastModifiedBy>Ulrica Sehlberg</lastModifiedBy>
  <revision>46</revision>
  <lastPrinted>2016-03-31T10:56:00.0000000Z</lastPrinted>
  <dcterms:created xsi:type="dcterms:W3CDTF">2021-05-27T09:25:00.0000000Z</dcterms:created>
  <dcterms:modified xsi:type="dcterms:W3CDTF">2025-11-06T09:50:00.0000000Z</dcterms:modified>
</coreProperties>
</file>