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1A042" w14:textId="77777777" w:rsidR="001A03FA" w:rsidRDefault="001A03FA" w:rsidP="00F35B05">
      <w:pPr>
        <w:pStyle w:val="Rubrik2"/>
        <w:sectPr w:rsidR="001A03FA" w:rsidSect="001A03F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D848592" w14:textId="25E38574" w:rsidR="001A03FA" w:rsidRPr="001A03FA" w:rsidRDefault="006F4E2E" w:rsidP="006F4E2E">
      <w:pPr>
        <w:pStyle w:val="Rubrik1"/>
        <w:rPr>
          <w:szCs w:val="20"/>
        </w:rPr>
      </w:pPr>
      <w:r w:rsidRPr="001A03FA">
        <w:t>Biopsi i bröstkörtel hos patient med oral antikoagulation, lokal riktlinje</w:t>
      </w:r>
    </w:p>
    <w:p w14:paraId="14690D2A" w14:textId="77777777" w:rsidR="006F4E2E" w:rsidRPr="001A03FA" w:rsidRDefault="006F4E2E" w:rsidP="006F4E2E">
      <w:pPr>
        <w:pStyle w:val="Rubrik2"/>
      </w:pPr>
      <w:bookmarkStart w:id="1" w:name="_Toc501440350"/>
      <w:r w:rsidRPr="001A03FA">
        <w:t>Sammanfattnin</w:t>
      </w:r>
      <w:bookmarkEnd w:id="1"/>
      <w:r w:rsidRPr="001A03FA">
        <w:t>g</w:t>
      </w:r>
    </w:p>
    <w:p w14:paraId="1D2AADC5" w14:textId="77777777" w:rsidR="006F4E2E" w:rsidRPr="001A03FA" w:rsidRDefault="006F4E2E" w:rsidP="002D6870">
      <w:r w:rsidRPr="001A03FA">
        <w:t>Säkra rutiner vid biopsi i bröstkörtel hos patient med oral antikoagulation.</w:t>
      </w:r>
    </w:p>
    <w:p w14:paraId="7EA7E6A9" w14:textId="6DB4AED6" w:rsidR="001A03FA" w:rsidRPr="001A03FA" w:rsidRDefault="006F4E2E" w:rsidP="002D6870">
      <w:pPr>
        <w:pStyle w:val="Rubrik2"/>
      </w:pPr>
      <w:r>
        <w:t>Förändringar sedan föregående</w:t>
      </w:r>
      <w:r w:rsidR="001A03FA" w:rsidRPr="001A03FA">
        <w:t xml:space="preserve"> version</w:t>
      </w:r>
    </w:p>
    <w:p w14:paraId="2DA2264D" w14:textId="4A6AB8BC" w:rsidR="001A03FA" w:rsidRPr="001A03FA" w:rsidRDefault="00B63DBE" w:rsidP="009F02E9">
      <w:pPr>
        <w:rPr>
          <w:szCs w:val="20"/>
        </w:rPr>
      </w:pPr>
      <w:r>
        <w:t>Tillägg av rutiner för utsättning av antikoagulation.</w:t>
      </w:r>
    </w:p>
    <w:p w14:paraId="40A42F0A" w14:textId="21715418" w:rsidR="001A03FA" w:rsidRPr="001A03FA" w:rsidRDefault="001A03FA" w:rsidP="002D6870">
      <w:pPr>
        <w:pStyle w:val="Rubrik2"/>
      </w:pPr>
      <w:r w:rsidRPr="001A03FA">
        <w:t>Försiktighet iakttas vid oral antikoagulantia vid core-biopsier (låg blödningsrisk)</w:t>
      </w:r>
      <w:r w:rsidR="00B3284E">
        <w:br/>
      </w:r>
    </w:p>
    <w:p w14:paraId="75AD6F04" w14:textId="77777777" w:rsidR="001A03FA" w:rsidRPr="001A03FA" w:rsidRDefault="001A03FA" w:rsidP="002438BF">
      <w:pPr>
        <w:pStyle w:val="Punktlista"/>
        <w:rPr>
          <w:lang w:val="en-US"/>
        </w:rPr>
      </w:pPr>
      <w:r w:rsidRPr="001A03FA">
        <w:rPr>
          <w:lang w:val="en-US"/>
        </w:rPr>
        <w:t xml:space="preserve">NOAK – (Pradaxa, Xarelto, Eliquis, Lixiana) </w:t>
      </w:r>
    </w:p>
    <w:p w14:paraId="34B51D29" w14:textId="2D88A207" w:rsidR="001A03FA" w:rsidRPr="001A03FA" w:rsidRDefault="001A03FA" w:rsidP="002438BF">
      <w:pPr>
        <w:pStyle w:val="Punktlista"/>
      </w:pPr>
      <w:r w:rsidRPr="001A03FA">
        <w:t>Waran</w:t>
      </w:r>
    </w:p>
    <w:p w14:paraId="232C88DC" w14:textId="77777777" w:rsidR="001A03FA" w:rsidRPr="001A03FA" w:rsidRDefault="001A03FA" w:rsidP="002D6870">
      <w:r w:rsidRPr="001A03FA">
        <w:t xml:space="preserve">Läkemedelsverket har i behandlingsrekommendationer skrivit att mindre operativa ingrepp med låg blödningsrisk kan genomföras utan att behandlingen utsätts. Till den gruppen räknar vi att våra vanliga </w:t>
      </w:r>
      <w:r w:rsidRPr="001A03FA">
        <w:rPr>
          <w:b/>
        </w:rPr>
        <w:t>core-biopsier</w:t>
      </w:r>
      <w:r w:rsidRPr="001A03FA">
        <w:t xml:space="preserve"> hör.</w:t>
      </w:r>
    </w:p>
    <w:p w14:paraId="7E8B2706" w14:textId="77777777" w:rsidR="001A03FA" w:rsidRPr="001A03FA" w:rsidRDefault="001A03FA" w:rsidP="002D6870">
      <w:r w:rsidRPr="001A03FA">
        <w:t>Viss försiktighet måste ändå iakttas, varför följande riktlinjer utformas:</w:t>
      </w:r>
    </w:p>
    <w:p w14:paraId="3B651FD8" w14:textId="77777777" w:rsidR="001A03FA" w:rsidRPr="001A03FA" w:rsidRDefault="001A03FA" w:rsidP="002D6870">
      <w:pPr>
        <w:pStyle w:val="Rubrik3"/>
      </w:pPr>
      <w:r w:rsidRPr="001A03FA">
        <w:t>Waran</w:t>
      </w:r>
    </w:p>
    <w:p w14:paraId="31837551" w14:textId="17299F8D" w:rsidR="001A03FA" w:rsidRPr="001A03FA" w:rsidRDefault="001A03FA" w:rsidP="002D6870">
      <w:r w:rsidRPr="001A03FA">
        <w:t>Vid vävnad som är lätt att komprimera, kan biopsi tas utan provtagning. Vid tveksamhet tas ett PK(INR) och biopsin kan tas om värdet är &lt;2,1.</w:t>
      </w:r>
    </w:p>
    <w:p w14:paraId="7A80D7AE" w14:textId="77777777" w:rsidR="009F02E9" w:rsidRDefault="009F02E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1B3861B8" w14:textId="4695C3AE" w:rsidR="001A03FA" w:rsidRPr="001A03FA" w:rsidRDefault="001A03FA" w:rsidP="009F02E9">
      <w:pPr>
        <w:pStyle w:val="Rubrik3"/>
      </w:pPr>
      <w:r w:rsidRPr="001A03FA">
        <w:lastRenderedPageBreak/>
        <w:t>NOAK</w:t>
      </w:r>
    </w:p>
    <w:p w14:paraId="5D0999A6" w14:textId="77777777" w:rsidR="001A03FA" w:rsidRPr="001A03FA" w:rsidRDefault="001A03FA" w:rsidP="009F02E9">
      <w:r w:rsidRPr="001A03FA">
        <w:t>Behöver normalt inte sättas ut.</w:t>
      </w:r>
    </w:p>
    <w:p w14:paraId="5A6575AC" w14:textId="3B666C12" w:rsidR="001A03FA" w:rsidRPr="001A03FA" w:rsidRDefault="001A03FA" w:rsidP="009F02E9">
      <w:r w:rsidRPr="001A03FA">
        <w:t>Om vävnaden är svår att komprimera, eller man känner tveksamhet, ska det utföras</w:t>
      </w:r>
      <w:r w:rsidR="009F02E9">
        <w:t xml:space="preserve"> </w:t>
      </w:r>
      <w:r w:rsidRPr="001A03FA">
        <w:t xml:space="preserve">när </w:t>
      </w:r>
      <w:r w:rsidR="002855A3" w:rsidRPr="001A03FA">
        <w:t>12–24</w:t>
      </w:r>
      <w:r w:rsidRPr="001A03FA">
        <w:t xml:space="preserve"> timmar gått sedan senaste dos av läkemedlet.</w:t>
      </w:r>
    </w:p>
    <w:p w14:paraId="016038A1" w14:textId="77777777" w:rsidR="001A03FA" w:rsidRPr="001A03FA" w:rsidRDefault="001A03FA" w:rsidP="009F02E9">
      <w:pPr>
        <w:pStyle w:val="Rubrik2"/>
        <w:rPr>
          <w:szCs w:val="28"/>
        </w:rPr>
      </w:pPr>
      <w:r w:rsidRPr="001A03FA">
        <w:t>Utsättning av oral antikoagulantia vid vacora-biopsier</w:t>
      </w:r>
    </w:p>
    <w:p w14:paraId="76B9F95B" w14:textId="1548308C" w:rsidR="00536A5A" w:rsidRDefault="001A03FA" w:rsidP="009F02E9">
      <w:r w:rsidRPr="001A03FA">
        <w:t>Vad gäller vacora-biopsier är det svårare att hitta evidens för rekommendationer.</w:t>
      </w:r>
      <w:r w:rsidRPr="001A03FA">
        <w:br/>
        <w:t xml:space="preserve">Vi väljer att sätta ut all antikoagulation </w:t>
      </w:r>
      <w:r w:rsidR="002855A3" w:rsidRPr="001A03FA">
        <w:t>3–5</w:t>
      </w:r>
      <w:r w:rsidRPr="001A03FA">
        <w:t xml:space="preserve"> dagar före provet.</w:t>
      </w:r>
      <w:bookmarkEnd w:id="0"/>
    </w:p>
    <w:p w14:paraId="69F26DA5" w14:textId="37141BDD" w:rsidR="000B4F94" w:rsidRDefault="000B4F94" w:rsidP="000B4F94">
      <w:r>
        <w:t>Kontakt tas med AK-mottagningen enligt sedvanliga rutiner.</w:t>
      </w:r>
    </w:p>
    <w:p w14:paraId="0AB2AC77" w14:textId="08D45A6A" w:rsidR="000B4F94" w:rsidRDefault="000B4F94" w:rsidP="000B4F94">
      <w:pPr>
        <w:pStyle w:val="Rubrik2"/>
      </w:pPr>
      <w:r>
        <w:t>Vid bokning av patienter som behöver kontakta AK-mottagningen</w:t>
      </w:r>
    </w:p>
    <w:p w14:paraId="0AD6B695" w14:textId="18E6B723" w:rsidR="000B4F94" w:rsidRDefault="004B7488" w:rsidP="000B4F94">
      <w:pPr>
        <w:pStyle w:val="Liststycke"/>
        <w:numPr>
          <w:ilvl w:val="0"/>
          <w:numId w:val="20"/>
        </w:numPr>
      </w:pPr>
      <w:r>
        <w:t>Patienter som har behandling med Waran får tillsammans med kallelsen, patientinformation gällande detta samt laboratorie</w:t>
      </w:r>
      <w:r w:rsidR="00FF72AA">
        <w:t>-</w:t>
      </w:r>
      <w:r>
        <w:t>remiss för att ta ett aktuellt PK-värde</w:t>
      </w:r>
      <w:r w:rsidR="00FF72AA">
        <w:t>.</w:t>
      </w:r>
    </w:p>
    <w:p w14:paraId="07834E6E" w14:textId="2643E6AB" w:rsidR="00FF72AA" w:rsidRDefault="00FF72AA" w:rsidP="00FF72AA">
      <w:pPr>
        <w:pStyle w:val="Liststycke"/>
        <w:numPr>
          <w:ilvl w:val="0"/>
          <w:numId w:val="20"/>
        </w:numPr>
        <w:ind w:right="-710"/>
      </w:pPr>
      <w:r>
        <w:t>Patienter som har behandling med NOAK behöver inte ta PK (INR).</w:t>
      </w:r>
    </w:p>
    <w:p w14:paraId="17F48B71" w14:textId="236E2D9F" w:rsidR="00FF72AA" w:rsidRDefault="00FF72AA" w:rsidP="00FF72AA">
      <w:pPr>
        <w:pStyle w:val="Rubrik2"/>
      </w:pPr>
      <w:r>
        <w:t>Tidsboka provtagning för PK</w:t>
      </w:r>
    </w:p>
    <w:p w14:paraId="73CC3F36" w14:textId="154BB245" w:rsidR="00FF72AA" w:rsidRPr="006A5D43" w:rsidRDefault="006A5D43" w:rsidP="00FF72AA">
      <w:pPr>
        <w:pStyle w:val="Liststycke"/>
        <w:numPr>
          <w:ilvl w:val="0"/>
          <w:numId w:val="21"/>
        </w:numPr>
      </w:pPr>
      <w:r>
        <w:t xml:space="preserve">Tidsbokning görs på tel. </w:t>
      </w:r>
      <w:r w:rsidRPr="006A5D43">
        <w:rPr>
          <w:b/>
          <w:bCs/>
        </w:rPr>
        <w:t>525 80.</w:t>
      </w:r>
    </w:p>
    <w:p w14:paraId="47FA3CFA" w14:textId="4F5F24C6" w:rsidR="006A5D43" w:rsidRDefault="006A5D43" w:rsidP="00FF72AA">
      <w:pPr>
        <w:pStyle w:val="Liststycke"/>
        <w:numPr>
          <w:ilvl w:val="0"/>
          <w:numId w:val="21"/>
        </w:numPr>
      </w:pPr>
      <w:r>
        <w:t>Provtagning utförs på kemlab</w:t>
      </w:r>
      <w:r w:rsidR="00500D25">
        <w:t>, f</w:t>
      </w:r>
      <w:r>
        <w:t>ramtill kl. 12.45</w:t>
      </w:r>
      <w:r w:rsidR="0091064C">
        <w:t>.</w:t>
      </w:r>
    </w:p>
    <w:p w14:paraId="0489E04E" w14:textId="16AC4EED" w:rsidR="0091064C" w:rsidRDefault="0091064C" w:rsidP="00FF72AA">
      <w:pPr>
        <w:pStyle w:val="Liststycke"/>
        <w:numPr>
          <w:ilvl w:val="0"/>
          <w:numId w:val="21"/>
        </w:numPr>
      </w:pPr>
      <w:r>
        <w:t>Kom överens med patienten hur/när provtagning ska göras</w:t>
      </w:r>
      <w:r w:rsidR="00C06722">
        <w:t>:</w:t>
      </w:r>
      <w:r w:rsidR="00E43E34">
        <w:br/>
      </w:r>
      <w:r w:rsidR="00E43E34" w:rsidRPr="00E43E34">
        <w:rPr>
          <w:b/>
          <w:bCs/>
        </w:rPr>
        <w:t>Alternativ 1:</w:t>
      </w:r>
      <w:r w:rsidR="00E43E34">
        <w:t xml:space="preserve"> Boka tid för patienten på kemlab. Skriv information på lab-listan var provtagning ska ske.</w:t>
      </w:r>
    </w:p>
    <w:p w14:paraId="362F2A13" w14:textId="50D48470" w:rsidR="00775CA4" w:rsidRDefault="00775CA4" w:rsidP="00775CA4">
      <w:pPr>
        <w:pStyle w:val="Liststycke"/>
        <w:numPr>
          <w:ilvl w:val="0"/>
          <w:numId w:val="0"/>
        </w:numPr>
        <w:ind w:left="1712"/>
      </w:pPr>
      <w:r w:rsidRPr="00775CA4">
        <w:rPr>
          <w:b/>
          <w:bCs/>
        </w:rPr>
        <w:t>Alternativ 2:</w:t>
      </w:r>
      <w:r>
        <w:t xml:space="preserve"> Ta prov på patienten här på mottagningen. Skriv instruktioner på lab-listan att patienten går till Bröstcentrum för provtagning.</w:t>
      </w:r>
    </w:p>
    <w:p w14:paraId="343A9F77" w14:textId="762462CC" w:rsidR="00775CA4" w:rsidRPr="00FF72AA" w:rsidRDefault="009C6322" w:rsidP="009C6322">
      <w:pPr>
        <w:pStyle w:val="Liststycke"/>
        <w:numPr>
          <w:ilvl w:val="0"/>
          <w:numId w:val="21"/>
        </w:numPr>
      </w:pPr>
      <w:r>
        <w:t>Rådfråga radiolog vid behov.</w:t>
      </w:r>
    </w:p>
    <w:sectPr w:rsidR="00775CA4" w:rsidRPr="00FF72AA" w:rsidSect="001A03F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6A3F68" w14:textId="77777777" w:rsidR="000D6586" w:rsidRDefault="000D6586">
      <w:r>
        <w:separator/>
      </w:r>
    </w:p>
  </w:endnote>
  <w:endnote w:type="continuationSeparator" w:id="0">
    <w:p w14:paraId="31BCEAAA" w14:textId="77777777" w:rsidR="000D6586" w:rsidRDefault="000D6586">
      <w:r>
        <w:continuationSeparator/>
      </w:r>
    </w:p>
  </w:endnote>
  <w:endnote w:type="continuationNotice" w:id="1">
    <w:p w14:paraId="458B93D7" w14:textId="77777777" w:rsidR="000D6586" w:rsidRDefault="000D65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0BC1A1" w14:textId="77777777" w:rsidR="000D6586" w:rsidRDefault="000D6586"/>
  </w:footnote>
  <w:footnote w:type="continuationSeparator" w:id="0">
    <w:p w14:paraId="347112DA" w14:textId="77777777" w:rsidR="000D6586" w:rsidRDefault="000D6586">
      <w:r>
        <w:continuationSeparator/>
      </w:r>
    </w:p>
  </w:footnote>
  <w:footnote w:type="continuationNotice" w:id="1">
    <w:p w14:paraId="52525356" w14:textId="77777777" w:rsidR="000D6586" w:rsidRDefault="000D658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1542EB"/>
    <w:multiLevelType w:val="hybridMultilevel"/>
    <w:tmpl w:val="04CAF10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1B7D51"/>
    <w:multiLevelType w:val="hybridMultilevel"/>
    <w:tmpl w:val="E124AF2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77055211">
    <w:abstractNumId w:val="19"/>
  </w:num>
  <w:num w:numId="2" w16cid:durableId="377438884">
    <w:abstractNumId w:val="16"/>
  </w:num>
  <w:num w:numId="3" w16cid:durableId="1314213067">
    <w:abstractNumId w:val="0"/>
  </w:num>
  <w:num w:numId="4" w16cid:durableId="1242107632">
    <w:abstractNumId w:val="7"/>
  </w:num>
  <w:num w:numId="5" w16cid:durableId="1859267229">
    <w:abstractNumId w:val="17"/>
  </w:num>
  <w:num w:numId="6" w16cid:durableId="1435321996">
    <w:abstractNumId w:val="3"/>
  </w:num>
  <w:num w:numId="7" w16cid:durableId="1678539244">
    <w:abstractNumId w:val="13"/>
  </w:num>
  <w:num w:numId="8" w16cid:durableId="611327730">
    <w:abstractNumId w:val="10"/>
  </w:num>
  <w:num w:numId="9" w16cid:durableId="522940738">
    <w:abstractNumId w:val="1"/>
  </w:num>
  <w:num w:numId="10" w16cid:durableId="1913660471">
    <w:abstractNumId w:val="1"/>
  </w:num>
  <w:num w:numId="11" w16cid:durableId="540018706">
    <w:abstractNumId w:val="4"/>
  </w:num>
  <w:num w:numId="12" w16cid:durableId="510490947">
    <w:abstractNumId w:val="5"/>
  </w:num>
  <w:num w:numId="13" w16cid:durableId="1758790124">
    <w:abstractNumId w:val="15"/>
  </w:num>
  <w:num w:numId="14" w16cid:durableId="652611177">
    <w:abstractNumId w:val="11"/>
  </w:num>
  <w:num w:numId="15" w16cid:durableId="908153930">
    <w:abstractNumId w:val="8"/>
  </w:num>
  <w:num w:numId="16" w16cid:durableId="487791527">
    <w:abstractNumId w:val="14"/>
  </w:num>
  <w:num w:numId="17" w16cid:durableId="1405566678">
    <w:abstractNumId w:val="6"/>
  </w:num>
  <w:num w:numId="18" w16cid:durableId="755127777">
    <w:abstractNumId w:val="12"/>
  </w:num>
  <w:num w:numId="19" w16cid:durableId="599917474">
    <w:abstractNumId w:val="18"/>
  </w:num>
  <w:num w:numId="20" w16cid:durableId="195436903">
    <w:abstractNumId w:val="9"/>
  </w:num>
  <w:num w:numId="21" w16cid:durableId="19315441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4F94"/>
    <w:rsid w:val="000B7715"/>
    <w:rsid w:val="000D658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DD0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03FA"/>
    <w:rsid w:val="001A4E7C"/>
    <w:rsid w:val="001B762C"/>
    <w:rsid w:val="001C4D0A"/>
    <w:rsid w:val="001C5FEF"/>
    <w:rsid w:val="00211487"/>
    <w:rsid w:val="00211D91"/>
    <w:rsid w:val="00217DEC"/>
    <w:rsid w:val="00235B57"/>
    <w:rsid w:val="002438BF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55A3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6870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8A0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7488"/>
    <w:rsid w:val="004C2559"/>
    <w:rsid w:val="004D7BA3"/>
    <w:rsid w:val="004F4518"/>
    <w:rsid w:val="004F4C62"/>
    <w:rsid w:val="00500D25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5D43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E2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5CA4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64C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6322"/>
    <w:rsid w:val="009D6819"/>
    <w:rsid w:val="009D6D1C"/>
    <w:rsid w:val="009E0CF9"/>
    <w:rsid w:val="009E531B"/>
    <w:rsid w:val="009E6C56"/>
    <w:rsid w:val="009E7DCF"/>
    <w:rsid w:val="009F02E9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284E"/>
    <w:rsid w:val="00B33FDD"/>
    <w:rsid w:val="00B359CC"/>
    <w:rsid w:val="00B36107"/>
    <w:rsid w:val="00B41789"/>
    <w:rsid w:val="00B46C03"/>
    <w:rsid w:val="00B60C6C"/>
    <w:rsid w:val="00B619A9"/>
    <w:rsid w:val="00B63DBE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6722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3E3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2AA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281</Words>
  <Characters>1727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Biopsi i bröstkörtel hos patient med oral antikoagulation, lokal riktlinje</dc:title>
  <dc:subject/>
  <dc:creator>patrik.jens.johansson@vgregion.se</dc:creator>
  <keywords/>
  <lastModifiedBy>Ulrica Sehlberg</lastModifiedBy>
  <revision>20</revision>
  <lastPrinted>2016-03-31T10:56:00.0000000Z</lastPrinted>
  <dcterms:created xsi:type="dcterms:W3CDTF">2022-05-19T07:30:00.0000000Z</dcterms:created>
  <dcterms:modified xsi:type="dcterms:W3CDTF">2024-06-27T07:42:00.0000000Z</dcterms:modified>
</coreProperties>
</file>