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C21D7" w14:textId="77777777" w:rsidR="004424A9" w:rsidRDefault="004424A9" w:rsidP="00BF4E05">
      <w:pPr>
        <w:pStyle w:val="Rubrik2"/>
        <w:ind w:left="0"/>
        <w:sectPr w:rsidR="004424A9" w:rsidSect="004424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BA65A2" w14:textId="6488B665" w:rsidR="004424A9" w:rsidRPr="004424A9" w:rsidRDefault="00BA4061" w:rsidP="00BA4061">
      <w:pPr>
        <w:pStyle w:val="Rubrik1"/>
        <w:ind w:left="0"/>
        <w:rPr>
          <w:szCs w:val="20"/>
        </w:rPr>
      </w:pPr>
      <w:r w:rsidRPr="004424A9">
        <w:t>Ultraljud – Bröstpunktion/finnålspunktion – axill, bröst, bröstkorgsvägg</w:t>
      </w:r>
    </w:p>
    <w:p w14:paraId="29258947" w14:textId="77777777" w:rsidR="004424A9" w:rsidRPr="004424A9" w:rsidRDefault="004424A9" w:rsidP="00BA4061">
      <w:pPr>
        <w:pStyle w:val="Rubrik2"/>
        <w:ind w:left="0"/>
      </w:pPr>
      <w:bookmarkStart w:id="1" w:name="_Toc501440351"/>
      <w:bookmarkStart w:id="2" w:name="_Toc501440349"/>
      <w:r w:rsidRPr="004424A9">
        <w:t>Syfte</w:t>
      </w:r>
    </w:p>
    <w:p w14:paraId="20104149" w14:textId="77777777" w:rsidR="004424A9" w:rsidRDefault="004424A9" w:rsidP="004424A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424A9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4EE40D4D" w14:textId="32F01A09" w:rsidR="00D17794" w:rsidRDefault="00D17794" w:rsidP="00D17794">
      <w:pPr>
        <w:pStyle w:val="Rubrik2"/>
        <w:ind w:left="0"/>
      </w:pPr>
      <w:r>
        <w:t>Förändringar sedan föregående version</w:t>
      </w:r>
    </w:p>
    <w:bookmarkEnd w:id="1"/>
    <w:p w14:paraId="2AA554DA" w14:textId="72CF6625" w:rsidR="004424A9" w:rsidRPr="004424A9" w:rsidRDefault="00702A72" w:rsidP="00BF4E05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762" w:type="dxa"/>
        <w:tblLayout w:type="fixed"/>
        <w:tblLook w:val="0000" w:firstRow="0" w:lastRow="0" w:firstColumn="0" w:lastColumn="0" w:noHBand="0" w:noVBand="0"/>
      </w:tblPr>
      <w:tblGrid>
        <w:gridCol w:w="2694"/>
        <w:gridCol w:w="7068"/>
      </w:tblGrid>
      <w:tr w:rsidR="004424A9" w:rsidRPr="004424A9" w14:paraId="72B5751D" w14:textId="77777777" w:rsidTr="00BA4061">
        <w:trPr>
          <w:trHeight w:val="263"/>
        </w:trPr>
        <w:tc>
          <w:tcPr>
            <w:tcW w:w="9762" w:type="dxa"/>
            <w:gridSpan w:val="2"/>
            <w:shd w:val="clear" w:color="auto" w:fill="auto"/>
          </w:tcPr>
          <w:p w14:paraId="23B5060A" w14:textId="77777777" w:rsidR="004424A9" w:rsidRPr="004424A9" w:rsidRDefault="004424A9" w:rsidP="00BA4061">
            <w:pPr>
              <w:pStyle w:val="Rubrik2"/>
              <w:ind w:left="0"/>
              <w:rPr>
                <w:sz w:val="28"/>
              </w:rPr>
            </w:pPr>
            <w:r w:rsidRPr="004424A9">
              <w:t>Inför undersökningen</w:t>
            </w:r>
          </w:p>
        </w:tc>
      </w:tr>
      <w:tr w:rsidR="004424A9" w:rsidRPr="004424A9" w14:paraId="12448729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365ABE51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8" w:type="dxa"/>
            <w:shd w:val="clear" w:color="auto" w:fill="auto"/>
          </w:tcPr>
          <w:p w14:paraId="5243E8BD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424A9" w:rsidRPr="004424A9" w14:paraId="67418496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6A01E3F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65938426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24A9" w:rsidRPr="004424A9" w14:paraId="3BC06DC2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57886614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8" w:type="dxa"/>
            <w:shd w:val="clear" w:color="auto" w:fill="auto"/>
          </w:tcPr>
          <w:p w14:paraId="26C0E336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424A9">
              <w:rPr>
                <w:rFonts w:ascii="Arial" w:hAnsi="Arial" w:cs="Arial"/>
                <w:sz w:val="20"/>
                <w:szCs w:val="20"/>
              </w:rPr>
              <w:t>93850</w:t>
            </w:r>
            <w:proofErr w:type="gramEnd"/>
            <w:r w:rsidRPr="004424A9">
              <w:rPr>
                <w:rFonts w:ascii="Arial" w:hAnsi="Arial" w:cs="Arial"/>
                <w:sz w:val="20"/>
                <w:szCs w:val="20"/>
              </w:rPr>
              <w:tab/>
              <w:t>ULJ bröstkörtlar med finnålspunktion</w:t>
            </w:r>
          </w:p>
          <w:p w14:paraId="50D94F34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4424A9">
              <w:rPr>
                <w:rFonts w:ascii="Arial" w:hAnsi="Arial" w:cs="Arial"/>
                <w:sz w:val="20"/>
                <w:szCs w:val="20"/>
              </w:rPr>
              <w:t>93750</w:t>
            </w:r>
            <w:proofErr w:type="gramEnd"/>
            <w:r w:rsidRPr="004424A9">
              <w:rPr>
                <w:rFonts w:ascii="Arial" w:hAnsi="Arial" w:cs="Arial"/>
                <w:sz w:val="20"/>
                <w:szCs w:val="20"/>
              </w:rPr>
              <w:tab/>
              <w:t xml:space="preserve">ULJ axill med finnålspunktion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</w:p>
        </w:tc>
      </w:tr>
      <w:tr w:rsidR="004424A9" w:rsidRPr="004424A9" w14:paraId="223E25DE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603F8C95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0101198F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24A9" w:rsidRPr="004424A9" w14:paraId="3C987307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453F81DA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8" w:type="dxa"/>
            <w:shd w:val="clear" w:color="auto" w:fill="auto"/>
          </w:tcPr>
          <w:p w14:paraId="3065631F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Canon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Aplio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 xml:space="preserve"> i700</w:t>
            </w:r>
          </w:p>
        </w:tc>
      </w:tr>
      <w:tr w:rsidR="004424A9" w:rsidRPr="004424A9" w14:paraId="29A101CC" w14:textId="77777777" w:rsidTr="00BA4061">
        <w:trPr>
          <w:trHeight w:val="239"/>
        </w:trPr>
        <w:tc>
          <w:tcPr>
            <w:tcW w:w="2694" w:type="dxa"/>
            <w:shd w:val="clear" w:color="auto" w:fill="auto"/>
          </w:tcPr>
          <w:p w14:paraId="3F81BA6B" w14:textId="77777777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6ED983C5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24A9" w:rsidRPr="004424A9" w14:paraId="457FF2C9" w14:textId="77777777" w:rsidTr="00BA4061">
        <w:trPr>
          <w:trHeight w:val="239"/>
        </w:trPr>
        <w:tc>
          <w:tcPr>
            <w:tcW w:w="2694" w:type="dxa"/>
            <w:shd w:val="clear" w:color="auto" w:fill="auto"/>
          </w:tcPr>
          <w:p w14:paraId="20CEB1DF" w14:textId="599B5BEE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BA4061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4424A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8" w:type="dxa"/>
            <w:shd w:val="clear" w:color="auto" w:fill="auto"/>
          </w:tcPr>
          <w:p w14:paraId="348A8BC8" w14:textId="77777777" w:rsidR="004424A9" w:rsidRPr="004424A9" w:rsidRDefault="004424A9" w:rsidP="004424A9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Skapa ett ultraljudskort för finnålspunktion, välj aktuell sida.</w:t>
            </w:r>
          </w:p>
          <w:p w14:paraId="42215458" w14:textId="77777777" w:rsidR="004424A9" w:rsidRPr="004424A9" w:rsidRDefault="004424A9" w:rsidP="004424A9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Kontrollera patient-ID.</w:t>
            </w:r>
          </w:p>
          <w:p w14:paraId="13AD81E6" w14:textId="0F9BAF98" w:rsidR="004424A9" w:rsidRPr="004424A9" w:rsidRDefault="004424A9" w:rsidP="004424A9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BA4061">
              <w:rPr>
                <w:rFonts w:ascii="Arial" w:hAnsi="Arial" w:cs="Arial"/>
                <w:sz w:val="20"/>
                <w:szCs w:val="20"/>
              </w:rPr>
              <w:t>PACS</w:t>
            </w:r>
            <w:r w:rsidRPr="004424A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25D0470" w14:textId="7E76799F" w:rsidR="004424A9" w:rsidRPr="004424A9" w:rsidRDefault="004424A9" w:rsidP="004424A9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BA4061">
              <w:rPr>
                <w:rFonts w:ascii="Arial" w:hAnsi="Arial" w:cs="Arial"/>
                <w:sz w:val="20"/>
                <w:szCs w:val="20"/>
              </w:rPr>
              <w:t>PACS</w:t>
            </w:r>
            <w:r w:rsidRPr="004424A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424A9" w:rsidRPr="004424A9" w14:paraId="06CD2BD1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5891E86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708DB106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24A9" w:rsidRPr="004424A9" w14:paraId="5B23631A" w14:textId="77777777" w:rsidTr="00BA4061">
        <w:trPr>
          <w:trHeight w:val="239"/>
        </w:trPr>
        <w:tc>
          <w:tcPr>
            <w:tcW w:w="2694" w:type="dxa"/>
            <w:shd w:val="clear" w:color="auto" w:fill="auto"/>
          </w:tcPr>
          <w:p w14:paraId="0816B57D" w14:textId="77777777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8" w:type="dxa"/>
            <w:shd w:val="clear" w:color="auto" w:fill="auto"/>
          </w:tcPr>
          <w:p w14:paraId="6A3D379A" w14:textId="77777777" w:rsidR="004424A9" w:rsidRPr="004424A9" w:rsidRDefault="004424A9" w:rsidP="004424A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Get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</w:p>
          <w:p w14:paraId="498AFBD1" w14:textId="77777777" w:rsidR="004424A9" w:rsidRPr="004424A9" w:rsidRDefault="004424A9" w:rsidP="004424A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14:paraId="73EB57D7" w14:textId="77777777" w:rsidR="004424A9" w:rsidRPr="004424A9" w:rsidRDefault="004424A9" w:rsidP="004424A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Start</w:t>
            </w:r>
          </w:p>
          <w:p w14:paraId="2695C7EC" w14:textId="77777777" w:rsidR="004424A9" w:rsidRPr="004424A9" w:rsidRDefault="004424A9" w:rsidP="004424A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Avsluta undersökningen genom att trycka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424A9" w:rsidRPr="004424A9" w14:paraId="75D70B62" w14:textId="77777777" w:rsidTr="00BA4061">
        <w:trPr>
          <w:trHeight w:val="239"/>
        </w:trPr>
        <w:tc>
          <w:tcPr>
            <w:tcW w:w="2694" w:type="dxa"/>
            <w:shd w:val="clear" w:color="auto" w:fill="auto"/>
          </w:tcPr>
          <w:p w14:paraId="779DC963" w14:textId="77777777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7B43DF36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24A9" w:rsidRPr="004424A9" w14:paraId="53A96C0E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55DC96AD" w14:textId="77777777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068" w:type="dxa"/>
            <w:shd w:val="clear" w:color="auto" w:fill="auto"/>
          </w:tcPr>
          <w:p w14:paraId="0A8D503B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6A4B91B1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70211E39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Spruta 20 ml</w:t>
            </w:r>
          </w:p>
          <w:p w14:paraId="41915244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Kanyl svart 0,7 x 50 (punktion)</w:t>
            </w:r>
          </w:p>
          <w:p w14:paraId="7F0DC15B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Mellanstycke</w:t>
            </w:r>
          </w:p>
          <w:p w14:paraId="4DBFCB46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Cytologihandtag</w:t>
            </w:r>
          </w:p>
          <w:p w14:paraId="51E62926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Objektglas 5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</w:p>
          <w:p w14:paraId="05C58627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Burk till objektglas</w:t>
            </w:r>
          </w:p>
          <w:p w14:paraId="05B83680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Utstrykningsglas 1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</w:p>
          <w:p w14:paraId="070F860C" w14:textId="77777777" w:rsidR="004424A9" w:rsidRPr="004424A9" w:rsidRDefault="004424A9" w:rsidP="004424A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Plåster</w:t>
            </w:r>
          </w:p>
          <w:p w14:paraId="14491B4F" w14:textId="6615F062" w:rsidR="004424A9" w:rsidRPr="00EC69CA" w:rsidRDefault="004424A9" w:rsidP="00EC69CA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Handskar</w:t>
            </w:r>
            <w:r w:rsidR="00EC69CA">
              <w:rPr>
                <w:rFonts w:ascii="Arial" w:hAnsi="Arial" w:cs="Arial"/>
                <w:sz w:val="20"/>
                <w:szCs w:val="20"/>
              </w:rPr>
              <w:t>/plastförkläde</w:t>
            </w:r>
          </w:p>
        </w:tc>
      </w:tr>
      <w:tr w:rsidR="004424A9" w:rsidRPr="004424A9" w14:paraId="215D1494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25A3446E" w14:textId="77777777" w:rsidR="004424A9" w:rsidRPr="00BA4061" w:rsidRDefault="004424A9" w:rsidP="004424A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8"/>
                <w:szCs w:val="28"/>
                <w:lang w:val="en-US"/>
              </w:rPr>
            </w:pPr>
            <w:proofErr w:type="spellStart"/>
            <w:r w:rsidRPr="00BA4061">
              <w:rPr>
                <w:rFonts w:ascii="Calibri" w:hAnsi="Calibri" w:cs="Arial"/>
                <w:iCs/>
                <w:sz w:val="40"/>
                <w:szCs w:val="36"/>
                <w:lang w:val="en-US"/>
              </w:rPr>
              <w:lastRenderedPageBreak/>
              <w:t>Undersökning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14:paraId="038506A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4424A9" w:rsidRPr="004424A9" w14:paraId="63F12654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0AEB386D" w14:textId="77777777" w:rsidR="004424A9" w:rsidRPr="004424A9" w:rsidRDefault="004424A9" w:rsidP="004424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4424A9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14:paraId="7CE06C16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Duka fram materialet. </w:t>
            </w:r>
          </w:p>
          <w:p w14:paraId="489F7490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Sätt sprutan i cytologihandtaget, koppla mellanstycket på sprutan, sätt på nålen.</w:t>
            </w:r>
          </w:p>
          <w:p w14:paraId="284799CC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Patienten i ryggläge, eventuellt med kilkudde under aktuell sida, handduk över patientens bröst.</w:t>
            </w:r>
          </w:p>
          <w:p w14:paraId="5DE3E6A6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14:paraId="0B144959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Ta bort gel från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tranducer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 xml:space="preserve"> och patient. Sprita av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transducern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44E830C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 xml:space="preserve">Desinficera över aktuellt område med </w:t>
            </w:r>
            <w:proofErr w:type="spellStart"/>
            <w:r w:rsidRPr="004424A9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4424A9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7306212C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Assistera läkaren.</w:t>
            </w:r>
          </w:p>
          <w:p w14:paraId="4D338F91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Vid flera provtagningar på samma förändring – byt nål.</w:t>
            </w:r>
            <w:r w:rsidRPr="004424A9">
              <w:rPr>
                <w:rFonts w:ascii="Arial" w:hAnsi="Arial" w:cs="Arial"/>
                <w:sz w:val="20"/>
                <w:szCs w:val="20"/>
              </w:rPr>
              <w:br/>
              <w:t>Vid provtagning från olika förändringar – byt allt material.</w:t>
            </w:r>
          </w:p>
          <w:p w14:paraId="4E178DCF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Läkaren placerar provet på objektglasen och gör utstryk.</w:t>
            </w:r>
          </w:p>
          <w:p w14:paraId="78A819C2" w14:textId="77777777" w:rsidR="004424A9" w:rsidRPr="004424A9" w:rsidRDefault="004424A9" w:rsidP="004424A9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Sätt plåster på insticksstället.</w:t>
            </w:r>
          </w:p>
        </w:tc>
      </w:tr>
      <w:tr w:rsidR="004424A9" w:rsidRPr="004424A9" w14:paraId="18599855" w14:textId="77777777" w:rsidTr="00BA4061">
        <w:trPr>
          <w:trHeight w:val="263"/>
        </w:trPr>
        <w:tc>
          <w:tcPr>
            <w:tcW w:w="9762" w:type="dxa"/>
            <w:gridSpan w:val="2"/>
            <w:shd w:val="clear" w:color="auto" w:fill="auto"/>
          </w:tcPr>
          <w:p w14:paraId="35585249" w14:textId="77777777" w:rsidR="004424A9" w:rsidRPr="004424A9" w:rsidRDefault="004424A9" w:rsidP="00BA4061">
            <w:pPr>
              <w:pStyle w:val="Rubrik2"/>
              <w:ind w:left="0"/>
              <w:rPr>
                <w:sz w:val="28"/>
              </w:rPr>
            </w:pPr>
            <w:r w:rsidRPr="004424A9">
              <w:t>Hantering av prover/remiss</w:t>
            </w:r>
          </w:p>
        </w:tc>
      </w:tr>
      <w:tr w:rsidR="004424A9" w:rsidRPr="004424A9" w14:paraId="34350D6B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4035B83D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Information/förfrågan till polikliniska patienten</w:t>
            </w:r>
          </w:p>
          <w:p w14:paraId="67E9E150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12759C26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”Går det bra om provet sparas till forskning?” </w:t>
            </w:r>
            <w:hyperlink r:id="rId17" w:history="1">
              <w:r w:rsidRPr="004424A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Biobankslagen</w:t>
              </w:r>
            </w:hyperlink>
            <w:r w:rsidRPr="004424A9">
              <w:rPr>
                <w:rFonts w:ascii="Arial" w:hAnsi="Arial" w:cs="Arial"/>
                <w:sz w:val="20"/>
                <w:szCs w:val="20"/>
              </w:rPr>
              <w:t xml:space="preserve"> (1177.se)</w:t>
            </w:r>
          </w:p>
          <w:p w14:paraId="44F4085D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F1B837" w14:textId="72135B5A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Informationsblad till patient – </w:t>
            </w:r>
            <w:hyperlink r:id="rId18" w:history="1">
              <w:r w:rsidR="000547E0" w:rsidRPr="009D620B">
                <w:rPr>
                  <w:rStyle w:val="Hyperlnk"/>
                  <w:rFonts w:ascii="Arial" w:hAnsi="Arial" w:cs="Arial"/>
                  <w:color w:val="0000FF"/>
                  <w:sz w:val="20"/>
                  <w:szCs w:val="20"/>
                </w:rPr>
                <w:t>Prov i vården sparas</w:t>
              </w:r>
            </w:hyperlink>
            <w:r w:rsidR="000547E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– för utskrift </w:t>
            </w: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br/>
              <w:t>(Nationella Biobanksrådet)</w:t>
            </w:r>
          </w:p>
        </w:tc>
      </w:tr>
      <w:tr w:rsidR="004424A9" w:rsidRPr="004424A9" w14:paraId="4F67BACB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725089E0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16C64592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424A9" w:rsidRPr="004424A9" w14:paraId="6F9937B8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5975E5E5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Uppmärkning</w:t>
            </w:r>
          </w:p>
          <w:p w14:paraId="1B016E77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20F790C4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Märk upp 5 objektglas som numreras </w:t>
            </w:r>
            <w:proofErr w:type="gramStart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1-5</w:t>
            </w:r>
            <w:proofErr w:type="gramEnd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. Varje glas märks med</w:t>
            </w:r>
          </w:p>
          <w:p w14:paraId="54797842" w14:textId="77777777" w:rsidR="004424A9" w:rsidRPr="004424A9" w:rsidRDefault="004424A9" w:rsidP="004424A9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Sidoangivelse </w:t>
            </w:r>
          </w:p>
          <w:p w14:paraId="530759A3" w14:textId="77777777" w:rsidR="004424A9" w:rsidRPr="004424A9" w:rsidRDefault="004424A9" w:rsidP="004424A9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Patientens personnummer (10 siffror) och namn</w:t>
            </w:r>
          </w:p>
          <w:p w14:paraId="5C069E00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4E85366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Stäm av patientdata med patient, objektglas och remiss!</w:t>
            </w:r>
          </w:p>
          <w:p w14:paraId="5FD42B06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9835D25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Objektglas förpackas i transporthylsor.</w:t>
            </w:r>
          </w:p>
        </w:tc>
      </w:tr>
      <w:tr w:rsidR="004424A9" w:rsidRPr="004424A9" w14:paraId="553ADC8E" w14:textId="77777777" w:rsidTr="00392962">
        <w:trPr>
          <w:trHeight w:val="425"/>
        </w:trPr>
        <w:tc>
          <w:tcPr>
            <w:tcW w:w="2694" w:type="dxa"/>
            <w:shd w:val="clear" w:color="auto" w:fill="auto"/>
          </w:tcPr>
          <w:p w14:paraId="63FB818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2A529A1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424A9" w:rsidRPr="004424A9" w14:paraId="2E8B775D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4E2C0FF9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  <w:p w14:paraId="0B6D9BE0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0701A0BE" w14:textId="455F1C22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Använd Remiss ”Allmän Cytologi (ej gyn)” – exempel: </w:t>
            </w:r>
            <w:hyperlink r:id="rId19" w:history="1">
              <w:r w:rsidRPr="00D17794">
                <w:rPr>
                  <w:rStyle w:val="Hyperlnk"/>
                  <w:rFonts w:ascii="Arial" w:hAnsi="Arial" w:cs="Arial"/>
                  <w:color w:val="0000FF"/>
                  <w:sz w:val="20"/>
                  <w:szCs w:val="20"/>
                </w:rPr>
                <w:t>Mall remiss Cytologi.</w:t>
              </w:r>
            </w:hyperlink>
          </w:p>
          <w:p w14:paraId="64804D9F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92EBA3C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Vid prov från både höger och vänster bröst – använd en remiss/bröst.</w:t>
            </w:r>
          </w:p>
          <w:p w14:paraId="00AB51BD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6B6D24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Remissen ska innehålla: </w:t>
            </w:r>
          </w:p>
          <w:p w14:paraId="7F46E1BB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Lab/Sign</w:t>
            </w:r>
          </w:p>
          <w:p w14:paraId="5D4EBE90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Remitterande inrättning (förtryckt)</w:t>
            </w:r>
          </w:p>
          <w:p w14:paraId="30F18F6D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Namn, personnummer (10 siffror)</w:t>
            </w:r>
          </w:p>
          <w:p w14:paraId="3E181EC4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Provtagningsdatum.</w:t>
            </w:r>
          </w:p>
          <w:p w14:paraId="3E611AB2" w14:textId="77777777" w:rsidR="004424A9" w:rsidRPr="004424A9" w:rsidRDefault="004424A9" w:rsidP="004424A9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Remitterande läkare</w:t>
            </w:r>
          </w:p>
          <w:p w14:paraId="2E4A022C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Bröstpunktat</w:t>
            </w:r>
            <w:proofErr w:type="spellEnd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 – Sidoangivelse </w:t>
            </w:r>
          </w:p>
          <w:p w14:paraId="68420DDA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Punktionssätt</w:t>
            </w:r>
          </w:p>
          <w:p w14:paraId="491A430E" w14:textId="77777777" w:rsidR="004424A9" w:rsidRPr="004424A9" w:rsidRDefault="004424A9" w:rsidP="004424A9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Antal glas</w:t>
            </w:r>
          </w:p>
          <w:p w14:paraId="0F8B4848" w14:textId="77777777" w:rsidR="004424A9" w:rsidRPr="004424A9" w:rsidRDefault="004424A9" w:rsidP="004424A9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Klinisk data</w:t>
            </w:r>
            <w:proofErr w:type="gramEnd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, utmärkt område för provtagning</w:t>
            </w:r>
          </w:p>
          <w:p w14:paraId="6D609D9D" w14:textId="77777777" w:rsidR="004424A9" w:rsidRPr="004424A9" w:rsidRDefault="004424A9" w:rsidP="004424A9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 xml:space="preserve">Rutin eller </w:t>
            </w:r>
            <w:proofErr w:type="spellStart"/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Snabbsvar</w:t>
            </w:r>
            <w:proofErr w:type="spellEnd"/>
          </w:p>
        </w:tc>
      </w:tr>
      <w:tr w:rsidR="004424A9" w:rsidRPr="004424A9" w14:paraId="2D2C1B5D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376EF0D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361A61F1" w14:textId="77777777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424A9" w:rsidRPr="004424A9" w14:paraId="304E9AD5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10229D33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8" w:type="dxa"/>
            <w:shd w:val="clear" w:color="auto" w:fill="auto"/>
          </w:tcPr>
          <w:p w14:paraId="1AF55BE9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  <w:p w14:paraId="51D3BDD4" w14:textId="2B809F3D" w:rsidR="004424A9" w:rsidRPr="004424A9" w:rsidRDefault="004424A9" w:rsidP="004424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  <w:r w:rsidRPr="004424A9">
              <w:rPr>
                <w:rFonts w:ascii="ArialMT" w:hAnsi="ArialMT" w:cs="ArialMT"/>
                <w:color w:val="000000"/>
                <w:sz w:val="20"/>
                <w:szCs w:val="20"/>
              </w:rPr>
              <w:t xml:space="preserve">Följ rutin </w:t>
            </w:r>
            <w:hyperlink r:id="rId20" w:history="1">
              <w:r w:rsidRPr="004424A9">
                <w:rPr>
                  <w:rFonts w:ascii="ArialMT" w:hAnsi="ArialMT" w:cs="ArialMT"/>
                  <w:color w:val="0000FF"/>
                  <w:sz w:val="20"/>
                  <w:szCs w:val="20"/>
                  <w:u w:val="single"/>
                </w:rPr>
                <w:t>Provinlämning till Patologen, Bröstcentrum</w:t>
              </w:r>
            </w:hyperlink>
            <w:r w:rsidRPr="004424A9">
              <w:rPr>
                <w:rFonts w:ascii="ArialMT" w:hAnsi="ArialMT" w:cs="ArialMT"/>
                <w:color w:val="0000FF"/>
                <w:sz w:val="20"/>
                <w:szCs w:val="20"/>
              </w:rPr>
              <w:t xml:space="preserve"> </w:t>
            </w:r>
            <w:r w:rsidRPr="004424A9">
              <w:rPr>
                <w:rFonts w:ascii="ArialMT" w:hAnsi="ArialMT" w:cs="ArialMT"/>
                <w:color w:val="000000"/>
                <w:sz w:val="20"/>
                <w:szCs w:val="20"/>
              </w:rPr>
              <w:t>då patologen är</w:t>
            </w:r>
          </w:p>
          <w:p w14:paraId="43265318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MT" w:hAnsi="ArialMT" w:cs="ArialMT"/>
                <w:color w:val="000000"/>
                <w:sz w:val="20"/>
                <w:szCs w:val="20"/>
              </w:rPr>
              <w:t>obemannad.</w:t>
            </w:r>
          </w:p>
        </w:tc>
      </w:tr>
    </w:tbl>
    <w:p w14:paraId="76B0C830" w14:textId="77777777" w:rsidR="00BA4061" w:rsidRDefault="00BA4061">
      <w:r>
        <w:rPr>
          <w:bCs/>
        </w:rPr>
        <w:br w:type="page"/>
      </w:r>
    </w:p>
    <w:tbl>
      <w:tblPr>
        <w:tblW w:w="9762" w:type="dxa"/>
        <w:tblLayout w:type="fixed"/>
        <w:tblLook w:val="0000" w:firstRow="0" w:lastRow="0" w:firstColumn="0" w:lastColumn="0" w:noHBand="0" w:noVBand="0"/>
      </w:tblPr>
      <w:tblGrid>
        <w:gridCol w:w="2694"/>
        <w:gridCol w:w="7068"/>
      </w:tblGrid>
      <w:tr w:rsidR="004424A9" w:rsidRPr="004424A9" w14:paraId="7A47B94A" w14:textId="77777777" w:rsidTr="00BA4061">
        <w:trPr>
          <w:trHeight w:val="263"/>
        </w:trPr>
        <w:tc>
          <w:tcPr>
            <w:tcW w:w="9762" w:type="dxa"/>
            <w:gridSpan w:val="2"/>
            <w:shd w:val="clear" w:color="auto" w:fill="auto"/>
          </w:tcPr>
          <w:p w14:paraId="5296B26C" w14:textId="3C572846" w:rsidR="004424A9" w:rsidRPr="004424A9" w:rsidRDefault="004424A9" w:rsidP="00BA4061">
            <w:pPr>
              <w:pStyle w:val="Rubrik2"/>
              <w:ind w:left="0"/>
              <w:rPr>
                <w:color w:val="000000"/>
                <w:sz w:val="28"/>
              </w:rPr>
            </w:pPr>
            <w:r w:rsidRPr="004424A9">
              <w:lastRenderedPageBreak/>
              <w:t>Efter undersökningen</w:t>
            </w:r>
          </w:p>
        </w:tc>
      </w:tr>
      <w:tr w:rsidR="004424A9" w:rsidRPr="004424A9" w14:paraId="7CFF9195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2C9C46D7" w14:textId="2CB90890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BA4061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14:paraId="025682CC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BE473AC" w14:textId="77777777" w:rsidR="004424A9" w:rsidRPr="004424A9" w:rsidRDefault="004424A9" w:rsidP="004424A9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4424A9">
              <w:rPr>
                <w:rFonts w:ascii="Arial" w:hAnsi="Arial" w:cs="Arial"/>
                <w:sz w:val="20"/>
              </w:rPr>
              <w:t>Provtagning med mer än en förändring – skapa ett undersökningskort för varje förändring.</w:t>
            </w:r>
          </w:p>
          <w:p w14:paraId="163663BB" w14:textId="77777777" w:rsidR="004424A9" w:rsidRPr="004424A9" w:rsidRDefault="004424A9" w:rsidP="004424A9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4424A9">
              <w:rPr>
                <w:rFonts w:ascii="Arial" w:hAnsi="Arial" w:cs="Arial"/>
                <w:sz w:val="20"/>
              </w:rPr>
              <w:t>Notera i Remissanteckningar – Info om Biobankslagen.</w:t>
            </w:r>
          </w:p>
          <w:p w14:paraId="3F9CCA09" w14:textId="134E2C27" w:rsidR="004424A9" w:rsidRPr="004424A9" w:rsidRDefault="004424A9" w:rsidP="004424A9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</w:rPr>
              <w:t xml:space="preserve">Stoppa undersökningen i </w:t>
            </w:r>
            <w:r w:rsidR="00BA4061">
              <w:rPr>
                <w:rFonts w:ascii="Arial" w:hAnsi="Arial" w:cs="Arial"/>
                <w:sz w:val="20"/>
              </w:rPr>
              <w:t>PACS</w:t>
            </w:r>
            <w:r w:rsidRPr="004424A9">
              <w:rPr>
                <w:rFonts w:ascii="Arial" w:hAnsi="Arial" w:cs="Arial"/>
                <w:sz w:val="20"/>
              </w:rPr>
              <w:t>.</w:t>
            </w:r>
          </w:p>
        </w:tc>
      </w:tr>
      <w:tr w:rsidR="004424A9" w:rsidRPr="004424A9" w14:paraId="0EBD2B91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73810AEB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388CDB13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424A9" w:rsidRPr="004424A9" w14:paraId="0B116799" w14:textId="77777777" w:rsidTr="00BA4061">
        <w:trPr>
          <w:trHeight w:val="263"/>
        </w:trPr>
        <w:tc>
          <w:tcPr>
            <w:tcW w:w="2694" w:type="dxa"/>
            <w:shd w:val="clear" w:color="auto" w:fill="auto"/>
          </w:tcPr>
          <w:p w14:paraId="0A3D0DFB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24A9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14:paraId="634E016A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299384B" w14:textId="77777777" w:rsidR="004424A9" w:rsidRPr="004424A9" w:rsidRDefault="004424A9" w:rsidP="004424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24A9">
              <w:rPr>
                <w:rFonts w:ascii="Arial" w:hAnsi="Arial" w:cs="Arial"/>
                <w:sz w:val="20"/>
                <w:szCs w:val="20"/>
              </w:rPr>
              <w:t>Ingen.</w:t>
            </w:r>
          </w:p>
        </w:tc>
      </w:tr>
      <w:bookmarkEnd w:id="0"/>
      <w:bookmarkEnd w:id="2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631E">
      <w:type w:val="continuous"/>
      <w:pgSz w:w="11900" w:h="16840"/>
      <w:pgMar w:top="1418" w:right="1979" w:bottom="284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CAEC4" w14:textId="77777777" w:rsidR="006208B8" w:rsidRDefault="006208B8">
      <w:r>
        <w:separator/>
      </w:r>
    </w:p>
  </w:endnote>
  <w:endnote w:type="continuationSeparator" w:id="0">
    <w:p w14:paraId="60375F03" w14:textId="77777777" w:rsidR="006208B8" w:rsidRDefault="006208B8">
      <w:r>
        <w:continuationSeparator/>
      </w:r>
    </w:p>
  </w:endnote>
  <w:endnote w:type="continuationNotice" w:id="1">
    <w:p w14:paraId="36C4254E" w14:textId="77777777" w:rsidR="006208B8" w:rsidRDefault="006208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93AE2" w14:textId="77777777" w:rsidR="006208B8" w:rsidRDefault="006208B8"/>
  </w:footnote>
  <w:footnote w:type="continuationSeparator" w:id="0">
    <w:p w14:paraId="1EC8C15C" w14:textId="77777777" w:rsidR="006208B8" w:rsidRDefault="006208B8">
      <w:r>
        <w:continuationSeparator/>
      </w:r>
    </w:p>
  </w:footnote>
  <w:footnote w:type="continuationNotice" w:id="1">
    <w:p w14:paraId="46131E8B" w14:textId="77777777" w:rsidR="006208B8" w:rsidRDefault="006208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6296C"/>
    <w:multiLevelType w:val="hybridMultilevel"/>
    <w:tmpl w:val="9710A7E6"/>
    <w:lvl w:ilvl="0" w:tplc="74C66B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5687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A887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16E6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1A68F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5C1E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F685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6693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EE66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9F3927"/>
    <w:multiLevelType w:val="hybridMultilevel"/>
    <w:tmpl w:val="86EA376E"/>
    <w:lvl w:ilvl="0" w:tplc="4AA4DE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14FE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2C3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B442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D0F3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50E26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7A8B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5036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1E4C5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440B7B"/>
    <w:multiLevelType w:val="hybridMultilevel"/>
    <w:tmpl w:val="44364546"/>
    <w:lvl w:ilvl="0" w:tplc="5FFCA0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201D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C675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8426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EAA7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58FE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B662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5646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8862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517F60"/>
    <w:multiLevelType w:val="hybridMultilevel"/>
    <w:tmpl w:val="A6E428C4"/>
    <w:lvl w:ilvl="0" w:tplc="2EB2EB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3279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AFEF8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0627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7A44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87416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5602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3E2D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48CD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661AB1"/>
    <w:multiLevelType w:val="hybridMultilevel"/>
    <w:tmpl w:val="9814CB1E"/>
    <w:lvl w:ilvl="0" w:tplc="01B61836">
      <w:start w:val="1"/>
      <w:numFmt w:val="decimal"/>
      <w:lvlText w:val="%1."/>
      <w:lvlJc w:val="left"/>
      <w:pPr>
        <w:ind w:left="720" w:hanging="360"/>
      </w:pPr>
    </w:lvl>
    <w:lvl w:ilvl="1" w:tplc="34B8D1CA">
      <w:start w:val="1"/>
      <w:numFmt w:val="decimal"/>
      <w:lvlText w:val="%2."/>
      <w:lvlJc w:val="left"/>
      <w:pPr>
        <w:ind w:left="1440" w:hanging="360"/>
      </w:pPr>
    </w:lvl>
    <w:lvl w:ilvl="2" w:tplc="B4849F1E" w:tentative="1">
      <w:start w:val="1"/>
      <w:numFmt w:val="lowerRoman"/>
      <w:lvlText w:val="%3."/>
      <w:lvlJc w:val="right"/>
      <w:pPr>
        <w:ind w:left="2160" w:hanging="180"/>
      </w:pPr>
    </w:lvl>
    <w:lvl w:ilvl="3" w:tplc="E494914E" w:tentative="1">
      <w:start w:val="1"/>
      <w:numFmt w:val="decimal"/>
      <w:lvlText w:val="%4."/>
      <w:lvlJc w:val="left"/>
      <w:pPr>
        <w:ind w:left="2880" w:hanging="360"/>
      </w:pPr>
    </w:lvl>
    <w:lvl w:ilvl="4" w:tplc="F0DE1964" w:tentative="1">
      <w:start w:val="1"/>
      <w:numFmt w:val="lowerLetter"/>
      <w:lvlText w:val="%5."/>
      <w:lvlJc w:val="left"/>
      <w:pPr>
        <w:ind w:left="3600" w:hanging="360"/>
      </w:pPr>
    </w:lvl>
    <w:lvl w:ilvl="5" w:tplc="8FFE8AB8" w:tentative="1">
      <w:start w:val="1"/>
      <w:numFmt w:val="lowerRoman"/>
      <w:lvlText w:val="%6."/>
      <w:lvlJc w:val="right"/>
      <w:pPr>
        <w:ind w:left="4320" w:hanging="180"/>
      </w:pPr>
    </w:lvl>
    <w:lvl w:ilvl="6" w:tplc="49F474F6" w:tentative="1">
      <w:start w:val="1"/>
      <w:numFmt w:val="decimal"/>
      <w:lvlText w:val="%7."/>
      <w:lvlJc w:val="left"/>
      <w:pPr>
        <w:ind w:left="5040" w:hanging="360"/>
      </w:pPr>
    </w:lvl>
    <w:lvl w:ilvl="7" w:tplc="8C5AECEC" w:tentative="1">
      <w:start w:val="1"/>
      <w:numFmt w:val="lowerLetter"/>
      <w:lvlText w:val="%8."/>
      <w:lvlJc w:val="left"/>
      <w:pPr>
        <w:ind w:left="5760" w:hanging="360"/>
      </w:pPr>
    </w:lvl>
    <w:lvl w:ilvl="8" w:tplc="C7386C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CF54A3C"/>
    <w:multiLevelType w:val="hybridMultilevel"/>
    <w:tmpl w:val="4F44469E"/>
    <w:lvl w:ilvl="0" w:tplc="EBE672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2A2D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A2C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B61E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8A6A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9005C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40AE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5846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82EB9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B73901"/>
    <w:multiLevelType w:val="hybridMultilevel"/>
    <w:tmpl w:val="33CC74A4"/>
    <w:lvl w:ilvl="0" w:tplc="455EBB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CA03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1293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A0A0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54FE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485E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F2EA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BA5D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6E11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9118288">
    <w:abstractNumId w:val="24"/>
  </w:num>
  <w:num w:numId="2" w16cid:durableId="181625119">
    <w:abstractNumId w:val="19"/>
  </w:num>
  <w:num w:numId="3" w16cid:durableId="779958443">
    <w:abstractNumId w:val="0"/>
  </w:num>
  <w:num w:numId="4" w16cid:durableId="1540361807">
    <w:abstractNumId w:val="7"/>
  </w:num>
  <w:num w:numId="5" w16cid:durableId="1109858179">
    <w:abstractNumId w:val="22"/>
  </w:num>
  <w:num w:numId="6" w16cid:durableId="477189477">
    <w:abstractNumId w:val="2"/>
  </w:num>
  <w:num w:numId="7" w16cid:durableId="1292370680">
    <w:abstractNumId w:val="14"/>
  </w:num>
  <w:num w:numId="8" w16cid:durableId="423066297">
    <w:abstractNumId w:val="10"/>
  </w:num>
  <w:num w:numId="9" w16cid:durableId="2120489133">
    <w:abstractNumId w:val="1"/>
  </w:num>
  <w:num w:numId="10" w16cid:durableId="1664234838">
    <w:abstractNumId w:val="1"/>
  </w:num>
  <w:num w:numId="11" w16cid:durableId="1362897384">
    <w:abstractNumId w:val="3"/>
  </w:num>
  <w:num w:numId="12" w16cid:durableId="918056655">
    <w:abstractNumId w:val="5"/>
  </w:num>
  <w:num w:numId="13" w16cid:durableId="514341029">
    <w:abstractNumId w:val="18"/>
  </w:num>
  <w:num w:numId="14" w16cid:durableId="927034858">
    <w:abstractNumId w:val="11"/>
  </w:num>
  <w:num w:numId="15" w16cid:durableId="2043019672">
    <w:abstractNumId w:val="8"/>
  </w:num>
  <w:num w:numId="16" w16cid:durableId="1118067697">
    <w:abstractNumId w:val="17"/>
  </w:num>
  <w:num w:numId="17" w16cid:durableId="264465420">
    <w:abstractNumId w:val="6"/>
  </w:num>
  <w:num w:numId="18" w16cid:durableId="904410257">
    <w:abstractNumId w:val="13"/>
  </w:num>
  <w:num w:numId="19" w16cid:durableId="1791899291">
    <w:abstractNumId w:val="23"/>
  </w:num>
  <w:num w:numId="20" w16cid:durableId="863977415">
    <w:abstractNumId w:val="12"/>
  </w:num>
  <w:num w:numId="21" w16cid:durableId="1933853024">
    <w:abstractNumId w:val="4"/>
  </w:num>
  <w:num w:numId="22" w16cid:durableId="1411998212">
    <w:abstractNumId w:val="16"/>
  </w:num>
  <w:num w:numId="23" w16cid:durableId="1945460649">
    <w:abstractNumId w:val="15"/>
  </w:num>
  <w:num w:numId="24" w16cid:durableId="620183158">
    <w:abstractNumId w:val="9"/>
  </w:num>
  <w:num w:numId="25" w16cid:durableId="116875599">
    <w:abstractNumId w:val="21"/>
  </w:num>
  <w:num w:numId="26" w16cid:durableId="156506675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7E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6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962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4A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31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8B8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A7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C31"/>
    <w:rsid w:val="009A0297"/>
    <w:rsid w:val="009B1F6B"/>
    <w:rsid w:val="009C0D12"/>
    <w:rsid w:val="009C192E"/>
    <w:rsid w:val="009D620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061"/>
    <w:rsid w:val="00BB0809"/>
    <w:rsid w:val="00BB69DB"/>
    <w:rsid w:val="00BC322E"/>
    <w:rsid w:val="00BC44CD"/>
    <w:rsid w:val="00BC48A6"/>
    <w:rsid w:val="00BE7978"/>
    <w:rsid w:val="00BF4E0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9D3"/>
    <w:rsid w:val="00D12DD4"/>
    <w:rsid w:val="00D139CF"/>
    <w:rsid w:val="00D17794"/>
    <w:rsid w:val="00D37E7F"/>
    <w:rsid w:val="00D47AD7"/>
    <w:rsid w:val="00D51529"/>
    <w:rsid w:val="00D7059C"/>
    <w:rsid w:val="00D85218"/>
    <w:rsid w:val="00D915B1"/>
    <w:rsid w:val="00DA299D"/>
    <w:rsid w:val="00DA65C4"/>
    <w:rsid w:val="00DC2D3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9C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02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1779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39296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biobanksverige.se/wp-content/uploads/2023/10/g1a-prov-i-varden-sparas-trycksak-utskrift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1177.se/vastra-gotaland/sa-fungerar-varden/lagar-och-bestammelser/lagar-i-varden/biobankslagen/?ar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29-1655924590-2/surrogate/Provinl%c3%a4mning%20till%20Patologen%2c%20Br%c3%b6stcentrum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181/native/Mall%20Cytologi%20br%c3%b6s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561</Words>
  <Characters>2976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Bröstpunktion-finnålspunktion – axill, bröst, bröstkorgsvägg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2022-05-19T07:36:00.0000000Z</dcterms:created>
  <dcterms:modified xsi:type="dcterms:W3CDTF">2025-10-20T13:08:00.0000000Z</dcterms:modified>
</coreProperties>
</file>