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C2C71" w14:textId="77777777" w:rsidR="00AE221F" w:rsidRDefault="00AE221F" w:rsidP="00F35B05">
      <w:pPr>
        <w:pStyle w:val="Rubrik2"/>
        <w:sectPr w:rsidR="00AE221F" w:rsidSect="00AE22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3201CC" w14:textId="77777777" w:rsidR="00AE221F" w:rsidRPr="00AE221F" w:rsidRDefault="00AE221F" w:rsidP="00AE221F">
      <w:pPr>
        <w:spacing w:after="0" w:line="240" w:lineRule="auto"/>
        <w:ind w:left="0" w:right="0"/>
        <w:rPr>
          <w:szCs w:val="20"/>
        </w:rPr>
      </w:pPr>
    </w:p>
    <w:p w14:paraId="6BD2A8C1" w14:textId="0DA2820E" w:rsidR="00AE221F" w:rsidRPr="00AE221F" w:rsidRDefault="00242D22" w:rsidP="00E36541">
      <w:pPr>
        <w:pStyle w:val="Rubrik1"/>
        <w:rPr>
          <w:szCs w:val="20"/>
        </w:rPr>
      </w:pPr>
      <w:r w:rsidRPr="00AE221F">
        <w:t xml:space="preserve">Prioritering </w:t>
      </w:r>
      <w:r w:rsidR="00B16A65">
        <w:t xml:space="preserve">och uppföljning av </w:t>
      </w:r>
      <w:r w:rsidRPr="00AE221F">
        <w:t>MR Bröst</w:t>
      </w:r>
    </w:p>
    <w:p w14:paraId="0BA0ED20" w14:textId="77777777" w:rsidR="00AE221F" w:rsidRPr="00AE221F" w:rsidRDefault="00AE221F" w:rsidP="00C455CC">
      <w:pPr>
        <w:pStyle w:val="Rubrik2"/>
      </w:pPr>
      <w:bookmarkStart w:id="1" w:name="_Toc501440350"/>
      <w:r w:rsidRPr="00AE221F">
        <w:t>Syfte</w:t>
      </w:r>
      <w:bookmarkEnd w:id="1"/>
    </w:p>
    <w:p w14:paraId="37B5A597" w14:textId="30219223" w:rsidR="00AE221F" w:rsidRPr="00AE221F" w:rsidRDefault="003C51DD" w:rsidP="00B16A65">
      <w:pPr>
        <w:spacing w:line="276" w:lineRule="auto"/>
      </w:pPr>
      <w:r>
        <w:t xml:space="preserve">Tydlig prioritering av remisser för </w:t>
      </w:r>
      <w:r w:rsidR="00AE221F" w:rsidRPr="00AE221F">
        <w:t>MR-</w:t>
      </w:r>
      <w:r>
        <w:t>bröst, och rutiner för uppföljning av MR-fynd.</w:t>
      </w:r>
    </w:p>
    <w:p w14:paraId="7B8011E6" w14:textId="60FEE4A1" w:rsidR="00C455CC" w:rsidRPr="00AE221F" w:rsidRDefault="00C455CC" w:rsidP="00B16A65">
      <w:pPr>
        <w:pStyle w:val="Rubrik2"/>
        <w:spacing w:line="276" w:lineRule="auto"/>
      </w:pPr>
      <w:r>
        <w:t>Förändringar sedan föregående version</w:t>
      </w:r>
    </w:p>
    <w:p w14:paraId="4E9E57D7" w14:textId="4497CE3B" w:rsidR="00AE221F" w:rsidRPr="00B11F61" w:rsidRDefault="003C51DD" w:rsidP="00B11F61">
      <w:pPr>
        <w:spacing w:line="276" w:lineRule="auto"/>
      </w:pPr>
      <w:r>
        <w:t>Rutiner för uppföljning av MR-fynd har lagts till.</w:t>
      </w:r>
    </w:p>
    <w:p w14:paraId="2B9C9F9C" w14:textId="7A0B83F3" w:rsidR="00AE221F" w:rsidRPr="00AE221F" w:rsidRDefault="00261727" w:rsidP="00B16A65">
      <w:pPr>
        <w:pStyle w:val="Rubrik2"/>
        <w:spacing w:line="276" w:lineRule="auto"/>
      </w:pPr>
      <w:r>
        <w:t>Prioritering</w:t>
      </w:r>
    </w:p>
    <w:p w14:paraId="551F6058" w14:textId="3CE50522" w:rsidR="00AE221F" w:rsidRPr="00AE221F" w:rsidRDefault="00AE221F" w:rsidP="00B11F61">
      <w:pPr>
        <w:spacing w:line="276" w:lineRule="auto"/>
      </w:pPr>
      <w:r w:rsidRPr="00AE221F">
        <w:t>Det är viktigt att det finns en aktuell mammografi, dvs. högst 6 månader gammal och utförd efter eventuella kirurgiska ingrepp av betydelse, för jämförelse vid granskning av MR Bröst.</w:t>
      </w:r>
      <w:r w:rsidR="00B119C4">
        <w:br/>
      </w:r>
    </w:p>
    <w:p w14:paraId="703D1E96" w14:textId="3902B448" w:rsidR="00AE221F" w:rsidRPr="00AE221F" w:rsidRDefault="00AE221F" w:rsidP="00B11F61">
      <w:pPr>
        <w:spacing w:line="276" w:lineRule="auto"/>
      </w:pPr>
      <w:r w:rsidRPr="00AE221F">
        <w:t xml:space="preserve">Vid prioritering av MR Bröst årliga kontroller hos </w:t>
      </w:r>
      <w:proofErr w:type="gramStart"/>
      <w:r w:rsidRPr="00AE221F">
        <w:t>t ex</w:t>
      </w:r>
      <w:proofErr w:type="gramEnd"/>
      <w:r w:rsidRPr="00AE221F">
        <w:t xml:space="preserve"> hereditetspatienter ska läkaren vid prioriteringen skriva ”Samordnas med BM” i Remiss</w:t>
      </w:r>
      <w:r w:rsidR="00E36541">
        <w:t>-</w:t>
      </w:r>
      <w:r w:rsidRPr="00AE221F">
        <w:t>anteckningar i RIS. Då kontrollerar bokningsgruppen på röntgen att patienten får tid för mammografi och eventuell ultraljudsundersökning före MR-undersökningen.</w:t>
      </w:r>
      <w:r w:rsidR="00B119C4">
        <w:br/>
      </w:r>
    </w:p>
    <w:p w14:paraId="73CB43B2" w14:textId="37CB1136" w:rsidR="00AE221F" w:rsidRDefault="00AE221F" w:rsidP="00B16A65">
      <w:pPr>
        <w:spacing w:line="276" w:lineRule="auto"/>
      </w:pPr>
      <w:r w:rsidRPr="00AE221F">
        <w:t>Om det redan finns en aktuell mammografi behövs ingen anteckning om detta, alternativt kan man skriva ”Behöver ej samordnas”.</w:t>
      </w:r>
      <w:r w:rsidR="00B119C4">
        <w:br/>
      </w:r>
    </w:p>
    <w:p w14:paraId="07A26FEF" w14:textId="23D79630" w:rsidR="009037B7" w:rsidRDefault="009037B7" w:rsidP="00B16A65">
      <w:pPr>
        <w:spacing w:line="276" w:lineRule="auto"/>
      </w:pPr>
      <w:r>
        <w:t>Man bör vid prioriteringen tänka på att det behöver finnas tillräcklig tid för att kunna planera undersökningen i rätt del av menscykeln.</w:t>
      </w:r>
    </w:p>
    <w:p w14:paraId="1DBA5761" w14:textId="77777777" w:rsidR="009037B7" w:rsidRDefault="009037B7" w:rsidP="00E36541"/>
    <w:p w14:paraId="54D9D27C" w14:textId="77777777" w:rsidR="009037B7" w:rsidRDefault="009037B7" w:rsidP="00E36541"/>
    <w:p w14:paraId="026D79C4" w14:textId="77777777" w:rsidR="00B119C4" w:rsidRDefault="00B119C4">
      <w:pPr>
        <w:spacing w:after="0" w:line="240" w:lineRule="auto"/>
        <w:ind w:left="0" w:right="0"/>
        <w:rPr>
          <w:rFonts w:ascii="Calibri" w:eastAsia="Calibri" w:hAnsi="Calibri" w:cs="Calibri"/>
          <w:color w:val="000000" w:themeColor="text2"/>
          <w:kern w:val="32"/>
          <w:sz w:val="40"/>
          <w:szCs w:val="40"/>
        </w:rPr>
      </w:pPr>
      <w:r>
        <w:rPr>
          <w:rFonts w:eastAsia="Calibri" w:cs="Calibri"/>
          <w:bCs/>
          <w:color w:val="000000" w:themeColor="text2"/>
          <w:sz w:val="40"/>
          <w:szCs w:val="40"/>
        </w:rPr>
        <w:br w:type="page"/>
      </w:r>
    </w:p>
    <w:p w14:paraId="36511968" w14:textId="393D5EE0" w:rsidR="009037B7" w:rsidRDefault="3CE77ED6" w:rsidP="00B11F61">
      <w:pPr>
        <w:pStyle w:val="Rubrik1"/>
        <w:spacing w:after="0" w:line="360" w:lineRule="auto"/>
        <w:ind w:left="1593" w:hanging="600"/>
      </w:pPr>
      <w:r w:rsidRPr="62C5F242">
        <w:rPr>
          <w:rFonts w:eastAsia="Calibri" w:cs="Calibri"/>
          <w:bCs w:val="0"/>
          <w:color w:val="000000" w:themeColor="text2"/>
          <w:sz w:val="40"/>
          <w:szCs w:val="40"/>
        </w:rPr>
        <w:lastRenderedPageBreak/>
        <w:t>Uppföljning av MR-fynd</w:t>
      </w:r>
    </w:p>
    <w:p w14:paraId="77D6721E" w14:textId="49755EE0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Vid MR-fynd där </w:t>
      </w:r>
      <w:proofErr w:type="spellStart"/>
      <w:r w:rsidRPr="62C5F242">
        <w:rPr>
          <w:color w:val="000000" w:themeColor="text2"/>
        </w:rPr>
        <w:t>malignitet</w:t>
      </w:r>
      <w:proofErr w:type="spellEnd"/>
      <w:r w:rsidRPr="62C5F242">
        <w:rPr>
          <w:color w:val="000000" w:themeColor="text2"/>
        </w:rPr>
        <w:t xml:space="preserve"> inte kan uteslutas eller med ett </w:t>
      </w:r>
      <w:proofErr w:type="spellStart"/>
      <w:r w:rsidRPr="62C5F242">
        <w:rPr>
          <w:color w:val="000000" w:themeColor="text2"/>
        </w:rPr>
        <w:t>malignitetssuspekt</w:t>
      </w:r>
      <w:proofErr w:type="spellEnd"/>
      <w:r w:rsidRPr="62C5F242">
        <w:rPr>
          <w:color w:val="000000" w:themeColor="text2"/>
        </w:rPr>
        <w:t xml:space="preserve"> eller malignt utseende bör en provtagning genomföras. I första hand ska då patienten kallas tillbaka för en riktad ultraljudsundersökning mot förändringen. Om fyndet då kan återfinnas ultraljudsmässigt bör i första hand en ultraljudsledd provtagning genomföras. Om man vid eftergranskning av befintliga mammografibilder kan se förändringen på mammografin är också en mammografiledd punktion av förändringen en möjlighet. </w:t>
      </w:r>
    </w:p>
    <w:p w14:paraId="43116304" w14:textId="617F5DE6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Om fyndet inte kan återfinnas vid riktad ultraljudsundersökning bör patienten diskuteras på multidisciplinär konferens för beslut om vidare utredning. Om förändringen har ett malignt eller </w:t>
      </w:r>
      <w:proofErr w:type="spellStart"/>
      <w:r w:rsidRPr="62C5F242">
        <w:rPr>
          <w:color w:val="000000" w:themeColor="text2"/>
        </w:rPr>
        <w:t>malignitetssuspekt</w:t>
      </w:r>
      <w:proofErr w:type="spellEnd"/>
      <w:r w:rsidRPr="62C5F242">
        <w:rPr>
          <w:color w:val="000000" w:themeColor="text2"/>
        </w:rPr>
        <w:t xml:space="preserve"> utseende (kod 4 eller 5) bör en MR-ledd biopsi genomföras. Remiss för MR-ledd biopsi skickas till SU.</w:t>
      </w:r>
    </w:p>
    <w:p w14:paraId="1FE74DF8" w14:textId="548C7EBE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Om fyndet vid MR-undersökningen bedömts som att </w:t>
      </w:r>
      <w:proofErr w:type="spellStart"/>
      <w:r w:rsidRPr="62C5F242">
        <w:rPr>
          <w:color w:val="000000" w:themeColor="text2"/>
        </w:rPr>
        <w:t>malignitet</w:t>
      </w:r>
      <w:proofErr w:type="spellEnd"/>
      <w:r w:rsidRPr="62C5F242">
        <w:rPr>
          <w:color w:val="000000" w:themeColor="text2"/>
        </w:rPr>
        <w:t xml:space="preserve"> inte kan uteslutas (kod 3) och fyndet inte kan återfinnas vid riktad ultraljudsundersökning kan en MR-ledd biopsi genomföras, alternativt kan förändringen följas upp med upprepade MR-kontroller. Vilken handläggning som ska väljas får bedömas från fall till fall, med hänsyn till förändringens utseende och om undersökningen är utförd i rätt del av menstruationscykeln, mm. </w:t>
      </w:r>
    </w:p>
    <w:p w14:paraId="4A088854" w14:textId="0E75C672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>Vid upprepade MR-kontroller av fynd, kod 3, som endast ses vid MR-bröst, rekommenderas kontroller efter 6, 12, 24 och 36 månader. Förändringar som då är stabila eller minskar i storlek kan bedömas som benigna medan förändringar som ökar i storlek bör föranleda vidare utredning och provtagning, antingen ultraljudsledd eller MR-ledd.</w:t>
      </w:r>
    </w:p>
    <w:p w14:paraId="05D0C643" w14:textId="7941B772" w:rsidR="009037B7" w:rsidRDefault="3CE77ED6" w:rsidP="00B11F61">
      <w:pPr>
        <w:spacing w:after="149" w:line="276" w:lineRule="auto"/>
        <w:ind w:left="993" w:right="0" w:hanging="600"/>
      </w:pPr>
      <w:r w:rsidRPr="62C5F242">
        <w:rPr>
          <w:color w:val="000000" w:themeColor="text2"/>
        </w:rPr>
        <w:t xml:space="preserve"> </w:t>
      </w:r>
    </w:p>
    <w:p w14:paraId="31AAF150" w14:textId="080FDEDD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För mer information se RMR MR-bröstkörtlar: </w:t>
      </w:r>
      <w:hyperlink r:id="rId17">
        <w:r w:rsidRPr="62C5F242">
          <w:rPr>
            <w:rStyle w:val="Hyperlnk"/>
            <w:color w:val="0000FF"/>
          </w:rPr>
          <w:t>MR Bröstkörtlar Regional medicinsk riktlinje (1).pdf (vgregion.se)</w:t>
        </w:r>
      </w:hyperlink>
    </w:p>
    <w:p w14:paraId="3C3D16CD" w14:textId="54CEA627" w:rsidR="009037B7" w:rsidRDefault="009037B7" w:rsidP="00B11F61">
      <w:pPr>
        <w:ind w:left="993" w:hanging="600"/>
      </w:pPr>
    </w:p>
    <w:p w14:paraId="41DE3273" w14:textId="77777777" w:rsidR="009037B7" w:rsidRPr="00AE221F" w:rsidRDefault="009037B7" w:rsidP="00B11F61">
      <w:pPr>
        <w:ind w:left="993" w:hanging="600"/>
      </w:pPr>
    </w:p>
    <w:p w14:paraId="57F0F062" w14:textId="77777777" w:rsidR="00AE221F" w:rsidRPr="00AE221F" w:rsidRDefault="00AE221F" w:rsidP="00B11F61">
      <w:pPr>
        <w:spacing w:after="0" w:line="240" w:lineRule="auto"/>
        <w:ind w:left="993" w:right="0" w:hanging="600"/>
        <w:rPr>
          <w:szCs w:val="20"/>
        </w:rPr>
      </w:pPr>
    </w:p>
    <w:bookmarkEnd w:id="0"/>
    <w:p w14:paraId="76B9F95B" w14:textId="24513497" w:rsidR="00536A5A" w:rsidRPr="00536A5A" w:rsidRDefault="00536A5A" w:rsidP="00B11F61">
      <w:pPr>
        <w:spacing w:after="0" w:line="240" w:lineRule="auto"/>
        <w:ind w:left="993" w:right="0" w:hanging="600"/>
      </w:pPr>
    </w:p>
    <w:sectPr w:rsidR="00536A5A" w:rsidRPr="00536A5A" w:rsidSect="00AE221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62CCA" w14:textId="77777777" w:rsidR="0095377F" w:rsidRDefault="0095377F">
      <w:r>
        <w:separator/>
      </w:r>
    </w:p>
  </w:endnote>
  <w:endnote w:type="continuationSeparator" w:id="0">
    <w:p w14:paraId="45B1ACFD" w14:textId="77777777" w:rsidR="0095377F" w:rsidRDefault="0095377F">
      <w:r>
        <w:continuationSeparator/>
      </w:r>
    </w:p>
  </w:endnote>
  <w:endnote w:type="continuationNotice" w:id="1">
    <w:p w14:paraId="3C92CB3C" w14:textId="77777777" w:rsidR="0095377F" w:rsidRDefault="009537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DD525" w14:textId="77777777" w:rsidR="0095377F" w:rsidRDefault="0095377F"/>
  </w:footnote>
  <w:footnote w:type="continuationSeparator" w:id="0">
    <w:p w14:paraId="6BA09111" w14:textId="77777777" w:rsidR="0095377F" w:rsidRDefault="0095377F">
      <w:r>
        <w:continuationSeparator/>
      </w:r>
    </w:p>
  </w:footnote>
  <w:footnote w:type="continuationNotice" w:id="1">
    <w:p w14:paraId="79ADCFB9" w14:textId="77777777" w:rsidR="0095377F" w:rsidRDefault="009537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3865769">
    <w:abstractNumId w:val="17"/>
  </w:num>
  <w:num w:numId="2" w16cid:durableId="1692300601">
    <w:abstractNumId w:val="14"/>
  </w:num>
  <w:num w:numId="3" w16cid:durableId="1911889298">
    <w:abstractNumId w:val="0"/>
  </w:num>
  <w:num w:numId="4" w16cid:durableId="1837528592">
    <w:abstractNumId w:val="6"/>
  </w:num>
  <w:num w:numId="5" w16cid:durableId="1296134566">
    <w:abstractNumId w:val="15"/>
  </w:num>
  <w:num w:numId="6" w16cid:durableId="1885025512">
    <w:abstractNumId w:val="2"/>
  </w:num>
  <w:num w:numId="7" w16cid:durableId="499468798">
    <w:abstractNumId w:val="11"/>
  </w:num>
  <w:num w:numId="8" w16cid:durableId="794062304">
    <w:abstractNumId w:val="8"/>
  </w:num>
  <w:num w:numId="9" w16cid:durableId="2099448651">
    <w:abstractNumId w:val="1"/>
  </w:num>
  <w:num w:numId="10" w16cid:durableId="1812012998">
    <w:abstractNumId w:val="1"/>
  </w:num>
  <w:num w:numId="11" w16cid:durableId="709262999">
    <w:abstractNumId w:val="3"/>
  </w:num>
  <w:num w:numId="12" w16cid:durableId="1409040892">
    <w:abstractNumId w:val="4"/>
  </w:num>
  <w:num w:numId="13" w16cid:durableId="1114834547">
    <w:abstractNumId w:val="13"/>
  </w:num>
  <w:num w:numId="14" w16cid:durableId="2093888724">
    <w:abstractNumId w:val="9"/>
  </w:num>
  <w:num w:numId="15" w16cid:durableId="1345475564">
    <w:abstractNumId w:val="7"/>
  </w:num>
  <w:num w:numId="16" w16cid:durableId="1441800981">
    <w:abstractNumId w:val="12"/>
  </w:num>
  <w:num w:numId="17" w16cid:durableId="1602883017">
    <w:abstractNumId w:val="5"/>
  </w:num>
  <w:num w:numId="18" w16cid:durableId="199904423">
    <w:abstractNumId w:val="10"/>
  </w:num>
  <w:num w:numId="19" w16cid:durableId="4554855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A35"/>
    <w:rsid w:val="001522AE"/>
    <w:rsid w:val="00157D5B"/>
    <w:rsid w:val="00161FE6"/>
    <w:rsid w:val="001647EA"/>
    <w:rsid w:val="00164C3D"/>
    <w:rsid w:val="00166D3A"/>
    <w:rsid w:val="001712B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D22"/>
    <w:rsid w:val="00250F24"/>
    <w:rsid w:val="002523C5"/>
    <w:rsid w:val="0025380B"/>
    <w:rsid w:val="0025703A"/>
    <w:rsid w:val="00261727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73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828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E88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00B"/>
    <w:rsid w:val="0039118E"/>
    <w:rsid w:val="00397F54"/>
    <w:rsid w:val="003A0D43"/>
    <w:rsid w:val="003B2A4B"/>
    <w:rsid w:val="003C51D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38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977"/>
    <w:rsid w:val="006C5048"/>
    <w:rsid w:val="006C6A4B"/>
    <w:rsid w:val="006C779F"/>
    <w:rsid w:val="006C7F14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9F2"/>
    <w:rsid w:val="00737215"/>
    <w:rsid w:val="00754905"/>
    <w:rsid w:val="00760038"/>
    <w:rsid w:val="00762EE0"/>
    <w:rsid w:val="00765C41"/>
    <w:rsid w:val="00771100"/>
    <w:rsid w:val="007759DD"/>
    <w:rsid w:val="0078609F"/>
    <w:rsid w:val="007902AC"/>
    <w:rsid w:val="007917BA"/>
    <w:rsid w:val="007A5C6F"/>
    <w:rsid w:val="007D145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8A0"/>
    <w:rsid w:val="009037B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77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07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21F"/>
    <w:rsid w:val="00AE5BC7"/>
    <w:rsid w:val="00AF1B51"/>
    <w:rsid w:val="00AF5AAF"/>
    <w:rsid w:val="00B046D8"/>
    <w:rsid w:val="00B119C4"/>
    <w:rsid w:val="00B11F61"/>
    <w:rsid w:val="00B13F4C"/>
    <w:rsid w:val="00B16219"/>
    <w:rsid w:val="00B16A65"/>
    <w:rsid w:val="00B16C59"/>
    <w:rsid w:val="00B332A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5CC"/>
    <w:rsid w:val="00C47778"/>
    <w:rsid w:val="00C5011E"/>
    <w:rsid w:val="00C50EE5"/>
    <w:rsid w:val="00C5240A"/>
    <w:rsid w:val="00C5398F"/>
    <w:rsid w:val="00C556F5"/>
    <w:rsid w:val="00C6701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EAA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A6A"/>
    <w:rsid w:val="00DD2BE0"/>
    <w:rsid w:val="00DE4447"/>
    <w:rsid w:val="00DE5DA2"/>
    <w:rsid w:val="00DF0033"/>
    <w:rsid w:val="00E026BF"/>
    <w:rsid w:val="00E07B1B"/>
    <w:rsid w:val="00E11853"/>
    <w:rsid w:val="00E36541"/>
    <w:rsid w:val="00E52A86"/>
    <w:rsid w:val="00E54B47"/>
    <w:rsid w:val="00E553BF"/>
    <w:rsid w:val="00E55D93"/>
    <w:rsid w:val="00E60DCC"/>
    <w:rsid w:val="00E61294"/>
    <w:rsid w:val="00E7237C"/>
    <w:rsid w:val="00E77C46"/>
    <w:rsid w:val="00E86CE8"/>
    <w:rsid w:val="00E90E82"/>
    <w:rsid w:val="00E9322F"/>
    <w:rsid w:val="00EA00CB"/>
    <w:rsid w:val="00EA1BAA"/>
    <w:rsid w:val="00EA3FCD"/>
    <w:rsid w:val="00EA42A0"/>
    <w:rsid w:val="00EB588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67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E77ED6"/>
    <w:rsid w:val="62C5F24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hs9766-305841775-457/surrogate/MR%20Br%C3%B6stk%C3%B6rtlar%20Regional%20medicinsk%20riktlinje%20(1)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378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2931</CharactersWithSpaces>
  <SharedDoc>false</SharedDoc>
  <HyperlinkBase/>
  <HLinks>
    <vt:vector size="6" baseType="variant">
      <vt:variant>
        <vt:i4>2359346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https://mellanarkiv-offentlig.vgregion.se/alfresco/s/archive/stream/public/v1/source/available/sofia/hs9766-305841775-457/surrogate/MR Br%C3%B6stk%C3%B6rtlar Regional medicinsk riktlinje (1).pdf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och uppföljning av MR Bröst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2022-05-19T07:32:00.0000000Z</dcterms:created>
  <dcterms:modified xsi:type="dcterms:W3CDTF">2024-05-30T11:58:00.0000000Z</dcterms:modified>
</coreProperties>
</file>