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6BD2" w14:textId="77777777" w:rsidR="00085BF6" w:rsidRDefault="00085BF6" w:rsidP="00081681">
      <w:pPr>
        <w:pStyle w:val="Rubrik1"/>
      </w:pPr>
      <w:bookmarkStart w:id="0" w:name="_Toc321146591"/>
      <w:r>
        <w:t xml:space="preserve">BCD: </w:t>
      </w:r>
      <w:r w:rsidRPr="00081681">
        <w:t>Hudinfektioner</w:t>
      </w:r>
      <w:r>
        <w:t xml:space="preserve"> vid aktiv transkutan benledningshörapparat (</w:t>
      </w:r>
      <w:proofErr w:type="spellStart"/>
      <w:r>
        <w:t>atBCD</w:t>
      </w:r>
      <w:proofErr w:type="spellEnd"/>
      <w:r>
        <w:t xml:space="preserve">), </w:t>
      </w:r>
    </w:p>
    <w:p w14:paraId="339F2298" w14:textId="77777777" w:rsidR="00085BF6" w:rsidRDefault="00085BF6" w:rsidP="00085BF6">
      <w:pPr>
        <w:pStyle w:val="Rubrik1"/>
      </w:pPr>
      <w:r>
        <w:t xml:space="preserve">Tex </w:t>
      </w:r>
      <w:proofErr w:type="spellStart"/>
      <w:r>
        <w:t>Osia</w:t>
      </w:r>
      <w:proofErr w:type="spellEnd"/>
      <w:r>
        <w:t xml:space="preserve">, </w:t>
      </w:r>
      <w:proofErr w:type="spellStart"/>
      <w:r>
        <w:t>Sentio</w:t>
      </w:r>
      <w:proofErr w:type="spellEnd"/>
      <w:r>
        <w:t>, Bonebridge</w:t>
      </w:r>
    </w:p>
    <w:bookmarkEnd w:id="0"/>
    <w:p w14:paraId="7AFEE9BF" w14:textId="77777777" w:rsidR="00085BF6" w:rsidRDefault="00085BF6" w:rsidP="00081681">
      <w:pPr>
        <w:pStyle w:val="Rubrik2"/>
      </w:pPr>
      <w:r w:rsidRPr="00081681">
        <w:t>Syfte</w:t>
      </w:r>
    </w:p>
    <w:p w14:paraId="205A3DFF" w14:textId="77777777" w:rsidR="00085BF6" w:rsidRPr="004B29C8" w:rsidRDefault="00085BF6" w:rsidP="00085BF6">
      <w:r w:rsidRPr="004B29C8">
        <w:rPr>
          <w:noProof/>
        </w:rPr>
        <w:drawing>
          <wp:anchor distT="0" distB="0" distL="114300" distR="114300" simplePos="0" relativeHeight="251658240" behindDoc="1" locked="0" layoutInCell="1" allowOverlap="1" wp14:anchorId="52AE1012" wp14:editId="7AAB5D93">
            <wp:simplePos x="0" y="0"/>
            <wp:positionH relativeFrom="column">
              <wp:posOffset>5017135</wp:posOffset>
            </wp:positionH>
            <wp:positionV relativeFrom="paragraph">
              <wp:posOffset>69215</wp:posOffset>
            </wp:positionV>
            <wp:extent cx="1791335" cy="986155"/>
            <wp:effectExtent l="2540" t="0" r="1905" b="1905"/>
            <wp:wrapTight wrapText="bothSides">
              <wp:wrapPolygon edited="0">
                <wp:start x="21569" y="-56"/>
                <wp:lineTo x="207" y="-56"/>
                <wp:lineTo x="207" y="21224"/>
                <wp:lineTo x="21569" y="21224"/>
                <wp:lineTo x="21569" y="-56"/>
              </wp:wrapPolygon>
            </wp:wrapTight>
            <wp:docPr id="1871857302"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6478" t="24593" r="21552" b="37760"/>
                    <a:stretch/>
                  </pic:blipFill>
                  <pic:spPr bwMode="auto">
                    <a:xfrm rot="16200000" flipH="1">
                      <a:off x="0" y="0"/>
                      <a:ext cx="1791335" cy="986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29C8">
        <w:t xml:space="preserve">Rutinen syftar till att ge stöd i hur inflammation och infektion vid aktiva transkutana benledningshörapparater </w:t>
      </w:r>
      <w:proofErr w:type="spellStart"/>
      <w:r w:rsidRPr="004B29C8">
        <w:t>atBCD</w:t>
      </w:r>
      <w:proofErr w:type="spellEnd"/>
      <w:r w:rsidRPr="004B29C8">
        <w:t xml:space="preserve">, tex </w:t>
      </w:r>
      <w:proofErr w:type="spellStart"/>
      <w:r w:rsidRPr="004B29C8">
        <w:t>Osia</w:t>
      </w:r>
      <w:proofErr w:type="spellEnd"/>
      <w:r w:rsidRPr="004B29C8">
        <w:t xml:space="preserve"> och </w:t>
      </w:r>
      <w:proofErr w:type="spellStart"/>
      <w:r w:rsidRPr="004B29C8">
        <w:t>Sentio</w:t>
      </w:r>
      <w:proofErr w:type="spellEnd"/>
      <w:r w:rsidRPr="004B29C8">
        <w:t xml:space="preserve"> behandlas.</w:t>
      </w:r>
    </w:p>
    <w:p w14:paraId="410931FC" w14:textId="77777777" w:rsidR="00085BF6" w:rsidRPr="00081681" w:rsidRDefault="00085BF6" w:rsidP="00081681">
      <w:pPr>
        <w:pStyle w:val="Rubrik2"/>
      </w:pPr>
      <w:bookmarkStart w:id="1" w:name="_Toc72840807"/>
      <w:r w:rsidRPr="00081681">
        <w:t>Bakgrund</w:t>
      </w:r>
      <w:bookmarkEnd w:id="1"/>
    </w:p>
    <w:p w14:paraId="18CF5BED" w14:textId="77777777" w:rsidR="00085BF6" w:rsidRPr="004B29C8" w:rsidRDefault="00085BF6" w:rsidP="00085BF6">
      <w:pPr>
        <w:pStyle w:val="Rubrik2"/>
        <w:rPr>
          <w:rFonts w:ascii="Georgia" w:eastAsia="Times New Roman" w:hAnsi="Georgia" w:cs="Times New Roman"/>
          <w:bCs w:val="0"/>
          <w:color w:val="auto"/>
          <w:sz w:val="24"/>
          <w:szCs w:val="24"/>
        </w:rPr>
      </w:pPr>
      <w:r w:rsidRPr="004B29C8">
        <w:rPr>
          <w:rFonts w:ascii="Georgia" w:eastAsia="Times New Roman" w:hAnsi="Georgia" w:cs="Times New Roman"/>
          <w:bCs w:val="0"/>
          <w:color w:val="auto"/>
          <w:sz w:val="24"/>
          <w:szCs w:val="24"/>
        </w:rPr>
        <w:t xml:space="preserve">De aktiva transkutana benledningshörapparaterna är nya och ännu finns få rapporter avseende biverkningar och komplikationer. </w:t>
      </w:r>
    </w:p>
    <w:p w14:paraId="66066298" w14:textId="217443CE" w:rsidR="00085BF6" w:rsidRPr="0058049E" w:rsidRDefault="00085BF6" w:rsidP="00085BF6">
      <w:pPr>
        <w:pStyle w:val="Rubrik2"/>
        <w:rPr>
          <w:rFonts w:ascii="Times New Roman" w:eastAsia="Times New Roman" w:hAnsi="Times New Roman" w:cs="Times New Roman"/>
          <w:bCs w:val="0"/>
          <w:color w:val="auto"/>
          <w:sz w:val="24"/>
          <w:szCs w:val="24"/>
        </w:rPr>
      </w:pPr>
      <w:r w:rsidRPr="004B29C8">
        <w:rPr>
          <w:rFonts w:ascii="Georgia" w:eastAsia="Times New Roman" w:hAnsi="Georgia" w:cs="Times New Roman"/>
          <w:bCs w:val="0"/>
          <w:color w:val="auto"/>
          <w:sz w:val="24"/>
          <w:szCs w:val="24"/>
        </w:rPr>
        <w:t>De aktiva transkutana BCD har en vibrator inopererad och den yttre ljudprocessorn hålls på plats med en magnet över huden. Magnetens styrka kan regleras. En alltför stark magnet kan ge hudproblem om den klämmer.</w:t>
      </w:r>
      <w:r w:rsidR="00EA1A88" w:rsidRPr="004B29C8">
        <w:rPr>
          <w:rFonts w:ascii="Georgia" w:eastAsia="Times New Roman" w:hAnsi="Georgia" w:cs="Times New Roman"/>
          <w:bCs w:val="0"/>
          <w:color w:val="auto"/>
          <w:sz w:val="24"/>
          <w:szCs w:val="24"/>
        </w:rPr>
        <w:br/>
      </w:r>
      <w:r w:rsidRPr="00F77FD4">
        <w:rPr>
          <w:noProof/>
        </w:rPr>
        <w:drawing>
          <wp:anchor distT="0" distB="0" distL="114300" distR="114300" simplePos="0" relativeHeight="251658241" behindDoc="1" locked="0" layoutInCell="1" allowOverlap="1" wp14:anchorId="1B31C4D8" wp14:editId="07878744">
            <wp:simplePos x="0" y="0"/>
            <wp:positionH relativeFrom="column">
              <wp:posOffset>5115556</wp:posOffset>
            </wp:positionH>
            <wp:positionV relativeFrom="paragraph">
              <wp:posOffset>131217</wp:posOffset>
            </wp:positionV>
            <wp:extent cx="1313180" cy="1508125"/>
            <wp:effectExtent l="0" t="0" r="0" b="34925"/>
            <wp:wrapTight wrapText="bothSides">
              <wp:wrapPolygon edited="0">
                <wp:start x="6431" y="1787"/>
                <wp:lineTo x="923" y="2975"/>
                <wp:lineTo x="3216" y="15921"/>
                <wp:lineTo x="8186" y="15346"/>
                <wp:lineTo x="8805" y="19403"/>
                <wp:lineTo x="11310" y="21315"/>
                <wp:lineTo x="11703" y="21820"/>
                <wp:lineTo x="14809" y="21460"/>
                <wp:lineTo x="15037" y="20883"/>
                <wp:lineTo x="16922" y="18739"/>
                <wp:lineTo x="16883" y="14339"/>
                <wp:lineTo x="19328" y="9652"/>
                <wp:lineTo x="19951" y="5451"/>
                <wp:lineTo x="19849" y="2711"/>
                <wp:lineTo x="14590" y="1393"/>
                <wp:lineTo x="7985" y="1607"/>
                <wp:lineTo x="6431" y="1787"/>
              </wp:wrapPolygon>
            </wp:wrapTight>
            <wp:docPr id="149414278" name="Bildobjekt 1" descr="En bild som visar spelkontrol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4278" name="Bildobjekt 1" descr="En bild som visar spelkontroll&#10;&#10;AI-genererat innehåll kan vara felaktigt."/>
                    <pic:cNvPicPr/>
                  </pic:nvPicPr>
                  <pic:blipFill>
                    <a:blip r:embed="rId12">
                      <a:extLst>
                        <a:ext uri="{BEBA8EAE-BF5A-486C-A8C5-ECC9F3942E4B}">
                          <a14:imgProps xmlns:a14="http://schemas.microsoft.com/office/drawing/2010/main">
                            <a14:imgLayer r:embed="rId13">
                              <a14:imgEffect>
                                <a14:backgroundRemoval t="10000" b="93902" l="9804" r="92157">
                                  <a14:foregroundMark x1="53501" y1="19268" x2="67507" y2="14146"/>
                                  <a14:foregroundMark x1="67507" y1="14146" x2="84874" y2="19756"/>
                                  <a14:foregroundMark x1="84874" y1="19756" x2="87395" y2="35366"/>
                                  <a14:foregroundMark x1="87395" y1="35366" x2="74790" y2="51463"/>
                                  <a14:foregroundMark x1="74790" y1="51463" x2="71429" y2="89756"/>
                                  <a14:foregroundMark x1="71429" y1="89756" x2="57983" y2="94390"/>
                                  <a14:foregroundMark x1="57983" y1="94390" x2="46218" y2="80000"/>
                                  <a14:foregroundMark x1="46218" y1="80000" x2="59384" y2="55366"/>
                                  <a14:foregroundMark x1="59384" y1="55366" x2="53221" y2="46585"/>
                                  <a14:foregroundMark x1="70588" y1="46098" x2="76190" y2="28049"/>
                                  <a14:foregroundMark x1="76190" y1="28049" x2="69748" y2="16341"/>
                                  <a14:foregroundMark x1="69748" y1="16341" x2="78431" y2="36585"/>
                                  <a14:foregroundMark x1="78431" y1="36585" x2="68627" y2="25854"/>
                                  <a14:foregroundMark x1="68627" y1="25854" x2="62185" y2="25610"/>
                                  <a14:foregroundMark x1="87395" y1="28293" x2="85154" y2="44146"/>
                                  <a14:foregroundMark x1="85154" y1="44146" x2="73669" y2="54146"/>
                                  <a14:foregroundMark x1="73669" y1="54146" x2="72829" y2="53659"/>
                                  <a14:foregroundMark x1="83473" y1="17561" x2="91877" y2="34146"/>
                                  <a14:foregroundMark x1="91877" y1="34146" x2="82913" y2="47561"/>
                                  <a14:foregroundMark x1="82913" y1="47561" x2="75630" y2="53659"/>
                                  <a14:foregroundMark x1="75350" y1="15366" x2="87675" y2="22439"/>
                                  <a14:foregroundMark x1="87675" y1="22439" x2="92157" y2="36829"/>
                                  <a14:foregroundMark x1="92157" y1="36829" x2="73950" y2="57317"/>
                                </a14:backgroundRemoval>
                              </a14:imgEffect>
                            </a14:imgLayer>
                          </a14:imgProps>
                        </a:ext>
                      </a:extLst>
                    </a:blip>
                    <a:stretch>
                      <a:fillRect/>
                    </a:stretch>
                  </pic:blipFill>
                  <pic:spPr>
                    <a:xfrm rot="454357">
                      <a:off x="0" y="0"/>
                      <a:ext cx="1313180" cy="1508125"/>
                    </a:xfrm>
                    <a:prstGeom prst="rect">
                      <a:avLst/>
                    </a:prstGeom>
                  </pic:spPr>
                </pic:pic>
              </a:graphicData>
            </a:graphic>
            <wp14:sizeRelH relativeFrom="margin">
              <wp14:pctWidth>0</wp14:pctWidth>
            </wp14:sizeRelH>
            <wp14:sizeRelV relativeFrom="margin">
              <wp14:pctHeight>0</wp14:pctHeight>
            </wp14:sizeRelV>
          </wp:anchor>
        </w:drawing>
      </w:r>
    </w:p>
    <w:p w14:paraId="34683067" w14:textId="5283B2EE" w:rsidR="00085BF6" w:rsidRPr="00BE3E30" w:rsidRDefault="00085BF6" w:rsidP="00EA1A88">
      <w:pPr>
        <w:pStyle w:val="Rubrik2"/>
      </w:pPr>
      <w:r w:rsidRPr="00081681">
        <w:t>Arbetsbeskrivning</w:t>
      </w:r>
      <w:r w:rsidR="00EA1A88">
        <w:br/>
      </w:r>
    </w:p>
    <w:p w14:paraId="1C15A04F" w14:textId="77777777" w:rsidR="00085BF6" w:rsidRPr="004B29C8" w:rsidRDefault="00085BF6" w:rsidP="00085BF6">
      <w:r w:rsidRPr="004B29C8">
        <w:t>Beskriv status i journalen. Fotodokumentera.</w:t>
      </w:r>
    </w:p>
    <w:p w14:paraId="04B3B5B8" w14:textId="77777777" w:rsidR="00085BF6" w:rsidRDefault="00085BF6" w:rsidP="00085BF6"/>
    <w:p w14:paraId="7D4EFE1A" w14:textId="77777777" w:rsidR="00085BF6" w:rsidRDefault="00085BF6" w:rsidP="00085BF6">
      <w:pPr>
        <w:spacing w:after="0" w:line="240" w:lineRule="auto"/>
        <w:ind w:left="0" w:right="0"/>
        <w:rPr>
          <w:rStyle w:val="Rubrik2Char"/>
        </w:rPr>
      </w:pPr>
      <w:r>
        <w:rPr>
          <w:rStyle w:val="Rubrik2Char"/>
        </w:rPr>
        <w:br w:type="page"/>
      </w:r>
    </w:p>
    <w:p w14:paraId="5A77165E" w14:textId="6B3EF834" w:rsidR="00085BF6" w:rsidRDefault="00EA1A88" w:rsidP="00AC680A">
      <w:pPr>
        <w:pStyle w:val="Rubrik2"/>
      </w:pPr>
      <w:r>
        <w:rPr>
          <w:rStyle w:val="Rubrik2Char"/>
        </w:rPr>
        <w:lastRenderedPageBreak/>
        <w:t xml:space="preserve">  </w:t>
      </w:r>
      <w:r w:rsidR="00085BF6" w:rsidRPr="00F65BED">
        <w:rPr>
          <w:rStyle w:val="Rubrik2Char"/>
        </w:rPr>
        <w:t>Behandlingsrekommendationer</w:t>
      </w:r>
      <w:r w:rsidR="00085BF6">
        <w:t>:</w:t>
      </w:r>
      <w:r>
        <w:br/>
      </w:r>
    </w:p>
    <w:tbl>
      <w:tblPr>
        <w:tblW w:w="8804" w:type="dxa"/>
        <w:tblInd w:w="841" w:type="dxa"/>
        <w:tblCellMar>
          <w:left w:w="0" w:type="dxa"/>
          <w:right w:w="0" w:type="dxa"/>
        </w:tblCellMar>
        <w:tblLook w:val="0420" w:firstRow="1" w:lastRow="0" w:firstColumn="0" w:lastColumn="0" w:noHBand="0" w:noVBand="1"/>
      </w:tblPr>
      <w:tblGrid>
        <w:gridCol w:w="2787"/>
        <w:gridCol w:w="6017"/>
      </w:tblGrid>
      <w:tr w:rsidR="00085BF6" w:rsidRPr="00F65BED" w14:paraId="3C0A3626" w14:textId="77777777" w:rsidTr="00EE1FD3">
        <w:trPr>
          <w:trHeight w:val="237"/>
        </w:trPr>
        <w:tc>
          <w:tcPr>
            <w:tcW w:w="2787" w:type="dxa"/>
            <w:tcBorders>
              <w:top w:val="single" w:sz="8" w:space="0" w:color="000000"/>
              <w:left w:val="single" w:sz="8" w:space="0" w:color="000000"/>
              <w:bottom w:val="single" w:sz="8" w:space="0" w:color="BFBFBF"/>
              <w:right w:val="single" w:sz="8" w:space="0" w:color="BFBFBF"/>
            </w:tcBorders>
            <w:shd w:val="clear" w:color="auto" w:fill="auto"/>
            <w:tcMar>
              <w:top w:w="15" w:type="dxa"/>
              <w:left w:w="57" w:type="dxa"/>
              <w:bottom w:w="0" w:type="dxa"/>
              <w:right w:w="15" w:type="dxa"/>
            </w:tcMar>
            <w:hideMark/>
          </w:tcPr>
          <w:p w14:paraId="25A1F5C8" w14:textId="77777777" w:rsidR="00085BF6" w:rsidRPr="004B29C8" w:rsidRDefault="00085BF6" w:rsidP="00EE1FD3">
            <w:pPr>
              <w:spacing w:after="0" w:line="240" w:lineRule="auto"/>
              <w:ind w:left="0" w:right="0"/>
              <w:jc w:val="center"/>
              <w:rPr>
                <w:rFonts w:cs="Arial"/>
                <w:sz w:val="36"/>
                <w:szCs w:val="36"/>
              </w:rPr>
            </w:pPr>
            <w:r w:rsidRPr="004B29C8">
              <w:rPr>
                <w:rFonts w:cs="Arial"/>
                <w:b/>
                <w:bCs/>
                <w:color w:val="000000" w:themeColor="text1"/>
                <w:kern w:val="24"/>
                <w:sz w:val="27"/>
                <w:szCs w:val="27"/>
                <w:u w:val="single"/>
              </w:rPr>
              <w:t>Besvär</w:t>
            </w:r>
          </w:p>
        </w:tc>
        <w:tc>
          <w:tcPr>
            <w:tcW w:w="6017" w:type="dxa"/>
            <w:tcBorders>
              <w:top w:val="single" w:sz="8" w:space="0" w:color="000000"/>
              <w:left w:val="single" w:sz="8" w:space="0" w:color="BFBFBF"/>
              <w:bottom w:val="single" w:sz="8" w:space="0" w:color="BFBFBF"/>
              <w:right w:val="single" w:sz="8" w:space="0" w:color="000000"/>
            </w:tcBorders>
            <w:shd w:val="clear" w:color="auto" w:fill="auto"/>
            <w:tcMar>
              <w:top w:w="15" w:type="dxa"/>
              <w:left w:w="57" w:type="dxa"/>
              <w:bottom w:w="0" w:type="dxa"/>
              <w:right w:w="15" w:type="dxa"/>
            </w:tcMar>
            <w:hideMark/>
          </w:tcPr>
          <w:p w14:paraId="515EC722" w14:textId="77777777" w:rsidR="00085BF6" w:rsidRPr="004B29C8" w:rsidRDefault="00085BF6" w:rsidP="00EE1FD3">
            <w:pPr>
              <w:spacing w:after="0" w:line="240" w:lineRule="auto"/>
              <w:ind w:left="0" w:right="0"/>
              <w:jc w:val="center"/>
              <w:rPr>
                <w:rFonts w:cs="Arial"/>
                <w:sz w:val="36"/>
                <w:szCs w:val="36"/>
              </w:rPr>
            </w:pPr>
            <w:r w:rsidRPr="004B29C8">
              <w:rPr>
                <w:rFonts w:cs="Arial"/>
                <w:b/>
                <w:bCs/>
                <w:color w:val="000000" w:themeColor="text1"/>
                <w:kern w:val="24"/>
                <w:sz w:val="27"/>
                <w:szCs w:val="27"/>
                <w:u w:val="single"/>
              </w:rPr>
              <w:t>Behandling</w:t>
            </w:r>
          </w:p>
        </w:tc>
      </w:tr>
      <w:tr w:rsidR="00085BF6" w:rsidRPr="00F65BED" w14:paraId="2AE2C5E3" w14:textId="77777777" w:rsidTr="00EE1FD3">
        <w:trPr>
          <w:trHeight w:val="983"/>
        </w:trPr>
        <w:tc>
          <w:tcPr>
            <w:tcW w:w="2787" w:type="dxa"/>
            <w:tcBorders>
              <w:top w:val="single" w:sz="8" w:space="0" w:color="BFBFBF"/>
              <w:left w:val="single" w:sz="8" w:space="0" w:color="000000"/>
              <w:bottom w:val="single" w:sz="8" w:space="0" w:color="BFBFBF"/>
              <w:right w:val="single" w:sz="8" w:space="0" w:color="BFBFBF"/>
            </w:tcBorders>
            <w:shd w:val="clear" w:color="auto" w:fill="auto"/>
            <w:tcMar>
              <w:top w:w="15" w:type="dxa"/>
              <w:left w:w="57" w:type="dxa"/>
              <w:bottom w:w="0" w:type="dxa"/>
              <w:right w:w="15" w:type="dxa"/>
            </w:tcMar>
            <w:hideMark/>
          </w:tcPr>
          <w:p w14:paraId="6ECC1EA0" w14:textId="77777777" w:rsidR="00085BF6" w:rsidRPr="004B29C8" w:rsidRDefault="00085BF6" w:rsidP="00EE1FD3">
            <w:pPr>
              <w:spacing w:after="0" w:line="240" w:lineRule="auto"/>
              <w:ind w:left="0" w:right="0"/>
              <w:rPr>
                <w:rFonts w:cs="Arial"/>
                <w:sz w:val="36"/>
                <w:szCs w:val="36"/>
              </w:rPr>
            </w:pPr>
            <w:r w:rsidRPr="004B29C8">
              <w:rPr>
                <w:rFonts w:cs="Arial"/>
                <w:color w:val="000000" w:themeColor="text1"/>
                <w:kern w:val="24"/>
                <w:sz w:val="27"/>
                <w:szCs w:val="27"/>
              </w:rPr>
              <w:t>Vid smärta, rodnad, svullnad, domningar.</w:t>
            </w:r>
          </w:p>
        </w:tc>
        <w:tc>
          <w:tcPr>
            <w:tcW w:w="6017" w:type="dxa"/>
            <w:tcBorders>
              <w:top w:val="single" w:sz="8" w:space="0" w:color="BFBFBF"/>
              <w:left w:val="single" w:sz="8" w:space="0" w:color="BFBFBF"/>
              <w:bottom w:val="single" w:sz="8" w:space="0" w:color="BFBFBF"/>
              <w:right w:val="single" w:sz="8" w:space="0" w:color="000000"/>
            </w:tcBorders>
            <w:shd w:val="clear" w:color="auto" w:fill="auto"/>
            <w:tcMar>
              <w:top w:w="15" w:type="dxa"/>
              <w:left w:w="57" w:type="dxa"/>
              <w:bottom w:w="0" w:type="dxa"/>
              <w:right w:w="15" w:type="dxa"/>
            </w:tcMar>
            <w:hideMark/>
          </w:tcPr>
          <w:p w14:paraId="27BFE3A0" w14:textId="77777777" w:rsidR="00085BF6" w:rsidRPr="004B29C8" w:rsidRDefault="00085BF6" w:rsidP="00EE1FD3">
            <w:pPr>
              <w:spacing w:after="0" w:line="240" w:lineRule="auto"/>
              <w:ind w:left="0" w:right="0"/>
              <w:rPr>
                <w:rFonts w:cs="Arial"/>
                <w:sz w:val="36"/>
                <w:szCs w:val="36"/>
              </w:rPr>
            </w:pPr>
            <w:r w:rsidRPr="004B29C8">
              <w:rPr>
                <w:rFonts w:cs="Arial"/>
                <w:color w:val="000000" w:themeColor="text1"/>
                <w:kern w:val="24"/>
                <w:sz w:val="27"/>
                <w:szCs w:val="27"/>
              </w:rPr>
              <w:t xml:space="preserve">Råd att inte använda </w:t>
            </w:r>
            <w:proofErr w:type="spellStart"/>
            <w:r w:rsidRPr="004B29C8">
              <w:rPr>
                <w:rFonts w:cs="Arial"/>
                <w:color w:val="000000" w:themeColor="text1"/>
                <w:kern w:val="24"/>
                <w:sz w:val="27"/>
                <w:szCs w:val="27"/>
              </w:rPr>
              <w:t>ljudprocessor</w:t>
            </w:r>
            <w:proofErr w:type="spellEnd"/>
            <w:r w:rsidRPr="004B29C8">
              <w:rPr>
                <w:rFonts w:cs="Arial"/>
                <w:color w:val="000000" w:themeColor="text1"/>
                <w:kern w:val="24"/>
                <w:sz w:val="27"/>
                <w:szCs w:val="27"/>
              </w:rPr>
              <w:t xml:space="preserve"> i två veckor</w:t>
            </w:r>
          </w:p>
          <w:p w14:paraId="078C4293" w14:textId="77777777" w:rsidR="00085BF6" w:rsidRPr="004B29C8" w:rsidRDefault="00085BF6" w:rsidP="00EE1FD3">
            <w:pPr>
              <w:spacing w:after="0" w:line="240" w:lineRule="auto"/>
              <w:ind w:left="0" w:right="0"/>
              <w:rPr>
                <w:rFonts w:cs="Arial"/>
                <w:sz w:val="36"/>
                <w:szCs w:val="36"/>
              </w:rPr>
            </w:pPr>
            <w:r w:rsidRPr="004B29C8">
              <w:rPr>
                <w:rFonts w:cs="Arial"/>
                <w:color w:val="000000" w:themeColor="text1"/>
                <w:kern w:val="24"/>
                <w:sz w:val="27"/>
                <w:szCs w:val="27"/>
              </w:rPr>
              <w:t>Byt magnet (</w:t>
            </w:r>
            <w:proofErr w:type="gramStart"/>
            <w:r w:rsidRPr="004B29C8">
              <w:rPr>
                <w:rFonts w:cs="Arial"/>
                <w:color w:val="000000" w:themeColor="text1"/>
                <w:kern w:val="24"/>
                <w:sz w:val="27"/>
                <w:szCs w:val="27"/>
              </w:rPr>
              <w:t>remiss audionom</w:t>
            </w:r>
            <w:proofErr w:type="gramEnd"/>
            <w:r w:rsidRPr="004B29C8">
              <w:rPr>
                <w:rFonts w:cs="Arial"/>
                <w:color w:val="000000" w:themeColor="text1"/>
                <w:kern w:val="24"/>
                <w:sz w:val="27"/>
                <w:szCs w:val="27"/>
              </w:rPr>
              <w:t>)</w:t>
            </w:r>
          </w:p>
        </w:tc>
      </w:tr>
      <w:tr w:rsidR="00085BF6" w:rsidRPr="00F65BED" w14:paraId="5808AA06" w14:textId="77777777" w:rsidTr="00EE1FD3">
        <w:trPr>
          <w:trHeight w:val="1269"/>
        </w:trPr>
        <w:tc>
          <w:tcPr>
            <w:tcW w:w="2787" w:type="dxa"/>
            <w:tcBorders>
              <w:top w:val="single" w:sz="8" w:space="0" w:color="BFBFBF"/>
              <w:left w:val="single" w:sz="8" w:space="0" w:color="000000"/>
              <w:bottom w:val="single" w:sz="8" w:space="0" w:color="000000"/>
              <w:right w:val="single" w:sz="8" w:space="0" w:color="BFBFBF"/>
            </w:tcBorders>
            <w:shd w:val="clear" w:color="auto" w:fill="auto"/>
            <w:tcMar>
              <w:top w:w="15" w:type="dxa"/>
              <w:left w:w="57" w:type="dxa"/>
              <w:bottom w:w="0" w:type="dxa"/>
              <w:right w:w="15" w:type="dxa"/>
            </w:tcMar>
            <w:hideMark/>
          </w:tcPr>
          <w:p w14:paraId="58CE700D" w14:textId="77777777" w:rsidR="00085BF6" w:rsidRPr="004B29C8" w:rsidRDefault="00085BF6" w:rsidP="00EE1FD3">
            <w:pPr>
              <w:spacing w:after="0" w:line="240" w:lineRule="auto"/>
              <w:ind w:left="0" w:right="0"/>
              <w:rPr>
                <w:rFonts w:cs="Arial"/>
                <w:sz w:val="36"/>
                <w:szCs w:val="36"/>
              </w:rPr>
            </w:pPr>
            <w:r w:rsidRPr="004B29C8">
              <w:rPr>
                <w:rFonts w:eastAsiaTheme="minorEastAsia" w:cstheme="minorBidi"/>
                <w:color w:val="000000" w:themeColor="text1"/>
                <w:kern w:val="24"/>
                <w:sz w:val="27"/>
                <w:szCs w:val="27"/>
              </w:rPr>
              <w:t>Stora, återkommande besvär</w:t>
            </w:r>
          </w:p>
        </w:tc>
        <w:tc>
          <w:tcPr>
            <w:tcW w:w="6017" w:type="dxa"/>
            <w:tcBorders>
              <w:top w:val="single" w:sz="8" w:space="0" w:color="BFBFBF"/>
              <w:left w:val="single" w:sz="8" w:space="0" w:color="BFBFBF"/>
              <w:bottom w:val="single" w:sz="8" w:space="0" w:color="000000"/>
              <w:right w:val="single" w:sz="8" w:space="0" w:color="000000"/>
            </w:tcBorders>
            <w:shd w:val="clear" w:color="auto" w:fill="auto"/>
            <w:tcMar>
              <w:top w:w="15" w:type="dxa"/>
              <w:left w:w="57" w:type="dxa"/>
              <w:bottom w:w="0" w:type="dxa"/>
              <w:right w:w="15" w:type="dxa"/>
            </w:tcMar>
            <w:hideMark/>
          </w:tcPr>
          <w:p w14:paraId="02AD93B8" w14:textId="77777777" w:rsidR="00085BF6" w:rsidRPr="004B29C8" w:rsidRDefault="00085BF6" w:rsidP="00EE1FD3">
            <w:pPr>
              <w:spacing w:after="0" w:line="240" w:lineRule="auto"/>
              <w:ind w:left="0" w:right="0"/>
              <w:rPr>
                <w:rFonts w:cs="Arial"/>
                <w:sz w:val="36"/>
                <w:szCs w:val="36"/>
              </w:rPr>
            </w:pPr>
            <w:r w:rsidRPr="004B29C8">
              <w:rPr>
                <w:rFonts w:eastAsiaTheme="minorEastAsia" w:cstheme="minorBidi"/>
                <w:color w:val="000000" w:themeColor="text1"/>
                <w:kern w:val="24"/>
                <w:sz w:val="27"/>
                <w:szCs w:val="27"/>
              </w:rPr>
              <w:t xml:space="preserve">Diskutera med </w:t>
            </w:r>
            <w:proofErr w:type="spellStart"/>
            <w:r w:rsidRPr="004B29C8">
              <w:rPr>
                <w:rFonts w:eastAsiaTheme="minorEastAsia" w:cstheme="minorBidi"/>
                <w:color w:val="000000" w:themeColor="text1"/>
                <w:kern w:val="24"/>
                <w:sz w:val="27"/>
                <w:szCs w:val="27"/>
              </w:rPr>
              <w:t>Baha</w:t>
            </w:r>
            <w:proofErr w:type="spellEnd"/>
            <w:r w:rsidRPr="004B29C8">
              <w:rPr>
                <w:rFonts w:eastAsiaTheme="minorEastAsia" w:cstheme="minorBidi"/>
                <w:color w:val="000000" w:themeColor="text1"/>
                <w:kern w:val="24"/>
                <w:sz w:val="27"/>
                <w:szCs w:val="27"/>
              </w:rPr>
              <w:t>-kirurg, överväg byte till perkutant implantat, eller förtunning av huden.</w:t>
            </w:r>
          </w:p>
        </w:tc>
      </w:tr>
    </w:tbl>
    <w:p w14:paraId="5F6F7A27" w14:textId="77777777" w:rsidR="00085BF6" w:rsidRPr="00F619CE" w:rsidRDefault="00085BF6" w:rsidP="00085BF6">
      <w:pPr>
        <w:pStyle w:val="Rubrik1"/>
        <w:ind w:left="0"/>
      </w:pPr>
    </w:p>
    <w:p w14:paraId="40AA233F" w14:textId="4A8C8B71" w:rsidR="009C6C0C" w:rsidRPr="00211BFD" w:rsidRDefault="009C6C0C" w:rsidP="00211BFD"/>
    <w:sectPr w:rsidR="009C6C0C" w:rsidRPr="00211BFD"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A6D55" w14:textId="77777777" w:rsidR="00B67987" w:rsidRDefault="00B67987">
      <w:r>
        <w:separator/>
      </w:r>
    </w:p>
  </w:endnote>
  <w:endnote w:type="continuationSeparator" w:id="0">
    <w:p w14:paraId="6952CA74" w14:textId="77777777" w:rsidR="00B67987" w:rsidRDefault="00B67987">
      <w:r>
        <w:continuationSeparator/>
      </w:r>
    </w:p>
  </w:endnote>
  <w:endnote w:type="continuationNotice" w:id="1">
    <w:p w14:paraId="79DE8EAC" w14:textId="77777777" w:rsidR="00B67987" w:rsidRDefault="00B679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4B29C8"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10EAC" w14:textId="77777777" w:rsidR="00B67987" w:rsidRDefault="00B67987"/>
  </w:footnote>
  <w:footnote w:type="continuationSeparator" w:id="0">
    <w:p w14:paraId="3253F95C" w14:textId="77777777" w:rsidR="00B67987" w:rsidRDefault="00B67987">
      <w:r>
        <w:continuationSeparator/>
      </w:r>
    </w:p>
  </w:footnote>
  <w:footnote w:type="continuationNotice" w:id="1">
    <w:p w14:paraId="32A2698A" w14:textId="77777777" w:rsidR="00B67987" w:rsidRDefault="00B679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404"/>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1681"/>
    <w:rsid w:val="00084024"/>
    <w:rsid w:val="00085BF6"/>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BFD"/>
    <w:rsid w:val="00211D91"/>
    <w:rsid w:val="00217DEC"/>
    <w:rsid w:val="002273C9"/>
    <w:rsid w:val="00235B57"/>
    <w:rsid w:val="00250F24"/>
    <w:rsid w:val="002523C5"/>
    <w:rsid w:val="0025380B"/>
    <w:rsid w:val="0025703A"/>
    <w:rsid w:val="00262F3D"/>
    <w:rsid w:val="00263281"/>
    <w:rsid w:val="002651D6"/>
    <w:rsid w:val="0026551F"/>
    <w:rsid w:val="00270FA8"/>
    <w:rsid w:val="00271B61"/>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9C8"/>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436D3"/>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56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C680A"/>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67987"/>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541F0"/>
    <w:rsid w:val="00D62468"/>
    <w:rsid w:val="00D67C88"/>
    <w:rsid w:val="00D82463"/>
    <w:rsid w:val="00D83E4F"/>
    <w:rsid w:val="00D85218"/>
    <w:rsid w:val="00D915B1"/>
    <w:rsid w:val="00DA299D"/>
    <w:rsid w:val="00DA65C4"/>
    <w:rsid w:val="00DE4447"/>
    <w:rsid w:val="00DE5DA2"/>
    <w:rsid w:val="00DE63C6"/>
    <w:rsid w:val="00DF0033"/>
    <w:rsid w:val="00E026BF"/>
    <w:rsid w:val="00E07B1B"/>
    <w:rsid w:val="00E11853"/>
    <w:rsid w:val="00E411B6"/>
    <w:rsid w:val="00E46328"/>
    <w:rsid w:val="00E52A86"/>
    <w:rsid w:val="00E54B47"/>
    <w:rsid w:val="00E553BF"/>
    <w:rsid w:val="00E55D93"/>
    <w:rsid w:val="00E61294"/>
    <w:rsid w:val="00E7237C"/>
    <w:rsid w:val="00E77C46"/>
    <w:rsid w:val="00E86CE8"/>
    <w:rsid w:val="00E90E82"/>
    <w:rsid w:val="00EA00CB"/>
    <w:rsid w:val="00EA1A88"/>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99025">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63509706">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07/relationships/hdphoto" Target="media/hdphoto1.wdp"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124</Words>
  <Characters>844</Characters>
  <Application>Microsoft Office Word</Application>
  <DocSecurity>0</DocSecurity>
  <Lines>7</Lines>
  <Paragraphs>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967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BCD Hudinfektioner vid aktiv transkutan benledningshörapparat (atBCD),  t ex Osia, Sentio, Bonebridge</dc:title>
  <dc:subject/>
  <dc:creator/>
  <keywords/>
  <lastModifiedBy/>
  <revision>1</revision>
  <dcterms:created xsi:type="dcterms:W3CDTF">2025-08-13T12:29:00.0000000Z</dcterms:created>
  <dcterms:modified xsi:type="dcterms:W3CDTF">2026-03-19T08:28:00.0000000Z</dcterms:modified>
</coreProperties>
</file>